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4D186" w14:textId="4A176859" w:rsidR="008876EF" w:rsidRDefault="008876EF" w:rsidP="008876EF"/>
    <w:tbl>
      <w:tblPr>
        <w:tblW w:w="5056" w:type="pct"/>
        <w:jc w:val="center"/>
        <w:tblLook w:val="04A0" w:firstRow="1" w:lastRow="0" w:firstColumn="1" w:lastColumn="0" w:noHBand="0" w:noVBand="1"/>
      </w:tblPr>
      <w:tblGrid>
        <w:gridCol w:w="9679"/>
      </w:tblGrid>
      <w:tr w:rsidR="008876EF" w:rsidRPr="00403043" w14:paraId="4A0AFF66" w14:textId="77777777" w:rsidTr="009D3DAD">
        <w:trPr>
          <w:trHeight w:val="2899"/>
          <w:jc w:val="center"/>
        </w:trPr>
        <w:tc>
          <w:tcPr>
            <w:tcW w:w="5000" w:type="pct"/>
          </w:tcPr>
          <w:p w14:paraId="150709AD" w14:textId="6FFF97A2" w:rsidR="008876EF" w:rsidRPr="00403043" w:rsidRDefault="008876EF" w:rsidP="009D3DAD">
            <w:pPr>
              <w:spacing w:before="100" w:beforeAutospacing="1" w:after="100" w:afterAutospacing="1"/>
              <w:jc w:val="center"/>
              <w:rPr>
                <w:rFonts w:cs="Tahoma"/>
                <w:caps/>
                <w:sz w:val="24"/>
              </w:rPr>
            </w:pPr>
            <w:r w:rsidRPr="00403043">
              <w:rPr>
                <w:rFonts w:cs="Tahoma"/>
                <w:b/>
                <w:noProof/>
                <w:sz w:val="24"/>
                <w:lang w:val="en-GB" w:eastAsia="en-GB"/>
              </w:rPr>
              <w:drawing>
                <wp:inline distT="0" distB="0" distL="0" distR="0" wp14:anchorId="3CDA876B" wp14:editId="218925DA">
                  <wp:extent cx="3000375" cy="12001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BakanlikLogo t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15508" cy="1206203"/>
                          </a:xfrm>
                          <a:prstGeom prst="rect">
                            <a:avLst/>
                          </a:prstGeom>
                          <a:noFill/>
                          <a:ln>
                            <a:noFill/>
                          </a:ln>
                        </pic:spPr>
                      </pic:pic>
                    </a:graphicData>
                  </a:graphic>
                </wp:inline>
              </w:drawing>
            </w:r>
          </w:p>
        </w:tc>
      </w:tr>
      <w:tr w:rsidR="008876EF" w:rsidRPr="00403043" w14:paraId="2355D3FF" w14:textId="77777777" w:rsidTr="009D3DAD">
        <w:trPr>
          <w:trHeight w:val="2899"/>
          <w:jc w:val="center"/>
        </w:trPr>
        <w:tc>
          <w:tcPr>
            <w:tcW w:w="5000" w:type="pct"/>
          </w:tcPr>
          <w:p w14:paraId="22F4C5D2" w14:textId="77777777" w:rsidR="008876EF" w:rsidRPr="00403043" w:rsidRDefault="008876EF" w:rsidP="009D3DAD">
            <w:pPr>
              <w:spacing w:before="100" w:beforeAutospacing="1" w:after="100" w:afterAutospacing="1"/>
              <w:jc w:val="center"/>
              <w:rPr>
                <w:rFonts w:cs="Tahoma"/>
                <w:caps/>
                <w:sz w:val="24"/>
              </w:rPr>
            </w:pPr>
          </w:p>
        </w:tc>
      </w:tr>
      <w:tr w:rsidR="008876EF" w:rsidRPr="00403043" w14:paraId="1402B0DF" w14:textId="77777777" w:rsidTr="009D3DAD">
        <w:trPr>
          <w:trHeight w:val="1450"/>
          <w:jc w:val="center"/>
        </w:trPr>
        <w:tc>
          <w:tcPr>
            <w:tcW w:w="5000" w:type="pct"/>
            <w:tcBorders>
              <w:bottom w:val="single" w:sz="4" w:space="0" w:color="4F81BD"/>
            </w:tcBorders>
            <w:vAlign w:val="center"/>
          </w:tcPr>
          <w:p w14:paraId="2EB294C9" w14:textId="1A5F0971" w:rsidR="008876EF" w:rsidRPr="00403043" w:rsidRDefault="008876EF" w:rsidP="006A6E6F">
            <w:pPr>
              <w:spacing w:before="100" w:beforeAutospacing="1" w:after="100" w:afterAutospacing="1"/>
              <w:jc w:val="center"/>
              <w:rPr>
                <w:rFonts w:cs="Tahoma"/>
                <w:sz w:val="24"/>
              </w:rPr>
            </w:pPr>
            <w:r w:rsidRPr="00403043">
              <w:rPr>
                <w:rFonts w:cs="Tahoma"/>
                <w:b/>
                <w:sz w:val="24"/>
              </w:rPr>
              <w:t xml:space="preserve">IPARD II PROGRAMI </w:t>
            </w:r>
            <w:r w:rsidR="006A6E6F">
              <w:rPr>
                <w:rFonts w:cs="Tahoma"/>
                <w:b/>
                <w:sz w:val="24"/>
              </w:rPr>
              <w:t>İKİ</w:t>
            </w:r>
            <w:r w:rsidR="006A6E6F" w:rsidRPr="00403043">
              <w:rPr>
                <w:rFonts w:cs="Tahoma"/>
                <w:b/>
                <w:sz w:val="24"/>
              </w:rPr>
              <w:t xml:space="preserve">NCİ </w:t>
            </w:r>
            <w:r w:rsidRPr="00403043">
              <w:rPr>
                <w:rFonts w:cs="Tahoma"/>
                <w:b/>
                <w:sz w:val="24"/>
              </w:rPr>
              <w:t>UYGULAMA RAPORU (201</w:t>
            </w:r>
            <w:r w:rsidR="00314A4F">
              <w:rPr>
                <w:rFonts w:cs="Tahoma"/>
                <w:b/>
                <w:sz w:val="24"/>
              </w:rPr>
              <w:t>9</w:t>
            </w:r>
            <w:r w:rsidRPr="00403043">
              <w:rPr>
                <w:rFonts w:cs="Tahoma"/>
                <w:b/>
                <w:sz w:val="24"/>
              </w:rPr>
              <w:t>)</w:t>
            </w:r>
          </w:p>
        </w:tc>
      </w:tr>
      <w:tr w:rsidR="008876EF" w:rsidRPr="00403043" w14:paraId="598B131A" w14:textId="77777777" w:rsidTr="009D3DAD">
        <w:trPr>
          <w:trHeight w:val="725"/>
          <w:jc w:val="center"/>
        </w:trPr>
        <w:tc>
          <w:tcPr>
            <w:tcW w:w="5000" w:type="pct"/>
            <w:tcBorders>
              <w:top w:val="single" w:sz="4" w:space="0" w:color="4F81BD"/>
            </w:tcBorders>
            <w:vAlign w:val="center"/>
          </w:tcPr>
          <w:p w14:paraId="46482A49" w14:textId="77777777" w:rsidR="008876EF" w:rsidRPr="00403043" w:rsidRDefault="008876EF" w:rsidP="009D3DAD">
            <w:pPr>
              <w:spacing w:before="100" w:beforeAutospacing="1" w:after="100" w:afterAutospacing="1"/>
              <w:jc w:val="center"/>
              <w:rPr>
                <w:rFonts w:cs="Tahoma"/>
                <w:sz w:val="24"/>
              </w:rPr>
            </w:pPr>
          </w:p>
        </w:tc>
      </w:tr>
      <w:tr w:rsidR="008876EF" w:rsidRPr="00403043" w14:paraId="15866745" w14:textId="77777777" w:rsidTr="009D3DAD">
        <w:trPr>
          <w:trHeight w:val="362"/>
          <w:jc w:val="center"/>
        </w:trPr>
        <w:tc>
          <w:tcPr>
            <w:tcW w:w="5000" w:type="pct"/>
            <w:vAlign w:val="center"/>
          </w:tcPr>
          <w:p w14:paraId="4768AB74" w14:textId="77777777" w:rsidR="008876EF" w:rsidRPr="00403043" w:rsidRDefault="008876EF" w:rsidP="009D3DAD">
            <w:pPr>
              <w:spacing w:before="100" w:beforeAutospacing="1" w:after="100" w:afterAutospacing="1"/>
              <w:jc w:val="center"/>
              <w:rPr>
                <w:rFonts w:cs="Tahoma"/>
                <w:sz w:val="24"/>
              </w:rPr>
            </w:pPr>
          </w:p>
        </w:tc>
      </w:tr>
      <w:tr w:rsidR="008876EF" w:rsidRPr="00403043" w14:paraId="5ADE2104" w14:textId="77777777" w:rsidTr="009D3DAD">
        <w:trPr>
          <w:trHeight w:val="362"/>
          <w:jc w:val="center"/>
        </w:trPr>
        <w:tc>
          <w:tcPr>
            <w:tcW w:w="5000" w:type="pct"/>
            <w:vAlign w:val="center"/>
          </w:tcPr>
          <w:p w14:paraId="60348BA5" w14:textId="77777777" w:rsidR="008876EF" w:rsidRPr="00403043" w:rsidRDefault="008876EF" w:rsidP="009D3DAD">
            <w:pPr>
              <w:spacing w:before="100" w:beforeAutospacing="1" w:after="100" w:afterAutospacing="1"/>
              <w:jc w:val="center"/>
              <w:rPr>
                <w:rFonts w:cs="Tahoma"/>
                <w:b/>
                <w:bCs/>
                <w:sz w:val="24"/>
              </w:rPr>
            </w:pPr>
            <w:r w:rsidRPr="00403043">
              <w:rPr>
                <w:rFonts w:cs="Tahoma"/>
                <w:b/>
                <w:bCs/>
                <w:sz w:val="24"/>
              </w:rPr>
              <w:t>TÜRKİYE</w:t>
            </w:r>
          </w:p>
        </w:tc>
      </w:tr>
      <w:tr w:rsidR="008876EF" w:rsidRPr="00403043" w14:paraId="65898B21" w14:textId="77777777" w:rsidTr="009D3DAD">
        <w:trPr>
          <w:trHeight w:val="362"/>
          <w:jc w:val="center"/>
        </w:trPr>
        <w:tc>
          <w:tcPr>
            <w:tcW w:w="5000" w:type="pct"/>
            <w:vAlign w:val="center"/>
          </w:tcPr>
          <w:p w14:paraId="16A57BC2" w14:textId="44F07981" w:rsidR="008876EF" w:rsidRPr="00403043" w:rsidRDefault="00CC2FA2" w:rsidP="00314A4F">
            <w:pPr>
              <w:spacing w:before="100" w:beforeAutospacing="1" w:after="100" w:afterAutospacing="1"/>
              <w:jc w:val="center"/>
              <w:rPr>
                <w:rFonts w:cs="Tahoma"/>
                <w:b/>
                <w:bCs/>
                <w:sz w:val="24"/>
              </w:rPr>
            </w:pPr>
            <w:r w:rsidRPr="00403043">
              <w:rPr>
                <w:rFonts w:cs="Tahoma"/>
                <w:b/>
                <w:bCs/>
                <w:sz w:val="24"/>
              </w:rPr>
              <w:t>Haziran</w:t>
            </w:r>
            <w:r w:rsidR="00314A4F">
              <w:rPr>
                <w:rFonts w:cs="Tahoma"/>
                <w:b/>
                <w:bCs/>
                <w:sz w:val="24"/>
              </w:rPr>
              <w:t>, 2020</w:t>
            </w:r>
          </w:p>
        </w:tc>
      </w:tr>
    </w:tbl>
    <w:p w14:paraId="68AB6008" w14:textId="77777777" w:rsidR="008876EF" w:rsidRPr="00403043" w:rsidRDefault="008876EF" w:rsidP="008876EF">
      <w:pPr>
        <w:spacing w:before="100" w:beforeAutospacing="1" w:after="100" w:afterAutospacing="1"/>
        <w:rPr>
          <w:rFonts w:eastAsia="Calibri" w:cs="Tahoma"/>
          <w:sz w:val="24"/>
        </w:rPr>
      </w:pPr>
    </w:p>
    <w:p w14:paraId="118FF417" w14:textId="77777777" w:rsidR="008876EF" w:rsidRPr="00403043" w:rsidRDefault="008876EF" w:rsidP="008876EF">
      <w:pPr>
        <w:tabs>
          <w:tab w:val="left" w:pos="5259"/>
        </w:tabs>
        <w:spacing w:before="100" w:beforeAutospacing="1" w:after="100" w:afterAutospacing="1"/>
        <w:rPr>
          <w:rFonts w:eastAsia="Calibri"/>
          <w:sz w:val="24"/>
        </w:rPr>
      </w:pPr>
      <w:r w:rsidRPr="00403043">
        <w:rPr>
          <w:rFonts w:eastAsia="Calibri"/>
          <w:sz w:val="24"/>
        </w:rPr>
        <w:tab/>
      </w:r>
    </w:p>
    <w:p w14:paraId="5A93E062" w14:textId="77777777" w:rsidR="008876EF" w:rsidRPr="00403043" w:rsidRDefault="008876EF" w:rsidP="008876EF">
      <w:pPr>
        <w:spacing w:before="100" w:beforeAutospacing="1" w:after="100" w:afterAutospacing="1"/>
        <w:rPr>
          <w:rFonts w:eastAsia="Calibri"/>
          <w:sz w:val="24"/>
        </w:rPr>
      </w:pPr>
    </w:p>
    <w:tbl>
      <w:tblPr>
        <w:tblW w:w="4943"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463"/>
      </w:tblGrid>
      <w:tr w:rsidR="008876EF" w:rsidRPr="00403043" w14:paraId="00F899B1" w14:textId="77777777" w:rsidTr="009D3DAD">
        <w:trPr>
          <w:trHeight w:val="1111"/>
          <w:jc w:val="center"/>
        </w:trPr>
        <w:tc>
          <w:tcPr>
            <w:tcW w:w="5000" w:type="pct"/>
            <w:shd w:val="clear" w:color="auto" w:fill="DBE5F1"/>
          </w:tcPr>
          <w:p w14:paraId="7613FB1F" w14:textId="6888A400" w:rsidR="008876EF" w:rsidRPr="00403043" w:rsidRDefault="008876EF" w:rsidP="009D3DAD">
            <w:pPr>
              <w:jc w:val="center"/>
              <w:rPr>
                <w:rFonts w:eastAsia="Calibri" w:cs="Tahoma"/>
                <w:b/>
              </w:rPr>
            </w:pPr>
            <w:r w:rsidRPr="00403043">
              <w:rPr>
                <w:rFonts w:eastAsia="Calibri" w:cs="Tahoma"/>
                <w:b/>
              </w:rPr>
              <w:t>Türkiye’de</w:t>
            </w:r>
            <w:r w:rsidR="00B77FD0">
              <w:rPr>
                <w:rFonts w:eastAsia="Calibri" w:cs="Tahoma"/>
                <w:b/>
              </w:rPr>
              <w:t xml:space="preserve"> 2014-2020 </w:t>
            </w:r>
            <w:r w:rsidRPr="00403043">
              <w:rPr>
                <w:rFonts w:eastAsia="Calibri" w:cs="Tahoma"/>
                <w:b/>
              </w:rPr>
              <w:t xml:space="preserve">IPARD </w:t>
            </w:r>
            <w:r w:rsidR="00B77FD0">
              <w:rPr>
                <w:rFonts w:eastAsia="Calibri" w:cs="Tahoma"/>
                <w:b/>
              </w:rPr>
              <w:t xml:space="preserve">II </w:t>
            </w:r>
            <w:r w:rsidRPr="00403043">
              <w:rPr>
                <w:rFonts w:eastAsia="Calibri" w:cs="Tahoma"/>
                <w:b/>
              </w:rPr>
              <w:t xml:space="preserve">Programı’nın </w:t>
            </w:r>
            <w:r w:rsidR="002F2C59">
              <w:rPr>
                <w:rFonts w:eastAsia="Calibri" w:cs="Tahoma"/>
                <w:b/>
              </w:rPr>
              <w:t>2019 Yılında</w:t>
            </w:r>
            <w:r w:rsidRPr="00403043">
              <w:rPr>
                <w:rFonts w:eastAsia="Calibri" w:cs="Tahoma"/>
                <w:b/>
              </w:rPr>
              <w:t xml:space="preserve"> Uygulanmasına İlişkin </w:t>
            </w:r>
          </w:p>
          <w:p w14:paraId="7795C733" w14:textId="33E2F2B0" w:rsidR="008876EF" w:rsidRPr="00403043" w:rsidRDefault="00B77FD0" w:rsidP="009D3DAD">
            <w:pPr>
              <w:spacing w:after="100" w:afterAutospacing="1"/>
              <w:jc w:val="center"/>
              <w:rPr>
                <w:rFonts w:eastAsia="Calibri" w:cs="Tahoma"/>
                <w:b/>
              </w:rPr>
            </w:pPr>
            <w:r>
              <w:rPr>
                <w:rFonts w:eastAsia="Calibri" w:cs="Tahoma"/>
                <w:b/>
              </w:rPr>
              <w:t xml:space="preserve">Yıllık </w:t>
            </w:r>
            <w:r w:rsidR="008876EF" w:rsidRPr="00403043">
              <w:rPr>
                <w:rFonts w:eastAsia="Calibri" w:cs="Tahoma"/>
                <w:b/>
              </w:rPr>
              <w:t>Uygulama Raporu</w:t>
            </w:r>
          </w:p>
          <w:p w14:paraId="4807E1F1" w14:textId="77777777" w:rsidR="008876EF" w:rsidRPr="00403043" w:rsidRDefault="008876EF" w:rsidP="009D3DAD">
            <w:pPr>
              <w:jc w:val="center"/>
              <w:rPr>
                <w:rFonts w:eastAsia="Calibri" w:cs="Tahoma"/>
                <w:b/>
              </w:rPr>
            </w:pPr>
            <w:proofErr w:type="gramStart"/>
            <w:r w:rsidRPr="00403043">
              <w:rPr>
                <w:rFonts w:eastAsia="Calibri" w:cs="Tahoma"/>
                <w:b/>
              </w:rPr>
              <w:t>(</w:t>
            </w:r>
            <w:proofErr w:type="gramEnd"/>
            <w:r w:rsidRPr="00403043">
              <w:rPr>
                <w:rFonts w:eastAsia="Calibri" w:cs="Tahoma"/>
                <w:b/>
              </w:rPr>
              <w:t xml:space="preserve">Bu çeviri İzleme Komitesi üyeleri için yapılmış olup, farklılık olması halinde </w:t>
            </w:r>
          </w:p>
          <w:p w14:paraId="7173C279" w14:textId="77777777" w:rsidR="008876EF" w:rsidRPr="00403043" w:rsidRDefault="008876EF" w:rsidP="009D3DAD">
            <w:pPr>
              <w:jc w:val="center"/>
              <w:rPr>
                <w:rFonts w:eastAsia="Calibri" w:cs="Tahoma"/>
              </w:rPr>
            </w:pPr>
            <w:r w:rsidRPr="00403043">
              <w:rPr>
                <w:rFonts w:eastAsia="Calibri" w:cs="Tahoma"/>
                <w:b/>
              </w:rPr>
              <w:t xml:space="preserve">İngilizce </w:t>
            </w:r>
            <w:proofErr w:type="gramStart"/>
            <w:r w:rsidRPr="00403043">
              <w:rPr>
                <w:rFonts w:eastAsia="Calibri" w:cs="Tahoma"/>
                <w:b/>
              </w:rPr>
              <w:t>versiyon</w:t>
            </w:r>
            <w:proofErr w:type="gramEnd"/>
            <w:r w:rsidRPr="00403043">
              <w:rPr>
                <w:rFonts w:eastAsia="Calibri" w:cs="Tahoma"/>
                <w:b/>
              </w:rPr>
              <w:t xml:space="preserve"> geçerlidir.)</w:t>
            </w:r>
          </w:p>
        </w:tc>
      </w:tr>
    </w:tbl>
    <w:p w14:paraId="5C2CC6FC" w14:textId="77777777" w:rsidR="008876EF" w:rsidRPr="00403043" w:rsidRDefault="008876EF" w:rsidP="008876EF"/>
    <w:bookmarkStart w:id="0" w:name="_Toc39570822" w:displacedByCustomXml="next"/>
    <w:sdt>
      <w:sdtPr>
        <w:rPr>
          <w:rFonts w:ascii="Calibri" w:eastAsia="Times New Roman" w:hAnsi="Calibri" w:cs="Times New Roman"/>
          <w:b w:val="0"/>
          <w:bCs w:val="0"/>
          <w:color w:val="auto"/>
          <w:sz w:val="20"/>
          <w:szCs w:val="24"/>
          <w:lang w:eastAsia="tr-TR"/>
        </w:rPr>
        <w:id w:val="-1511293571"/>
        <w:docPartObj>
          <w:docPartGallery w:val="Table of Contents"/>
          <w:docPartUnique/>
        </w:docPartObj>
      </w:sdtPr>
      <w:sdtEndPr>
        <w:rPr>
          <w:rFonts w:asciiTheme="minorHAnsi" w:hAnsiTheme="minorHAnsi" w:cstheme="minorHAnsi"/>
          <w:noProof/>
          <w:sz w:val="22"/>
        </w:rPr>
      </w:sdtEndPr>
      <w:sdtContent>
        <w:p w14:paraId="7AAA8E0B" w14:textId="2A8E4548" w:rsidR="00793A47" w:rsidRPr="00403043" w:rsidRDefault="00D610BA" w:rsidP="00AB25D7">
          <w:pPr>
            <w:pStyle w:val="Balk1"/>
          </w:pPr>
          <w:r w:rsidRPr="00403043">
            <w:t>İçindekiler</w:t>
          </w:r>
          <w:bookmarkEnd w:id="0"/>
        </w:p>
        <w:p w14:paraId="19F7C51E" w14:textId="77777777" w:rsidR="001A0EA8" w:rsidRDefault="00D65876">
          <w:pPr>
            <w:pStyle w:val="T1"/>
            <w:tabs>
              <w:tab w:val="right" w:leader="dot" w:pos="9346"/>
            </w:tabs>
            <w:rPr>
              <w:rFonts w:asciiTheme="minorHAnsi" w:eastAsiaTheme="minorEastAsia" w:hAnsiTheme="minorHAnsi" w:cstheme="minorBidi"/>
              <w:noProof/>
              <w:lang w:val="en-GB" w:eastAsia="en-GB"/>
            </w:rPr>
          </w:pPr>
          <w:r w:rsidRPr="00403043">
            <w:rPr>
              <w:rFonts w:cstheme="minorHAnsi"/>
              <w:sz w:val="20"/>
              <w:szCs w:val="20"/>
            </w:rPr>
            <w:fldChar w:fldCharType="begin"/>
          </w:r>
          <w:r w:rsidRPr="00403043">
            <w:rPr>
              <w:rFonts w:cstheme="minorHAnsi"/>
              <w:sz w:val="20"/>
              <w:szCs w:val="20"/>
            </w:rPr>
            <w:instrText xml:space="preserve"> TOC \o "1-4" \h \z \u </w:instrText>
          </w:r>
          <w:r w:rsidRPr="00403043">
            <w:rPr>
              <w:rFonts w:cstheme="minorHAnsi"/>
              <w:sz w:val="20"/>
              <w:szCs w:val="20"/>
            </w:rPr>
            <w:fldChar w:fldCharType="separate"/>
          </w:r>
          <w:hyperlink w:anchor="_Toc39570822" w:history="1">
            <w:r w:rsidR="001A0EA8" w:rsidRPr="00AA5CC0">
              <w:rPr>
                <w:rStyle w:val="Kpr"/>
                <w:noProof/>
              </w:rPr>
              <w:t>İçindekiler</w:t>
            </w:r>
            <w:r w:rsidR="001A0EA8">
              <w:rPr>
                <w:noProof/>
                <w:webHidden/>
              </w:rPr>
              <w:tab/>
            </w:r>
            <w:r w:rsidR="001A0EA8">
              <w:rPr>
                <w:noProof/>
                <w:webHidden/>
              </w:rPr>
              <w:fldChar w:fldCharType="begin"/>
            </w:r>
            <w:r w:rsidR="001A0EA8">
              <w:rPr>
                <w:noProof/>
                <w:webHidden/>
              </w:rPr>
              <w:instrText xml:space="preserve"> PAGEREF _Toc39570822 \h </w:instrText>
            </w:r>
            <w:r w:rsidR="001A0EA8">
              <w:rPr>
                <w:noProof/>
                <w:webHidden/>
              </w:rPr>
            </w:r>
            <w:r w:rsidR="001A0EA8">
              <w:rPr>
                <w:noProof/>
                <w:webHidden/>
              </w:rPr>
              <w:fldChar w:fldCharType="separate"/>
            </w:r>
            <w:r w:rsidR="001A0EA8">
              <w:rPr>
                <w:noProof/>
                <w:webHidden/>
              </w:rPr>
              <w:t>1</w:t>
            </w:r>
            <w:r w:rsidR="001A0EA8">
              <w:rPr>
                <w:noProof/>
                <w:webHidden/>
              </w:rPr>
              <w:fldChar w:fldCharType="end"/>
            </w:r>
          </w:hyperlink>
        </w:p>
        <w:p w14:paraId="5151D80E"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823" w:history="1">
            <w:r w:rsidR="001A0EA8" w:rsidRPr="00AA5CC0">
              <w:rPr>
                <w:rStyle w:val="Kpr"/>
                <w:noProof/>
              </w:rPr>
              <w:t>KISALTMALAR</w:t>
            </w:r>
            <w:r w:rsidR="001A0EA8">
              <w:rPr>
                <w:noProof/>
                <w:webHidden/>
              </w:rPr>
              <w:tab/>
            </w:r>
            <w:r w:rsidR="001A0EA8">
              <w:rPr>
                <w:noProof/>
                <w:webHidden/>
              </w:rPr>
              <w:fldChar w:fldCharType="begin"/>
            </w:r>
            <w:r w:rsidR="001A0EA8">
              <w:rPr>
                <w:noProof/>
                <w:webHidden/>
              </w:rPr>
              <w:instrText xml:space="preserve"> PAGEREF _Toc39570823 \h </w:instrText>
            </w:r>
            <w:r w:rsidR="001A0EA8">
              <w:rPr>
                <w:noProof/>
                <w:webHidden/>
              </w:rPr>
            </w:r>
            <w:r w:rsidR="001A0EA8">
              <w:rPr>
                <w:noProof/>
                <w:webHidden/>
              </w:rPr>
              <w:fldChar w:fldCharType="separate"/>
            </w:r>
            <w:r w:rsidR="001A0EA8">
              <w:rPr>
                <w:noProof/>
                <w:webHidden/>
              </w:rPr>
              <w:t>8</w:t>
            </w:r>
            <w:r w:rsidR="001A0EA8">
              <w:rPr>
                <w:noProof/>
                <w:webHidden/>
              </w:rPr>
              <w:fldChar w:fldCharType="end"/>
            </w:r>
          </w:hyperlink>
        </w:p>
        <w:p w14:paraId="4BDA67DA"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824" w:history="1">
            <w:r w:rsidR="001A0EA8" w:rsidRPr="00AA5CC0">
              <w:rPr>
                <w:rStyle w:val="Kpr"/>
                <w:noProof/>
              </w:rPr>
              <w:t>YÖNETİCİ ÖZETİ</w:t>
            </w:r>
            <w:r w:rsidR="001A0EA8">
              <w:rPr>
                <w:noProof/>
                <w:webHidden/>
              </w:rPr>
              <w:tab/>
            </w:r>
            <w:r w:rsidR="001A0EA8">
              <w:rPr>
                <w:noProof/>
                <w:webHidden/>
              </w:rPr>
              <w:fldChar w:fldCharType="begin"/>
            </w:r>
            <w:r w:rsidR="001A0EA8">
              <w:rPr>
                <w:noProof/>
                <w:webHidden/>
              </w:rPr>
              <w:instrText xml:space="preserve"> PAGEREF _Toc39570824 \h </w:instrText>
            </w:r>
            <w:r w:rsidR="001A0EA8">
              <w:rPr>
                <w:noProof/>
                <w:webHidden/>
              </w:rPr>
            </w:r>
            <w:r w:rsidR="001A0EA8">
              <w:rPr>
                <w:noProof/>
                <w:webHidden/>
              </w:rPr>
              <w:fldChar w:fldCharType="separate"/>
            </w:r>
            <w:r w:rsidR="001A0EA8">
              <w:rPr>
                <w:noProof/>
                <w:webHidden/>
              </w:rPr>
              <w:t>10</w:t>
            </w:r>
            <w:r w:rsidR="001A0EA8">
              <w:rPr>
                <w:noProof/>
                <w:webHidden/>
              </w:rPr>
              <w:fldChar w:fldCharType="end"/>
            </w:r>
          </w:hyperlink>
        </w:p>
        <w:p w14:paraId="14CEFD13"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825" w:history="1">
            <w:r w:rsidR="001A0EA8" w:rsidRPr="00AA5CC0">
              <w:rPr>
                <w:rStyle w:val="Kpr"/>
                <w:noProof/>
              </w:rPr>
              <w:t>1. GİRİŞ</w:t>
            </w:r>
            <w:r w:rsidR="001A0EA8">
              <w:rPr>
                <w:noProof/>
                <w:webHidden/>
              </w:rPr>
              <w:tab/>
            </w:r>
            <w:r w:rsidR="001A0EA8">
              <w:rPr>
                <w:noProof/>
                <w:webHidden/>
              </w:rPr>
              <w:fldChar w:fldCharType="begin"/>
            </w:r>
            <w:r w:rsidR="001A0EA8">
              <w:rPr>
                <w:noProof/>
                <w:webHidden/>
              </w:rPr>
              <w:instrText xml:space="preserve"> PAGEREF _Toc39570825 \h </w:instrText>
            </w:r>
            <w:r w:rsidR="001A0EA8">
              <w:rPr>
                <w:noProof/>
                <w:webHidden/>
              </w:rPr>
            </w:r>
            <w:r w:rsidR="001A0EA8">
              <w:rPr>
                <w:noProof/>
                <w:webHidden/>
              </w:rPr>
              <w:fldChar w:fldCharType="separate"/>
            </w:r>
            <w:r w:rsidR="001A0EA8">
              <w:rPr>
                <w:noProof/>
                <w:webHidden/>
              </w:rPr>
              <w:t>17</w:t>
            </w:r>
            <w:r w:rsidR="001A0EA8">
              <w:rPr>
                <w:noProof/>
                <w:webHidden/>
              </w:rPr>
              <w:fldChar w:fldCharType="end"/>
            </w:r>
          </w:hyperlink>
        </w:p>
        <w:p w14:paraId="63CF8470"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826" w:history="1">
            <w:r w:rsidR="001A0EA8" w:rsidRPr="00AA5CC0">
              <w:rPr>
                <w:rStyle w:val="Kpr"/>
                <w:noProof/>
              </w:rPr>
              <w:t>2. TÜRKİYE’DE IPARD II PROGRAMI İLE İLGİLİ GENEL KOŞULLARDAKİ DEĞİŞİKLİKLER VE BUNLARIN IPARD II PROGRAMI UYGULAMASINA ETKİLERİ</w:t>
            </w:r>
            <w:r w:rsidR="001A0EA8">
              <w:rPr>
                <w:noProof/>
                <w:webHidden/>
              </w:rPr>
              <w:tab/>
            </w:r>
            <w:r w:rsidR="001A0EA8">
              <w:rPr>
                <w:noProof/>
                <w:webHidden/>
              </w:rPr>
              <w:fldChar w:fldCharType="begin"/>
            </w:r>
            <w:r w:rsidR="001A0EA8">
              <w:rPr>
                <w:noProof/>
                <w:webHidden/>
              </w:rPr>
              <w:instrText xml:space="preserve"> PAGEREF _Toc39570826 \h </w:instrText>
            </w:r>
            <w:r w:rsidR="001A0EA8">
              <w:rPr>
                <w:noProof/>
                <w:webHidden/>
              </w:rPr>
            </w:r>
            <w:r w:rsidR="001A0EA8">
              <w:rPr>
                <w:noProof/>
                <w:webHidden/>
              </w:rPr>
              <w:fldChar w:fldCharType="separate"/>
            </w:r>
            <w:r w:rsidR="001A0EA8">
              <w:rPr>
                <w:noProof/>
                <w:webHidden/>
              </w:rPr>
              <w:t>19</w:t>
            </w:r>
            <w:r w:rsidR="001A0EA8">
              <w:rPr>
                <w:noProof/>
                <w:webHidden/>
              </w:rPr>
              <w:fldChar w:fldCharType="end"/>
            </w:r>
          </w:hyperlink>
        </w:p>
        <w:p w14:paraId="2B18A1EB"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27" w:history="1">
            <w:r w:rsidR="001A0EA8" w:rsidRPr="00AA5CC0">
              <w:rPr>
                <w:rStyle w:val="Kpr"/>
                <w:noProof/>
              </w:rPr>
              <w:t>2.1 IPARD II Programı’nın Genel Dayanakları ve Bu Kapsamda Oluşturulan Temel Yapılar</w:t>
            </w:r>
            <w:r w:rsidR="001A0EA8">
              <w:rPr>
                <w:noProof/>
                <w:webHidden/>
              </w:rPr>
              <w:tab/>
            </w:r>
            <w:r w:rsidR="001A0EA8">
              <w:rPr>
                <w:noProof/>
                <w:webHidden/>
              </w:rPr>
              <w:fldChar w:fldCharType="begin"/>
            </w:r>
            <w:r w:rsidR="001A0EA8">
              <w:rPr>
                <w:noProof/>
                <w:webHidden/>
              </w:rPr>
              <w:instrText xml:space="preserve"> PAGEREF _Toc39570827 \h </w:instrText>
            </w:r>
            <w:r w:rsidR="001A0EA8">
              <w:rPr>
                <w:noProof/>
                <w:webHidden/>
              </w:rPr>
            </w:r>
            <w:r w:rsidR="001A0EA8">
              <w:rPr>
                <w:noProof/>
                <w:webHidden/>
              </w:rPr>
              <w:fldChar w:fldCharType="separate"/>
            </w:r>
            <w:r w:rsidR="001A0EA8">
              <w:rPr>
                <w:noProof/>
                <w:webHidden/>
              </w:rPr>
              <w:t>19</w:t>
            </w:r>
            <w:r w:rsidR="001A0EA8">
              <w:rPr>
                <w:noProof/>
                <w:webHidden/>
              </w:rPr>
              <w:fldChar w:fldCharType="end"/>
            </w:r>
          </w:hyperlink>
        </w:p>
        <w:p w14:paraId="6B08770E"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28" w:history="1">
            <w:r w:rsidR="001A0EA8" w:rsidRPr="00AA5CC0">
              <w:rPr>
                <w:rStyle w:val="Kpr"/>
                <w:noProof/>
              </w:rPr>
              <w:t>2.2 Makro-Ekonomik Koşullardaki Gelişmeler</w:t>
            </w:r>
            <w:r w:rsidR="001A0EA8">
              <w:rPr>
                <w:noProof/>
                <w:webHidden/>
              </w:rPr>
              <w:tab/>
            </w:r>
            <w:r w:rsidR="001A0EA8">
              <w:rPr>
                <w:noProof/>
                <w:webHidden/>
              </w:rPr>
              <w:fldChar w:fldCharType="begin"/>
            </w:r>
            <w:r w:rsidR="001A0EA8">
              <w:rPr>
                <w:noProof/>
                <w:webHidden/>
              </w:rPr>
              <w:instrText xml:space="preserve"> PAGEREF _Toc39570828 \h </w:instrText>
            </w:r>
            <w:r w:rsidR="001A0EA8">
              <w:rPr>
                <w:noProof/>
                <w:webHidden/>
              </w:rPr>
            </w:r>
            <w:r w:rsidR="001A0EA8">
              <w:rPr>
                <w:noProof/>
                <w:webHidden/>
              </w:rPr>
              <w:fldChar w:fldCharType="separate"/>
            </w:r>
            <w:r w:rsidR="001A0EA8">
              <w:rPr>
                <w:noProof/>
                <w:webHidden/>
              </w:rPr>
              <w:t>22</w:t>
            </w:r>
            <w:r w:rsidR="001A0EA8">
              <w:rPr>
                <w:noProof/>
                <w:webHidden/>
              </w:rPr>
              <w:fldChar w:fldCharType="end"/>
            </w:r>
          </w:hyperlink>
        </w:p>
        <w:p w14:paraId="3ECC4740"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29" w:history="1">
            <w:r w:rsidR="001A0EA8" w:rsidRPr="00AA5CC0">
              <w:rPr>
                <w:rStyle w:val="Kpr"/>
                <w:noProof/>
                <w:lang w:val="tr-TR"/>
              </w:rPr>
              <w:t>2.2.1.</w:t>
            </w:r>
            <w:r w:rsidR="001A0EA8" w:rsidRPr="00AA5CC0">
              <w:rPr>
                <w:rStyle w:val="Kpr"/>
                <w:noProof/>
              </w:rPr>
              <w:t>Gayrisafi Yurtiçi Hasıla (GSYH)</w:t>
            </w:r>
            <w:r w:rsidR="001A0EA8">
              <w:rPr>
                <w:noProof/>
                <w:webHidden/>
              </w:rPr>
              <w:tab/>
            </w:r>
            <w:r w:rsidR="001A0EA8">
              <w:rPr>
                <w:noProof/>
                <w:webHidden/>
              </w:rPr>
              <w:fldChar w:fldCharType="begin"/>
            </w:r>
            <w:r w:rsidR="001A0EA8">
              <w:rPr>
                <w:noProof/>
                <w:webHidden/>
              </w:rPr>
              <w:instrText xml:space="preserve"> PAGEREF _Toc39570829 \h </w:instrText>
            </w:r>
            <w:r w:rsidR="001A0EA8">
              <w:rPr>
                <w:noProof/>
                <w:webHidden/>
              </w:rPr>
            </w:r>
            <w:r w:rsidR="001A0EA8">
              <w:rPr>
                <w:noProof/>
                <w:webHidden/>
              </w:rPr>
              <w:fldChar w:fldCharType="separate"/>
            </w:r>
            <w:r w:rsidR="001A0EA8">
              <w:rPr>
                <w:noProof/>
                <w:webHidden/>
              </w:rPr>
              <w:t>22</w:t>
            </w:r>
            <w:r w:rsidR="001A0EA8">
              <w:rPr>
                <w:noProof/>
                <w:webHidden/>
              </w:rPr>
              <w:fldChar w:fldCharType="end"/>
            </w:r>
          </w:hyperlink>
        </w:p>
        <w:p w14:paraId="3DD64322"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0" w:history="1">
            <w:r w:rsidR="001A0EA8" w:rsidRPr="00AA5CC0">
              <w:rPr>
                <w:rStyle w:val="Kpr"/>
                <w:noProof/>
                <w:lang w:val="tr-TR"/>
              </w:rPr>
              <w:t>2.2.3.</w:t>
            </w:r>
            <w:r w:rsidR="001A0EA8" w:rsidRPr="00AA5CC0">
              <w:rPr>
                <w:rStyle w:val="Kpr"/>
                <w:noProof/>
              </w:rPr>
              <w:t>Nüfus</w:t>
            </w:r>
            <w:r w:rsidR="001A0EA8">
              <w:rPr>
                <w:noProof/>
                <w:webHidden/>
              </w:rPr>
              <w:tab/>
            </w:r>
            <w:r w:rsidR="001A0EA8">
              <w:rPr>
                <w:noProof/>
                <w:webHidden/>
              </w:rPr>
              <w:fldChar w:fldCharType="begin"/>
            </w:r>
            <w:r w:rsidR="001A0EA8">
              <w:rPr>
                <w:noProof/>
                <w:webHidden/>
              </w:rPr>
              <w:instrText xml:space="preserve"> PAGEREF _Toc39570830 \h </w:instrText>
            </w:r>
            <w:r w:rsidR="001A0EA8">
              <w:rPr>
                <w:noProof/>
                <w:webHidden/>
              </w:rPr>
            </w:r>
            <w:r w:rsidR="001A0EA8">
              <w:rPr>
                <w:noProof/>
                <w:webHidden/>
              </w:rPr>
              <w:fldChar w:fldCharType="separate"/>
            </w:r>
            <w:r w:rsidR="001A0EA8">
              <w:rPr>
                <w:noProof/>
                <w:webHidden/>
              </w:rPr>
              <w:t>23</w:t>
            </w:r>
            <w:r w:rsidR="001A0EA8">
              <w:rPr>
                <w:noProof/>
                <w:webHidden/>
              </w:rPr>
              <w:fldChar w:fldCharType="end"/>
            </w:r>
          </w:hyperlink>
        </w:p>
        <w:p w14:paraId="5FDA43DE"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1" w:history="1">
            <w:r w:rsidR="001A0EA8" w:rsidRPr="00AA5CC0">
              <w:rPr>
                <w:rStyle w:val="Kpr"/>
                <w:noProof/>
                <w:lang w:val="tr-TR"/>
              </w:rPr>
              <w:t xml:space="preserve">2.2.4. </w:t>
            </w:r>
            <w:r w:rsidR="001A0EA8" w:rsidRPr="00AA5CC0">
              <w:rPr>
                <w:rStyle w:val="Kpr"/>
                <w:noProof/>
              </w:rPr>
              <w:t>İstihdam</w:t>
            </w:r>
            <w:r w:rsidR="001A0EA8">
              <w:rPr>
                <w:noProof/>
                <w:webHidden/>
              </w:rPr>
              <w:tab/>
            </w:r>
            <w:r w:rsidR="001A0EA8">
              <w:rPr>
                <w:noProof/>
                <w:webHidden/>
              </w:rPr>
              <w:fldChar w:fldCharType="begin"/>
            </w:r>
            <w:r w:rsidR="001A0EA8">
              <w:rPr>
                <w:noProof/>
                <w:webHidden/>
              </w:rPr>
              <w:instrText xml:space="preserve"> PAGEREF _Toc39570831 \h </w:instrText>
            </w:r>
            <w:r w:rsidR="001A0EA8">
              <w:rPr>
                <w:noProof/>
                <w:webHidden/>
              </w:rPr>
            </w:r>
            <w:r w:rsidR="001A0EA8">
              <w:rPr>
                <w:noProof/>
                <w:webHidden/>
              </w:rPr>
              <w:fldChar w:fldCharType="separate"/>
            </w:r>
            <w:r w:rsidR="001A0EA8">
              <w:rPr>
                <w:noProof/>
                <w:webHidden/>
              </w:rPr>
              <w:t>24</w:t>
            </w:r>
            <w:r w:rsidR="001A0EA8">
              <w:rPr>
                <w:noProof/>
                <w:webHidden/>
              </w:rPr>
              <w:fldChar w:fldCharType="end"/>
            </w:r>
          </w:hyperlink>
        </w:p>
        <w:p w14:paraId="536A97A7"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2" w:history="1">
            <w:r w:rsidR="001A0EA8" w:rsidRPr="00AA5CC0">
              <w:rPr>
                <w:rStyle w:val="Kpr"/>
                <w:noProof/>
                <w:lang w:val="tr-TR"/>
              </w:rPr>
              <w:t xml:space="preserve">2.2.5. </w:t>
            </w:r>
            <w:r w:rsidR="001A0EA8" w:rsidRPr="00AA5CC0">
              <w:rPr>
                <w:rStyle w:val="Kpr"/>
                <w:noProof/>
              </w:rPr>
              <w:t>İşsizlik</w:t>
            </w:r>
            <w:r w:rsidR="001A0EA8">
              <w:rPr>
                <w:noProof/>
                <w:webHidden/>
              </w:rPr>
              <w:tab/>
            </w:r>
            <w:r w:rsidR="001A0EA8">
              <w:rPr>
                <w:noProof/>
                <w:webHidden/>
              </w:rPr>
              <w:fldChar w:fldCharType="begin"/>
            </w:r>
            <w:r w:rsidR="001A0EA8">
              <w:rPr>
                <w:noProof/>
                <w:webHidden/>
              </w:rPr>
              <w:instrText xml:space="preserve"> PAGEREF _Toc39570832 \h </w:instrText>
            </w:r>
            <w:r w:rsidR="001A0EA8">
              <w:rPr>
                <w:noProof/>
                <w:webHidden/>
              </w:rPr>
            </w:r>
            <w:r w:rsidR="001A0EA8">
              <w:rPr>
                <w:noProof/>
                <w:webHidden/>
              </w:rPr>
              <w:fldChar w:fldCharType="separate"/>
            </w:r>
            <w:r w:rsidR="001A0EA8">
              <w:rPr>
                <w:noProof/>
                <w:webHidden/>
              </w:rPr>
              <w:t>25</w:t>
            </w:r>
            <w:r w:rsidR="001A0EA8">
              <w:rPr>
                <w:noProof/>
                <w:webHidden/>
              </w:rPr>
              <w:fldChar w:fldCharType="end"/>
            </w:r>
          </w:hyperlink>
        </w:p>
        <w:p w14:paraId="3B48D31C"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3" w:history="1">
            <w:r w:rsidR="001A0EA8" w:rsidRPr="00AA5CC0">
              <w:rPr>
                <w:rStyle w:val="Kpr"/>
                <w:noProof/>
                <w:lang w:val="tr-TR"/>
              </w:rPr>
              <w:t xml:space="preserve">2.2.6. </w:t>
            </w:r>
            <w:r w:rsidR="001A0EA8" w:rsidRPr="00AA5CC0">
              <w:rPr>
                <w:rStyle w:val="Kpr"/>
                <w:noProof/>
              </w:rPr>
              <w:t>Dış Ticaret</w:t>
            </w:r>
            <w:r w:rsidR="001A0EA8">
              <w:rPr>
                <w:noProof/>
                <w:webHidden/>
              </w:rPr>
              <w:tab/>
            </w:r>
            <w:r w:rsidR="001A0EA8">
              <w:rPr>
                <w:noProof/>
                <w:webHidden/>
              </w:rPr>
              <w:fldChar w:fldCharType="begin"/>
            </w:r>
            <w:r w:rsidR="001A0EA8">
              <w:rPr>
                <w:noProof/>
                <w:webHidden/>
              </w:rPr>
              <w:instrText xml:space="preserve"> PAGEREF _Toc39570833 \h </w:instrText>
            </w:r>
            <w:r w:rsidR="001A0EA8">
              <w:rPr>
                <w:noProof/>
                <w:webHidden/>
              </w:rPr>
            </w:r>
            <w:r w:rsidR="001A0EA8">
              <w:rPr>
                <w:noProof/>
                <w:webHidden/>
              </w:rPr>
              <w:fldChar w:fldCharType="separate"/>
            </w:r>
            <w:r w:rsidR="001A0EA8">
              <w:rPr>
                <w:noProof/>
                <w:webHidden/>
              </w:rPr>
              <w:t>26</w:t>
            </w:r>
            <w:r w:rsidR="001A0EA8">
              <w:rPr>
                <w:noProof/>
                <w:webHidden/>
              </w:rPr>
              <w:fldChar w:fldCharType="end"/>
            </w:r>
          </w:hyperlink>
        </w:p>
        <w:p w14:paraId="35010B81"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5" w:history="1">
            <w:r w:rsidR="001A0EA8" w:rsidRPr="00AA5CC0">
              <w:rPr>
                <w:rStyle w:val="Kpr"/>
                <w:noProof/>
                <w:lang w:val="tr-TR"/>
              </w:rPr>
              <w:t>2.2.7. Tarımsal Üretim</w:t>
            </w:r>
            <w:r w:rsidR="001A0EA8">
              <w:rPr>
                <w:noProof/>
                <w:webHidden/>
              </w:rPr>
              <w:tab/>
            </w:r>
            <w:r w:rsidR="001A0EA8">
              <w:rPr>
                <w:noProof/>
                <w:webHidden/>
              </w:rPr>
              <w:fldChar w:fldCharType="begin"/>
            </w:r>
            <w:r w:rsidR="001A0EA8">
              <w:rPr>
                <w:noProof/>
                <w:webHidden/>
              </w:rPr>
              <w:instrText xml:space="preserve"> PAGEREF _Toc39570835 \h </w:instrText>
            </w:r>
            <w:r w:rsidR="001A0EA8">
              <w:rPr>
                <w:noProof/>
                <w:webHidden/>
              </w:rPr>
            </w:r>
            <w:r w:rsidR="001A0EA8">
              <w:rPr>
                <w:noProof/>
                <w:webHidden/>
              </w:rPr>
              <w:fldChar w:fldCharType="separate"/>
            </w:r>
            <w:r w:rsidR="001A0EA8">
              <w:rPr>
                <w:noProof/>
                <w:webHidden/>
              </w:rPr>
              <w:t>30</w:t>
            </w:r>
            <w:r w:rsidR="001A0EA8">
              <w:rPr>
                <w:noProof/>
                <w:webHidden/>
              </w:rPr>
              <w:fldChar w:fldCharType="end"/>
            </w:r>
          </w:hyperlink>
        </w:p>
        <w:p w14:paraId="04232504"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6" w:history="1">
            <w:r w:rsidR="001A0EA8" w:rsidRPr="00AA5CC0">
              <w:rPr>
                <w:rStyle w:val="Kpr"/>
                <w:noProof/>
                <w:lang w:val="tr-TR"/>
              </w:rPr>
              <w:t>2.2.8. Tarımsal Altyapı</w:t>
            </w:r>
            <w:r w:rsidR="001A0EA8">
              <w:rPr>
                <w:noProof/>
                <w:webHidden/>
              </w:rPr>
              <w:tab/>
            </w:r>
            <w:r w:rsidR="001A0EA8">
              <w:rPr>
                <w:noProof/>
                <w:webHidden/>
              </w:rPr>
              <w:fldChar w:fldCharType="begin"/>
            </w:r>
            <w:r w:rsidR="001A0EA8">
              <w:rPr>
                <w:noProof/>
                <w:webHidden/>
              </w:rPr>
              <w:instrText xml:space="preserve"> PAGEREF _Toc39570836 \h </w:instrText>
            </w:r>
            <w:r w:rsidR="001A0EA8">
              <w:rPr>
                <w:noProof/>
                <w:webHidden/>
              </w:rPr>
            </w:r>
            <w:r w:rsidR="001A0EA8">
              <w:rPr>
                <w:noProof/>
                <w:webHidden/>
              </w:rPr>
              <w:fldChar w:fldCharType="separate"/>
            </w:r>
            <w:r w:rsidR="001A0EA8">
              <w:rPr>
                <w:noProof/>
                <w:webHidden/>
              </w:rPr>
              <w:t>30</w:t>
            </w:r>
            <w:r w:rsidR="001A0EA8">
              <w:rPr>
                <w:noProof/>
                <w:webHidden/>
              </w:rPr>
              <w:fldChar w:fldCharType="end"/>
            </w:r>
          </w:hyperlink>
        </w:p>
        <w:p w14:paraId="534FB310"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37" w:history="1">
            <w:r w:rsidR="001A0EA8" w:rsidRPr="00AA5CC0">
              <w:rPr>
                <w:rStyle w:val="Kpr"/>
                <w:noProof/>
              </w:rPr>
              <w:t>2.3. IPARD II Programı Bağlamında Sosyo-Ekonomik Gelişmeler</w:t>
            </w:r>
            <w:r w:rsidR="001A0EA8">
              <w:rPr>
                <w:noProof/>
                <w:webHidden/>
              </w:rPr>
              <w:tab/>
            </w:r>
            <w:r w:rsidR="001A0EA8">
              <w:rPr>
                <w:noProof/>
                <w:webHidden/>
              </w:rPr>
              <w:fldChar w:fldCharType="begin"/>
            </w:r>
            <w:r w:rsidR="001A0EA8">
              <w:rPr>
                <w:noProof/>
                <w:webHidden/>
              </w:rPr>
              <w:instrText xml:space="preserve"> PAGEREF _Toc39570837 \h </w:instrText>
            </w:r>
            <w:r w:rsidR="001A0EA8">
              <w:rPr>
                <w:noProof/>
                <w:webHidden/>
              </w:rPr>
            </w:r>
            <w:r w:rsidR="001A0EA8">
              <w:rPr>
                <w:noProof/>
                <w:webHidden/>
              </w:rPr>
              <w:fldChar w:fldCharType="separate"/>
            </w:r>
            <w:r w:rsidR="001A0EA8">
              <w:rPr>
                <w:noProof/>
                <w:webHidden/>
              </w:rPr>
              <w:t>31</w:t>
            </w:r>
            <w:r w:rsidR="001A0EA8">
              <w:rPr>
                <w:noProof/>
                <w:webHidden/>
              </w:rPr>
              <w:fldChar w:fldCharType="end"/>
            </w:r>
          </w:hyperlink>
        </w:p>
        <w:p w14:paraId="339557E3"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38" w:history="1">
            <w:r w:rsidR="001A0EA8" w:rsidRPr="00AA5CC0">
              <w:rPr>
                <w:rStyle w:val="Kpr"/>
                <w:noProof/>
              </w:rPr>
              <w:t>2.4. Türkiye’de IPARD II Programı Kapsamındaki Alt Sektörlere Ait Gelişmeler</w:t>
            </w:r>
            <w:r w:rsidR="001A0EA8">
              <w:rPr>
                <w:noProof/>
                <w:webHidden/>
              </w:rPr>
              <w:tab/>
            </w:r>
            <w:r w:rsidR="001A0EA8">
              <w:rPr>
                <w:noProof/>
                <w:webHidden/>
              </w:rPr>
              <w:fldChar w:fldCharType="begin"/>
            </w:r>
            <w:r w:rsidR="001A0EA8">
              <w:rPr>
                <w:noProof/>
                <w:webHidden/>
              </w:rPr>
              <w:instrText xml:space="preserve"> PAGEREF _Toc39570838 \h </w:instrText>
            </w:r>
            <w:r w:rsidR="001A0EA8">
              <w:rPr>
                <w:noProof/>
                <w:webHidden/>
              </w:rPr>
            </w:r>
            <w:r w:rsidR="001A0EA8">
              <w:rPr>
                <w:noProof/>
                <w:webHidden/>
              </w:rPr>
              <w:fldChar w:fldCharType="separate"/>
            </w:r>
            <w:r w:rsidR="001A0EA8">
              <w:rPr>
                <w:noProof/>
                <w:webHidden/>
              </w:rPr>
              <w:t>32</w:t>
            </w:r>
            <w:r w:rsidR="001A0EA8">
              <w:rPr>
                <w:noProof/>
                <w:webHidden/>
              </w:rPr>
              <w:fldChar w:fldCharType="end"/>
            </w:r>
          </w:hyperlink>
        </w:p>
        <w:p w14:paraId="03596899"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39" w:history="1">
            <w:r w:rsidR="001A0EA8" w:rsidRPr="00AA5CC0">
              <w:rPr>
                <w:rStyle w:val="Kpr"/>
                <w:noProof/>
              </w:rPr>
              <w:t xml:space="preserve">2.4.1.   </w:t>
            </w:r>
            <w:r w:rsidR="001A0EA8" w:rsidRPr="00AA5CC0">
              <w:rPr>
                <w:rStyle w:val="Kpr"/>
                <w:noProof/>
                <w:lang w:val="tr-TR"/>
              </w:rPr>
              <w:t>Süt Sektöründeki Gelişmeler</w:t>
            </w:r>
            <w:r w:rsidR="001A0EA8">
              <w:rPr>
                <w:noProof/>
                <w:webHidden/>
              </w:rPr>
              <w:tab/>
            </w:r>
            <w:r w:rsidR="001A0EA8">
              <w:rPr>
                <w:noProof/>
                <w:webHidden/>
              </w:rPr>
              <w:fldChar w:fldCharType="begin"/>
            </w:r>
            <w:r w:rsidR="001A0EA8">
              <w:rPr>
                <w:noProof/>
                <w:webHidden/>
              </w:rPr>
              <w:instrText xml:space="preserve"> PAGEREF _Toc39570839 \h </w:instrText>
            </w:r>
            <w:r w:rsidR="001A0EA8">
              <w:rPr>
                <w:noProof/>
                <w:webHidden/>
              </w:rPr>
            </w:r>
            <w:r w:rsidR="001A0EA8">
              <w:rPr>
                <w:noProof/>
                <w:webHidden/>
              </w:rPr>
              <w:fldChar w:fldCharType="separate"/>
            </w:r>
            <w:r w:rsidR="001A0EA8">
              <w:rPr>
                <w:noProof/>
                <w:webHidden/>
              </w:rPr>
              <w:t>32</w:t>
            </w:r>
            <w:r w:rsidR="001A0EA8">
              <w:rPr>
                <w:noProof/>
                <w:webHidden/>
              </w:rPr>
              <w:fldChar w:fldCharType="end"/>
            </w:r>
          </w:hyperlink>
        </w:p>
        <w:p w14:paraId="180E73DA"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40" w:history="1">
            <w:r w:rsidR="001A0EA8" w:rsidRPr="00AA5CC0">
              <w:rPr>
                <w:rStyle w:val="Kpr"/>
                <w:noProof/>
              </w:rPr>
              <w:t>2.4.2.   Kırmızı Et Sektöründeki Gelişmeler</w:t>
            </w:r>
            <w:r w:rsidR="001A0EA8">
              <w:rPr>
                <w:noProof/>
                <w:webHidden/>
              </w:rPr>
              <w:tab/>
            </w:r>
            <w:r w:rsidR="001A0EA8">
              <w:rPr>
                <w:noProof/>
                <w:webHidden/>
              </w:rPr>
              <w:fldChar w:fldCharType="begin"/>
            </w:r>
            <w:r w:rsidR="001A0EA8">
              <w:rPr>
                <w:noProof/>
                <w:webHidden/>
              </w:rPr>
              <w:instrText xml:space="preserve"> PAGEREF _Toc39570840 \h </w:instrText>
            </w:r>
            <w:r w:rsidR="001A0EA8">
              <w:rPr>
                <w:noProof/>
                <w:webHidden/>
              </w:rPr>
            </w:r>
            <w:r w:rsidR="001A0EA8">
              <w:rPr>
                <w:noProof/>
                <w:webHidden/>
              </w:rPr>
              <w:fldChar w:fldCharType="separate"/>
            </w:r>
            <w:r w:rsidR="001A0EA8">
              <w:rPr>
                <w:noProof/>
                <w:webHidden/>
              </w:rPr>
              <w:t>33</w:t>
            </w:r>
            <w:r w:rsidR="001A0EA8">
              <w:rPr>
                <w:noProof/>
                <w:webHidden/>
              </w:rPr>
              <w:fldChar w:fldCharType="end"/>
            </w:r>
          </w:hyperlink>
        </w:p>
        <w:p w14:paraId="7D7F237F"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41" w:history="1">
            <w:r w:rsidR="001A0EA8" w:rsidRPr="00AA5CC0">
              <w:rPr>
                <w:rStyle w:val="Kpr"/>
                <w:noProof/>
              </w:rPr>
              <w:t>2.4.3.   Kanatlı Eti Sektöründeki Gelişmeler</w:t>
            </w:r>
            <w:r w:rsidR="001A0EA8">
              <w:rPr>
                <w:noProof/>
                <w:webHidden/>
              </w:rPr>
              <w:tab/>
            </w:r>
            <w:r w:rsidR="001A0EA8">
              <w:rPr>
                <w:noProof/>
                <w:webHidden/>
              </w:rPr>
              <w:fldChar w:fldCharType="begin"/>
            </w:r>
            <w:r w:rsidR="001A0EA8">
              <w:rPr>
                <w:noProof/>
                <w:webHidden/>
              </w:rPr>
              <w:instrText xml:space="preserve"> PAGEREF _Toc39570841 \h </w:instrText>
            </w:r>
            <w:r w:rsidR="001A0EA8">
              <w:rPr>
                <w:noProof/>
                <w:webHidden/>
              </w:rPr>
            </w:r>
            <w:r w:rsidR="001A0EA8">
              <w:rPr>
                <w:noProof/>
                <w:webHidden/>
              </w:rPr>
              <w:fldChar w:fldCharType="separate"/>
            </w:r>
            <w:r w:rsidR="001A0EA8">
              <w:rPr>
                <w:noProof/>
                <w:webHidden/>
              </w:rPr>
              <w:t>34</w:t>
            </w:r>
            <w:r w:rsidR="001A0EA8">
              <w:rPr>
                <w:noProof/>
                <w:webHidden/>
              </w:rPr>
              <w:fldChar w:fldCharType="end"/>
            </w:r>
          </w:hyperlink>
        </w:p>
        <w:p w14:paraId="1181ACE9"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42" w:history="1">
            <w:r w:rsidR="001A0EA8" w:rsidRPr="00AA5CC0">
              <w:rPr>
                <w:rStyle w:val="Kpr"/>
                <w:noProof/>
              </w:rPr>
              <w:t>2.4.4.   Yumurta Sektöründeki Gelişmeler</w:t>
            </w:r>
            <w:r w:rsidR="001A0EA8">
              <w:rPr>
                <w:noProof/>
                <w:webHidden/>
              </w:rPr>
              <w:tab/>
            </w:r>
            <w:r w:rsidR="001A0EA8">
              <w:rPr>
                <w:noProof/>
                <w:webHidden/>
              </w:rPr>
              <w:fldChar w:fldCharType="begin"/>
            </w:r>
            <w:r w:rsidR="001A0EA8">
              <w:rPr>
                <w:noProof/>
                <w:webHidden/>
              </w:rPr>
              <w:instrText xml:space="preserve"> PAGEREF _Toc39570842 \h </w:instrText>
            </w:r>
            <w:r w:rsidR="001A0EA8">
              <w:rPr>
                <w:noProof/>
                <w:webHidden/>
              </w:rPr>
            </w:r>
            <w:r w:rsidR="001A0EA8">
              <w:rPr>
                <w:noProof/>
                <w:webHidden/>
              </w:rPr>
              <w:fldChar w:fldCharType="separate"/>
            </w:r>
            <w:r w:rsidR="001A0EA8">
              <w:rPr>
                <w:noProof/>
                <w:webHidden/>
              </w:rPr>
              <w:t>35</w:t>
            </w:r>
            <w:r w:rsidR="001A0EA8">
              <w:rPr>
                <w:noProof/>
                <w:webHidden/>
              </w:rPr>
              <w:fldChar w:fldCharType="end"/>
            </w:r>
          </w:hyperlink>
        </w:p>
        <w:p w14:paraId="36D31E2B"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43" w:history="1">
            <w:r w:rsidR="001A0EA8" w:rsidRPr="00AA5CC0">
              <w:rPr>
                <w:rStyle w:val="Kpr"/>
                <w:noProof/>
              </w:rPr>
              <w:t>2.4.5.   Meyve ve Sebze Sektöründeki Gelişmeler</w:t>
            </w:r>
            <w:r w:rsidR="001A0EA8">
              <w:rPr>
                <w:noProof/>
                <w:webHidden/>
              </w:rPr>
              <w:tab/>
            </w:r>
            <w:r w:rsidR="001A0EA8">
              <w:rPr>
                <w:noProof/>
                <w:webHidden/>
              </w:rPr>
              <w:fldChar w:fldCharType="begin"/>
            </w:r>
            <w:r w:rsidR="001A0EA8">
              <w:rPr>
                <w:noProof/>
                <w:webHidden/>
              </w:rPr>
              <w:instrText xml:space="preserve"> PAGEREF _Toc39570843 \h </w:instrText>
            </w:r>
            <w:r w:rsidR="001A0EA8">
              <w:rPr>
                <w:noProof/>
                <w:webHidden/>
              </w:rPr>
            </w:r>
            <w:r w:rsidR="001A0EA8">
              <w:rPr>
                <w:noProof/>
                <w:webHidden/>
              </w:rPr>
              <w:fldChar w:fldCharType="separate"/>
            </w:r>
            <w:r w:rsidR="001A0EA8">
              <w:rPr>
                <w:noProof/>
                <w:webHidden/>
              </w:rPr>
              <w:t>35</w:t>
            </w:r>
            <w:r w:rsidR="001A0EA8">
              <w:rPr>
                <w:noProof/>
                <w:webHidden/>
              </w:rPr>
              <w:fldChar w:fldCharType="end"/>
            </w:r>
          </w:hyperlink>
        </w:p>
        <w:p w14:paraId="5C3921F3"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44" w:history="1">
            <w:r w:rsidR="001A0EA8" w:rsidRPr="00AA5CC0">
              <w:rPr>
                <w:rStyle w:val="Kpr"/>
                <w:noProof/>
              </w:rPr>
              <w:t>2.4.6.   Balıkçılık ve Su Ürünleri Sektöründeki Gelişmeler</w:t>
            </w:r>
            <w:r w:rsidR="001A0EA8">
              <w:rPr>
                <w:noProof/>
                <w:webHidden/>
              </w:rPr>
              <w:tab/>
            </w:r>
            <w:r w:rsidR="001A0EA8">
              <w:rPr>
                <w:noProof/>
                <w:webHidden/>
              </w:rPr>
              <w:fldChar w:fldCharType="begin"/>
            </w:r>
            <w:r w:rsidR="001A0EA8">
              <w:rPr>
                <w:noProof/>
                <w:webHidden/>
              </w:rPr>
              <w:instrText xml:space="preserve"> PAGEREF _Toc39570844 \h </w:instrText>
            </w:r>
            <w:r w:rsidR="001A0EA8">
              <w:rPr>
                <w:noProof/>
                <w:webHidden/>
              </w:rPr>
            </w:r>
            <w:r w:rsidR="001A0EA8">
              <w:rPr>
                <w:noProof/>
                <w:webHidden/>
              </w:rPr>
              <w:fldChar w:fldCharType="separate"/>
            </w:r>
            <w:r w:rsidR="001A0EA8">
              <w:rPr>
                <w:noProof/>
                <w:webHidden/>
              </w:rPr>
              <w:t>36</w:t>
            </w:r>
            <w:r w:rsidR="001A0EA8">
              <w:rPr>
                <w:noProof/>
                <w:webHidden/>
              </w:rPr>
              <w:fldChar w:fldCharType="end"/>
            </w:r>
          </w:hyperlink>
        </w:p>
        <w:p w14:paraId="5062658C"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51" w:history="1">
            <w:r w:rsidR="001A0EA8" w:rsidRPr="00AA5CC0">
              <w:rPr>
                <w:rStyle w:val="Kpr"/>
                <w:noProof/>
              </w:rPr>
              <w:t>2.4.7.   Enerji Sektöründeki Gelişmeler</w:t>
            </w:r>
            <w:r w:rsidR="001A0EA8">
              <w:rPr>
                <w:noProof/>
                <w:webHidden/>
              </w:rPr>
              <w:tab/>
            </w:r>
            <w:r w:rsidR="001A0EA8">
              <w:rPr>
                <w:noProof/>
                <w:webHidden/>
              </w:rPr>
              <w:fldChar w:fldCharType="begin"/>
            </w:r>
            <w:r w:rsidR="001A0EA8">
              <w:rPr>
                <w:noProof/>
                <w:webHidden/>
              </w:rPr>
              <w:instrText xml:space="preserve"> PAGEREF _Toc39570851 \h </w:instrText>
            </w:r>
            <w:r w:rsidR="001A0EA8">
              <w:rPr>
                <w:noProof/>
                <w:webHidden/>
              </w:rPr>
            </w:r>
            <w:r w:rsidR="001A0EA8">
              <w:rPr>
                <w:noProof/>
                <w:webHidden/>
              </w:rPr>
              <w:fldChar w:fldCharType="separate"/>
            </w:r>
            <w:r w:rsidR="001A0EA8">
              <w:rPr>
                <w:noProof/>
                <w:webHidden/>
              </w:rPr>
              <w:t>37</w:t>
            </w:r>
            <w:r w:rsidR="001A0EA8">
              <w:rPr>
                <w:noProof/>
                <w:webHidden/>
              </w:rPr>
              <w:fldChar w:fldCharType="end"/>
            </w:r>
          </w:hyperlink>
        </w:p>
        <w:p w14:paraId="69DE7D87"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52" w:history="1">
            <w:r w:rsidR="001A0EA8" w:rsidRPr="00AA5CC0">
              <w:rPr>
                <w:rStyle w:val="Kpr"/>
                <w:noProof/>
              </w:rPr>
              <w:t>2.5. Politika ve Mevzuattaki Değişiklikler ile Program Üzerinde Etkileri</w:t>
            </w:r>
            <w:r w:rsidR="001A0EA8">
              <w:rPr>
                <w:noProof/>
                <w:webHidden/>
              </w:rPr>
              <w:tab/>
            </w:r>
            <w:r w:rsidR="001A0EA8">
              <w:rPr>
                <w:noProof/>
                <w:webHidden/>
              </w:rPr>
              <w:fldChar w:fldCharType="begin"/>
            </w:r>
            <w:r w:rsidR="001A0EA8">
              <w:rPr>
                <w:noProof/>
                <w:webHidden/>
              </w:rPr>
              <w:instrText xml:space="preserve"> PAGEREF _Toc39570852 \h </w:instrText>
            </w:r>
            <w:r w:rsidR="001A0EA8">
              <w:rPr>
                <w:noProof/>
                <w:webHidden/>
              </w:rPr>
            </w:r>
            <w:r w:rsidR="001A0EA8">
              <w:rPr>
                <w:noProof/>
                <w:webHidden/>
              </w:rPr>
              <w:fldChar w:fldCharType="separate"/>
            </w:r>
            <w:r w:rsidR="001A0EA8">
              <w:rPr>
                <w:noProof/>
                <w:webHidden/>
              </w:rPr>
              <w:t>38</w:t>
            </w:r>
            <w:r w:rsidR="001A0EA8">
              <w:rPr>
                <w:noProof/>
                <w:webHidden/>
              </w:rPr>
              <w:fldChar w:fldCharType="end"/>
            </w:r>
          </w:hyperlink>
        </w:p>
        <w:p w14:paraId="1782A3CC" w14:textId="61057545"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53" w:history="1">
            <w:r w:rsidR="001A0EA8" w:rsidRPr="00AA5CC0">
              <w:rPr>
                <w:rStyle w:val="Kpr"/>
                <w:noProof/>
              </w:rPr>
              <w:t>2.5.</w:t>
            </w:r>
            <w:r w:rsidR="001A0EA8">
              <w:rPr>
                <w:rStyle w:val="Kpr"/>
                <w:noProof/>
              </w:rPr>
              <w:t>1</w:t>
            </w:r>
            <w:r w:rsidR="001A0EA8" w:rsidRPr="00AA5CC0">
              <w:rPr>
                <w:rStyle w:val="Kpr"/>
                <w:noProof/>
              </w:rPr>
              <w:t>.   Fasıl 11, 12 ve 13 hakkında genel değerlendirme</w:t>
            </w:r>
            <w:r w:rsidR="001A0EA8">
              <w:rPr>
                <w:noProof/>
                <w:webHidden/>
              </w:rPr>
              <w:tab/>
            </w:r>
            <w:r w:rsidR="001A0EA8">
              <w:rPr>
                <w:noProof/>
                <w:webHidden/>
              </w:rPr>
              <w:fldChar w:fldCharType="begin"/>
            </w:r>
            <w:r w:rsidR="001A0EA8">
              <w:rPr>
                <w:noProof/>
                <w:webHidden/>
              </w:rPr>
              <w:instrText xml:space="preserve"> PAGEREF _Toc39570853 \h </w:instrText>
            </w:r>
            <w:r w:rsidR="001A0EA8">
              <w:rPr>
                <w:noProof/>
                <w:webHidden/>
              </w:rPr>
            </w:r>
            <w:r w:rsidR="001A0EA8">
              <w:rPr>
                <w:noProof/>
                <w:webHidden/>
              </w:rPr>
              <w:fldChar w:fldCharType="separate"/>
            </w:r>
            <w:r w:rsidR="001A0EA8">
              <w:rPr>
                <w:noProof/>
                <w:webHidden/>
              </w:rPr>
              <w:t>39</w:t>
            </w:r>
            <w:r w:rsidR="001A0EA8">
              <w:rPr>
                <w:noProof/>
                <w:webHidden/>
              </w:rPr>
              <w:fldChar w:fldCharType="end"/>
            </w:r>
          </w:hyperlink>
        </w:p>
        <w:p w14:paraId="09D29757" w14:textId="48392484" w:rsidR="001A0EA8" w:rsidRDefault="00111665">
          <w:pPr>
            <w:pStyle w:val="T4"/>
            <w:tabs>
              <w:tab w:val="left" w:pos="1760"/>
              <w:tab w:val="right" w:leader="dot" w:pos="9346"/>
            </w:tabs>
            <w:rPr>
              <w:rFonts w:asciiTheme="minorHAnsi" w:eastAsiaTheme="minorEastAsia" w:hAnsiTheme="minorHAnsi" w:cstheme="minorBidi"/>
              <w:noProof/>
              <w:lang w:val="en-GB" w:eastAsia="en-GB"/>
            </w:rPr>
          </w:pPr>
          <w:hyperlink w:anchor="_Toc39570854" w:history="1">
            <w:r w:rsidR="001A0EA8">
              <w:rPr>
                <w:rStyle w:val="Kpr"/>
                <w:noProof/>
              </w:rPr>
              <w:t>2.5.1</w:t>
            </w:r>
            <w:r w:rsidR="001A0EA8" w:rsidRPr="00AA5CC0">
              <w:rPr>
                <w:rStyle w:val="Kpr"/>
                <w:noProof/>
              </w:rPr>
              <w:t>.1.</w:t>
            </w:r>
            <w:r w:rsidR="001A0EA8">
              <w:rPr>
                <w:rFonts w:asciiTheme="minorHAnsi" w:eastAsiaTheme="minorEastAsia" w:hAnsiTheme="minorHAnsi" w:cstheme="minorBidi"/>
                <w:noProof/>
                <w:lang w:val="en-GB" w:eastAsia="en-GB"/>
              </w:rPr>
              <w:tab/>
            </w:r>
            <w:r w:rsidR="001A0EA8" w:rsidRPr="00AA5CC0">
              <w:rPr>
                <w:rStyle w:val="Kpr"/>
                <w:noProof/>
              </w:rPr>
              <w:t>Tarım ve Kırsal Kalkınma (Fasıl 11) ile İlgili Gelişmeler</w:t>
            </w:r>
            <w:r w:rsidR="001A0EA8">
              <w:rPr>
                <w:noProof/>
                <w:webHidden/>
              </w:rPr>
              <w:tab/>
            </w:r>
            <w:r w:rsidR="001A0EA8">
              <w:rPr>
                <w:noProof/>
                <w:webHidden/>
              </w:rPr>
              <w:fldChar w:fldCharType="begin"/>
            </w:r>
            <w:r w:rsidR="001A0EA8">
              <w:rPr>
                <w:noProof/>
                <w:webHidden/>
              </w:rPr>
              <w:instrText xml:space="preserve"> PAGEREF _Toc39570854 \h </w:instrText>
            </w:r>
            <w:r w:rsidR="001A0EA8">
              <w:rPr>
                <w:noProof/>
                <w:webHidden/>
              </w:rPr>
            </w:r>
            <w:r w:rsidR="001A0EA8">
              <w:rPr>
                <w:noProof/>
                <w:webHidden/>
              </w:rPr>
              <w:fldChar w:fldCharType="separate"/>
            </w:r>
            <w:r w:rsidR="001A0EA8">
              <w:rPr>
                <w:noProof/>
                <w:webHidden/>
              </w:rPr>
              <w:t>39</w:t>
            </w:r>
            <w:r w:rsidR="001A0EA8">
              <w:rPr>
                <w:noProof/>
                <w:webHidden/>
              </w:rPr>
              <w:fldChar w:fldCharType="end"/>
            </w:r>
          </w:hyperlink>
        </w:p>
        <w:p w14:paraId="6F0489FE" w14:textId="60030D8C" w:rsidR="001A0EA8" w:rsidRDefault="00111665">
          <w:pPr>
            <w:pStyle w:val="T4"/>
            <w:tabs>
              <w:tab w:val="left" w:pos="1760"/>
              <w:tab w:val="right" w:leader="dot" w:pos="9346"/>
            </w:tabs>
            <w:rPr>
              <w:rFonts w:asciiTheme="minorHAnsi" w:eastAsiaTheme="minorEastAsia" w:hAnsiTheme="minorHAnsi" w:cstheme="minorBidi"/>
              <w:noProof/>
              <w:lang w:val="en-GB" w:eastAsia="en-GB"/>
            </w:rPr>
          </w:pPr>
          <w:hyperlink w:anchor="_Toc39570855" w:history="1">
            <w:r w:rsidR="001A0EA8">
              <w:rPr>
                <w:rStyle w:val="Kpr"/>
                <w:noProof/>
              </w:rPr>
              <w:t>2.5.1</w:t>
            </w:r>
            <w:r w:rsidR="001A0EA8" w:rsidRPr="00AA5CC0">
              <w:rPr>
                <w:rStyle w:val="Kpr"/>
                <w:noProof/>
              </w:rPr>
              <w:t>.2.</w:t>
            </w:r>
            <w:r w:rsidR="001A0EA8">
              <w:rPr>
                <w:rFonts w:asciiTheme="minorHAnsi" w:eastAsiaTheme="minorEastAsia" w:hAnsiTheme="minorHAnsi" w:cstheme="minorBidi"/>
                <w:noProof/>
                <w:lang w:val="en-GB" w:eastAsia="en-GB"/>
              </w:rPr>
              <w:tab/>
            </w:r>
            <w:r w:rsidR="001A0EA8" w:rsidRPr="00AA5CC0">
              <w:rPr>
                <w:rStyle w:val="Kpr"/>
                <w:noProof/>
              </w:rPr>
              <w:t>Gıda Güvenilirliği, Veterinerlik ve Bitki Sağlığı Politikası (Fasıl 12) ile İlgili Gelişmeler</w:t>
            </w:r>
            <w:r w:rsidR="001A0EA8">
              <w:rPr>
                <w:noProof/>
                <w:webHidden/>
              </w:rPr>
              <w:tab/>
            </w:r>
            <w:r w:rsidR="001A0EA8">
              <w:rPr>
                <w:noProof/>
                <w:webHidden/>
              </w:rPr>
              <w:fldChar w:fldCharType="begin"/>
            </w:r>
            <w:r w:rsidR="001A0EA8">
              <w:rPr>
                <w:noProof/>
                <w:webHidden/>
              </w:rPr>
              <w:instrText xml:space="preserve"> PAGEREF _Toc39570855 \h </w:instrText>
            </w:r>
            <w:r w:rsidR="001A0EA8">
              <w:rPr>
                <w:noProof/>
                <w:webHidden/>
              </w:rPr>
            </w:r>
            <w:r w:rsidR="001A0EA8">
              <w:rPr>
                <w:noProof/>
                <w:webHidden/>
              </w:rPr>
              <w:fldChar w:fldCharType="separate"/>
            </w:r>
            <w:r w:rsidR="001A0EA8">
              <w:rPr>
                <w:noProof/>
                <w:webHidden/>
              </w:rPr>
              <w:t>40</w:t>
            </w:r>
            <w:r w:rsidR="001A0EA8">
              <w:rPr>
                <w:noProof/>
                <w:webHidden/>
              </w:rPr>
              <w:fldChar w:fldCharType="end"/>
            </w:r>
          </w:hyperlink>
        </w:p>
        <w:p w14:paraId="1C2EC79E" w14:textId="661BAADD" w:rsidR="001A0EA8" w:rsidRDefault="00111665">
          <w:pPr>
            <w:pStyle w:val="T4"/>
            <w:tabs>
              <w:tab w:val="left" w:pos="1760"/>
              <w:tab w:val="right" w:leader="dot" w:pos="9346"/>
            </w:tabs>
            <w:rPr>
              <w:rFonts w:asciiTheme="minorHAnsi" w:eastAsiaTheme="minorEastAsia" w:hAnsiTheme="minorHAnsi" w:cstheme="minorBidi"/>
              <w:noProof/>
              <w:lang w:val="en-GB" w:eastAsia="en-GB"/>
            </w:rPr>
          </w:pPr>
          <w:hyperlink w:anchor="_Toc39570856" w:history="1">
            <w:r w:rsidR="001A0EA8">
              <w:rPr>
                <w:rStyle w:val="Kpr"/>
                <w:noProof/>
              </w:rPr>
              <w:t>2.5.1</w:t>
            </w:r>
            <w:r w:rsidR="001A0EA8" w:rsidRPr="00AA5CC0">
              <w:rPr>
                <w:rStyle w:val="Kpr"/>
                <w:noProof/>
              </w:rPr>
              <w:t>.3.</w:t>
            </w:r>
            <w:r w:rsidR="001A0EA8">
              <w:rPr>
                <w:rFonts w:asciiTheme="minorHAnsi" w:eastAsiaTheme="minorEastAsia" w:hAnsiTheme="minorHAnsi" w:cstheme="minorBidi"/>
                <w:noProof/>
                <w:lang w:val="en-GB" w:eastAsia="en-GB"/>
              </w:rPr>
              <w:tab/>
            </w:r>
            <w:r w:rsidR="001A0EA8" w:rsidRPr="00AA5CC0">
              <w:rPr>
                <w:rStyle w:val="Kpr"/>
                <w:noProof/>
              </w:rPr>
              <w:t>Balıkçılık (Fasıl 13) ile ilgili son durum</w:t>
            </w:r>
            <w:r w:rsidR="001A0EA8">
              <w:rPr>
                <w:noProof/>
                <w:webHidden/>
              </w:rPr>
              <w:tab/>
            </w:r>
            <w:r w:rsidR="001A0EA8">
              <w:rPr>
                <w:noProof/>
                <w:webHidden/>
              </w:rPr>
              <w:fldChar w:fldCharType="begin"/>
            </w:r>
            <w:r w:rsidR="001A0EA8">
              <w:rPr>
                <w:noProof/>
                <w:webHidden/>
              </w:rPr>
              <w:instrText xml:space="preserve"> PAGEREF _Toc39570856 \h </w:instrText>
            </w:r>
            <w:r w:rsidR="001A0EA8">
              <w:rPr>
                <w:noProof/>
                <w:webHidden/>
              </w:rPr>
            </w:r>
            <w:r w:rsidR="001A0EA8">
              <w:rPr>
                <w:noProof/>
                <w:webHidden/>
              </w:rPr>
              <w:fldChar w:fldCharType="separate"/>
            </w:r>
            <w:r w:rsidR="001A0EA8">
              <w:rPr>
                <w:noProof/>
                <w:webHidden/>
              </w:rPr>
              <w:t>41</w:t>
            </w:r>
            <w:r w:rsidR="001A0EA8">
              <w:rPr>
                <w:noProof/>
                <w:webHidden/>
              </w:rPr>
              <w:fldChar w:fldCharType="end"/>
            </w:r>
          </w:hyperlink>
        </w:p>
        <w:p w14:paraId="49ACB2EB" w14:textId="52A22E27" w:rsidR="001A0EA8" w:rsidRDefault="00111665">
          <w:pPr>
            <w:pStyle w:val="T4"/>
            <w:tabs>
              <w:tab w:val="left" w:pos="1760"/>
              <w:tab w:val="right" w:leader="dot" w:pos="9346"/>
            </w:tabs>
            <w:rPr>
              <w:rFonts w:asciiTheme="minorHAnsi" w:eastAsiaTheme="minorEastAsia" w:hAnsiTheme="minorHAnsi" w:cstheme="minorBidi"/>
              <w:noProof/>
              <w:lang w:val="en-GB" w:eastAsia="en-GB"/>
            </w:rPr>
          </w:pPr>
          <w:hyperlink w:anchor="_Toc39570858" w:history="1">
            <w:r w:rsidR="001A0EA8">
              <w:rPr>
                <w:rStyle w:val="Kpr"/>
                <w:noProof/>
              </w:rPr>
              <w:t>2.5.1</w:t>
            </w:r>
            <w:r w:rsidR="001A0EA8" w:rsidRPr="00AA5CC0">
              <w:rPr>
                <w:rStyle w:val="Kpr"/>
                <w:noProof/>
              </w:rPr>
              <w:t>.4.</w:t>
            </w:r>
            <w:r w:rsidR="001A0EA8">
              <w:rPr>
                <w:rFonts w:asciiTheme="minorHAnsi" w:eastAsiaTheme="minorEastAsia" w:hAnsiTheme="minorHAnsi" w:cstheme="minorBidi"/>
                <w:noProof/>
                <w:lang w:val="en-GB" w:eastAsia="en-GB"/>
              </w:rPr>
              <w:tab/>
            </w:r>
            <w:r w:rsidR="001A0EA8" w:rsidRPr="00AA5CC0">
              <w:rPr>
                <w:rStyle w:val="Kpr"/>
                <w:noProof/>
              </w:rPr>
              <w:t>İstatistik (Fasıl 18) ile ilgili son durum</w:t>
            </w:r>
            <w:r w:rsidR="001A0EA8">
              <w:rPr>
                <w:noProof/>
                <w:webHidden/>
              </w:rPr>
              <w:tab/>
            </w:r>
            <w:r w:rsidR="001A0EA8">
              <w:rPr>
                <w:noProof/>
                <w:webHidden/>
              </w:rPr>
              <w:fldChar w:fldCharType="begin"/>
            </w:r>
            <w:r w:rsidR="001A0EA8">
              <w:rPr>
                <w:noProof/>
                <w:webHidden/>
              </w:rPr>
              <w:instrText xml:space="preserve"> PAGEREF _Toc39570858 \h </w:instrText>
            </w:r>
            <w:r w:rsidR="001A0EA8">
              <w:rPr>
                <w:noProof/>
                <w:webHidden/>
              </w:rPr>
            </w:r>
            <w:r w:rsidR="001A0EA8">
              <w:rPr>
                <w:noProof/>
                <w:webHidden/>
              </w:rPr>
              <w:fldChar w:fldCharType="separate"/>
            </w:r>
            <w:r w:rsidR="001A0EA8">
              <w:rPr>
                <w:noProof/>
                <w:webHidden/>
              </w:rPr>
              <w:t>42</w:t>
            </w:r>
            <w:r w:rsidR="001A0EA8">
              <w:rPr>
                <w:noProof/>
                <w:webHidden/>
              </w:rPr>
              <w:fldChar w:fldCharType="end"/>
            </w:r>
          </w:hyperlink>
        </w:p>
        <w:p w14:paraId="0158B5E5"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59" w:history="1">
            <w:r w:rsidR="001A0EA8" w:rsidRPr="00AA5CC0">
              <w:rPr>
                <w:rStyle w:val="Kpr"/>
                <w:noProof/>
              </w:rPr>
              <w:t>2.6. Ulusal Destekler</w:t>
            </w:r>
            <w:r w:rsidR="001A0EA8">
              <w:rPr>
                <w:noProof/>
                <w:webHidden/>
              </w:rPr>
              <w:tab/>
            </w:r>
            <w:r w:rsidR="001A0EA8">
              <w:rPr>
                <w:noProof/>
                <w:webHidden/>
              </w:rPr>
              <w:fldChar w:fldCharType="begin"/>
            </w:r>
            <w:r w:rsidR="001A0EA8">
              <w:rPr>
                <w:noProof/>
                <w:webHidden/>
              </w:rPr>
              <w:instrText xml:space="preserve"> PAGEREF _Toc39570859 \h </w:instrText>
            </w:r>
            <w:r w:rsidR="001A0EA8">
              <w:rPr>
                <w:noProof/>
                <w:webHidden/>
              </w:rPr>
            </w:r>
            <w:r w:rsidR="001A0EA8">
              <w:rPr>
                <w:noProof/>
                <w:webHidden/>
              </w:rPr>
              <w:fldChar w:fldCharType="separate"/>
            </w:r>
            <w:r w:rsidR="001A0EA8">
              <w:rPr>
                <w:noProof/>
                <w:webHidden/>
              </w:rPr>
              <w:t>42</w:t>
            </w:r>
            <w:r w:rsidR="001A0EA8">
              <w:rPr>
                <w:noProof/>
                <w:webHidden/>
              </w:rPr>
              <w:fldChar w:fldCharType="end"/>
            </w:r>
          </w:hyperlink>
        </w:p>
        <w:p w14:paraId="4346C179"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60" w:history="1">
            <w:r w:rsidR="001A0EA8" w:rsidRPr="00AA5CC0">
              <w:rPr>
                <w:rStyle w:val="Kpr"/>
                <w:noProof/>
              </w:rPr>
              <w:t>2.6.1. Tarımsal Destekler</w:t>
            </w:r>
            <w:r w:rsidR="001A0EA8">
              <w:rPr>
                <w:noProof/>
                <w:webHidden/>
              </w:rPr>
              <w:tab/>
            </w:r>
            <w:r w:rsidR="001A0EA8">
              <w:rPr>
                <w:noProof/>
                <w:webHidden/>
              </w:rPr>
              <w:fldChar w:fldCharType="begin"/>
            </w:r>
            <w:r w:rsidR="001A0EA8">
              <w:rPr>
                <w:noProof/>
                <w:webHidden/>
              </w:rPr>
              <w:instrText xml:space="preserve"> PAGEREF _Toc39570860 \h </w:instrText>
            </w:r>
            <w:r w:rsidR="001A0EA8">
              <w:rPr>
                <w:noProof/>
                <w:webHidden/>
              </w:rPr>
            </w:r>
            <w:r w:rsidR="001A0EA8">
              <w:rPr>
                <w:noProof/>
                <w:webHidden/>
              </w:rPr>
              <w:fldChar w:fldCharType="separate"/>
            </w:r>
            <w:r w:rsidR="001A0EA8">
              <w:rPr>
                <w:noProof/>
                <w:webHidden/>
              </w:rPr>
              <w:t>42</w:t>
            </w:r>
            <w:r w:rsidR="001A0EA8">
              <w:rPr>
                <w:noProof/>
                <w:webHidden/>
              </w:rPr>
              <w:fldChar w:fldCharType="end"/>
            </w:r>
          </w:hyperlink>
        </w:p>
        <w:p w14:paraId="0C790A0A"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61" w:history="1">
            <w:r w:rsidR="001A0EA8" w:rsidRPr="00AA5CC0">
              <w:rPr>
                <w:rStyle w:val="Kpr"/>
                <w:noProof/>
              </w:rPr>
              <w:t>2.6.2. Kırsal Kalkınma Destekleri</w:t>
            </w:r>
            <w:r w:rsidR="001A0EA8">
              <w:rPr>
                <w:noProof/>
                <w:webHidden/>
              </w:rPr>
              <w:tab/>
            </w:r>
            <w:r w:rsidR="001A0EA8">
              <w:rPr>
                <w:noProof/>
                <w:webHidden/>
              </w:rPr>
              <w:fldChar w:fldCharType="begin"/>
            </w:r>
            <w:r w:rsidR="001A0EA8">
              <w:rPr>
                <w:noProof/>
                <w:webHidden/>
              </w:rPr>
              <w:instrText xml:space="preserve"> PAGEREF _Toc39570861 \h </w:instrText>
            </w:r>
            <w:r w:rsidR="001A0EA8">
              <w:rPr>
                <w:noProof/>
                <w:webHidden/>
              </w:rPr>
            </w:r>
            <w:r w:rsidR="001A0EA8">
              <w:rPr>
                <w:noProof/>
                <w:webHidden/>
              </w:rPr>
              <w:fldChar w:fldCharType="separate"/>
            </w:r>
            <w:r w:rsidR="001A0EA8">
              <w:rPr>
                <w:noProof/>
                <w:webHidden/>
              </w:rPr>
              <w:t>43</w:t>
            </w:r>
            <w:r w:rsidR="001A0EA8">
              <w:rPr>
                <w:noProof/>
                <w:webHidden/>
              </w:rPr>
              <w:fldChar w:fldCharType="end"/>
            </w:r>
          </w:hyperlink>
        </w:p>
        <w:p w14:paraId="1A82E0BA"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62" w:history="1">
            <w:r w:rsidR="001A0EA8" w:rsidRPr="00AA5CC0">
              <w:rPr>
                <w:rStyle w:val="Kpr"/>
                <w:noProof/>
              </w:rPr>
              <w:t>2.6.3. Güneydoğu Anadolu Projesi (GAP)</w:t>
            </w:r>
            <w:r w:rsidR="001A0EA8">
              <w:rPr>
                <w:noProof/>
                <w:webHidden/>
              </w:rPr>
              <w:tab/>
            </w:r>
            <w:r w:rsidR="001A0EA8">
              <w:rPr>
                <w:noProof/>
                <w:webHidden/>
              </w:rPr>
              <w:fldChar w:fldCharType="begin"/>
            </w:r>
            <w:r w:rsidR="001A0EA8">
              <w:rPr>
                <w:noProof/>
                <w:webHidden/>
              </w:rPr>
              <w:instrText xml:space="preserve"> PAGEREF _Toc39570862 \h </w:instrText>
            </w:r>
            <w:r w:rsidR="001A0EA8">
              <w:rPr>
                <w:noProof/>
                <w:webHidden/>
              </w:rPr>
            </w:r>
            <w:r w:rsidR="001A0EA8">
              <w:rPr>
                <w:noProof/>
                <w:webHidden/>
              </w:rPr>
              <w:fldChar w:fldCharType="separate"/>
            </w:r>
            <w:r w:rsidR="001A0EA8">
              <w:rPr>
                <w:noProof/>
                <w:webHidden/>
              </w:rPr>
              <w:t>44</w:t>
            </w:r>
            <w:r w:rsidR="001A0EA8">
              <w:rPr>
                <w:noProof/>
                <w:webHidden/>
              </w:rPr>
              <w:fldChar w:fldCharType="end"/>
            </w:r>
          </w:hyperlink>
        </w:p>
        <w:p w14:paraId="29F3F0CD"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63" w:history="1">
            <w:r w:rsidR="001A0EA8" w:rsidRPr="00AA5CC0">
              <w:rPr>
                <w:rStyle w:val="Kpr"/>
                <w:noProof/>
              </w:rPr>
              <w:t>3.1.   Genel Bakış</w:t>
            </w:r>
            <w:r w:rsidR="001A0EA8">
              <w:rPr>
                <w:noProof/>
                <w:webHidden/>
              </w:rPr>
              <w:tab/>
            </w:r>
            <w:r w:rsidR="001A0EA8">
              <w:rPr>
                <w:noProof/>
                <w:webHidden/>
              </w:rPr>
              <w:fldChar w:fldCharType="begin"/>
            </w:r>
            <w:r w:rsidR="001A0EA8">
              <w:rPr>
                <w:noProof/>
                <w:webHidden/>
              </w:rPr>
              <w:instrText xml:space="preserve"> PAGEREF _Toc39570863 \h </w:instrText>
            </w:r>
            <w:r w:rsidR="001A0EA8">
              <w:rPr>
                <w:noProof/>
                <w:webHidden/>
              </w:rPr>
            </w:r>
            <w:r w:rsidR="001A0EA8">
              <w:rPr>
                <w:noProof/>
                <w:webHidden/>
              </w:rPr>
              <w:fldChar w:fldCharType="separate"/>
            </w:r>
            <w:r w:rsidR="001A0EA8">
              <w:rPr>
                <w:noProof/>
                <w:webHidden/>
              </w:rPr>
              <w:t>45</w:t>
            </w:r>
            <w:r w:rsidR="001A0EA8">
              <w:rPr>
                <w:noProof/>
                <w:webHidden/>
              </w:rPr>
              <w:fldChar w:fldCharType="end"/>
            </w:r>
          </w:hyperlink>
        </w:p>
        <w:p w14:paraId="0E69A8EA"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64" w:history="1">
            <w:r w:rsidR="001A0EA8" w:rsidRPr="00AA5CC0">
              <w:rPr>
                <w:rStyle w:val="Kpr"/>
                <w:noProof/>
              </w:rPr>
              <w:t>3.1.1.   Tedbirlerin Genel ve Spesifik Amaçları</w:t>
            </w:r>
            <w:r w:rsidR="001A0EA8">
              <w:rPr>
                <w:noProof/>
                <w:webHidden/>
              </w:rPr>
              <w:tab/>
            </w:r>
            <w:r w:rsidR="001A0EA8">
              <w:rPr>
                <w:noProof/>
                <w:webHidden/>
              </w:rPr>
              <w:fldChar w:fldCharType="begin"/>
            </w:r>
            <w:r w:rsidR="001A0EA8">
              <w:rPr>
                <w:noProof/>
                <w:webHidden/>
              </w:rPr>
              <w:instrText xml:space="preserve"> PAGEREF _Toc39570864 \h </w:instrText>
            </w:r>
            <w:r w:rsidR="001A0EA8">
              <w:rPr>
                <w:noProof/>
                <w:webHidden/>
              </w:rPr>
            </w:r>
            <w:r w:rsidR="001A0EA8">
              <w:rPr>
                <w:noProof/>
                <w:webHidden/>
              </w:rPr>
              <w:fldChar w:fldCharType="separate"/>
            </w:r>
            <w:r w:rsidR="001A0EA8">
              <w:rPr>
                <w:noProof/>
                <w:webHidden/>
              </w:rPr>
              <w:t>45</w:t>
            </w:r>
            <w:r w:rsidR="001A0EA8">
              <w:rPr>
                <w:noProof/>
                <w:webHidden/>
              </w:rPr>
              <w:fldChar w:fldCharType="end"/>
            </w:r>
          </w:hyperlink>
        </w:p>
        <w:p w14:paraId="0681D494"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65" w:history="1">
            <w:r w:rsidR="001A0EA8" w:rsidRPr="00AA5CC0">
              <w:rPr>
                <w:rStyle w:val="Kpr"/>
                <w:noProof/>
              </w:rPr>
              <w:t>3.1.2.   Çağrılara İlişkin Bilgiler</w:t>
            </w:r>
            <w:r w:rsidR="001A0EA8">
              <w:rPr>
                <w:noProof/>
                <w:webHidden/>
              </w:rPr>
              <w:tab/>
            </w:r>
            <w:r w:rsidR="001A0EA8">
              <w:rPr>
                <w:noProof/>
                <w:webHidden/>
              </w:rPr>
              <w:fldChar w:fldCharType="begin"/>
            </w:r>
            <w:r w:rsidR="001A0EA8">
              <w:rPr>
                <w:noProof/>
                <w:webHidden/>
              </w:rPr>
              <w:instrText xml:space="preserve"> PAGEREF _Toc39570865 \h </w:instrText>
            </w:r>
            <w:r w:rsidR="001A0EA8">
              <w:rPr>
                <w:noProof/>
                <w:webHidden/>
              </w:rPr>
            </w:r>
            <w:r w:rsidR="001A0EA8">
              <w:rPr>
                <w:noProof/>
                <w:webHidden/>
              </w:rPr>
              <w:fldChar w:fldCharType="separate"/>
            </w:r>
            <w:r w:rsidR="001A0EA8">
              <w:rPr>
                <w:noProof/>
                <w:webHidden/>
              </w:rPr>
              <w:t>49</w:t>
            </w:r>
            <w:r w:rsidR="001A0EA8">
              <w:rPr>
                <w:noProof/>
                <w:webHidden/>
              </w:rPr>
              <w:fldChar w:fldCharType="end"/>
            </w:r>
          </w:hyperlink>
        </w:p>
        <w:p w14:paraId="3DC4F4C1"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66" w:history="1">
            <w:r w:rsidR="001A0EA8" w:rsidRPr="00AA5CC0">
              <w:rPr>
                <w:rStyle w:val="Kpr"/>
                <w:noProof/>
              </w:rPr>
              <w:t>3.1.3.   Ödemelere ilişkin bilgiler</w:t>
            </w:r>
            <w:r w:rsidR="001A0EA8">
              <w:rPr>
                <w:noProof/>
                <w:webHidden/>
              </w:rPr>
              <w:tab/>
            </w:r>
            <w:r w:rsidR="001A0EA8">
              <w:rPr>
                <w:noProof/>
                <w:webHidden/>
              </w:rPr>
              <w:fldChar w:fldCharType="begin"/>
            </w:r>
            <w:r w:rsidR="001A0EA8">
              <w:rPr>
                <w:noProof/>
                <w:webHidden/>
              </w:rPr>
              <w:instrText xml:space="preserve"> PAGEREF _Toc39570866 \h </w:instrText>
            </w:r>
            <w:r w:rsidR="001A0EA8">
              <w:rPr>
                <w:noProof/>
                <w:webHidden/>
              </w:rPr>
            </w:r>
            <w:r w:rsidR="001A0EA8">
              <w:rPr>
                <w:noProof/>
                <w:webHidden/>
              </w:rPr>
              <w:fldChar w:fldCharType="separate"/>
            </w:r>
            <w:r w:rsidR="001A0EA8">
              <w:rPr>
                <w:noProof/>
                <w:webHidden/>
              </w:rPr>
              <w:t>53</w:t>
            </w:r>
            <w:r w:rsidR="001A0EA8">
              <w:rPr>
                <w:noProof/>
                <w:webHidden/>
              </w:rPr>
              <w:fldChar w:fldCharType="end"/>
            </w:r>
          </w:hyperlink>
        </w:p>
        <w:p w14:paraId="47EE526D"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67" w:history="1">
            <w:r w:rsidR="001A0EA8" w:rsidRPr="00AA5CC0">
              <w:rPr>
                <w:rStyle w:val="Kpr"/>
                <w:noProof/>
              </w:rPr>
              <w:t>3.2.   Sektör ve İl Bazında İlerleme</w:t>
            </w:r>
            <w:r w:rsidR="001A0EA8">
              <w:rPr>
                <w:noProof/>
                <w:webHidden/>
              </w:rPr>
              <w:tab/>
            </w:r>
            <w:r w:rsidR="001A0EA8">
              <w:rPr>
                <w:noProof/>
                <w:webHidden/>
              </w:rPr>
              <w:fldChar w:fldCharType="begin"/>
            </w:r>
            <w:r w:rsidR="001A0EA8">
              <w:rPr>
                <w:noProof/>
                <w:webHidden/>
              </w:rPr>
              <w:instrText xml:space="preserve"> PAGEREF _Toc39570867 \h </w:instrText>
            </w:r>
            <w:r w:rsidR="001A0EA8">
              <w:rPr>
                <w:noProof/>
                <w:webHidden/>
              </w:rPr>
            </w:r>
            <w:r w:rsidR="001A0EA8">
              <w:rPr>
                <w:noProof/>
                <w:webHidden/>
              </w:rPr>
              <w:fldChar w:fldCharType="separate"/>
            </w:r>
            <w:r w:rsidR="001A0EA8">
              <w:rPr>
                <w:noProof/>
                <w:webHidden/>
              </w:rPr>
              <w:t>58</w:t>
            </w:r>
            <w:r w:rsidR="001A0EA8">
              <w:rPr>
                <w:noProof/>
                <w:webHidden/>
              </w:rPr>
              <w:fldChar w:fldCharType="end"/>
            </w:r>
          </w:hyperlink>
        </w:p>
        <w:p w14:paraId="1CDCEFEC"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68" w:history="1">
            <w:r w:rsidR="001A0EA8" w:rsidRPr="00AA5CC0">
              <w:rPr>
                <w:rStyle w:val="Kpr"/>
                <w:noProof/>
              </w:rPr>
              <w:t>3.3.   Sayı ve Göstergelerle Sektör Amaçlarına Ulaşılma Düzeyi</w:t>
            </w:r>
            <w:r w:rsidR="001A0EA8">
              <w:rPr>
                <w:noProof/>
                <w:webHidden/>
              </w:rPr>
              <w:tab/>
            </w:r>
            <w:r w:rsidR="001A0EA8">
              <w:rPr>
                <w:noProof/>
                <w:webHidden/>
              </w:rPr>
              <w:fldChar w:fldCharType="begin"/>
            </w:r>
            <w:r w:rsidR="001A0EA8">
              <w:rPr>
                <w:noProof/>
                <w:webHidden/>
              </w:rPr>
              <w:instrText xml:space="preserve"> PAGEREF _Toc39570868 \h </w:instrText>
            </w:r>
            <w:r w:rsidR="001A0EA8">
              <w:rPr>
                <w:noProof/>
                <w:webHidden/>
              </w:rPr>
            </w:r>
            <w:r w:rsidR="001A0EA8">
              <w:rPr>
                <w:noProof/>
                <w:webHidden/>
              </w:rPr>
              <w:fldChar w:fldCharType="separate"/>
            </w:r>
            <w:r w:rsidR="001A0EA8">
              <w:rPr>
                <w:noProof/>
                <w:webHidden/>
              </w:rPr>
              <w:t>72</w:t>
            </w:r>
            <w:r w:rsidR="001A0EA8">
              <w:rPr>
                <w:noProof/>
                <w:webHidden/>
              </w:rPr>
              <w:fldChar w:fldCharType="end"/>
            </w:r>
          </w:hyperlink>
        </w:p>
        <w:p w14:paraId="62ECFFC8"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869" w:history="1">
            <w:r w:rsidR="001A0EA8" w:rsidRPr="00AA5CC0">
              <w:rPr>
                <w:rStyle w:val="Kpr"/>
                <w:noProof/>
              </w:rPr>
              <w:t>4. IPARD PROGRAMININ UYGULAMASININ İYİLEŞTİRİLMESİ İÇİN ATILAN ADIMLAR</w:t>
            </w:r>
            <w:r w:rsidR="001A0EA8">
              <w:rPr>
                <w:noProof/>
                <w:webHidden/>
              </w:rPr>
              <w:tab/>
            </w:r>
            <w:r w:rsidR="001A0EA8">
              <w:rPr>
                <w:noProof/>
                <w:webHidden/>
              </w:rPr>
              <w:fldChar w:fldCharType="begin"/>
            </w:r>
            <w:r w:rsidR="001A0EA8">
              <w:rPr>
                <w:noProof/>
                <w:webHidden/>
              </w:rPr>
              <w:instrText xml:space="preserve"> PAGEREF _Toc39570869 \h </w:instrText>
            </w:r>
            <w:r w:rsidR="001A0EA8">
              <w:rPr>
                <w:noProof/>
                <w:webHidden/>
              </w:rPr>
            </w:r>
            <w:r w:rsidR="001A0EA8">
              <w:rPr>
                <w:noProof/>
                <w:webHidden/>
              </w:rPr>
              <w:fldChar w:fldCharType="separate"/>
            </w:r>
            <w:r w:rsidR="001A0EA8">
              <w:rPr>
                <w:noProof/>
                <w:webHidden/>
              </w:rPr>
              <w:t>76</w:t>
            </w:r>
            <w:r w:rsidR="001A0EA8">
              <w:rPr>
                <w:noProof/>
                <w:webHidden/>
              </w:rPr>
              <w:fldChar w:fldCharType="end"/>
            </w:r>
          </w:hyperlink>
        </w:p>
        <w:p w14:paraId="391D8DB3"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70" w:history="1">
            <w:r w:rsidR="001A0EA8" w:rsidRPr="00AA5CC0">
              <w:rPr>
                <w:rStyle w:val="Kpr"/>
                <w:noProof/>
              </w:rPr>
              <w:t>4.1.   Program İzleme ve Değerlendirme</w:t>
            </w:r>
            <w:r w:rsidR="001A0EA8">
              <w:rPr>
                <w:noProof/>
                <w:webHidden/>
              </w:rPr>
              <w:tab/>
            </w:r>
            <w:r w:rsidR="001A0EA8">
              <w:rPr>
                <w:noProof/>
                <w:webHidden/>
              </w:rPr>
              <w:fldChar w:fldCharType="begin"/>
            </w:r>
            <w:r w:rsidR="001A0EA8">
              <w:rPr>
                <w:noProof/>
                <w:webHidden/>
              </w:rPr>
              <w:instrText xml:space="preserve"> PAGEREF _Toc39570870 \h </w:instrText>
            </w:r>
            <w:r w:rsidR="001A0EA8">
              <w:rPr>
                <w:noProof/>
                <w:webHidden/>
              </w:rPr>
            </w:r>
            <w:r w:rsidR="001A0EA8">
              <w:rPr>
                <w:noProof/>
                <w:webHidden/>
              </w:rPr>
              <w:fldChar w:fldCharType="separate"/>
            </w:r>
            <w:r w:rsidR="001A0EA8">
              <w:rPr>
                <w:noProof/>
                <w:webHidden/>
              </w:rPr>
              <w:t>76</w:t>
            </w:r>
            <w:r w:rsidR="001A0EA8">
              <w:rPr>
                <w:noProof/>
                <w:webHidden/>
              </w:rPr>
              <w:fldChar w:fldCharType="end"/>
            </w:r>
          </w:hyperlink>
        </w:p>
        <w:p w14:paraId="3DD1D109"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1" w:history="1">
            <w:r w:rsidR="001A0EA8" w:rsidRPr="00AA5CC0">
              <w:rPr>
                <w:rStyle w:val="Kpr"/>
                <w:noProof/>
              </w:rPr>
              <w:t>4.1.1.   İzleme Sistemi</w:t>
            </w:r>
            <w:r w:rsidR="001A0EA8">
              <w:rPr>
                <w:noProof/>
                <w:webHidden/>
              </w:rPr>
              <w:tab/>
            </w:r>
            <w:r w:rsidR="001A0EA8">
              <w:rPr>
                <w:noProof/>
                <w:webHidden/>
              </w:rPr>
              <w:fldChar w:fldCharType="begin"/>
            </w:r>
            <w:r w:rsidR="001A0EA8">
              <w:rPr>
                <w:noProof/>
                <w:webHidden/>
              </w:rPr>
              <w:instrText xml:space="preserve"> PAGEREF _Toc39570871 \h </w:instrText>
            </w:r>
            <w:r w:rsidR="001A0EA8">
              <w:rPr>
                <w:noProof/>
                <w:webHidden/>
              </w:rPr>
            </w:r>
            <w:r w:rsidR="001A0EA8">
              <w:rPr>
                <w:noProof/>
                <w:webHidden/>
              </w:rPr>
              <w:fldChar w:fldCharType="separate"/>
            </w:r>
            <w:r w:rsidR="001A0EA8">
              <w:rPr>
                <w:noProof/>
                <w:webHidden/>
              </w:rPr>
              <w:t>76</w:t>
            </w:r>
            <w:r w:rsidR="001A0EA8">
              <w:rPr>
                <w:noProof/>
                <w:webHidden/>
              </w:rPr>
              <w:fldChar w:fldCharType="end"/>
            </w:r>
          </w:hyperlink>
        </w:p>
        <w:p w14:paraId="354D2B46"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2" w:history="1">
            <w:r w:rsidR="001A0EA8" w:rsidRPr="00AA5CC0">
              <w:rPr>
                <w:rStyle w:val="Kpr"/>
                <w:noProof/>
              </w:rPr>
              <w:t>4.1.2.   İzleme Komitesi Toplantıları</w:t>
            </w:r>
            <w:r w:rsidR="001A0EA8">
              <w:rPr>
                <w:noProof/>
                <w:webHidden/>
              </w:rPr>
              <w:tab/>
            </w:r>
            <w:r w:rsidR="001A0EA8">
              <w:rPr>
                <w:noProof/>
                <w:webHidden/>
              </w:rPr>
              <w:fldChar w:fldCharType="begin"/>
            </w:r>
            <w:r w:rsidR="001A0EA8">
              <w:rPr>
                <w:noProof/>
                <w:webHidden/>
              </w:rPr>
              <w:instrText xml:space="preserve"> PAGEREF _Toc39570872 \h </w:instrText>
            </w:r>
            <w:r w:rsidR="001A0EA8">
              <w:rPr>
                <w:noProof/>
                <w:webHidden/>
              </w:rPr>
            </w:r>
            <w:r w:rsidR="001A0EA8">
              <w:rPr>
                <w:noProof/>
                <w:webHidden/>
              </w:rPr>
              <w:fldChar w:fldCharType="separate"/>
            </w:r>
            <w:r w:rsidR="001A0EA8">
              <w:rPr>
                <w:noProof/>
                <w:webHidden/>
              </w:rPr>
              <w:t>76</w:t>
            </w:r>
            <w:r w:rsidR="001A0EA8">
              <w:rPr>
                <w:noProof/>
                <w:webHidden/>
              </w:rPr>
              <w:fldChar w:fldCharType="end"/>
            </w:r>
          </w:hyperlink>
        </w:p>
        <w:p w14:paraId="6C81F092"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3" w:history="1">
            <w:r w:rsidR="001A0EA8" w:rsidRPr="00AA5CC0">
              <w:rPr>
                <w:rStyle w:val="Kpr"/>
                <w:noProof/>
              </w:rPr>
              <w:t>4.1.3.   Değerlendirme Sistemi</w:t>
            </w:r>
            <w:r w:rsidR="001A0EA8">
              <w:rPr>
                <w:noProof/>
                <w:webHidden/>
              </w:rPr>
              <w:tab/>
            </w:r>
            <w:r w:rsidR="001A0EA8">
              <w:rPr>
                <w:noProof/>
                <w:webHidden/>
              </w:rPr>
              <w:fldChar w:fldCharType="begin"/>
            </w:r>
            <w:r w:rsidR="001A0EA8">
              <w:rPr>
                <w:noProof/>
                <w:webHidden/>
              </w:rPr>
              <w:instrText xml:space="preserve"> PAGEREF _Toc39570873 \h </w:instrText>
            </w:r>
            <w:r w:rsidR="001A0EA8">
              <w:rPr>
                <w:noProof/>
                <w:webHidden/>
              </w:rPr>
            </w:r>
            <w:r w:rsidR="001A0EA8">
              <w:rPr>
                <w:noProof/>
                <w:webHidden/>
              </w:rPr>
              <w:fldChar w:fldCharType="separate"/>
            </w:r>
            <w:r w:rsidR="001A0EA8">
              <w:rPr>
                <w:noProof/>
                <w:webHidden/>
              </w:rPr>
              <w:t>76</w:t>
            </w:r>
            <w:r w:rsidR="001A0EA8">
              <w:rPr>
                <w:noProof/>
                <w:webHidden/>
              </w:rPr>
              <w:fldChar w:fldCharType="end"/>
            </w:r>
          </w:hyperlink>
        </w:p>
        <w:p w14:paraId="4FF71091"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74" w:history="1">
            <w:r w:rsidR="001A0EA8" w:rsidRPr="00AA5CC0">
              <w:rPr>
                <w:rStyle w:val="Kpr"/>
                <w:noProof/>
              </w:rPr>
              <w:t>4.2.   Karşılaşılan Önemli Sorunlar ve Alınan Tedbirler</w:t>
            </w:r>
            <w:r w:rsidR="001A0EA8">
              <w:rPr>
                <w:noProof/>
                <w:webHidden/>
              </w:rPr>
              <w:tab/>
            </w:r>
            <w:r w:rsidR="001A0EA8">
              <w:rPr>
                <w:noProof/>
                <w:webHidden/>
              </w:rPr>
              <w:fldChar w:fldCharType="begin"/>
            </w:r>
            <w:r w:rsidR="001A0EA8">
              <w:rPr>
                <w:noProof/>
                <w:webHidden/>
              </w:rPr>
              <w:instrText xml:space="preserve"> PAGEREF _Toc39570874 \h </w:instrText>
            </w:r>
            <w:r w:rsidR="001A0EA8">
              <w:rPr>
                <w:noProof/>
                <w:webHidden/>
              </w:rPr>
            </w:r>
            <w:r w:rsidR="001A0EA8">
              <w:rPr>
                <w:noProof/>
                <w:webHidden/>
              </w:rPr>
              <w:fldChar w:fldCharType="separate"/>
            </w:r>
            <w:r w:rsidR="001A0EA8">
              <w:rPr>
                <w:noProof/>
                <w:webHidden/>
              </w:rPr>
              <w:t>77</w:t>
            </w:r>
            <w:r w:rsidR="001A0EA8">
              <w:rPr>
                <w:noProof/>
                <w:webHidden/>
              </w:rPr>
              <w:fldChar w:fldCharType="end"/>
            </w:r>
          </w:hyperlink>
        </w:p>
        <w:p w14:paraId="54436A5C"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5" w:history="1">
            <w:r w:rsidR="001A0EA8" w:rsidRPr="00AA5CC0">
              <w:rPr>
                <w:rStyle w:val="Kpr"/>
                <w:noProof/>
              </w:rPr>
              <w:t>4.2.1.   Program ile İlgili Alınan Tedbirler</w:t>
            </w:r>
            <w:r w:rsidR="001A0EA8">
              <w:rPr>
                <w:noProof/>
                <w:webHidden/>
              </w:rPr>
              <w:tab/>
            </w:r>
            <w:r w:rsidR="001A0EA8">
              <w:rPr>
                <w:noProof/>
                <w:webHidden/>
              </w:rPr>
              <w:fldChar w:fldCharType="begin"/>
            </w:r>
            <w:r w:rsidR="001A0EA8">
              <w:rPr>
                <w:noProof/>
                <w:webHidden/>
              </w:rPr>
              <w:instrText xml:space="preserve"> PAGEREF _Toc39570875 \h </w:instrText>
            </w:r>
            <w:r w:rsidR="001A0EA8">
              <w:rPr>
                <w:noProof/>
                <w:webHidden/>
              </w:rPr>
            </w:r>
            <w:r w:rsidR="001A0EA8">
              <w:rPr>
                <w:noProof/>
                <w:webHidden/>
              </w:rPr>
              <w:fldChar w:fldCharType="separate"/>
            </w:r>
            <w:r w:rsidR="001A0EA8">
              <w:rPr>
                <w:noProof/>
                <w:webHidden/>
              </w:rPr>
              <w:t>77</w:t>
            </w:r>
            <w:r w:rsidR="001A0EA8">
              <w:rPr>
                <w:noProof/>
                <w:webHidden/>
              </w:rPr>
              <w:fldChar w:fldCharType="end"/>
            </w:r>
          </w:hyperlink>
        </w:p>
        <w:p w14:paraId="3954238A"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6" w:history="1">
            <w:r w:rsidR="001A0EA8" w:rsidRPr="00AA5CC0">
              <w:rPr>
                <w:rStyle w:val="Kpr"/>
                <w:noProof/>
              </w:rPr>
              <w:t>4.2.2.    TKDK Prosedürleri ile İlgili Alınan Tedbirler</w:t>
            </w:r>
            <w:r w:rsidR="001A0EA8">
              <w:rPr>
                <w:noProof/>
                <w:webHidden/>
              </w:rPr>
              <w:tab/>
            </w:r>
            <w:r w:rsidR="001A0EA8">
              <w:rPr>
                <w:noProof/>
                <w:webHidden/>
              </w:rPr>
              <w:fldChar w:fldCharType="begin"/>
            </w:r>
            <w:r w:rsidR="001A0EA8">
              <w:rPr>
                <w:noProof/>
                <w:webHidden/>
              </w:rPr>
              <w:instrText xml:space="preserve"> PAGEREF _Toc39570876 \h </w:instrText>
            </w:r>
            <w:r w:rsidR="001A0EA8">
              <w:rPr>
                <w:noProof/>
                <w:webHidden/>
              </w:rPr>
            </w:r>
            <w:r w:rsidR="001A0EA8">
              <w:rPr>
                <w:noProof/>
                <w:webHidden/>
              </w:rPr>
              <w:fldChar w:fldCharType="separate"/>
            </w:r>
            <w:r w:rsidR="001A0EA8">
              <w:rPr>
                <w:noProof/>
                <w:webHidden/>
              </w:rPr>
              <w:t>78</w:t>
            </w:r>
            <w:r w:rsidR="001A0EA8">
              <w:rPr>
                <w:noProof/>
                <w:webHidden/>
              </w:rPr>
              <w:fldChar w:fldCharType="end"/>
            </w:r>
          </w:hyperlink>
        </w:p>
        <w:p w14:paraId="6BE42FFC"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7" w:history="1">
            <w:r w:rsidR="001A0EA8" w:rsidRPr="00AA5CC0">
              <w:rPr>
                <w:rStyle w:val="Kpr"/>
                <w:noProof/>
              </w:rPr>
              <w:t>4.2.4.   Gerçekleştirilen Denetimler</w:t>
            </w:r>
            <w:r w:rsidR="001A0EA8">
              <w:rPr>
                <w:noProof/>
                <w:webHidden/>
              </w:rPr>
              <w:tab/>
            </w:r>
            <w:r w:rsidR="001A0EA8">
              <w:rPr>
                <w:noProof/>
                <w:webHidden/>
              </w:rPr>
              <w:fldChar w:fldCharType="begin"/>
            </w:r>
            <w:r w:rsidR="001A0EA8">
              <w:rPr>
                <w:noProof/>
                <w:webHidden/>
              </w:rPr>
              <w:instrText xml:space="preserve"> PAGEREF _Toc39570877 \h </w:instrText>
            </w:r>
            <w:r w:rsidR="001A0EA8">
              <w:rPr>
                <w:noProof/>
                <w:webHidden/>
              </w:rPr>
            </w:r>
            <w:r w:rsidR="001A0EA8">
              <w:rPr>
                <w:noProof/>
                <w:webHidden/>
              </w:rPr>
              <w:fldChar w:fldCharType="separate"/>
            </w:r>
            <w:r w:rsidR="001A0EA8">
              <w:rPr>
                <w:noProof/>
                <w:webHidden/>
              </w:rPr>
              <w:t>79</w:t>
            </w:r>
            <w:r w:rsidR="001A0EA8">
              <w:rPr>
                <w:noProof/>
                <w:webHidden/>
              </w:rPr>
              <w:fldChar w:fldCharType="end"/>
            </w:r>
          </w:hyperlink>
        </w:p>
        <w:p w14:paraId="2C11C1FF"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78" w:history="1">
            <w:r w:rsidR="001A0EA8" w:rsidRPr="00AA5CC0">
              <w:rPr>
                <w:rStyle w:val="Kpr"/>
                <w:noProof/>
              </w:rPr>
              <w:t>4.3.   Sektör Bazında Yürütülen Kontrollerin Sonuçları ve Usulsüzlükler</w:t>
            </w:r>
            <w:r w:rsidR="001A0EA8">
              <w:rPr>
                <w:noProof/>
                <w:webHidden/>
              </w:rPr>
              <w:tab/>
            </w:r>
            <w:r w:rsidR="001A0EA8">
              <w:rPr>
                <w:noProof/>
                <w:webHidden/>
              </w:rPr>
              <w:fldChar w:fldCharType="begin"/>
            </w:r>
            <w:r w:rsidR="001A0EA8">
              <w:rPr>
                <w:noProof/>
                <w:webHidden/>
              </w:rPr>
              <w:instrText xml:space="preserve"> PAGEREF _Toc39570878 \h </w:instrText>
            </w:r>
            <w:r w:rsidR="001A0EA8">
              <w:rPr>
                <w:noProof/>
                <w:webHidden/>
              </w:rPr>
            </w:r>
            <w:r w:rsidR="001A0EA8">
              <w:rPr>
                <w:noProof/>
                <w:webHidden/>
              </w:rPr>
              <w:fldChar w:fldCharType="separate"/>
            </w:r>
            <w:r w:rsidR="001A0EA8">
              <w:rPr>
                <w:noProof/>
                <w:webHidden/>
              </w:rPr>
              <w:t>80</w:t>
            </w:r>
            <w:r w:rsidR="001A0EA8">
              <w:rPr>
                <w:noProof/>
                <w:webHidden/>
              </w:rPr>
              <w:fldChar w:fldCharType="end"/>
            </w:r>
          </w:hyperlink>
        </w:p>
        <w:p w14:paraId="404C193F"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79" w:history="1">
            <w:r w:rsidR="001A0EA8" w:rsidRPr="00AA5CC0">
              <w:rPr>
                <w:rStyle w:val="Kpr"/>
                <w:noProof/>
              </w:rPr>
              <w:t>4.3.1.   Kontroller</w:t>
            </w:r>
            <w:r w:rsidR="001A0EA8">
              <w:rPr>
                <w:noProof/>
                <w:webHidden/>
              </w:rPr>
              <w:tab/>
            </w:r>
            <w:r w:rsidR="001A0EA8">
              <w:rPr>
                <w:noProof/>
                <w:webHidden/>
              </w:rPr>
              <w:fldChar w:fldCharType="begin"/>
            </w:r>
            <w:r w:rsidR="001A0EA8">
              <w:rPr>
                <w:noProof/>
                <w:webHidden/>
              </w:rPr>
              <w:instrText xml:space="preserve"> PAGEREF _Toc39570879 \h </w:instrText>
            </w:r>
            <w:r w:rsidR="001A0EA8">
              <w:rPr>
                <w:noProof/>
                <w:webHidden/>
              </w:rPr>
            </w:r>
            <w:r w:rsidR="001A0EA8">
              <w:rPr>
                <w:noProof/>
                <w:webHidden/>
              </w:rPr>
              <w:fldChar w:fldCharType="separate"/>
            </w:r>
            <w:r w:rsidR="001A0EA8">
              <w:rPr>
                <w:noProof/>
                <w:webHidden/>
              </w:rPr>
              <w:t>80</w:t>
            </w:r>
            <w:r w:rsidR="001A0EA8">
              <w:rPr>
                <w:noProof/>
                <w:webHidden/>
              </w:rPr>
              <w:fldChar w:fldCharType="end"/>
            </w:r>
          </w:hyperlink>
        </w:p>
        <w:p w14:paraId="427155E9" w14:textId="77777777" w:rsidR="001A0EA8" w:rsidRDefault="00111665">
          <w:pPr>
            <w:pStyle w:val="T4"/>
            <w:tabs>
              <w:tab w:val="right" w:leader="dot" w:pos="9346"/>
            </w:tabs>
            <w:rPr>
              <w:rFonts w:asciiTheme="minorHAnsi" w:eastAsiaTheme="minorEastAsia" w:hAnsiTheme="minorHAnsi" w:cstheme="minorBidi"/>
              <w:noProof/>
              <w:lang w:val="en-GB" w:eastAsia="en-GB"/>
            </w:rPr>
          </w:pPr>
          <w:hyperlink w:anchor="_Toc39570880" w:history="1">
            <w:r w:rsidR="001A0EA8" w:rsidRPr="00AA5CC0">
              <w:rPr>
                <w:rStyle w:val="Kpr"/>
                <w:noProof/>
              </w:rPr>
              <w:t>4.3.1.1.   Gerçekleştirilen Sözleşme Öncesi Kontroller</w:t>
            </w:r>
            <w:r w:rsidR="001A0EA8">
              <w:rPr>
                <w:noProof/>
                <w:webHidden/>
              </w:rPr>
              <w:tab/>
            </w:r>
            <w:r w:rsidR="001A0EA8">
              <w:rPr>
                <w:noProof/>
                <w:webHidden/>
              </w:rPr>
              <w:fldChar w:fldCharType="begin"/>
            </w:r>
            <w:r w:rsidR="001A0EA8">
              <w:rPr>
                <w:noProof/>
                <w:webHidden/>
              </w:rPr>
              <w:instrText xml:space="preserve"> PAGEREF _Toc39570880 \h </w:instrText>
            </w:r>
            <w:r w:rsidR="001A0EA8">
              <w:rPr>
                <w:noProof/>
                <w:webHidden/>
              </w:rPr>
            </w:r>
            <w:r w:rsidR="001A0EA8">
              <w:rPr>
                <w:noProof/>
                <w:webHidden/>
              </w:rPr>
              <w:fldChar w:fldCharType="separate"/>
            </w:r>
            <w:r w:rsidR="001A0EA8">
              <w:rPr>
                <w:noProof/>
                <w:webHidden/>
              </w:rPr>
              <w:t>80</w:t>
            </w:r>
            <w:r w:rsidR="001A0EA8">
              <w:rPr>
                <w:noProof/>
                <w:webHidden/>
              </w:rPr>
              <w:fldChar w:fldCharType="end"/>
            </w:r>
          </w:hyperlink>
        </w:p>
        <w:p w14:paraId="10F9A530" w14:textId="77777777" w:rsidR="001A0EA8" w:rsidRDefault="00111665">
          <w:pPr>
            <w:pStyle w:val="T4"/>
            <w:tabs>
              <w:tab w:val="right" w:leader="dot" w:pos="9346"/>
            </w:tabs>
            <w:rPr>
              <w:rFonts w:asciiTheme="minorHAnsi" w:eastAsiaTheme="minorEastAsia" w:hAnsiTheme="minorHAnsi" w:cstheme="minorBidi"/>
              <w:noProof/>
              <w:lang w:val="en-GB" w:eastAsia="en-GB"/>
            </w:rPr>
          </w:pPr>
          <w:hyperlink w:anchor="_Toc39570881" w:history="1">
            <w:r w:rsidR="001A0EA8" w:rsidRPr="00AA5CC0">
              <w:rPr>
                <w:rStyle w:val="Kpr"/>
                <w:noProof/>
              </w:rPr>
              <w:t>4.3.1.2.   Gerçekleştirilen Ödeme Öncesi Kontroller</w:t>
            </w:r>
            <w:r w:rsidR="001A0EA8">
              <w:rPr>
                <w:noProof/>
                <w:webHidden/>
              </w:rPr>
              <w:tab/>
            </w:r>
            <w:r w:rsidR="001A0EA8">
              <w:rPr>
                <w:noProof/>
                <w:webHidden/>
              </w:rPr>
              <w:fldChar w:fldCharType="begin"/>
            </w:r>
            <w:r w:rsidR="001A0EA8">
              <w:rPr>
                <w:noProof/>
                <w:webHidden/>
              </w:rPr>
              <w:instrText xml:space="preserve"> PAGEREF _Toc39570881 \h </w:instrText>
            </w:r>
            <w:r w:rsidR="001A0EA8">
              <w:rPr>
                <w:noProof/>
                <w:webHidden/>
              </w:rPr>
            </w:r>
            <w:r w:rsidR="001A0EA8">
              <w:rPr>
                <w:noProof/>
                <w:webHidden/>
              </w:rPr>
              <w:fldChar w:fldCharType="separate"/>
            </w:r>
            <w:r w:rsidR="001A0EA8">
              <w:rPr>
                <w:noProof/>
                <w:webHidden/>
              </w:rPr>
              <w:t>81</w:t>
            </w:r>
            <w:r w:rsidR="001A0EA8">
              <w:rPr>
                <w:noProof/>
                <w:webHidden/>
              </w:rPr>
              <w:fldChar w:fldCharType="end"/>
            </w:r>
          </w:hyperlink>
        </w:p>
        <w:p w14:paraId="5442D83C" w14:textId="77777777" w:rsidR="001A0EA8" w:rsidRDefault="00111665">
          <w:pPr>
            <w:pStyle w:val="T4"/>
            <w:tabs>
              <w:tab w:val="right" w:leader="dot" w:pos="9346"/>
            </w:tabs>
            <w:rPr>
              <w:rFonts w:asciiTheme="minorHAnsi" w:eastAsiaTheme="minorEastAsia" w:hAnsiTheme="minorHAnsi" w:cstheme="minorBidi"/>
              <w:noProof/>
              <w:lang w:val="en-GB" w:eastAsia="en-GB"/>
            </w:rPr>
          </w:pPr>
          <w:hyperlink w:anchor="_Toc39570882" w:history="1">
            <w:r w:rsidR="001A0EA8" w:rsidRPr="00AA5CC0">
              <w:rPr>
                <w:rStyle w:val="Kpr"/>
                <w:noProof/>
              </w:rPr>
              <w:t>4.3.1.3.   Gerçekleştirilen Uygulama Sonrası Kontroller</w:t>
            </w:r>
            <w:r w:rsidR="001A0EA8">
              <w:rPr>
                <w:noProof/>
                <w:webHidden/>
              </w:rPr>
              <w:tab/>
            </w:r>
            <w:r w:rsidR="001A0EA8">
              <w:rPr>
                <w:noProof/>
                <w:webHidden/>
              </w:rPr>
              <w:fldChar w:fldCharType="begin"/>
            </w:r>
            <w:r w:rsidR="001A0EA8">
              <w:rPr>
                <w:noProof/>
                <w:webHidden/>
              </w:rPr>
              <w:instrText xml:space="preserve"> PAGEREF _Toc39570882 \h </w:instrText>
            </w:r>
            <w:r w:rsidR="001A0EA8">
              <w:rPr>
                <w:noProof/>
                <w:webHidden/>
              </w:rPr>
            </w:r>
            <w:r w:rsidR="001A0EA8">
              <w:rPr>
                <w:noProof/>
                <w:webHidden/>
              </w:rPr>
              <w:fldChar w:fldCharType="separate"/>
            </w:r>
            <w:r w:rsidR="001A0EA8">
              <w:rPr>
                <w:noProof/>
                <w:webHidden/>
              </w:rPr>
              <w:t>82</w:t>
            </w:r>
            <w:r w:rsidR="001A0EA8">
              <w:rPr>
                <w:noProof/>
                <w:webHidden/>
              </w:rPr>
              <w:fldChar w:fldCharType="end"/>
            </w:r>
          </w:hyperlink>
        </w:p>
        <w:p w14:paraId="236E5FAC"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83" w:history="1">
            <w:r w:rsidR="001A0EA8" w:rsidRPr="00AA5CC0">
              <w:rPr>
                <w:rStyle w:val="Kpr"/>
                <w:noProof/>
              </w:rPr>
              <w:t>4.3.2.   Usulsüzlükler</w:t>
            </w:r>
            <w:r w:rsidR="001A0EA8">
              <w:rPr>
                <w:noProof/>
                <w:webHidden/>
              </w:rPr>
              <w:tab/>
            </w:r>
            <w:r w:rsidR="001A0EA8">
              <w:rPr>
                <w:noProof/>
                <w:webHidden/>
              </w:rPr>
              <w:fldChar w:fldCharType="begin"/>
            </w:r>
            <w:r w:rsidR="001A0EA8">
              <w:rPr>
                <w:noProof/>
                <w:webHidden/>
              </w:rPr>
              <w:instrText xml:space="preserve"> PAGEREF _Toc39570883 \h </w:instrText>
            </w:r>
            <w:r w:rsidR="001A0EA8">
              <w:rPr>
                <w:noProof/>
                <w:webHidden/>
              </w:rPr>
            </w:r>
            <w:r w:rsidR="001A0EA8">
              <w:rPr>
                <w:noProof/>
                <w:webHidden/>
              </w:rPr>
              <w:fldChar w:fldCharType="separate"/>
            </w:r>
            <w:r w:rsidR="001A0EA8">
              <w:rPr>
                <w:noProof/>
                <w:webHidden/>
              </w:rPr>
              <w:t>83</w:t>
            </w:r>
            <w:r w:rsidR="001A0EA8">
              <w:rPr>
                <w:noProof/>
                <w:webHidden/>
              </w:rPr>
              <w:fldChar w:fldCharType="end"/>
            </w:r>
          </w:hyperlink>
        </w:p>
        <w:p w14:paraId="5C591636"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84" w:history="1">
            <w:r w:rsidR="001A0EA8" w:rsidRPr="00AA5CC0">
              <w:rPr>
                <w:rStyle w:val="Kpr"/>
                <w:noProof/>
              </w:rPr>
              <w:t>4.4.   Teknik Destek Kullanımı</w:t>
            </w:r>
            <w:r w:rsidR="001A0EA8">
              <w:rPr>
                <w:noProof/>
                <w:webHidden/>
              </w:rPr>
              <w:tab/>
            </w:r>
            <w:r w:rsidR="001A0EA8">
              <w:rPr>
                <w:noProof/>
                <w:webHidden/>
              </w:rPr>
              <w:fldChar w:fldCharType="begin"/>
            </w:r>
            <w:r w:rsidR="001A0EA8">
              <w:rPr>
                <w:noProof/>
                <w:webHidden/>
              </w:rPr>
              <w:instrText xml:space="preserve"> PAGEREF _Toc39570884 \h </w:instrText>
            </w:r>
            <w:r w:rsidR="001A0EA8">
              <w:rPr>
                <w:noProof/>
                <w:webHidden/>
              </w:rPr>
            </w:r>
            <w:r w:rsidR="001A0EA8">
              <w:rPr>
                <w:noProof/>
                <w:webHidden/>
              </w:rPr>
              <w:fldChar w:fldCharType="separate"/>
            </w:r>
            <w:r w:rsidR="001A0EA8">
              <w:rPr>
                <w:noProof/>
                <w:webHidden/>
              </w:rPr>
              <w:t>84</w:t>
            </w:r>
            <w:r w:rsidR="001A0EA8">
              <w:rPr>
                <w:noProof/>
                <w:webHidden/>
              </w:rPr>
              <w:fldChar w:fldCharType="end"/>
            </w:r>
          </w:hyperlink>
        </w:p>
        <w:p w14:paraId="60B5EF74"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85" w:history="1">
            <w:r w:rsidR="001A0EA8" w:rsidRPr="00AA5CC0">
              <w:rPr>
                <w:rStyle w:val="Kpr"/>
                <w:noProof/>
              </w:rPr>
              <w:t>4.5.   Yerel Kuruluşların Türkiye’deki IPARD Uygulamasına Dahil Edilmesi İçin Atılan Adımlar</w:t>
            </w:r>
            <w:r w:rsidR="001A0EA8">
              <w:rPr>
                <w:noProof/>
                <w:webHidden/>
              </w:rPr>
              <w:tab/>
            </w:r>
            <w:r w:rsidR="001A0EA8">
              <w:rPr>
                <w:noProof/>
                <w:webHidden/>
              </w:rPr>
              <w:fldChar w:fldCharType="begin"/>
            </w:r>
            <w:r w:rsidR="001A0EA8">
              <w:rPr>
                <w:noProof/>
                <w:webHidden/>
              </w:rPr>
              <w:instrText xml:space="preserve"> PAGEREF _Toc39570885 \h </w:instrText>
            </w:r>
            <w:r w:rsidR="001A0EA8">
              <w:rPr>
                <w:noProof/>
                <w:webHidden/>
              </w:rPr>
            </w:r>
            <w:r w:rsidR="001A0EA8">
              <w:rPr>
                <w:noProof/>
                <w:webHidden/>
              </w:rPr>
              <w:fldChar w:fldCharType="separate"/>
            </w:r>
            <w:r w:rsidR="001A0EA8">
              <w:rPr>
                <w:noProof/>
                <w:webHidden/>
              </w:rPr>
              <w:t>84</w:t>
            </w:r>
            <w:r w:rsidR="001A0EA8">
              <w:rPr>
                <w:noProof/>
                <w:webHidden/>
              </w:rPr>
              <w:fldChar w:fldCharType="end"/>
            </w:r>
          </w:hyperlink>
        </w:p>
        <w:p w14:paraId="3EB02D2D"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86" w:history="1">
            <w:r w:rsidR="001A0EA8" w:rsidRPr="00AA5CC0">
              <w:rPr>
                <w:rStyle w:val="Kpr"/>
                <w:noProof/>
              </w:rPr>
              <w:t>4.5.1.   LEADER Yaklaşımı Faaliyetleri</w:t>
            </w:r>
            <w:r w:rsidR="001A0EA8">
              <w:rPr>
                <w:noProof/>
                <w:webHidden/>
              </w:rPr>
              <w:tab/>
            </w:r>
            <w:r w:rsidR="001A0EA8">
              <w:rPr>
                <w:noProof/>
                <w:webHidden/>
              </w:rPr>
              <w:fldChar w:fldCharType="begin"/>
            </w:r>
            <w:r w:rsidR="001A0EA8">
              <w:rPr>
                <w:noProof/>
                <w:webHidden/>
              </w:rPr>
              <w:instrText xml:space="preserve"> PAGEREF _Toc39570886 \h </w:instrText>
            </w:r>
            <w:r w:rsidR="001A0EA8">
              <w:rPr>
                <w:noProof/>
                <w:webHidden/>
              </w:rPr>
            </w:r>
            <w:r w:rsidR="001A0EA8">
              <w:rPr>
                <w:noProof/>
                <w:webHidden/>
              </w:rPr>
              <w:fldChar w:fldCharType="separate"/>
            </w:r>
            <w:r w:rsidR="001A0EA8">
              <w:rPr>
                <w:noProof/>
                <w:webHidden/>
              </w:rPr>
              <w:t>84</w:t>
            </w:r>
            <w:r w:rsidR="001A0EA8">
              <w:rPr>
                <w:noProof/>
                <w:webHidden/>
              </w:rPr>
              <w:fldChar w:fldCharType="end"/>
            </w:r>
          </w:hyperlink>
        </w:p>
        <w:p w14:paraId="07C1F0BE"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87" w:history="1">
            <w:r w:rsidR="001A0EA8" w:rsidRPr="00AA5CC0">
              <w:rPr>
                <w:rStyle w:val="Kpr"/>
                <w:noProof/>
              </w:rPr>
              <w:t>4.5.2.   Ulusal Kırsal Ağ Faaliyetleri</w:t>
            </w:r>
            <w:r w:rsidR="001A0EA8">
              <w:rPr>
                <w:noProof/>
                <w:webHidden/>
              </w:rPr>
              <w:tab/>
            </w:r>
            <w:r w:rsidR="001A0EA8">
              <w:rPr>
                <w:noProof/>
                <w:webHidden/>
              </w:rPr>
              <w:fldChar w:fldCharType="begin"/>
            </w:r>
            <w:r w:rsidR="001A0EA8">
              <w:rPr>
                <w:noProof/>
                <w:webHidden/>
              </w:rPr>
              <w:instrText xml:space="preserve"> PAGEREF _Toc39570887 \h </w:instrText>
            </w:r>
            <w:r w:rsidR="001A0EA8">
              <w:rPr>
                <w:noProof/>
                <w:webHidden/>
              </w:rPr>
            </w:r>
            <w:r w:rsidR="001A0EA8">
              <w:rPr>
                <w:noProof/>
                <w:webHidden/>
              </w:rPr>
              <w:fldChar w:fldCharType="separate"/>
            </w:r>
            <w:r w:rsidR="001A0EA8">
              <w:rPr>
                <w:noProof/>
                <w:webHidden/>
              </w:rPr>
              <w:t>86</w:t>
            </w:r>
            <w:r w:rsidR="001A0EA8">
              <w:rPr>
                <w:noProof/>
                <w:webHidden/>
              </w:rPr>
              <w:fldChar w:fldCharType="end"/>
            </w:r>
          </w:hyperlink>
        </w:p>
        <w:p w14:paraId="363D50E3"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88" w:history="1">
            <w:r w:rsidR="001A0EA8" w:rsidRPr="00AA5CC0">
              <w:rPr>
                <w:rStyle w:val="Kpr"/>
                <w:noProof/>
              </w:rPr>
              <w:t>4.6.   IPARD Programının Tanıtımını Sağlamak İçin Atılan Adımlar ve İletişim Planının Uygulanması İçin Gerçekleştirilen Faaliyetler</w:t>
            </w:r>
            <w:r w:rsidR="001A0EA8">
              <w:rPr>
                <w:noProof/>
                <w:webHidden/>
              </w:rPr>
              <w:tab/>
            </w:r>
            <w:r w:rsidR="001A0EA8">
              <w:rPr>
                <w:noProof/>
                <w:webHidden/>
              </w:rPr>
              <w:fldChar w:fldCharType="begin"/>
            </w:r>
            <w:r w:rsidR="001A0EA8">
              <w:rPr>
                <w:noProof/>
                <w:webHidden/>
              </w:rPr>
              <w:instrText xml:space="preserve"> PAGEREF _Toc39570888 \h </w:instrText>
            </w:r>
            <w:r w:rsidR="001A0EA8">
              <w:rPr>
                <w:noProof/>
                <w:webHidden/>
              </w:rPr>
            </w:r>
            <w:r w:rsidR="001A0EA8">
              <w:rPr>
                <w:noProof/>
                <w:webHidden/>
              </w:rPr>
              <w:fldChar w:fldCharType="separate"/>
            </w:r>
            <w:r w:rsidR="001A0EA8">
              <w:rPr>
                <w:noProof/>
                <w:webHidden/>
              </w:rPr>
              <w:t>88</w:t>
            </w:r>
            <w:r w:rsidR="001A0EA8">
              <w:rPr>
                <w:noProof/>
                <w:webHidden/>
              </w:rPr>
              <w:fldChar w:fldCharType="end"/>
            </w:r>
          </w:hyperlink>
        </w:p>
        <w:p w14:paraId="6954E037"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89" w:history="1">
            <w:r w:rsidR="001A0EA8" w:rsidRPr="00AA5CC0">
              <w:rPr>
                <w:rStyle w:val="Kpr"/>
                <w:noProof/>
              </w:rPr>
              <w:t>4.6.1.   TKDK tarafından Gerçekleştirilen Tanıtım Faaliyetleri</w:t>
            </w:r>
            <w:r w:rsidR="001A0EA8">
              <w:rPr>
                <w:noProof/>
                <w:webHidden/>
              </w:rPr>
              <w:tab/>
            </w:r>
            <w:r w:rsidR="001A0EA8">
              <w:rPr>
                <w:noProof/>
                <w:webHidden/>
              </w:rPr>
              <w:fldChar w:fldCharType="begin"/>
            </w:r>
            <w:r w:rsidR="001A0EA8">
              <w:rPr>
                <w:noProof/>
                <w:webHidden/>
              </w:rPr>
              <w:instrText xml:space="preserve"> PAGEREF _Toc39570889 \h </w:instrText>
            </w:r>
            <w:r w:rsidR="001A0EA8">
              <w:rPr>
                <w:noProof/>
                <w:webHidden/>
              </w:rPr>
            </w:r>
            <w:r w:rsidR="001A0EA8">
              <w:rPr>
                <w:noProof/>
                <w:webHidden/>
              </w:rPr>
              <w:fldChar w:fldCharType="separate"/>
            </w:r>
            <w:r w:rsidR="001A0EA8">
              <w:rPr>
                <w:noProof/>
                <w:webHidden/>
              </w:rPr>
              <w:t>88</w:t>
            </w:r>
            <w:r w:rsidR="001A0EA8">
              <w:rPr>
                <w:noProof/>
                <w:webHidden/>
              </w:rPr>
              <w:fldChar w:fldCharType="end"/>
            </w:r>
          </w:hyperlink>
        </w:p>
        <w:p w14:paraId="782A9051"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90" w:history="1">
            <w:r w:rsidR="001A0EA8" w:rsidRPr="00AA5CC0">
              <w:rPr>
                <w:rStyle w:val="Kpr"/>
                <w:noProof/>
              </w:rPr>
              <w:t>4.6.2.   Yönetim Otoritesi tarafından Gerçekleştirilen Tanıtım Faaliyetleri</w:t>
            </w:r>
            <w:r w:rsidR="001A0EA8">
              <w:rPr>
                <w:noProof/>
                <w:webHidden/>
              </w:rPr>
              <w:tab/>
            </w:r>
            <w:r w:rsidR="001A0EA8">
              <w:rPr>
                <w:noProof/>
                <w:webHidden/>
              </w:rPr>
              <w:fldChar w:fldCharType="begin"/>
            </w:r>
            <w:r w:rsidR="001A0EA8">
              <w:rPr>
                <w:noProof/>
                <w:webHidden/>
              </w:rPr>
              <w:instrText xml:space="preserve"> PAGEREF _Toc39570890 \h </w:instrText>
            </w:r>
            <w:r w:rsidR="001A0EA8">
              <w:rPr>
                <w:noProof/>
                <w:webHidden/>
              </w:rPr>
            </w:r>
            <w:r w:rsidR="001A0EA8">
              <w:rPr>
                <w:noProof/>
                <w:webHidden/>
              </w:rPr>
              <w:fldChar w:fldCharType="separate"/>
            </w:r>
            <w:r w:rsidR="001A0EA8">
              <w:rPr>
                <w:noProof/>
                <w:webHidden/>
              </w:rPr>
              <w:t>88</w:t>
            </w:r>
            <w:r w:rsidR="001A0EA8">
              <w:rPr>
                <w:noProof/>
                <w:webHidden/>
              </w:rPr>
              <w:fldChar w:fldCharType="end"/>
            </w:r>
          </w:hyperlink>
        </w:p>
        <w:p w14:paraId="13EF7AAD"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91" w:history="1">
            <w:r w:rsidR="001A0EA8" w:rsidRPr="00AA5CC0">
              <w:rPr>
                <w:rStyle w:val="Kpr"/>
                <w:noProof/>
              </w:rPr>
              <w:t>4.7.   Topluluk Fonlarının (IPARD Kapsamındaki) Tarım ve Kırsal Kalkınmaya İlişkin Ulusal Programları Tamamlayıcı Nitelikte Olduğunu Gösteren Veriler</w:t>
            </w:r>
            <w:r w:rsidR="001A0EA8">
              <w:rPr>
                <w:noProof/>
                <w:webHidden/>
              </w:rPr>
              <w:tab/>
            </w:r>
            <w:r w:rsidR="001A0EA8">
              <w:rPr>
                <w:noProof/>
                <w:webHidden/>
              </w:rPr>
              <w:fldChar w:fldCharType="begin"/>
            </w:r>
            <w:r w:rsidR="001A0EA8">
              <w:rPr>
                <w:noProof/>
                <w:webHidden/>
              </w:rPr>
              <w:instrText xml:space="preserve"> PAGEREF _Toc39570891 \h </w:instrText>
            </w:r>
            <w:r w:rsidR="001A0EA8">
              <w:rPr>
                <w:noProof/>
                <w:webHidden/>
              </w:rPr>
            </w:r>
            <w:r w:rsidR="001A0EA8">
              <w:rPr>
                <w:noProof/>
                <w:webHidden/>
              </w:rPr>
              <w:fldChar w:fldCharType="separate"/>
            </w:r>
            <w:r w:rsidR="001A0EA8">
              <w:rPr>
                <w:noProof/>
                <w:webHidden/>
              </w:rPr>
              <w:t>89</w:t>
            </w:r>
            <w:r w:rsidR="001A0EA8">
              <w:rPr>
                <w:noProof/>
                <w:webHidden/>
              </w:rPr>
              <w:fldChar w:fldCharType="end"/>
            </w:r>
          </w:hyperlink>
        </w:p>
        <w:p w14:paraId="6541ED14"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892" w:history="1">
            <w:r w:rsidR="001A0EA8" w:rsidRPr="00AA5CC0">
              <w:rPr>
                <w:rStyle w:val="Kpr"/>
                <w:noProof/>
              </w:rPr>
              <w:t>5. IPARD II ve DİĞER ULUSLARARASI MALİ DESTEK ARAÇLARININ KOORDİNASYONU</w:t>
            </w:r>
            <w:r w:rsidR="001A0EA8">
              <w:rPr>
                <w:noProof/>
                <w:webHidden/>
              </w:rPr>
              <w:tab/>
            </w:r>
            <w:r w:rsidR="001A0EA8">
              <w:rPr>
                <w:noProof/>
                <w:webHidden/>
              </w:rPr>
              <w:fldChar w:fldCharType="begin"/>
            </w:r>
            <w:r w:rsidR="001A0EA8">
              <w:rPr>
                <w:noProof/>
                <w:webHidden/>
              </w:rPr>
              <w:instrText xml:space="preserve"> PAGEREF _Toc39570892 \h </w:instrText>
            </w:r>
            <w:r w:rsidR="001A0EA8">
              <w:rPr>
                <w:noProof/>
                <w:webHidden/>
              </w:rPr>
            </w:r>
            <w:r w:rsidR="001A0EA8">
              <w:rPr>
                <w:noProof/>
                <w:webHidden/>
              </w:rPr>
              <w:fldChar w:fldCharType="separate"/>
            </w:r>
            <w:r w:rsidR="001A0EA8">
              <w:rPr>
                <w:noProof/>
                <w:webHidden/>
              </w:rPr>
              <w:t>90</w:t>
            </w:r>
            <w:r w:rsidR="001A0EA8">
              <w:rPr>
                <w:noProof/>
                <w:webHidden/>
              </w:rPr>
              <w:fldChar w:fldCharType="end"/>
            </w:r>
          </w:hyperlink>
        </w:p>
        <w:p w14:paraId="2D30F4E1"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93" w:history="1">
            <w:r w:rsidR="001A0EA8" w:rsidRPr="00AA5CC0">
              <w:rPr>
                <w:rStyle w:val="Kpr"/>
                <w:noProof/>
              </w:rPr>
              <w:t>5.1.   IPA I. Politika Alanı: Birliğe Üyelik için Hazırlayıcı Reformlar</w:t>
            </w:r>
            <w:r w:rsidR="001A0EA8">
              <w:rPr>
                <w:noProof/>
                <w:webHidden/>
              </w:rPr>
              <w:tab/>
            </w:r>
            <w:r w:rsidR="001A0EA8">
              <w:rPr>
                <w:noProof/>
                <w:webHidden/>
              </w:rPr>
              <w:fldChar w:fldCharType="begin"/>
            </w:r>
            <w:r w:rsidR="001A0EA8">
              <w:rPr>
                <w:noProof/>
                <w:webHidden/>
              </w:rPr>
              <w:instrText xml:space="preserve"> PAGEREF _Toc39570893 \h </w:instrText>
            </w:r>
            <w:r w:rsidR="001A0EA8">
              <w:rPr>
                <w:noProof/>
                <w:webHidden/>
              </w:rPr>
            </w:r>
            <w:r w:rsidR="001A0EA8">
              <w:rPr>
                <w:noProof/>
                <w:webHidden/>
              </w:rPr>
              <w:fldChar w:fldCharType="separate"/>
            </w:r>
            <w:r w:rsidR="001A0EA8">
              <w:rPr>
                <w:noProof/>
                <w:webHidden/>
              </w:rPr>
              <w:t>91</w:t>
            </w:r>
            <w:r w:rsidR="001A0EA8">
              <w:rPr>
                <w:noProof/>
                <w:webHidden/>
              </w:rPr>
              <w:fldChar w:fldCharType="end"/>
            </w:r>
          </w:hyperlink>
        </w:p>
        <w:p w14:paraId="4A2F22B2"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94" w:history="1">
            <w:r w:rsidR="001A0EA8" w:rsidRPr="00AA5CC0">
              <w:rPr>
                <w:rStyle w:val="Kpr"/>
                <w:noProof/>
              </w:rPr>
              <w:t>5.2.   IPA II. Politika Alanı: Sosyo-Ekonomik ve Bölgesel Kalkınma</w:t>
            </w:r>
            <w:r w:rsidR="001A0EA8">
              <w:rPr>
                <w:noProof/>
                <w:webHidden/>
              </w:rPr>
              <w:tab/>
            </w:r>
            <w:r w:rsidR="001A0EA8">
              <w:rPr>
                <w:noProof/>
                <w:webHidden/>
              </w:rPr>
              <w:fldChar w:fldCharType="begin"/>
            </w:r>
            <w:r w:rsidR="001A0EA8">
              <w:rPr>
                <w:noProof/>
                <w:webHidden/>
              </w:rPr>
              <w:instrText xml:space="preserve"> PAGEREF _Toc39570894 \h </w:instrText>
            </w:r>
            <w:r w:rsidR="001A0EA8">
              <w:rPr>
                <w:noProof/>
                <w:webHidden/>
              </w:rPr>
            </w:r>
            <w:r w:rsidR="001A0EA8">
              <w:rPr>
                <w:noProof/>
                <w:webHidden/>
              </w:rPr>
              <w:fldChar w:fldCharType="separate"/>
            </w:r>
            <w:r w:rsidR="001A0EA8">
              <w:rPr>
                <w:noProof/>
                <w:webHidden/>
              </w:rPr>
              <w:t>91</w:t>
            </w:r>
            <w:r w:rsidR="001A0EA8">
              <w:rPr>
                <w:noProof/>
                <w:webHidden/>
              </w:rPr>
              <w:fldChar w:fldCharType="end"/>
            </w:r>
          </w:hyperlink>
        </w:p>
        <w:p w14:paraId="0D52E108"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95" w:history="1">
            <w:r w:rsidR="001A0EA8" w:rsidRPr="00AA5CC0">
              <w:rPr>
                <w:rStyle w:val="Kpr"/>
                <w:noProof/>
              </w:rPr>
              <w:t>5.2.1.   Çevre ve İklim Operasyonel Programı</w:t>
            </w:r>
            <w:r w:rsidR="001A0EA8">
              <w:rPr>
                <w:noProof/>
                <w:webHidden/>
              </w:rPr>
              <w:tab/>
            </w:r>
            <w:r w:rsidR="001A0EA8">
              <w:rPr>
                <w:noProof/>
                <w:webHidden/>
              </w:rPr>
              <w:fldChar w:fldCharType="begin"/>
            </w:r>
            <w:r w:rsidR="001A0EA8">
              <w:rPr>
                <w:noProof/>
                <w:webHidden/>
              </w:rPr>
              <w:instrText xml:space="preserve"> PAGEREF _Toc39570895 \h </w:instrText>
            </w:r>
            <w:r w:rsidR="001A0EA8">
              <w:rPr>
                <w:noProof/>
                <w:webHidden/>
              </w:rPr>
            </w:r>
            <w:r w:rsidR="001A0EA8">
              <w:rPr>
                <w:noProof/>
                <w:webHidden/>
              </w:rPr>
              <w:fldChar w:fldCharType="separate"/>
            </w:r>
            <w:r w:rsidR="001A0EA8">
              <w:rPr>
                <w:noProof/>
                <w:webHidden/>
              </w:rPr>
              <w:t>91</w:t>
            </w:r>
            <w:r w:rsidR="001A0EA8">
              <w:rPr>
                <w:noProof/>
                <w:webHidden/>
              </w:rPr>
              <w:fldChar w:fldCharType="end"/>
            </w:r>
          </w:hyperlink>
        </w:p>
        <w:p w14:paraId="3F8FA5A1"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96" w:history="1">
            <w:r w:rsidR="001A0EA8" w:rsidRPr="00AA5CC0">
              <w:rPr>
                <w:rStyle w:val="Kpr"/>
                <w:noProof/>
              </w:rPr>
              <w:t>5.2.2.   Ulaştırma Operasyonel Programı</w:t>
            </w:r>
            <w:r w:rsidR="001A0EA8">
              <w:rPr>
                <w:noProof/>
                <w:webHidden/>
              </w:rPr>
              <w:tab/>
            </w:r>
            <w:r w:rsidR="001A0EA8">
              <w:rPr>
                <w:noProof/>
                <w:webHidden/>
              </w:rPr>
              <w:fldChar w:fldCharType="begin"/>
            </w:r>
            <w:r w:rsidR="001A0EA8">
              <w:rPr>
                <w:noProof/>
                <w:webHidden/>
              </w:rPr>
              <w:instrText xml:space="preserve"> PAGEREF _Toc39570896 \h </w:instrText>
            </w:r>
            <w:r w:rsidR="001A0EA8">
              <w:rPr>
                <w:noProof/>
                <w:webHidden/>
              </w:rPr>
            </w:r>
            <w:r w:rsidR="001A0EA8">
              <w:rPr>
                <w:noProof/>
                <w:webHidden/>
              </w:rPr>
              <w:fldChar w:fldCharType="separate"/>
            </w:r>
            <w:r w:rsidR="001A0EA8">
              <w:rPr>
                <w:noProof/>
                <w:webHidden/>
              </w:rPr>
              <w:t>92</w:t>
            </w:r>
            <w:r w:rsidR="001A0EA8">
              <w:rPr>
                <w:noProof/>
                <w:webHidden/>
              </w:rPr>
              <w:fldChar w:fldCharType="end"/>
            </w:r>
          </w:hyperlink>
        </w:p>
        <w:p w14:paraId="04D1F466"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97" w:history="1">
            <w:r w:rsidR="001A0EA8" w:rsidRPr="00AA5CC0">
              <w:rPr>
                <w:rStyle w:val="Kpr"/>
                <w:noProof/>
              </w:rPr>
              <w:t>5.2.3.   Enerji Operasyonel Programı</w:t>
            </w:r>
            <w:r w:rsidR="001A0EA8">
              <w:rPr>
                <w:noProof/>
                <w:webHidden/>
              </w:rPr>
              <w:tab/>
            </w:r>
            <w:r w:rsidR="001A0EA8">
              <w:rPr>
                <w:noProof/>
                <w:webHidden/>
              </w:rPr>
              <w:fldChar w:fldCharType="begin"/>
            </w:r>
            <w:r w:rsidR="001A0EA8">
              <w:rPr>
                <w:noProof/>
                <w:webHidden/>
              </w:rPr>
              <w:instrText xml:space="preserve"> PAGEREF _Toc39570897 \h </w:instrText>
            </w:r>
            <w:r w:rsidR="001A0EA8">
              <w:rPr>
                <w:noProof/>
                <w:webHidden/>
              </w:rPr>
            </w:r>
            <w:r w:rsidR="001A0EA8">
              <w:rPr>
                <w:noProof/>
                <w:webHidden/>
              </w:rPr>
              <w:fldChar w:fldCharType="separate"/>
            </w:r>
            <w:r w:rsidR="001A0EA8">
              <w:rPr>
                <w:noProof/>
                <w:webHidden/>
              </w:rPr>
              <w:t>93</w:t>
            </w:r>
            <w:r w:rsidR="001A0EA8">
              <w:rPr>
                <w:noProof/>
                <w:webHidden/>
              </w:rPr>
              <w:fldChar w:fldCharType="end"/>
            </w:r>
          </w:hyperlink>
        </w:p>
        <w:p w14:paraId="0599978B"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898" w:history="1">
            <w:r w:rsidR="001A0EA8" w:rsidRPr="00AA5CC0">
              <w:rPr>
                <w:rStyle w:val="Kpr"/>
                <w:noProof/>
              </w:rPr>
              <w:t>5.2.4.   Rekabetçilik ve Yenilik Operasyonel Programı</w:t>
            </w:r>
            <w:r w:rsidR="001A0EA8">
              <w:rPr>
                <w:noProof/>
                <w:webHidden/>
              </w:rPr>
              <w:tab/>
            </w:r>
            <w:r w:rsidR="001A0EA8">
              <w:rPr>
                <w:noProof/>
                <w:webHidden/>
              </w:rPr>
              <w:fldChar w:fldCharType="begin"/>
            </w:r>
            <w:r w:rsidR="001A0EA8">
              <w:rPr>
                <w:noProof/>
                <w:webHidden/>
              </w:rPr>
              <w:instrText xml:space="preserve"> PAGEREF _Toc39570898 \h </w:instrText>
            </w:r>
            <w:r w:rsidR="001A0EA8">
              <w:rPr>
                <w:noProof/>
                <w:webHidden/>
              </w:rPr>
            </w:r>
            <w:r w:rsidR="001A0EA8">
              <w:rPr>
                <w:noProof/>
                <w:webHidden/>
              </w:rPr>
              <w:fldChar w:fldCharType="separate"/>
            </w:r>
            <w:r w:rsidR="001A0EA8">
              <w:rPr>
                <w:noProof/>
                <w:webHidden/>
              </w:rPr>
              <w:t>94</w:t>
            </w:r>
            <w:r w:rsidR="001A0EA8">
              <w:rPr>
                <w:noProof/>
                <w:webHidden/>
              </w:rPr>
              <w:fldChar w:fldCharType="end"/>
            </w:r>
          </w:hyperlink>
        </w:p>
        <w:p w14:paraId="70576298"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899" w:history="1">
            <w:r w:rsidR="001A0EA8" w:rsidRPr="00AA5CC0">
              <w:rPr>
                <w:rStyle w:val="Kpr"/>
                <w:noProof/>
              </w:rPr>
              <w:t>5.3.   IPA III. Politika Alanı: İstihdam, Sosyal Politikalar, Eğitim, Cinsiyet Eşitliğinin Teşviki ve İnsan Kaynaklarının Geliştirilmesi</w:t>
            </w:r>
            <w:r w:rsidR="001A0EA8">
              <w:rPr>
                <w:noProof/>
                <w:webHidden/>
              </w:rPr>
              <w:tab/>
            </w:r>
            <w:r w:rsidR="001A0EA8">
              <w:rPr>
                <w:noProof/>
                <w:webHidden/>
              </w:rPr>
              <w:fldChar w:fldCharType="begin"/>
            </w:r>
            <w:r w:rsidR="001A0EA8">
              <w:rPr>
                <w:noProof/>
                <w:webHidden/>
              </w:rPr>
              <w:instrText xml:space="preserve"> PAGEREF _Toc39570899 \h </w:instrText>
            </w:r>
            <w:r w:rsidR="001A0EA8">
              <w:rPr>
                <w:noProof/>
                <w:webHidden/>
              </w:rPr>
            </w:r>
            <w:r w:rsidR="001A0EA8">
              <w:rPr>
                <w:noProof/>
                <w:webHidden/>
              </w:rPr>
              <w:fldChar w:fldCharType="separate"/>
            </w:r>
            <w:r w:rsidR="001A0EA8">
              <w:rPr>
                <w:noProof/>
                <w:webHidden/>
              </w:rPr>
              <w:t>95</w:t>
            </w:r>
            <w:r w:rsidR="001A0EA8">
              <w:rPr>
                <w:noProof/>
                <w:webHidden/>
              </w:rPr>
              <w:fldChar w:fldCharType="end"/>
            </w:r>
          </w:hyperlink>
        </w:p>
        <w:p w14:paraId="636E5CC6"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900" w:history="1">
            <w:r w:rsidR="001A0EA8" w:rsidRPr="00AA5CC0">
              <w:rPr>
                <w:rStyle w:val="Kpr"/>
                <w:noProof/>
              </w:rPr>
              <w:t>5.4.   IPA IV. Politika Alanı: Tarım ve Kırsal Kalkınma</w:t>
            </w:r>
            <w:r w:rsidR="001A0EA8">
              <w:rPr>
                <w:noProof/>
                <w:webHidden/>
              </w:rPr>
              <w:tab/>
            </w:r>
            <w:r w:rsidR="001A0EA8">
              <w:rPr>
                <w:noProof/>
                <w:webHidden/>
              </w:rPr>
              <w:fldChar w:fldCharType="begin"/>
            </w:r>
            <w:r w:rsidR="001A0EA8">
              <w:rPr>
                <w:noProof/>
                <w:webHidden/>
              </w:rPr>
              <w:instrText xml:space="preserve"> PAGEREF _Toc39570900 \h </w:instrText>
            </w:r>
            <w:r w:rsidR="001A0EA8">
              <w:rPr>
                <w:noProof/>
                <w:webHidden/>
              </w:rPr>
            </w:r>
            <w:r w:rsidR="001A0EA8">
              <w:rPr>
                <w:noProof/>
                <w:webHidden/>
              </w:rPr>
              <w:fldChar w:fldCharType="separate"/>
            </w:r>
            <w:r w:rsidR="001A0EA8">
              <w:rPr>
                <w:noProof/>
                <w:webHidden/>
              </w:rPr>
              <w:t>96</w:t>
            </w:r>
            <w:r w:rsidR="001A0EA8">
              <w:rPr>
                <w:noProof/>
                <w:webHidden/>
              </w:rPr>
              <w:fldChar w:fldCharType="end"/>
            </w:r>
          </w:hyperlink>
        </w:p>
        <w:p w14:paraId="1BEA0600"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901" w:history="1">
            <w:r w:rsidR="001A0EA8" w:rsidRPr="00AA5CC0">
              <w:rPr>
                <w:rStyle w:val="Kpr"/>
                <w:noProof/>
              </w:rPr>
              <w:t>5.5.   IPA V. Politika Alanı: Bölgesel ve Sınır Ötesi İş birliği</w:t>
            </w:r>
            <w:r w:rsidR="001A0EA8">
              <w:rPr>
                <w:noProof/>
                <w:webHidden/>
              </w:rPr>
              <w:tab/>
            </w:r>
            <w:r w:rsidR="001A0EA8">
              <w:rPr>
                <w:noProof/>
                <w:webHidden/>
              </w:rPr>
              <w:fldChar w:fldCharType="begin"/>
            </w:r>
            <w:r w:rsidR="001A0EA8">
              <w:rPr>
                <w:noProof/>
                <w:webHidden/>
              </w:rPr>
              <w:instrText xml:space="preserve"> PAGEREF _Toc39570901 \h </w:instrText>
            </w:r>
            <w:r w:rsidR="001A0EA8">
              <w:rPr>
                <w:noProof/>
                <w:webHidden/>
              </w:rPr>
            </w:r>
            <w:r w:rsidR="001A0EA8">
              <w:rPr>
                <w:noProof/>
                <w:webHidden/>
              </w:rPr>
              <w:fldChar w:fldCharType="separate"/>
            </w:r>
            <w:r w:rsidR="001A0EA8">
              <w:rPr>
                <w:noProof/>
                <w:webHidden/>
              </w:rPr>
              <w:t>96</w:t>
            </w:r>
            <w:r w:rsidR="001A0EA8">
              <w:rPr>
                <w:noProof/>
                <w:webHidden/>
              </w:rPr>
              <w:fldChar w:fldCharType="end"/>
            </w:r>
          </w:hyperlink>
        </w:p>
        <w:p w14:paraId="7BF50151"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902" w:history="1">
            <w:r w:rsidR="001A0EA8" w:rsidRPr="00AA5CC0">
              <w:rPr>
                <w:rStyle w:val="Kpr"/>
                <w:noProof/>
              </w:rPr>
              <w:t>5.6.   AB Haricindeki Dış Kaynaklar Tarafından Finanse Edilen Projeler</w:t>
            </w:r>
            <w:r w:rsidR="001A0EA8">
              <w:rPr>
                <w:noProof/>
                <w:webHidden/>
              </w:rPr>
              <w:tab/>
            </w:r>
            <w:r w:rsidR="001A0EA8">
              <w:rPr>
                <w:noProof/>
                <w:webHidden/>
              </w:rPr>
              <w:fldChar w:fldCharType="begin"/>
            </w:r>
            <w:r w:rsidR="001A0EA8">
              <w:rPr>
                <w:noProof/>
                <w:webHidden/>
              </w:rPr>
              <w:instrText xml:space="preserve"> PAGEREF _Toc39570902 \h </w:instrText>
            </w:r>
            <w:r w:rsidR="001A0EA8">
              <w:rPr>
                <w:noProof/>
                <w:webHidden/>
              </w:rPr>
            </w:r>
            <w:r w:rsidR="001A0EA8">
              <w:rPr>
                <w:noProof/>
                <w:webHidden/>
              </w:rPr>
              <w:fldChar w:fldCharType="separate"/>
            </w:r>
            <w:r w:rsidR="001A0EA8">
              <w:rPr>
                <w:noProof/>
                <w:webHidden/>
              </w:rPr>
              <w:t>97</w:t>
            </w:r>
            <w:r w:rsidR="001A0EA8">
              <w:rPr>
                <w:noProof/>
                <w:webHidden/>
              </w:rPr>
              <w:fldChar w:fldCharType="end"/>
            </w:r>
          </w:hyperlink>
        </w:p>
        <w:p w14:paraId="01408008"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903" w:history="1">
            <w:r w:rsidR="001A0EA8" w:rsidRPr="00AA5CC0">
              <w:rPr>
                <w:rStyle w:val="Kpr"/>
                <w:noProof/>
              </w:rPr>
              <w:t>5.7. Çifte Finansmanın Önlenmesine İlişkin Alınan Tedbirler</w:t>
            </w:r>
            <w:r w:rsidR="001A0EA8">
              <w:rPr>
                <w:noProof/>
                <w:webHidden/>
              </w:rPr>
              <w:tab/>
            </w:r>
            <w:r w:rsidR="001A0EA8">
              <w:rPr>
                <w:noProof/>
                <w:webHidden/>
              </w:rPr>
              <w:fldChar w:fldCharType="begin"/>
            </w:r>
            <w:r w:rsidR="001A0EA8">
              <w:rPr>
                <w:noProof/>
                <w:webHidden/>
              </w:rPr>
              <w:instrText xml:space="preserve"> PAGEREF _Toc39570903 \h </w:instrText>
            </w:r>
            <w:r w:rsidR="001A0EA8">
              <w:rPr>
                <w:noProof/>
                <w:webHidden/>
              </w:rPr>
            </w:r>
            <w:r w:rsidR="001A0EA8">
              <w:rPr>
                <w:noProof/>
                <w:webHidden/>
              </w:rPr>
              <w:fldChar w:fldCharType="separate"/>
            </w:r>
            <w:r w:rsidR="001A0EA8">
              <w:rPr>
                <w:noProof/>
                <w:webHidden/>
              </w:rPr>
              <w:t>99</w:t>
            </w:r>
            <w:r w:rsidR="001A0EA8">
              <w:rPr>
                <w:noProof/>
                <w:webHidden/>
              </w:rPr>
              <w:fldChar w:fldCharType="end"/>
            </w:r>
          </w:hyperlink>
        </w:p>
        <w:p w14:paraId="227C7346"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904" w:history="1">
            <w:r w:rsidR="001A0EA8" w:rsidRPr="00AA5CC0">
              <w:rPr>
                <w:rStyle w:val="Kpr"/>
                <w:noProof/>
              </w:rPr>
              <w:t>6. SEKTÖRLER BAZINDA HARCAMALAR</w:t>
            </w:r>
            <w:r w:rsidR="001A0EA8">
              <w:rPr>
                <w:noProof/>
                <w:webHidden/>
              </w:rPr>
              <w:tab/>
            </w:r>
            <w:r w:rsidR="001A0EA8">
              <w:rPr>
                <w:noProof/>
                <w:webHidden/>
              </w:rPr>
              <w:fldChar w:fldCharType="begin"/>
            </w:r>
            <w:r w:rsidR="001A0EA8">
              <w:rPr>
                <w:noProof/>
                <w:webHidden/>
              </w:rPr>
              <w:instrText xml:space="preserve"> PAGEREF _Toc39570904 \h </w:instrText>
            </w:r>
            <w:r w:rsidR="001A0EA8">
              <w:rPr>
                <w:noProof/>
                <w:webHidden/>
              </w:rPr>
            </w:r>
            <w:r w:rsidR="001A0EA8">
              <w:rPr>
                <w:noProof/>
                <w:webHidden/>
              </w:rPr>
              <w:fldChar w:fldCharType="separate"/>
            </w:r>
            <w:r w:rsidR="001A0EA8">
              <w:rPr>
                <w:noProof/>
                <w:webHidden/>
              </w:rPr>
              <w:t>100</w:t>
            </w:r>
            <w:r w:rsidR="001A0EA8">
              <w:rPr>
                <w:noProof/>
                <w:webHidden/>
              </w:rPr>
              <w:fldChar w:fldCharType="end"/>
            </w:r>
          </w:hyperlink>
        </w:p>
        <w:p w14:paraId="1B5EF908"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905" w:history="1">
            <w:r w:rsidR="001A0EA8" w:rsidRPr="00AA5CC0">
              <w:rPr>
                <w:rStyle w:val="Kpr"/>
                <w:noProof/>
              </w:rPr>
              <w:t>6.1.   Sektörler</w:t>
            </w:r>
            <w:r w:rsidR="001A0EA8">
              <w:rPr>
                <w:noProof/>
                <w:webHidden/>
              </w:rPr>
              <w:tab/>
            </w:r>
            <w:r w:rsidR="001A0EA8">
              <w:rPr>
                <w:noProof/>
                <w:webHidden/>
              </w:rPr>
              <w:fldChar w:fldCharType="begin"/>
            </w:r>
            <w:r w:rsidR="001A0EA8">
              <w:rPr>
                <w:noProof/>
                <w:webHidden/>
              </w:rPr>
              <w:instrText xml:space="preserve"> PAGEREF _Toc39570905 \h </w:instrText>
            </w:r>
            <w:r w:rsidR="001A0EA8">
              <w:rPr>
                <w:noProof/>
                <w:webHidden/>
              </w:rPr>
            </w:r>
            <w:r w:rsidR="001A0EA8">
              <w:rPr>
                <w:noProof/>
                <w:webHidden/>
              </w:rPr>
              <w:fldChar w:fldCharType="separate"/>
            </w:r>
            <w:r w:rsidR="001A0EA8">
              <w:rPr>
                <w:noProof/>
                <w:webHidden/>
              </w:rPr>
              <w:t>100</w:t>
            </w:r>
            <w:r w:rsidR="001A0EA8">
              <w:rPr>
                <w:noProof/>
                <w:webHidden/>
              </w:rPr>
              <w:fldChar w:fldCharType="end"/>
            </w:r>
          </w:hyperlink>
        </w:p>
        <w:p w14:paraId="25847A84"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906" w:history="1">
            <w:r w:rsidR="001A0EA8" w:rsidRPr="00AA5CC0">
              <w:rPr>
                <w:rStyle w:val="Kpr"/>
                <w:noProof/>
              </w:rPr>
              <w:t>6.1.1.   Tarımsal İşletmelerin Fiziki Varlıklarına Yönelik Yatırımlar</w:t>
            </w:r>
            <w:r w:rsidR="001A0EA8">
              <w:rPr>
                <w:noProof/>
                <w:webHidden/>
              </w:rPr>
              <w:tab/>
            </w:r>
            <w:r w:rsidR="001A0EA8">
              <w:rPr>
                <w:noProof/>
                <w:webHidden/>
              </w:rPr>
              <w:fldChar w:fldCharType="begin"/>
            </w:r>
            <w:r w:rsidR="001A0EA8">
              <w:rPr>
                <w:noProof/>
                <w:webHidden/>
              </w:rPr>
              <w:instrText xml:space="preserve"> PAGEREF _Toc39570906 \h </w:instrText>
            </w:r>
            <w:r w:rsidR="001A0EA8">
              <w:rPr>
                <w:noProof/>
                <w:webHidden/>
              </w:rPr>
            </w:r>
            <w:r w:rsidR="001A0EA8">
              <w:rPr>
                <w:noProof/>
                <w:webHidden/>
              </w:rPr>
              <w:fldChar w:fldCharType="separate"/>
            </w:r>
            <w:r w:rsidR="001A0EA8">
              <w:rPr>
                <w:noProof/>
                <w:webHidden/>
              </w:rPr>
              <w:t>100</w:t>
            </w:r>
            <w:r w:rsidR="001A0EA8">
              <w:rPr>
                <w:noProof/>
                <w:webHidden/>
              </w:rPr>
              <w:fldChar w:fldCharType="end"/>
            </w:r>
          </w:hyperlink>
        </w:p>
        <w:p w14:paraId="665CEA89"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907" w:history="1">
            <w:r w:rsidR="001A0EA8" w:rsidRPr="00AA5CC0">
              <w:rPr>
                <w:rStyle w:val="Kpr"/>
                <w:noProof/>
              </w:rPr>
              <w:t>6.1.2.   Tarım ve Balıkçılık Ürünlerinin İşlenmesi ve Pazarlanması ile İlgili Fiziki Varlıklara Yönelik Yatırımlar</w:t>
            </w:r>
            <w:r w:rsidR="001A0EA8">
              <w:rPr>
                <w:noProof/>
                <w:webHidden/>
              </w:rPr>
              <w:tab/>
            </w:r>
            <w:r w:rsidR="001A0EA8">
              <w:rPr>
                <w:noProof/>
                <w:webHidden/>
              </w:rPr>
              <w:fldChar w:fldCharType="begin"/>
            </w:r>
            <w:r w:rsidR="001A0EA8">
              <w:rPr>
                <w:noProof/>
                <w:webHidden/>
              </w:rPr>
              <w:instrText xml:space="preserve"> PAGEREF _Toc39570907 \h </w:instrText>
            </w:r>
            <w:r w:rsidR="001A0EA8">
              <w:rPr>
                <w:noProof/>
                <w:webHidden/>
              </w:rPr>
            </w:r>
            <w:r w:rsidR="001A0EA8">
              <w:rPr>
                <w:noProof/>
                <w:webHidden/>
              </w:rPr>
              <w:fldChar w:fldCharType="separate"/>
            </w:r>
            <w:r w:rsidR="001A0EA8">
              <w:rPr>
                <w:noProof/>
                <w:webHidden/>
              </w:rPr>
              <w:t>100</w:t>
            </w:r>
            <w:r w:rsidR="001A0EA8">
              <w:rPr>
                <w:noProof/>
                <w:webHidden/>
              </w:rPr>
              <w:fldChar w:fldCharType="end"/>
            </w:r>
          </w:hyperlink>
        </w:p>
        <w:p w14:paraId="159E8465" w14:textId="77777777" w:rsidR="001A0EA8" w:rsidRDefault="00111665">
          <w:pPr>
            <w:pStyle w:val="T3"/>
            <w:tabs>
              <w:tab w:val="right" w:leader="dot" w:pos="9346"/>
            </w:tabs>
            <w:rPr>
              <w:rFonts w:asciiTheme="minorHAnsi" w:eastAsiaTheme="minorEastAsia" w:hAnsiTheme="minorHAnsi" w:cstheme="minorBidi"/>
              <w:noProof/>
              <w:lang w:val="en-GB" w:eastAsia="en-GB"/>
            </w:rPr>
          </w:pPr>
          <w:hyperlink w:anchor="_Toc39570908" w:history="1">
            <w:r w:rsidR="001A0EA8" w:rsidRPr="00AA5CC0">
              <w:rPr>
                <w:rStyle w:val="Kpr"/>
                <w:noProof/>
              </w:rPr>
              <w:t>6.1.3.   Çiftlik Faaliyetlerinin Çeşitlendirilmesi ve İş Geliştirme</w:t>
            </w:r>
            <w:r w:rsidR="001A0EA8">
              <w:rPr>
                <w:noProof/>
                <w:webHidden/>
              </w:rPr>
              <w:tab/>
            </w:r>
            <w:r w:rsidR="001A0EA8">
              <w:rPr>
                <w:noProof/>
                <w:webHidden/>
              </w:rPr>
              <w:fldChar w:fldCharType="begin"/>
            </w:r>
            <w:r w:rsidR="001A0EA8">
              <w:rPr>
                <w:noProof/>
                <w:webHidden/>
              </w:rPr>
              <w:instrText xml:space="preserve"> PAGEREF _Toc39570908 \h </w:instrText>
            </w:r>
            <w:r w:rsidR="001A0EA8">
              <w:rPr>
                <w:noProof/>
                <w:webHidden/>
              </w:rPr>
            </w:r>
            <w:r w:rsidR="001A0EA8">
              <w:rPr>
                <w:noProof/>
                <w:webHidden/>
              </w:rPr>
              <w:fldChar w:fldCharType="separate"/>
            </w:r>
            <w:r w:rsidR="001A0EA8">
              <w:rPr>
                <w:noProof/>
                <w:webHidden/>
              </w:rPr>
              <w:t>101</w:t>
            </w:r>
            <w:r w:rsidR="001A0EA8">
              <w:rPr>
                <w:noProof/>
                <w:webHidden/>
              </w:rPr>
              <w:fldChar w:fldCharType="end"/>
            </w:r>
          </w:hyperlink>
        </w:p>
        <w:p w14:paraId="7D49C0CC" w14:textId="77777777" w:rsidR="001A0EA8" w:rsidRDefault="00111665">
          <w:pPr>
            <w:pStyle w:val="T2"/>
            <w:tabs>
              <w:tab w:val="right" w:leader="dot" w:pos="9346"/>
            </w:tabs>
            <w:rPr>
              <w:rFonts w:asciiTheme="minorHAnsi" w:eastAsiaTheme="minorEastAsia" w:hAnsiTheme="minorHAnsi" w:cstheme="minorBidi"/>
              <w:noProof/>
              <w:lang w:val="en-GB" w:eastAsia="en-GB"/>
            </w:rPr>
          </w:pPr>
          <w:hyperlink w:anchor="_Toc39570909" w:history="1">
            <w:r w:rsidR="001A0EA8" w:rsidRPr="00AA5CC0">
              <w:rPr>
                <w:rStyle w:val="Kpr"/>
                <w:noProof/>
              </w:rPr>
              <w:t>6.2.   Teknik Destek</w:t>
            </w:r>
            <w:r w:rsidR="001A0EA8">
              <w:rPr>
                <w:noProof/>
                <w:webHidden/>
              </w:rPr>
              <w:tab/>
            </w:r>
            <w:r w:rsidR="001A0EA8">
              <w:rPr>
                <w:noProof/>
                <w:webHidden/>
              </w:rPr>
              <w:fldChar w:fldCharType="begin"/>
            </w:r>
            <w:r w:rsidR="001A0EA8">
              <w:rPr>
                <w:noProof/>
                <w:webHidden/>
              </w:rPr>
              <w:instrText xml:space="preserve"> PAGEREF _Toc39570909 \h </w:instrText>
            </w:r>
            <w:r w:rsidR="001A0EA8">
              <w:rPr>
                <w:noProof/>
                <w:webHidden/>
              </w:rPr>
            </w:r>
            <w:r w:rsidR="001A0EA8">
              <w:rPr>
                <w:noProof/>
                <w:webHidden/>
              </w:rPr>
              <w:fldChar w:fldCharType="separate"/>
            </w:r>
            <w:r w:rsidR="001A0EA8">
              <w:rPr>
                <w:noProof/>
                <w:webHidden/>
              </w:rPr>
              <w:t>101</w:t>
            </w:r>
            <w:r w:rsidR="001A0EA8">
              <w:rPr>
                <w:noProof/>
                <w:webHidden/>
              </w:rPr>
              <w:fldChar w:fldCharType="end"/>
            </w:r>
          </w:hyperlink>
        </w:p>
        <w:p w14:paraId="11765576"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910" w:history="1">
            <w:r w:rsidR="001A0EA8" w:rsidRPr="00AA5CC0">
              <w:rPr>
                <w:rStyle w:val="Kpr"/>
                <w:noProof/>
              </w:rPr>
              <w:t>7. DEVAM EDEN DEĞERLENDİRME</w:t>
            </w:r>
            <w:r w:rsidR="001A0EA8">
              <w:rPr>
                <w:noProof/>
                <w:webHidden/>
              </w:rPr>
              <w:tab/>
            </w:r>
            <w:r w:rsidR="001A0EA8">
              <w:rPr>
                <w:noProof/>
                <w:webHidden/>
              </w:rPr>
              <w:fldChar w:fldCharType="begin"/>
            </w:r>
            <w:r w:rsidR="001A0EA8">
              <w:rPr>
                <w:noProof/>
                <w:webHidden/>
              </w:rPr>
              <w:instrText xml:space="preserve"> PAGEREF _Toc39570910 \h </w:instrText>
            </w:r>
            <w:r w:rsidR="001A0EA8">
              <w:rPr>
                <w:noProof/>
                <w:webHidden/>
              </w:rPr>
            </w:r>
            <w:r w:rsidR="001A0EA8">
              <w:rPr>
                <w:noProof/>
                <w:webHidden/>
              </w:rPr>
              <w:fldChar w:fldCharType="separate"/>
            </w:r>
            <w:r w:rsidR="001A0EA8">
              <w:rPr>
                <w:noProof/>
                <w:webHidden/>
              </w:rPr>
              <w:t>102</w:t>
            </w:r>
            <w:r w:rsidR="001A0EA8">
              <w:rPr>
                <w:noProof/>
                <w:webHidden/>
              </w:rPr>
              <w:fldChar w:fldCharType="end"/>
            </w:r>
          </w:hyperlink>
        </w:p>
        <w:p w14:paraId="03B95362"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911" w:history="1">
            <w:r w:rsidR="001A0EA8" w:rsidRPr="00AA5CC0">
              <w:rPr>
                <w:rStyle w:val="Kpr"/>
                <w:noProof/>
              </w:rPr>
              <w:t>SONUÇ</w:t>
            </w:r>
            <w:r w:rsidR="001A0EA8">
              <w:rPr>
                <w:noProof/>
                <w:webHidden/>
              </w:rPr>
              <w:tab/>
            </w:r>
            <w:r w:rsidR="001A0EA8">
              <w:rPr>
                <w:noProof/>
                <w:webHidden/>
              </w:rPr>
              <w:fldChar w:fldCharType="begin"/>
            </w:r>
            <w:r w:rsidR="001A0EA8">
              <w:rPr>
                <w:noProof/>
                <w:webHidden/>
              </w:rPr>
              <w:instrText xml:space="preserve"> PAGEREF _Toc39570911 \h </w:instrText>
            </w:r>
            <w:r w:rsidR="001A0EA8">
              <w:rPr>
                <w:noProof/>
                <w:webHidden/>
              </w:rPr>
            </w:r>
            <w:r w:rsidR="001A0EA8">
              <w:rPr>
                <w:noProof/>
                <w:webHidden/>
              </w:rPr>
              <w:fldChar w:fldCharType="separate"/>
            </w:r>
            <w:r w:rsidR="001A0EA8">
              <w:rPr>
                <w:noProof/>
                <w:webHidden/>
              </w:rPr>
              <w:t>104</w:t>
            </w:r>
            <w:r w:rsidR="001A0EA8">
              <w:rPr>
                <w:noProof/>
                <w:webHidden/>
              </w:rPr>
              <w:fldChar w:fldCharType="end"/>
            </w:r>
          </w:hyperlink>
        </w:p>
        <w:p w14:paraId="77C07CF6" w14:textId="77777777" w:rsidR="001A0EA8" w:rsidRDefault="00111665">
          <w:pPr>
            <w:pStyle w:val="T1"/>
            <w:tabs>
              <w:tab w:val="right" w:leader="dot" w:pos="9346"/>
            </w:tabs>
            <w:rPr>
              <w:rFonts w:asciiTheme="minorHAnsi" w:eastAsiaTheme="minorEastAsia" w:hAnsiTheme="minorHAnsi" w:cstheme="minorBidi"/>
              <w:noProof/>
              <w:lang w:val="en-GB" w:eastAsia="en-GB"/>
            </w:rPr>
          </w:pPr>
          <w:hyperlink w:anchor="_Toc39570912" w:history="1">
            <w:r w:rsidR="001A0EA8" w:rsidRPr="00AA5CC0">
              <w:rPr>
                <w:rStyle w:val="Kpr"/>
                <w:noProof/>
              </w:rPr>
              <w:t>EKLER</w:t>
            </w:r>
            <w:r w:rsidR="001A0EA8">
              <w:rPr>
                <w:noProof/>
                <w:webHidden/>
              </w:rPr>
              <w:tab/>
            </w:r>
            <w:r w:rsidR="001A0EA8">
              <w:rPr>
                <w:noProof/>
                <w:webHidden/>
              </w:rPr>
              <w:fldChar w:fldCharType="begin"/>
            </w:r>
            <w:r w:rsidR="001A0EA8">
              <w:rPr>
                <w:noProof/>
                <w:webHidden/>
              </w:rPr>
              <w:instrText xml:space="preserve"> PAGEREF _Toc39570912 \h </w:instrText>
            </w:r>
            <w:r w:rsidR="001A0EA8">
              <w:rPr>
                <w:noProof/>
                <w:webHidden/>
              </w:rPr>
            </w:r>
            <w:r w:rsidR="001A0EA8">
              <w:rPr>
                <w:noProof/>
                <w:webHidden/>
              </w:rPr>
              <w:fldChar w:fldCharType="separate"/>
            </w:r>
            <w:r w:rsidR="001A0EA8">
              <w:rPr>
                <w:noProof/>
                <w:webHidden/>
              </w:rPr>
              <w:t>105</w:t>
            </w:r>
            <w:r w:rsidR="001A0EA8">
              <w:rPr>
                <w:noProof/>
                <w:webHidden/>
              </w:rPr>
              <w:fldChar w:fldCharType="end"/>
            </w:r>
          </w:hyperlink>
        </w:p>
        <w:p w14:paraId="38EEE06D" w14:textId="09A612AC" w:rsidR="00793A47" w:rsidRPr="00403043" w:rsidRDefault="00D65876" w:rsidP="002C4BC3">
          <w:pPr>
            <w:rPr>
              <w:rFonts w:asciiTheme="minorHAnsi" w:hAnsiTheme="minorHAnsi" w:cstheme="minorHAnsi"/>
            </w:rPr>
          </w:pPr>
          <w:r w:rsidRPr="00403043">
            <w:rPr>
              <w:rFonts w:eastAsia="Calibri" w:cstheme="minorHAnsi"/>
              <w:sz w:val="20"/>
              <w:szCs w:val="20"/>
              <w:lang w:eastAsia="en-US"/>
            </w:rPr>
            <w:fldChar w:fldCharType="end"/>
          </w:r>
        </w:p>
      </w:sdtContent>
    </w:sdt>
    <w:p w14:paraId="6C2B64DE" w14:textId="452B836D" w:rsidR="00AB25D7" w:rsidRPr="00403043" w:rsidRDefault="00AB25D7">
      <w:pPr>
        <w:spacing w:after="200" w:line="276" w:lineRule="auto"/>
        <w:rPr>
          <w:rFonts w:asciiTheme="minorHAnsi" w:hAnsiTheme="minorHAnsi" w:cstheme="minorHAnsi"/>
          <w:caps/>
          <w:sz w:val="20"/>
          <w:szCs w:val="20"/>
        </w:rPr>
      </w:pPr>
      <w:r w:rsidRPr="00403043">
        <w:rPr>
          <w:rFonts w:cstheme="minorHAnsi"/>
        </w:rPr>
        <w:br w:type="page"/>
      </w:r>
    </w:p>
    <w:p w14:paraId="6DF1562B" w14:textId="7E138331" w:rsidR="00114052" w:rsidRPr="00403043" w:rsidRDefault="00114052" w:rsidP="00114052">
      <w:pPr>
        <w:pStyle w:val="Balk5"/>
      </w:pPr>
      <w:r w:rsidRPr="00403043">
        <w:lastRenderedPageBreak/>
        <w:t>Tablo Listesi</w:t>
      </w:r>
    </w:p>
    <w:p w14:paraId="3B09F640" w14:textId="77777777" w:rsidR="00280973" w:rsidRPr="00403043" w:rsidRDefault="00280973" w:rsidP="00280973">
      <w:pPr>
        <w:spacing w:line="276" w:lineRule="auto"/>
        <w:rPr>
          <w:rFonts w:cs="Calibri"/>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987"/>
      </w:tblGrid>
      <w:tr w:rsidR="00645D86" w:rsidRPr="00403043" w14:paraId="6777DCB8" w14:textId="77777777" w:rsidTr="00512015">
        <w:trPr>
          <w:trHeight w:val="580"/>
        </w:trPr>
        <w:tc>
          <w:tcPr>
            <w:tcW w:w="1271" w:type="dxa"/>
          </w:tcPr>
          <w:p w14:paraId="1799BA64" w14:textId="1555B9C8" w:rsidR="00645D86" w:rsidRPr="00403043" w:rsidRDefault="00645D86" w:rsidP="00512015">
            <w:pPr>
              <w:rPr>
                <w:rFonts w:cs="Calibri"/>
                <w:szCs w:val="22"/>
              </w:rPr>
            </w:pPr>
            <w:bookmarkStart w:id="1" w:name="_Hlk7730589"/>
            <w:r w:rsidRPr="00403043">
              <w:rPr>
                <w:rFonts w:cs="Calibri"/>
                <w:szCs w:val="22"/>
              </w:rPr>
              <w:t>Tablo No.</w:t>
            </w:r>
          </w:p>
        </w:tc>
        <w:tc>
          <w:tcPr>
            <w:tcW w:w="7088" w:type="dxa"/>
          </w:tcPr>
          <w:p w14:paraId="7F905F3F" w14:textId="1B248F9B" w:rsidR="00645D86" w:rsidRPr="00403043" w:rsidRDefault="00645D86" w:rsidP="00512015">
            <w:pPr>
              <w:jc w:val="center"/>
              <w:rPr>
                <w:rFonts w:cs="Calibri"/>
                <w:szCs w:val="22"/>
              </w:rPr>
            </w:pPr>
            <w:r w:rsidRPr="00403043">
              <w:rPr>
                <w:rFonts w:cs="Calibri"/>
                <w:szCs w:val="22"/>
              </w:rPr>
              <w:t>Tablo Adı</w:t>
            </w:r>
          </w:p>
        </w:tc>
        <w:tc>
          <w:tcPr>
            <w:tcW w:w="987" w:type="dxa"/>
          </w:tcPr>
          <w:p w14:paraId="60A2FAAE" w14:textId="42617AF3" w:rsidR="00645D86" w:rsidRPr="00403043" w:rsidRDefault="00645D86" w:rsidP="00512015">
            <w:pPr>
              <w:jc w:val="right"/>
              <w:rPr>
                <w:rFonts w:cs="Calibri"/>
                <w:szCs w:val="22"/>
              </w:rPr>
            </w:pPr>
            <w:proofErr w:type="spellStart"/>
            <w:r w:rsidRPr="00403043">
              <w:rPr>
                <w:rFonts w:cs="Calibri"/>
                <w:szCs w:val="22"/>
              </w:rPr>
              <w:t>Syf</w:t>
            </w:r>
            <w:proofErr w:type="spellEnd"/>
            <w:r w:rsidRPr="00403043">
              <w:rPr>
                <w:rFonts w:cs="Calibri"/>
                <w:szCs w:val="22"/>
              </w:rPr>
              <w:t>. No.</w:t>
            </w:r>
          </w:p>
        </w:tc>
      </w:tr>
      <w:tr w:rsidR="00645D86" w:rsidRPr="00403043" w14:paraId="27E5894E" w14:textId="77777777" w:rsidTr="00512015">
        <w:trPr>
          <w:trHeight w:val="380"/>
        </w:trPr>
        <w:tc>
          <w:tcPr>
            <w:tcW w:w="1271" w:type="dxa"/>
          </w:tcPr>
          <w:p w14:paraId="7C5B742E" w14:textId="3018DDB1" w:rsidR="00645D86" w:rsidRPr="00403043" w:rsidRDefault="00645D86" w:rsidP="00512015">
            <w:pPr>
              <w:rPr>
                <w:rFonts w:cs="Calibri"/>
                <w:szCs w:val="22"/>
              </w:rPr>
            </w:pPr>
            <w:r w:rsidRPr="00403043">
              <w:rPr>
                <w:rFonts w:cs="Calibri"/>
                <w:szCs w:val="22"/>
              </w:rPr>
              <w:t xml:space="preserve">Tablo </w:t>
            </w:r>
            <w:proofErr w:type="gramStart"/>
            <w:r w:rsidR="00AC6FCA" w:rsidRPr="00403043">
              <w:rPr>
                <w:rFonts w:cs="Calibri"/>
                <w:szCs w:val="22"/>
              </w:rPr>
              <w:t>2</w:t>
            </w:r>
            <w:r w:rsidRPr="00403043">
              <w:rPr>
                <w:rFonts w:cs="Calibri"/>
                <w:szCs w:val="22"/>
              </w:rPr>
              <w:t>.1</w:t>
            </w:r>
            <w:proofErr w:type="gramEnd"/>
            <w:r w:rsidRPr="00403043">
              <w:rPr>
                <w:rFonts w:cs="Calibri"/>
                <w:szCs w:val="22"/>
              </w:rPr>
              <w:t>.</w:t>
            </w:r>
          </w:p>
        </w:tc>
        <w:tc>
          <w:tcPr>
            <w:tcW w:w="7088" w:type="dxa"/>
          </w:tcPr>
          <w:p w14:paraId="5B84F3C8" w14:textId="30EE8354" w:rsidR="00645D86" w:rsidRPr="00403043" w:rsidRDefault="00C1663E" w:rsidP="00512015">
            <w:pPr>
              <w:rPr>
                <w:rFonts w:cs="Calibri"/>
                <w:szCs w:val="22"/>
              </w:rPr>
            </w:pPr>
            <w:r w:rsidRPr="00403043">
              <w:rPr>
                <w:rFonts w:cs="Calibri"/>
                <w:szCs w:val="22"/>
              </w:rPr>
              <w:t xml:space="preserve">Gayrisafi yurtiçi </w:t>
            </w:r>
            <w:proofErr w:type="gramStart"/>
            <w:r w:rsidRPr="00403043">
              <w:rPr>
                <w:rFonts w:cs="Calibri"/>
                <w:szCs w:val="22"/>
              </w:rPr>
              <w:t>hasıla</w:t>
            </w:r>
            <w:proofErr w:type="gramEnd"/>
            <w:r w:rsidRPr="00403043">
              <w:rPr>
                <w:rFonts w:cs="Calibri"/>
                <w:szCs w:val="22"/>
              </w:rPr>
              <w:t xml:space="preserve"> değer ve değişim oranları</w:t>
            </w:r>
          </w:p>
        </w:tc>
        <w:tc>
          <w:tcPr>
            <w:tcW w:w="987" w:type="dxa"/>
          </w:tcPr>
          <w:p w14:paraId="16892F3A" w14:textId="3D1171EE" w:rsidR="00645D86" w:rsidRPr="00403043" w:rsidRDefault="007B44C4" w:rsidP="00512015">
            <w:pPr>
              <w:jc w:val="right"/>
              <w:rPr>
                <w:rFonts w:cs="Calibri"/>
                <w:szCs w:val="22"/>
              </w:rPr>
            </w:pPr>
            <w:r>
              <w:rPr>
                <w:rFonts w:cs="Calibri"/>
                <w:szCs w:val="22"/>
              </w:rPr>
              <w:t>22</w:t>
            </w:r>
          </w:p>
        </w:tc>
      </w:tr>
      <w:tr w:rsidR="00645D86" w:rsidRPr="00403043" w14:paraId="002B9E73" w14:textId="77777777" w:rsidTr="00512015">
        <w:trPr>
          <w:trHeight w:val="380"/>
        </w:trPr>
        <w:tc>
          <w:tcPr>
            <w:tcW w:w="1271" w:type="dxa"/>
          </w:tcPr>
          <w:p w14:paraId="2BD148E2" w14:textId="51012AC0" w:rsidR="00645D86" w:rsidRPr="00403043" w:rsidRDefault="00645D86" w:rsidP="00512015">
            <w:pPr>
              <w:rPr>
                <w:rFonts w:cs="Calibri"/>
                <w:szCs w:val="22"/>
              </w:rPr>
            </w:pPr>
            <w:r w:rsidRPr="00403043">
              <w:rPr>
                <w:rFonts w:cs="Calibri"/>
                <w:szCs w:val="22"/>
              </w:rPr>
              <w:t xml:space="preserve">Tablo </w:t>
            </w:r>
            <w:proofErr w:type="gramStart"/>
            <w:r w:rsidR="00AC6FCA" w:rsidRPr="00403043">
              <w:rPr>
                <w:rFonts w:cs="Calibri"/>
                <w:szCs w:val="22"/>
              </w:rPr>
              <w:t>2</w:t>
            </w:r>
            <w:r w:rsidRPr="00403043">
              <w:rPr>
                <w:rFonts w:cs="Calibri"/>
                <w:szCs w:val="22"/>
              </w:rPr>
              <w:t>.2</w:t>
            </w:r>
            <w:proofErr w:type="gramEnd"/>
            <w:r w:rsidRPr="00403043">
              <w:rPr>
                <w:rFonts w:cs="Calibri"/>
                <w:szCs w:val="22"/>
              </w:rPr>
              <w:t>.</w:t>
            </w:r>
          </w:p>
        </w:tc>
        <w:tc>
          <w:tcPr>
            <w:tcW w:w="7088" w:type="dxa"/>
          </w:tcPr>
          <w:p w14:paraId="16E5CDE3" w14:textId="2AA6DD38" w:rsidR="00645D86" w:rsidRPr="00403043" w:rsidRDefault="00C1663E" w:rsidP="00512015">
            <w:pPr>
              <w:rPr>
                <w:rFonts w:cs="Calibri"/>
                <w:szCs w:val="22"/>
              </w:rPr>
            </w:pPr>
            <w:r w:rsidRPr="00403043">
              <w:rPr>
                <w:rFonts w:cs="Calibri"/>
                <w:szCs w:val="22"/>
              </w:rPr>
              <w:t>İktisadi kolların GSYH içindeki payları</w:t>
            </w:r>
          </w:p>
        </w:tc>
        <w:tc>
          <w:tcPr>
            <w:tcW w:w="987" w:type="dxa"/>
          </w:tcPr>
          <w:p w14:paraId="09183165" w14:textId="5177A841" w:rsidR="00645D86" w:rsidRPr="00403043" w:rsidRDefault="007B44C4" w:rsidP="00512015">
            <w:pPr>
              <w:jc w:val="right"/>
              <w:rPr>
                <w:rFonts w:cs="Calibri"/>
                <w:szCs w:val="22"/>
              </w:rPr>
            </w:pPr>
            <w:r>
              <w:rPr>
                <w:rFonts w:cs="Calibri"/>
                <w:szCs w:val="22"/>
              </w:rPr>
              <w:t>23</w:t>
            </w:r>
          </w:p>
        </w:tc>
      </w:tr>
      <w:tr w:rsidR="00645D86" w:rsidRPr="00403043" w14:paraId="360DB8BA" w14:textId="77777777" w:rsidTr="00512015">
        <w:trPr>
          <w:trHeight w:val="380"/>
        </w:trPr>
        <w:tc>
          <w:tcPr>
            <w:tcW w:w="1271" w:type="dxa"/>
          </w:tcPr>
          <w:p w14:paraId="246A6271" w14:textId="755D51C8" w:rsidR="00645D86" w:rsidRPr="00403043" w:rsidRDefault="00645D86" w:rsidP="00512015">
            <w:pPr>
              <w:rPr>
                <w:rFonts w:cs="Calibri"/>
                <w:szCs w:val="22"/>
              </w:rPr>
            </w:pPr>
            <w:r w:rsidRPr="00403043">
              <w:rPr>
                <w:rFonts w:cs="Calibri"/>
                <w:szCs w:val="22"/>
              </w:rPr>
              <w:t xml:space="preserve">Tablo </w:t>
            </w:r>
            <w:proofErr w:type="gramStart"/>
            <w:r w:rsidR="00AC6FCA" w:rsidRPr="00403043">
              <w:rPr>
                <w:rFonts w:cs="Calibri"/>
                <w:szCs w:val="22"/>
              </w:rPr>
              <w:t>2</w:t>
            </w:r>
            <w:r w:rsidRPr="00403043">
              <w:rPr>
                <w:rFonts w:cs="Calibri"/>
                <w:szCs w:val="22"/>
              </w:rPr>
              <w:t>.3</w:t>
            </w:r>
            <w:proofErr w:type="gramEnd"/>
            <w:r w:rsidRPr="00403043">
              <w:rPr>
                <w:rFonts w:cs="Calibri"/>
                <w:szCs w:val="22"/>
              </w:rPr>
              <w:t>.</w:t>
            </w:r>
          </w:p>
        </w:tc>
        <w:tc>
          <w:tcPr>
            <w:tcW w:w="7088" w:type="dxa"/>
          </w:tcPr>
          <w:p w14:paraId="204F5987" w14:textId="13F2CD16" w:rsidR="00645D86" w:rsidRPr="00403043" w:rsidRDefault="00C1663E" w:rsidP="00512015">
            <w:pPr>
              <w:rPr>
                <w:rFonts w:cs="Calibri"/>
                <w:szCs w:val="22"/>
              </w:rPr>
            </w:pPr>
            <w:r w:rsidRPr="00403043">
              <w:rPr>
                <w:rFonts w:cs="Calibri"/>
                <w:szCs w:val="22"/>
              </w:rPr>
              <w:t>Türkiye’de yıllara göre nüfus</w:t>
            </w:r>
          </w:p>
        </w:tc>
        <w:tc>
          <w:tcPr>
            <w:tcW w:w="987" w:type="dxa"/>
          </w:tcPr>
          <w:p w14:paraId="1F2A550E" w14:textId="767EB900" w:rsidR="00645D86" w:rsidRPr="00403043" w:rsidRDefault="007B44C4" w:rsidP="007B44C4">
            <w:pPr>
              <w:jc w:val="right"/>
              <w:rPr>
                <w:rFonts w:cs="Calibri"/>
                <w:szCs w:val="22"/>
              </w:rPr>
            </w:pPr>
            <w:r w:rsidRPr="00403043">
              <w:rPr>
                <w:rFonts w:cs="Calibri"/>
                <w:szCs w:val="22"/>
              </w:rPr>
              <w:t>2</w:t>
            </w:r>
            <w:r>
              <w:rPr>
                <w:rFonts w:cs="Calibri"/>
                <w:szCs w:val="22"/>
              </w:rPr>
              <w:t>4</w:t>
            </w:r>
          </w:p>
        </w:tc>
      </w:tr>
      <w:bookmarkEnd w:id="1"/>
      <w:tr w:rsidR="00645D86" w:rsidRPr="00403043" w14:paraId="17F14B3E" w14:textId="77777777" w:rsidTr="00512015">
        <w:trPr>
          <w:trHeight w:val="380"/>
        </w:trPr>
        <w:tc>
          <w:tcPr>
            <w:tcW w:w="1271" w:type="dxa"/>
          </w:tcPr>
          <w:p w14:paraId="47748BB7" w14:textId="272CF826" w:rsidR="00645D86" w:rsidRPr="00403043" w:rsidRDefault="00AC6FCA" w:rsidP="00512015">
            <w:pPr>
              <w:rPr>
                <w:rFonts w:cs="Calibri"/>
                <w:szCs w:val="22"/>
              </w:rPr>
            </w:pPr>
            <w:r w:rsidRPr="00403043">
              <w:rPr>
                <w:rFonts w:cs="Calibri"/>
                <w:szCs w:val="22"/>
              </w:rPr>
              <w:t xml:space="preserve">Tablo </w:t>
            </w:r>
            <w:proofErr w:type="gramStart"/>
            <w:r w:rsidRPr="00403043">
              <w:rPr>
                <w:rFonts w:cs="Calibri"/>
                <w:szCs w:val="22"/>
              </w:rPr>
              <w:t>2.4</w:t>
            </w:r>
            <w:proofErr w:type="gramEnd"/>
            <w:r w:rsidRPr="00403043">
              <w:rPr>
                <w:rFonts w:cs="Calibri"/>
                <w:szCs w:val="22"/>
              </w:rPr>
              <w:t>.</w:t>
            </w:r>
          </w:p>
        </w:tc>
        <w:tc>
          <w:tcPr>
            <w:tcW w:w="7088" w:type="dxa"/>
          </w:tcPr>
          <w:p w14:paraId="5D20C4A5" w14:textId="080D5168" w:rsidR="00645D86" w:rsidRPr="00403043" w:rsidRDefault="00C1663E" w:rsidP="00512015">
            <w:pPr>
              <w:rPr>
                <w:rFonts w:cs="Calibri"/>
                <w:szCs w:val="22"/>
              </w:rPr>
            </w:pPr>
            <w:r w:rsidRPr="00403043">
              <w:rPr>
                <w:rFonts w:cs="Calibri"/>
                <w:szCs w:val="22"/>
              </w:rPr>
              <w:t>Türkiye’de yıllara göre bazı nüfus göstergeleri</w:t>
            </w:r>
          </w:p>
        </w:tc>
        <w:tc>
          <w:tcPr>
            <w:tcW w:w="987" w:type="dxa"/>
          </w:tcPr>
          <w:p w14:paraId="4D24CDA0" w14:textId="768C2AB6" w:rsidR="00645D86" w:rsidRPr="00403043" w:rsidRDefault="007B44C4" w:rsidP="007B44C4">
            <w:pPr>
              <w:jc w:val="right"/>
              <w:rPr>
                <w:rFonts w:cs="Calibri"/>
                <w:szCs w:val="22"/>
              </w:rPr>
            </w:pPr>
            <w:r w:rsidRPr="00403043">
              <w:rPr>
                <w:rFonts w:cs="Calibri"/>
                <w:szCs w:val="22"/>
              </w:rPr>
              <w:t>2</w:t>
            </w:r>
            <w:r>
              <w:rPr>
                <w:rFonts w:cs="Calibri"/>
                <w:szCs w:val="22"/>
              </w:rPr>
              <w:t>4</w:t>
            </w:r>
          </w:p>
        </w:tc>
      </w:tr>
      <w:tr w:rsidR="00645D86" w:rsidRPr="00403043" w14:paraId="6C382BDC" w14:textId="77777777" w:rsidTr="00512015">
        <w:trPr>
          <w:trHeight w:val="380"/>
        </w:trPr>
        <w:tc>
          <w:tcPr>
            <w:tcW w:w="1271" w:type="dxa"/>
          </w:tcPr>
          <w:p w14:paraId="1EE05461" w14:textId="7EBD4CE2" w:rsidR="00645D86" w:rsidRPr="00403043" w:rsidRDefault="00AC6FCA" w:rsidP="00512015">
            <w:pPr>
              <w:rPr>
                <w:rFonts w:cs="Calibri"/>
                <w:szCs w:val="22"/>
              </w:rPr>
            </w:pPr>
            <w:r w:rsidRPr="00403043">
              <w:rPr>
                <w:rFonts w:cs="Calibri"/>
                <w:szCs w:val="22"/>
              </w:rPr>
              <w:t xml:space="preserve">Tablo </w:t>
            </w:r>
            <w:proofErr w:type="gramStart"/>
            <w:r w:rsidRPr="00403043">
              <w:rPr>
                <w:rFonts w:cs="Calibri"/>
                <w:szCs w:val="22"/>
              </w:rPr>
              <w:t>2.5</w:t>
            </w:r>
            <w:proofErr w:type="gramEnd"/>
            <w:r w:rsidRPr="00403043">
              <w:rPr>
                <w:rFonts w:cs="Calibri"/>
                <w:szCs w:val="22"/>
              </w:rPr>
              <w:t>.</w:t>
            </w:r>
          </w:p>
        </w:tc>
        <w:tc>
          <w:tcPr>
            <w:tcW w:w="7088" w:type="dxa"/>
          </w:tcPr>
          <w:p w14:paraId="1F11D253" w14:textId="6D87B69B" w:rsidR="00645D86" w:rsidRPr="00403043" w:rsidRDefault="00C1663E" w:rsidP="00512015">
            <w:pPr>
              <w:rPr>
                <w:rFonts w:cs="Calibri"/>
                <w:szCs w:val="22"/>
              </w:rPr>
            </w:pPr>
            <w:r w:rsidRPr="00403043">
              <w:rPr>
                <w:rFonts w:cs="Calibri"/>
                <w:szCs w:val="22"/>
              </w:rPr>
              <w:t>Temel istihdam istatistikleri</w:t>
            </w:r>
          </w:p>
        </w:tc>
        <w:tc>
          <w:tcPr>
            <w:tcW w:w="987" w:type="dxa"/>
          </w:tcPr>
          <w:p w14:paraId="09BE7FC4" w14:textId="547EADF4" w:rsidR="00645D86" w:rsidRPr="00403043" w:rsidRDefault="007B44C4" w:rsidP="007B44C4">
            <w:pPr>
              <w:jc w:val="right"/>
              <w:rPr>
                <w:rFonts w:cs="Calibri"/>
                <w:szCs w:val="22"/>
              </w:rPr>
            </w:pPr>
            <w:r w:rsidRPr="00403043">
              <w:rPr>
                <w:rFonts w:cs="Calibri"/>
                <w:szCs w:val="22"/>
              </w:rPr>
              <w:t>2</w:t>
            </w:r>
            <w:r>
              <w:rPr>
                <w:rFonts w:cs="Calibri"/>
                <w:szCs w:val="22"/>
              </w:rPr>
              <w:t>4</w:t>
            </w:r>
          </w:p>
        </w:tc>
      </w:tr>
      <w:tr w:rsidR="00645D86" w:rsidRPr="00403043" w14:paraId="7E89584D" w14:textId="77777777" w:rsidTr="00512015">
        <w:trPr>
          <w:trHeight w:val="380"/>
        </w:trPr>
        <w:tc>
          <w:tcPr>
            <w:tcW w:w="1271" w:type="dxa"/>
          </w:tcPr>
          <w:p w14:paraId="41F796D3" w14:textId="2459A9A9" w:rsidR="00645D86" w:rsidRPr="00403043" w:rsidRDefault="00AC6FCA" w:rsidP="00512015">
            <w:pPr>
              <w:rPr>
                <w:rFonts w:cs="Calibri"/>
                <w:szCs w:val="22"/>
              </w:rPr>
            </w:pPr>
            <w:r w:rsidRPr="00403043">
              <w:rPr>
                <w:rFonts w:cs="Calibri"/>
                <w:szCs w:val="22"/>
              </w:rPr>
              <w:t xml:space="preserve">Tablo </w:t>
            </w:r>
            <w:proofErr w:type="gramStart"/>
            <w:r w:rsidRPr="00403043">
              <w:rPr>
                <w:rFonts w:cs="Calibri"/>
                <w:szCs w:val="22"/>
              </w:rPr>
              <w:t>2.6</w:t>
            </w:r>
            <w:proofErr w:type="gramEnd"/>
            <w:r w:rsidRPr="00403043">
              <w:rPr>
                <w:rFonts w:cs="Calibri"/>
                <w:szCs w:val="22"/>
              </w:rPr>
              <w:t>.</w:t>
            </w:r>
          </w:p>
        </w:tc>
        <w:tc>
          <w:tcPr>
            <w:tcW w:w="7088" w:type="dxa"/>
          </w:tcPr>
          <w:p w14:paraId="5261F8E3" w14:textId="3BCA8F65" w:rsidR="00645D86" w:rsidRPr="00403043" w:rsidRDefault="00C1663E" w:rsidP="00512015">
            <w:pPr>
              <w:rPr>
                <w:rFonts w:cs="Calibri"/>
                <w:szCs w:val="22"/>
              </w:rPr>
            </w:pPr>
            <w:r w:rsidRPr="00403043">
              <w:rPr>
                <w:rFonts w:cs="Calibri"/>
                <w:szCs w:val="22"/>
              </w:rPr>
              <w:t>Yaş ve cinsiyet grubuna göre istihdam değerleri</w:t>
            </w:r>
          </w:p>
        </w:tc>
        <w:tc>
          <w:tcPr>
            <w:tcW w:w="987" w:type="dxa"/>
          </w:tcPr>
          <w:p w14:paraId="13960D4F" w14:textId="44537C75" w:rsidR="00645D86" w:rsidRPr="00403043" w:rsidRDefault="007B44C4" w:rsidP="007B44C4">
            <w:pPr>
              <w:jc w:val="right"/>
              <w:rPr>
                <w:rFonts w:cs="Calibri"/>
                <w:szCs w:val="22"/>
              </w:rPr>
            </w:pPr>
            <w:r w:rsidRPr="00403043">
              <w:rPr>
                <w:rFonts w:cs="Calibri"/>
                <w:szCs w:val="22"/>
              </w:rPr>
              <w:t>2</w:t>
            </w:r>
            <w:r>
              <w:rPr>
                <w:rFonts w:cs="Calibri"/>
                <w:szCs w:val="22"/>
              </w:rPr>
              <w:t>5</w:t>
            </w:r>
          </w:p>
        </w:tc>
      </w:tr>
      <w:tr w:rsidR="00AC6FCA" w:rsidRPr="00403043" w14:paraId="29BB5F71" w14:textId="77777777" w:rsidTr="00512015">
        <w:trPr>
          <w:trHeight w:val="380"/>
        </w:trPr>
        <w:tc>
          <w:tcPr>
            <w:tcW w:w="1271" w:type="dxa"/>
          </w:tcPr>
          <w:p w14:paraId="760D828C" w14:textId="00CC227C" w:rsidR="00AC6FCA" w:rsidRPr="00403043" w:rsidRDefault="00AC6FCA" w:rsidP="00512015">
            <w:pPr>
              <w:rPr>
                <w:rFonts w:cs="Calibri"/>
                <w:szCs w:val="22"/>
              </w:rPr>
            </w:pPr>
            <w:r w:rsidRPr="00403043">
              <w:rPr>
                <w:rFonts w:cs="Calibri"/>
                <w:szCs w:val="22"/>
              </w:rPr>
              <w:t xml:space="preserve">Tablo </w:t>
            </w:r>
            <w:proofErr w:type="gramStart"/>
            <w:r w:rsidRPr="00403043">
              <w:rPr>
                <w:rFonts w:cs="Calibri"/>
                <w:szCs w:val="22"/>
              </w:rPr>
              <w:t>2.7</w:t>
            </w:r>
            <w:proofErr w:type="gramEnd"/>
            <w:r w:rsidRPr="00403043">
              <w:rPr>
                <w:rFonts w:cs="Calibri"/>
                <w:szCs w:val="22"/>
              </w:rPr>
              <w:t>.</w:t>
            </w:r>
          </w:p>
        </w:tc>
        <w:tc>
          <w:tcPr>
            <w:tcW w:w="7088" w:type="dxa"/>
          </w:tcPr>
          <w:p w14:paraId="7F56295F" w14:textId="05B9CB37" w:rsidR="00AC6FCA" w:rsidRPr="00403043" w:rsidRDefault="00081B65" w:rsidP="00512015">
            <w:pPr>
              <w:rPr>
                <w:rFonts w:cs="Calibri"/>
                <w:szCs w:val="22"/>
              </w:rPr>
            </w:pPr>
            <w:r w:rsidRPr="00403043">
              <w:rPr>
                <w:rFonts w:cs="Calibri"/>
                <w:szCs w:val="22"/>
              </w:rPr>
              <w:t>İstihdamın sektörlere göre dağılımı</w:t>
            </w:r>
          </w:p>
        </w:tc>
        <w:tc>
          <w:tcPr>
            <w:tcW w:w="987" w:type="dxa"/>
          </w:tcPr>
          <w:p w14:paraId="277E0CBC" w14:textId="41BCCF2E" w:rsidR="00AC6FCA" w:rsidRPr="00403043" w:rsidRDefault="007B44C4" w:rsidP="007B44C4">
            <w:pPr>
              <w:jc w:val="right"/>
              <w:rPr>
                <w:rFonts w:cs="Calibri"/>
                <w:szCs w:val="22"/>
              </w:rPr>
            </w:pPr>
            <w:r w:rsidRPr="00403043">
              <w:rPr>
                <w:rFonts w:cs="Calibri"/>
                <w:szCs w:val="22"/>
              </w:rPr>
              <w:t>2</w:t>
            </w:r>
            <w:r>
              <w:rPr>
                <w:rFonts w:cs="Calibri"/>
                <w:szCs w:val="22"/>
              </w:rPr>
              <w:t>5</w:t>
            </w:r>
          </w:p>
        </w:tc>
      </w:tr>
      <w:tr w:rsidR="00AC6FCA" w:rsidRPr="00403043" w14:paraId="099628E6" w14:textId="77777777" w:rsidTr="00512015">
        <w:trPr>
          <w:trHeight w:val="380"/>
        </w:trPr>
        <w:tc>
          <w:tcPr>
            <w:tcW w:w="1271" w:type="dxa"/>
          </w:tcPr>
          <w:p w14:paraId="336E4C62" w14:textId="4BC2D50B" w:rsidR="00AC6FCA" w:rsidRPr="00403043" w:rsidRDefault="00AC6FCA" w:rsidP="00512015">
            <w:pPr>
              <w:rPr>
                <w:rFonts w:cs="Calibri"/>
                <w:szCs w:val="22"/>
              </w:rPr>
            </w:pPr>
            <w:r w:rsidRPr="00403043">
              <w:rPr>
                <w:rFonts w:cs="Calibri"/>
                <w:szCs w:val="22"/>
              </w:rPr>
              <w:t xml:space="preserve">Tablo </w:t>
            </w:r>
            <w:proofErr w:type="gramStart"/>
            <w:r w:rsidRPr="00403043">
              <w:rPr>
                <w:rFonts w:cs="Calibri"/>
                <w:szCs w:val="22"/>
              </w:rPr>
              <w:t>2.8</w:t>
            </w:r>
            <w:proofErr w:type="gramEnd"/>
            <w:r w:rsidRPr="00403043">
              <w:rPr>
                <w:rFonts w:cs="Calibri"/>
                <w:szCs w:val="22"/>
              </w:rPr>
              <w:t>.</w:t>
            </w:r>
          </w:p>
        </w:tc>
        <w:tc>
          <w:tcPr>
            <w:tcW w:w="7088" w:type="dxa"/>
          </w:tcPr>
          <w:p w14:paraId="297528AA" w14:textId="4E248A1A" w:rsidR="00AC6FCA" w:rsidRPr="00403043" w:rsidRDefault="00081B65" w:rsidP="00512015">
            <w:pPr>
              <w:rPr>
                <w:rFonts w:cs="Calibri"/>
                <w:szCs w:val="22"/>
              </w:rPr>
            </w:pPr>
            <w:r w:rsidRPr="00403043">
              <w:rPr>
                <w:rFonts w:cs="Calibri"/>
                <w:szCs w:val="22"/>
              </w:rPr>
              <w:t>Türkiye’de yıllara göre bazı istihdam ve işsizlik parametreler</w:t>
            </w:r>
          </w:p>
        </w:tc>
        <w:tc>
          <w:tcPr>
            <w:tcW w:w="987" w:type="dxa"/>
          </w:tcPr>
          <w:p w14:paraId="0EA5CC2A" w14:textId="4FED1E6A" w:rsidR="00AC6FCA" w:rsidRPr="00403043" w:rsidRDefault="007B44C4" w:rsidP="007B44C4">
            <w:pPr>
              <w:jc w:val="right"/>
              <w:rPr>
                <w:rFonts w:cs="Calibri"/>
                <w:szCs w:val="22"/>
              </w:rPr>
            </w:pPr>
            <w:r w:rsidRPr="00403043">
              <w:rPr>
                <w:rFonts w:cs="Calibri"/>
                <w:szCs w:val="22"/>
              </w:rPr>
              <w:t>2</w:t>
            </w:r>
            <w:r>
              <w:rPr>
                <w:rFonts w:cs="Calibri"/>
                <w:szCs w:val="22"/>
              </w:rPr>
              <w:t>6</w:t>
            </w:r>
          </w:p>
        </w:tc>
      </w:tr>
      <w:tr w:rsidR="00AC6FCA" w:rsidRPr="00403043" w14:paraId="12E0C6ED" w14:textId="77777777" w:rsidTr="00512015">
        <w:trPr>
          <w:trHeight w:val="380"/>
        </w:trPr>
        <w:tc>
          <w:tcPr>
            <w:tcW w:w="1271" w:type="dxa"/>
          </w:tcPr>
          <w:p w14:paraId="60ABB786" w14:textId="574133F6" w:rsidR="00AC6FCA" w:rsidRPr="00403043" w:rsidRDefault="00AC6FCA" w:rsidP="00512015">
            <w:pPr>
              <w:rPr>
                <w:rFonts w:cs="Calibri"/>
                <w:szCs w:val="22"/>
              </w:rPr>
            </w:pPr>
            <w:r w:rsidRPr="00403043">
              <w:rPr>
                <w:rFonts w:cs="Calibri"/>
                <w:szCs w:val="22"/>
              </w:rPr>
              <w:t xml:space="preserve">Tablo </w:t>
            </w:r>
            <w:proofErr w:type="gramStart"/>
            <w:r w:rsidRPr="00403043">
              <w:rPr>
                <w:rFonts w:cs="Calibri"/>
                <w:szCs w:val="22"/>
              </w:rPr>
              <w:t>2.9</w:t>
            </w:r>
            <w:proofErr w:type="gramEnd"/>
            <w:r w:rsidRPr="00403043">
              <w:rPr>
                <w:rFonts w:cs="Calibri"/>
                <w:szCs w:val="22"/>
              </w:rPr>
              <w:t>.</w:t>
            </w:r>
          </w:p>
        </w:tc>
        <w:tc>
          <w:tcPr>
            <w:tcW w:w="7088" w:type="dxa"/>
          </w:tcPr>
          <w:p w14:paraId="36AC83D2" w14:textId="731FABC8" w:rsidR="00AC6FCA" w:rsidRPr="00403043" w:rsidRDefault="00081B65" w:rsidP="00512015">
            <w:pPr>
              <w:rPr>
                <w:rFonts w:cs="Calibri"/>
                <w:szCs w:val="22"/>
              </w:rPr>
            </w:pPr>
            <w:r w:rsidRPr="00403043">
              <w:rPr>
                <w:rFonts w:cs="Calibri"/>
                <w:szCs w:val="22"/>
              </w:rPr>
              <w:t>Yıllara göre dış ticaret hacmi</w:t>
            </w:r>
          </w:p>
        </w:tc>
        <w:tc>
          <w:tcPr>
            <w:tcW w:w="987" w:type="dxa"/>
          </w:tcPr>
          <w:p w14:paraId="1349D799" w14:textId="6CB92B80" w:rsidR="00AC6FCA" w:rsidRPr="00403043" w:rsidRDefault="007B44C4" w:rsidP="007B44C4">
            <w:pPr>
              <w:jc w:val="right"/>
              <w:rPr>
                <w:rFonts w:cs="Calibri"/>
                <w:szCs w:val="22"/>
              </w:rPr>
            </w:pPr>
            <w:r w:rsidRPr="00403043">
              <w:rPr>
                <w:rFonts w:cs="Calibri"/>
                <w:szCs w:val="22"/>
              </w:rPr>
              <w:t>2</w:t>
            </w:r>
            <w:r>
              <w:rPr>
                <w:rFonts w:cs="Calibri"/>
                <w:szCs w:val="22"/>
              </w:rPr>
              <w:t>6</w:t>
            </w:r>
          </w:p>
        </w:tc>
      </w:tr>
      <w:tr w:rsidR="00AC6FCA" w:rsidRPr="00403043" w14:paraId="27F1DC73" w14:textId="77777777" w:rsidTr="00512015">
        <w:trPr>
          <w:trHeight w:val="380"/>
        </w:trPr>
        <w:tc>
          <w:tcPr>
            <w:tcW w:w="1271" w:type="dxa"/>
          </w:tcPr>
          <w:p w14:paraId="543C2A5E" w14:textId="0FC7FA04" w:rsidR="00AC6FCA" w:rsidRPr="00403043" w:rsidRDefault="00AC6FCA" w:rsidP="00512015">
            <w:pPr>
              <w:rPr>
                <w:rFonts w:cs="Calibri"/>
                <w:szCs w:val="22"/>
              </w:rPr>
            </w:pPr>
            <w:r w:rsidRPr="00403043">
              <w:rPr>
                <w:rFonts w:cs="Calibri"/>
                <w:szCs w:val="22"/>
              </w:rPr>
              <w:t>Tablo 2.10.</w:t>
            </w:r>
          </w:p>
        </w:tc>
        <w:tc>
          <w:tcPr>
            <w:tcW w:w="7088" w:type="dxa"/>
          </w:tcPr>
          <w:p w14:paraId="233241CD" w14:textId="12D240A6" w:rsidR="00AC6FCA" w:rsidRPr="00403043" w:rsidRDefault="00D9152A" w:rsidP="00512015">
            <w:pPr>
              <w:rPr>
                <w:rFonts w:cs="Calibri"/>
                <w:szCs w:val="22"/>
              </w:rPr>
            </w:pPr>
            <w:r w:rsidRPr="00403043">
              <w:rPr>
                <w:rFonts w:cs="Calibri"/>
                <w:szCs w:val="22"/>
              </w:rPr>
              <w:t>Ülke gruplarına göre ihracat değeri</w:t>
            </w:r>
          </w:p>
        </w:tc>
        <w:tc>
          <w:tcPr>
            <w:tcW w:w="987" w:type="dxa"/>
          </w:tcPr>
          <w:p w14:paraId="5A130D4B" w14:textId="5FC372B1" w:rsidR="00AC6FCA" w:rsidRPr="00403043" w:rsidRDefault="007B44C4" w:rsidP="007B44C4">
            <w:pPr>
              <w:jc w:val="right"/>
              <w:rPr>
                <w:rFonts w:cs="Calibri"/>
                <w:szCs w:val="22"/>
              </w:rPr>
            </w:pPr>
            <w:r w:rsidRPr="00403043">
              <w:rPr>
                <w:rFonts w:cs="Calibri"/>
                <w:szCs w:val="22"/>
              </w:rPr>
              <w:t>2</w:t>
            </w:r>
            <w:r>
              <w:rPr>
                <w:rFonts w:cs="Calibri"/>
                <w:szCs w:val="22"/>
              </w:rPr>
              <w:t>6</w:t>
            </w:r>
          </w:p>
        </w:tc>
      </w:tr>
      <w:tr w:rsidR="00AC6FCA" w:rsidRPr="00403043" w14:paraId="3563CDBA" w14:textId="77777777" w:rsidTr="00512015">
        <w:trPr>
          <w:trHeight w:val="380"/>
        </w:trPr>
        <w:tc>
          <w:tcPr>
            <w:tcW w:w="1271" w:type="dxa"/>
          </w:tcPr>
          <w:p w14:paraId="6AE2DA9E" w14:textId="5459ACF2" w:rsidR="00AC6FCA" w:rsidRPr="00403043" w:rsidRDefault="00AC6FCA" w:rsidP="00512015">
            <w:pPr>
              <w:rPr>
                <w:rFonts w:cs="Calibri"/>
                <w:szCs w:val="22"/>
              </w:rPr>
            </w:pPr>
            <w:r w:rsidRPr="00403043">
              <w:rPr>
                <w:rFonts w:cs="Calibri"/>
                <w:szCs w:val="22"/>
              </w:rPr>
              <w:t>Tablo 2.11.</w:t>
            </w:r>
          </w:p>
        </w:tc>
        <w:tc>
          <w:tcPr>
            <w:tcW w:w="7088" w:type="dxa"/>
          </w:tcPr>
          <w:p w14:paraId="1BE9C0CF" w14:textId="60A248EC" w:rsidR="00AC6FCA" w:rsidRPr="00403043" w:rsidRDefault="00D9152A" w:rsidP="00512015">
            <w:pPr>
              <w:rPr>
                <w:rFonts w:cs="Calibri"/>
                <w:szCs w:val="22"/>
              </w:rPr>
            </w:pPr>
            <w:r w:rsidRPr="00403043">
              <w:rPr>
                <w:rFonts w:cs="Calibri"/>
                <w:szCs w:val="22"/>
              </w:rPr>
              <w:t>Ülke gruplarına göre ithalat değeri</w:t>
            </w:r>
          </w:p>
        </w:tc>
        <w:tc>
          <w:tcPr>
            <w:tcW w:w="987" w:type="dxa"/>
          </w:tcPr>
          <w:p w14:paraId="71967DC4" w14:textId="5F158102" w:rsidR="00AC6FCA" w:rsidRPr="00403043" w:rsidRDefault="007B44C4" w:rsidP="007B44C4">
            <w:pPr>
              <w:jc w:val="right"/>
              <w:rPr>
                <w:rFonts w:cs="Calibri"/>
                <w:szCs w:val="22"/>
              </w:rPr>
            </w:pPr>
            <w:r w:rsidRPr="00403043">
              <w:rPr>
                <w:rFonts w:cs="Calibri"/>
                <w:szCs w:val="22"/>
              </w:rPr>
              <w:t>2</w:t>
            </w:r>
            <w:r>
              <w:rPr>
                <w:rFonts w:cs="Calibri"/>
                <w:szCs w:val="22"/>
              </w:rPr>
              <w:t>7</w:t>
            </w:r>
          </w:p>
        </w:tc>
      </w:tr>
      <w:tr w:rsidR="00AC6FCA" w:rsidRPr="00403043" w14:paraId="3AA11F35" w14:textId="77777777" w:rsidTr="00512015">
        <w:trPr>
          <w:trHeight w:val="380"/>
        </w:trPr>
        <w:tc>
          <w:tcPr>
            <w:tcW w:w="1271" w:type="dxa"/>
          </w:tcPr>
          <w:p w14:paraId="50D8266C" w14:textId="0D6B61C8" w:rsidR="00AC6FCA" w:rsidRPr="00403043" w:rsidRDefault="00AC6FCA" w:rsidP="00512015">
            <w:pPr>
              <w:rPr>
                <w:rFonts w:cs="Calibri"/>
                <w:szCs w:val="22"/>
              </w:rPr>
            </w:pPr>
            <w:r w:rsidRPr="00403043">
              <w:rPr>
                <w:rFonts w:cs="Calibri"/>
                <w:szCs w:val="22"/>
              </w:rPr>
              <w:t>Tablo 2.12.</w:t>
            </w:r>
          </w:p>
        </w:tc>
        <w:tc>
          <w:tcPr>
            <w:tcW w:w="7088" w:type="dxa"/>
          </w:tcPr>
          <w:p w14:paraId="0F46CC83" w14:textId="47E560C2" w:rsidR="00AC6FCA" w:rsidRPr="00403043" w:rsidRDefault="00D9152A" w:rsidP="00512015">
            <w:pPr>
              <w:rPr>
                <w:rFonts w:cs="Calibri"/>
                <w:szCs w:val="22"/>
              </w:rPr>
            </w:pPr>
            <w:r w:rsidRPr="00403043">
              <w:rPr>
                <w:rFonts w:cs="Calibri"/>
                <w:szCs w:val="22"/>
              </w:rPr>
              <w:t xml:space="preserve">İhracatta tarımla ilgili </w:t>
            </w:r>
            <w:proofErr w:type="spellStart"/>
            <w:r w:rsidRPr="00403043">
              <w:rPr>
                <w:rFonts w:cs="Calibri"/>
                <w:szCs w:val="22"/>
              </w:rPr>
              <w:t>sektörel</w:t>
            </w:r>
            <w:proofErr w:type="spellEnd"/>
            <w:r w:rsidRPr="00403043">
              <w:rPr>
                <w:rFonts w:cs="Calibri"/>
                <w:szCs w:val="22"/>
              </w:rPr>
              <w:t xml:space="preserve"> dağılım</w:t>
            </w:r>
          </w:p>
        </w:tc>
        <w:tc>
          <w:tcPr>
            <w:tcW w:w="987" w:type="dxa"/>
          </w:tcPr>
          <w:p w14:paraId="2A2077D0" w14:textId="2DA355B2" w:rsidR="00AC6FCA" w:rsidRPr="00403043" w:rsidRDefault="007B44C4" w:rsidP="007B44C4">
            <w:pPr>
              <w:jc w:val="right"/>
              <w:rPr>
                <w:rFonts w:cs="Calibri"/>
                <w:szCs w:val="22"/>
              </w:rPr>
            </w:pPr>
            <w:r w:rsidRPr="00403043">
              <w:rPr>
                <w:rFonts w:cs="Calibri"/>
                <w:szCs w:val="22"/>
              </w:rPr>
              <w:t>2</w:t>
            </w:r>
            <w:r>
              <w:rPr>
                <w:rFonts w:cs="Calibri"/>
                <w:szCs w:val="22"/>
              </w:rPr>
              <w:t>7</w:t>
            </w:r>
          </w:p>
        </w:tc>
      </w:tr>
      <w:tr w:rsidR="00AC6FCA" w:rsidRPr="00403043" w14:paraId="4EEEA352" w14:textId="77777777" w:rsidTr="00512015">
        <w:trPr>
          <w:trHeight w:val="380"/>
        </w:trPr>
        <w:tc>
          <w:tcPr>
            <w:tcW w:w="1271" w:type="dxa"/>
          </w:tcPr>
          <w:p w14:paraId="52371A61" w14:textId="550E2276" w:rsidR="00AC6FCA" w:rsidRPr="00403043" w:rsidRDefault="00AC6FCA" w:rsidP="00512015">
            <w:pPr>
              <w:rPr>
                <w:rFonts w:cs="Calibri"/>
                <w:szCs w:val="22"/>
              </w:rPr>
            </w:pPr>
            <w:r w:rsidRPr="00403043">
              <w:rPr>
                <w:rFonts w:cs="Calibri"/>
                <w:szCs w:val="22"/>
              </w:rPr>
              <w:t>Tablo 2.13.</w:t>
            </w:r>
          </w:p>
        </w:tc>
        <w:tc>
          <w:tcPr>
            <w:tcW w:w="7088" w:type="dxa"/>
          </w:tcPr>
          <w:p w14:paraId="26FBEB2F" w14:textId="4299F4F1" w:rsidR="00AC6FCA" w:rsidRPr="00403043" w:rsidRDefault="00D9152A" w:rsidP="00512015">
            <w:pPr>
              <w:rPr>
                <w:rFonts w:cs="Calibri"/>
                <w:szCs w:val="22"/>
              </w:rPr>
            </w:pPr>
            <w:r w:rsidRPr="00403043">
              <w:rPr>
                <w:rFonts w:cs="Calibri"/>
                <w:szCs w:val="22"/>
              </w:rPr>
              <w:t xml:space="preserve">İthalatta tarımla ilgili </w:t>
            </w:r>
            <w:proofErr w:type="spellStart"/>
            <w:r w:rsidRPr="00403043">
              <w:rPr>
                <w:rFonts w:cs="Calibri"/>
                <w:szCs w:val="22"/>
              </w:rPr>
              <w:t>sektörel</w:t>
            </w:r>
            <w:proofErr w:type="spellEnd"/>
            <w:r w:rsidRPr="00403043">
              <w:rPr>
                <w:rFonts w:cs="Calibri"/>
                <w:szCs w:val="22"/>
              </w:rPr>
              <w:t xml:space="preserve"> dağılım</w:t>
            </w:r>
          </w:p>
        </w:tc>
        <w:tc>
          <w:tcPr>
            <w:tcW w:w="987" w:type="dxa"/>
          </w:tcPr>
          <w:p w14:paraId="297A2BCA" w14:textId="2CC32D03" w:rsidR="00AC6FCA" w:rsidRPr="00403043" w:rsidRDefault="007B44C4" w:rsidP="007B44C4">
            <w:pPr>
              <w:jc w:val="right"/>
              <w:rPr>
                <w:rFonts w:cs="Calibri"/>
                <w:szCs w:val="22"/>
              </w:rPr>
            </w:pPr>
            <w:r w:rsidRPr="00403043">
              <w:rPr>
                <w:rFonts w:cs="Calibri"/>
                <w:szCs w:val="22"/>
              </w:rPr>
              <w:t>2</w:t>
            </w:r>
            <w:r>
              <w:rPr>
                <w:rFonts w:cs="Calibri"/>
                <w:szCs w:val="22"/>
              </w:rPr>
              <w:t>7</w:t>
            </w:r>
          </w:p>
        </w:tc>
      </w:tr>
      <w:tr w:rsidR="00AC6FCA" w:rsidRPr="00403043" w14:paraId="0FD884D7" w14:textId="77777777" w:rsidTr="00512015">
        <w:trPr>
          <w:trHeight w:val="380"/>
        </w:trPr>
        <w:tc>
          <w:tcPr>
            <w:tcW w:w="1271" w:type="dxa"/>
          </w:tcPr>
          <w:p w14:paraId="33FC70CF" w14:textId="2A082940" w:rsidR="00AC6FCA" w:rsidRPr="00403043" w:rsidRDefault="00AC6FCA" w:rsidP="00512015">
            <w:pPr>
              <w:rPr>
                <w:rFonts w:cs="Calibri"/>
                <w:szCs w:val="22"/>
              </w:rPr>
            </w:pPr>
            <w:r w:rsidRPr="00403043">
              <w:rPr>
                <w:rFonts w:cs="Calibri"/>
                <w:szCs w:val="22"/>
              </w:rPr>
              <w:t>Tablo 2.14.</w:t>
            </w:r>
          </w:p>
        </w:tc>
        <w:tc>
          <w:tcPr>
            <w:tcW w:w="7088" w:type="dxa"/>
          </w:tcPr>
          <w:p w14:paraId="76807DE0" w14:textId="01947F8A" w:rsidR="00AC6FCA" w:rsidRPr="00403043" w:rsidRDefault="00A244B1" w:rsidP="00512015">
            <w:pPr>
              <w:rPr>
                <w:rFonts w:cs="Calibri"/>
                <w:szCs w:val="22"/>
              </w:rPr>
            </w:pPr>
            <w:r w:rsidRPr="00403043">
              <w:rPr>
                <w:rFonts w:cs="Calibri"/>
                <w:szCs w:val="22"/>
              </w:rPr>
              <w:t>Yıllara göre en çok ihracat yapılan 10 ülke</w:t>
            </w:r>
          </w:p>
        </w:tc>
        <w:tc>
          <w:tcPr>
            <w:tcW w:w="987" w:type="dxa"/>
          </w:tcPr>
          <w:p w14:paraId="3A6A01EC" w14:textId="3457E017" w:rsidR="00AC6FCA" w:rsidRPr="00403043" w:rsidRDefault="007B44C4" w:rsidP="007B44C4">
            <w:pPr>
              <w:jc w:val="right"/>
              <w:rPr>
                <w:rFonts w:cs="Calibri"/>
                <w:szCs w:val="22"/>
              </w:rPr>
            </w:pPr>
            <w:r w:rsidRPr="00403043">
              <w:rPr>
                <w:rFonts w:cs="Calibri"/>
                <w:szCs w:val="22"/>
              </w:rPr>
              <w:t>2</w:t>
            </w:r>
            <w:r>
              <w:rPr>
                <w:rFonts w:cs="Calibri"/>
                <w:szCs w:val="22"/>
              </w:rPr>
              <w:t>8</w:t>
            </w:r>
          </w:p>
        </w:tc>
      </w:tr>
      <w:tr w:rsidR="00AC6FCA" w:rsidRPr="00403043" w14:paraId="67DC1FC2" w14:textId="77777777" w:rsidTr="00512015">
        <w:trPr>
          <w:trHeight w:val="380"/>
        </w:trPr>
        <w:tc>
          <w:tcPr>
            <w:tcW w:w="1271" w:type="dxa"/>
          </w:tcPr>
          <w:p w14:paraId="006CF83D" w14:textId="3F449323" w:rsidR="00AC6FCA" w:rsidRPr="00403043" w:rsidRDefault="00AC6FCA" w:rsidP="00512015">
            <w:pPr>
              <w:rPr>
                <w:rFonts w:cs="Calibri"/>
                <w:szCs w:val="22"/>
              </w:rPr>
            </w:pPr>
            <w:r w:rsidRPr="00403043">
              <w:rPr>
                <w:rFonts w:cs="Calibri"/>
                <w:szCs w:val="22"/>
              </w:rPr>
              <w:t>Tablo 2.15.</w:t>
            </w:r>
          </w:p>
        </w:tc>
        <w:tc>
          <w:tcPr>
            <w:tcW w:w="7088" w:type="dxa"/>
          </w:tcPr>
          <w:p w14:paraId="6F7BDE40" w14:textId="15393972" w:rsidR="00AC6FCA" w:rsidRPr="00403043" w:rsidRDefault="00A244B1" w:rsidP="00512015">
            <w:pPr>
              <w:rPr>
                <w:rFonts w:cs="Calibri"/>
                <w:szCs w:val="22"/>
              </w:rPr>
            </w:pPr>
            <w:r w:rsidRPr="00403043">
              <w:rPr>
                <w:rFonts w:cs="Calibri"/>
                <w:szCs w:val="22"/>
              </w:rPr>
              <w:t>Yıllara göre en çok ithalat yapılan 10 ülke</w:t>
            </w:r>
          </w:p>
        </w:tc>
        <w:tc>
          <w:tcPr>
            <w:tcW w:w="987" w:type="dxa"/>
          </w:tcPr>
          <w:p w14:paraId="7E0A2FE3" w14:textId="70B2F95B" w:rsidR="00AC6FCA" w:rsidRPr="00403043" w:rsidRDefault="007B44C4" w:rsidP="007B44C4">
            <w:pPr>
              <w:jc w:val="right"/>
              <w:rPr>
                <w:rFonts w:cs="Calibri"/>
                <w:szCs w:val="22"/>
              </w:rPr>
            </w:pPr>
            <w:r w:rsidRPr="00403043">
              <w:rPr>
                <w:rFonts w:cs="Calibri"/>
                <w:szCs w:val="22"/>
              </w:rPr>
              <w:t>2</w:t>
            </w:r>
            <w:r>
              <w:rPr>
                <w:rFonts w:cs="Calibri"/>
                <w:szCs w:val="22"/>
              </w:rPr>
              <w:t>8</w:t>
            </w:r>
          </w:p>
        </w:tc>
      </w:tr>
      <w:tr w:rsidR="00AC6FCA" w:rsidRPr="00403043" w14:paraId="1A90B15D" w14:textId="77777777" w:rsidTr="00512015">
        <w:trPr>
          <w:trHeight w:val="380"/>
        </w:trPr>
        <w:tc>
          <w:tcPr>
            <w:tcW w:w="1271" w:type="dxa"/>
          </w:tcPr>
          <w:p w14:paraId="02BB3EE8" w14:textId="0D88AC55" w:rsidR="00AC6FCA" w:rsidRPr="00403043" w:rsidRDefault="00AC6FCA" w:rsidP="00512015">
            <w:pPr>
              <w:rPr>
                <w:rFonts w:cs="Calibri"/>
                <w:szCs w:val="22"/>
              </w:rPr>
            </w:pPr>
            <w:r w:rsidRPr="00403043">
              <w:rPr>
                <w:rFonts w:cs="Calibri"/>
                <w:szCs w:val="22"/>
              </w:rPr>
              <w:t>Tablo 2.16.</w:t>
            </w:r>
          </w:p>
        </w:tc>
        <w:tc>
          <w:tcPr>
            <w:tcW w:w="7088" w:type="dxa"/>
          </w:tcPr>
          <w:p w14:paraId="6468ED32" w14:textId="0042E350" w:rsidR="00AC6FCA" w:rsidRPr="00403043" w:rsidRDefault="00A244B1" w:rsidP="00512015">
            <w:pPr>
              <w:rPr>
                <w:rFonts w:cs="Calibri"/>
                <w:szCs w:val="22"/>
              </w:rPr>
            </w:pPr>
            <w:r w:rsidRPr="00403043">
              <w:rPr>
                <w:rFonts w:cs="Calibri"/>
                <w:szCs w:val="22"/>
              </w:rPr>
              <w:t>AB-28 Ülkeleri ile temel tarımsal ürün ihracatı</w:t>
            </w:r>
          </w:p>
        </w:tc>
        <w:tc>
          <w:tcPr>
            <w:tcW w:w="987" w:type="dxa"/>
          </w:tcPr>
          <w:p w14:paraId="286089BC" w14:textId="4C2B6147" w:rsidR="00AC6FCA" w:rsidRPr="00403043" w:rsidRDefault="007B44C4" w:rsidP="007B44C4">
            <w:pPr>
              <w:jc w:val="right"/>
              <w:rPr>
                <w:rFonts w:cs="Calibri"/>
                <w:szCs w:val="22"/>
              </w:rPr>
            </w:pPr>
            <w:r w:rsidRPr="00403043">
              <w:rPr>
                <w:rFonts w:cs="Calibri"/>
                <w:szCs w:val="22"/>
              </w:rPr>
              <w:t>2</w:t>
            </w:r>
            <w:r>
              <w:rPr>
                <w:rFonts w:cs="Calibri"/>
                <w:szCs w:val="22"/>
              </w:rPr>
              <w:t>9</w:t>
            </w:r>
          </w:p>
        </w:tc>
      </w:tr>
      <w:tr w:rsidR="00AC6FCA" w:rsidRPr="00403043" w14:paraId="05F046CF" w14:textId="77777777" w:rsidTr="00512015">
        <w:trPr>
          <w:trHeight w:val="380"/>
        </w:trPr>
        <w:tc>
          <w:tcPr>
            <w:tcW w:w="1271" w:type="dxa"/>
          </w:tcPr>
          <w:p w14:paraId="6803D456" w14:textId="5B4C9C34" w:rsidR="00AC6FCA" w:rsidRPr="00403043" w:rsidRDefault="00AC6FCA" w:rsidP="00512015">
            <w:pPr>
              <w:rPr>
                <w:rFonts w:cs="Calibri"/>
                <w:szCs w:val="22"/>
              </w:rPr>
            </w:pPr>
            <w:r w:rsidRPr="00403043">
              <w:rPr>
                <w:rFonts w:cs="Calibri"/>
                <w:szCs w:val="22"/>
              </w:rPr>
              <w:t>Tablo 2.17.</w:t>
            </w:r>
          </w:p>
        </w:tc>
        <w:tc>
          <w:tcPr>
            <w:tcW w:w="7088" w:type="dxa"/>
          </w:tcPr>
          <w:p w14:paraId="75F5D097" w14:textId="373FBF81" w:rsidR="00AC6FCA" w:rsidRPr="00403043" w:rsidRDefault="00A244B1" w:rsidP="00EF6623">
            <w:pPr>
              <w:rPr>
                <w:rFonts w:cs="Calibri"/>
                <w:szCs w:val="22"/>
              </w:rPr>
            </w:pPr>
            <w:r w:rsidRPr="00403043">
              <w:rPr>
                <w:rFonts w:cs="Calibri"/>
                <w:szCs w:val="22"/>
              </w:rPr>
              <w:t>AB-28 Ülkeleri ile temel tarımsal ürün ithalatı</w:t>
            </w:r>
          </w:p>
        </w:tc>
        <w:tc>
          <w:tcPr>
            <w:tcW w:w="987" w:type="dxa"/>
          </w:tcPr>
          <w:p w14:paraId="72501987" w14:textId="2C6692F7" w:rsidR="00AC6FCA" w:rsidRPr="00403043" w:rsidRDefault="007B44C4" w:rsidP="007B44C4">
            <w:pPr>
              <w:jc w:val="right"/>
              <w:rPr>
                <w:rFonts w:cs="Calibri"/>
                <w:szCs w:val="22"/>
              </w:rPr>
            </w:pPr>
            <w:r w:rsidRPr="00403043">
              <w:rPr>
                <w:rFonts w:cs="Calibri"/>
                <w:szCs w:val="22"/>
              </w:rPr>
              <w:t>2</w:t>
            </w:r>
            <w:r>
              <w:rPr>
                <w:rFonts w:cs="Calibri"/>
                <w:szCs w:val="22"/>
              </w:rPr>
              <w:t>9</w:t>
            </w:r>
          </w:p>
        </w:tc>
      </w:tr>
      <w:tr w:rsidR="00AC6FCA" w:rsidRPr="00403043" w14:paraId="79517AD6" w14:textId="77777777" w:rsidTr="00512015">
        <w:trPr>
          <w:trHeight w:val="567"/>
        </w:trPr>
        <w:tc>
          <w:tcPr>
            <w:tcW w:w="1271" w:type="dxa"/>
          </w:tcPr>
          <w:p w14:paraId="6DD922ED" w14:textId="3B3162CA" w:rsidR="00AC6FCA" w:rsidRPr="00403043" w:rsidRDefault="00AC6FCA" w:rsidP="00512015">
            <w:pPr>
              <w:rPr>
                <w:rFonts w:cs="Calibri"/>
                <w:szCs w:val="22"/>
              </w:rPr>
            </w:pPr>
            <w:r w:rsidRPr="00403043">
              <w:rPr>
                <w:rFonts w:cs="Calibri"/>
                <w:szCs w:val="22"/>
              </w:rPr>
              <w:t>Tablo 2.18.</w:t>
            </w:r>
          </w:p>
        </w:tc>
        <w:tc>
          <w:tcPr>
            <w:tcW w:w="7088" w:type="dxa"/>
          </w:tcPr>
          <w:p w14:paraId="3E1DD2FC" w14:textId="0ABD2B59" w:rsidR="00AC6FCA" w:rsidRPr="00403043" w:rsidRDefault="00BA5F68" w:rsidP="00512015">
            <w:pPr>
              <w:rPr>
                <w:rFonts w:cs="Calibri"/>
                <w:szCs w:val="22"/>
              </w:rPr>
            </w:pPr>
            <w:r w:rsidRPr="00403043">
              <w:rPr>
                <w:rFonts w:cs="Calibri"/>
                <w:szCs w:val="22"/>
              </w:rPr>
              <w:t>IPARD II Programı kapsamında desteklenen ürünlerin Türkiye’de dış ticaret değerleri</w:t>
            </w:r>
          </w:p>
        </w:tc>
        <w:tc>
          <w:tcPr>
            <w:tcW w:w="987" w:type="dxa"/>
          </w:tcPr>
          <w:p w14:paraId="1933F52D" w14:textId="638989F0" w:rsidR="00AC6FCA" w:rsidRPr="00403043" w:rsidRDefault="007B44C4" w:rsidP="007B44C4">
            <w:pPr>
              <w:jc w:val="right"/>
              <w:rPr>
                <w:rFonts w:cs="Calibri"/>
                <w:szCs w:val="22"/>
              </w:rPr>
            </w:pPr>
            <w:r w:rsidRPr="00403043">
              <w:rPr>
                <w:rFonts w:cs="Calibri"/>
                <w:szCs w:val="22"/>
              </w:rPr>
              <w:t>2</w:t>
            </w:r>
            <w:r>
              <w:rPr>
                <w:rFonts w:cs="Calibri"/>
                <w:szCs w:val="22"/>
              </w:rPr>
              <w:t>9</w:t>
            </w:r>
          </w:p>
        </w:tc>
      </w:tr>
      <w:tr w:rsidR="00AC6FCA" w:rsidRPr="00403043" w14:paraId="30666056" w14:textId="77777777" w:rsidTr="00512015">
        <w:trPr>
          <w:trHeight w:val="380"/>
        </w:trPr>
        <w:tc>
          <w:tcPr>
            <w:tcW w:w="1271" w:type="dxa"/>
          </w:tcPr>
          <w:p w14:paraId="45E26C7C" w14:textId="70A7B83F" w:rsidR="00AC6FCA" w:rsidRPr="00403043" w:rsidRDefault="00AC6FCA" w:rsidP="00512015">
            <w:pPr>
              <w:rPr>
                <w:rFonts w:cs="Calibri"/>
                <w:szCs w:val="22"/>
              </w:rPr>
            </w:pPr>
            <w:r w:rsidRPr="00403043">
              <w:rPr>
                <w:rFonts w:cs="Calibri"/>
                <w:szCs w:val="22"/>
              </w:rPr>
              <w:t>Tablo 2.19.</w:t>
            </w:r>
          </w:p>
        </w:tc>
        <w:tc>
          <w:tcPr>
            <w:tcW w:w="7088" w:type="dxa"/>
          </w:tcPr>
          <w:p w14:paraId="1A68BDEC" w14:textId="0C371C3E" w:rsidR="00AC6FCA" w:rsidRPr="00403043" w:rsidRDefault="00BA5F68" w:rsidP="00512015">
            <w:pPr>
              <w:rPr>
                <w:rFonts w:cs="Calibri"/>
                <w:szCs w:val="22"/>
              </w:rPr>
            </w:pPr>
            <w:r w:rsidRPr="00403043">
              <w:rPr>
                <w:rFonts w:cs="Calibri"/>
                <w:szCs w:val="22"/>
              </w:rPr>
              <w:t>Türkiye’nin yıllara göre bitkisel üretimi</w:t>
            </w:r>
          </w:p>
        </w:tc>
        <w:tc>
          <w:tcPr>
            <w:tcW w:w="987" w:type="dxa"/>
          </w:tcPr>
          <w:p w14:paraId="3F4AB74A" w14:textId="271EAC1C" w:rsidR="00AC6FCA" w:rsidRPr="00403043" w:rsidRDefault="007B44C4" w:rsidP="00512015">
            <w:pPr>
              <w:jc w:val="right"/>
              <w:rPr>
                <w:rFonts w:cs="Calibri"/>
                <w:szCs w:val="22"/>
              </w:rPr>
            </w:pPr>
            <w:r>
              <w:rPr>
                <w:rFonts w:cs="Calibri"/>
                <w:szCs w:val="22"/>
              </w:rPr>
              <w:t>30</w:t>
            </w:r>
          </w:p>
        </w:tc>
      </w:tr>
      <w:tr w:rsidR="00AC6FCA" w:rsidRPr="00403043" w14:paraId="1569CFA6" w14:textId="77777777" w:rsidTr="00512015">
        <w:trPr>
          <w:trHeight w:val="380"/>
        </w:trPr>
        <w:tc>
          <w:tcPr>
            <w:tcW w:w="1271" w:type="dxa"/>
          </w:tcPr>
          <w:p w14:paraId="628A7D89" w14:textId="6D54330F" w:rsidR="00AC6FCA" w:rsidRPr="00403043" w:rsidRDefault="00AC6FCA" w:rsidP="00512015">
            <w:pPr>
              <w:rPr>
                <w:rFonts w:cs="Calibri"/>
                <w:szCs w:val="22"/>
              </w:rPr>
            </w:pPr>
            <w:r w:rsidRPr="00403043">
              <w:rPr>
                <w:rFonts w:cs="Calibri"/>
                <w:szCs w:val="22"/>
              </w:rPr>
              <w:t>Tablo 2.20.</w:t>
            </w:r>
          </w:p>
        </w:tc>
        <w:tc>
          <w:tcPr>
            <w:tcW w:w="7088" w:type="dxa"/>
          </w:tcPr>
          <w:p w14:paraId="75FED6BE" w14:textId="5EBD62B2" w:rsidR="00AC6FCA" w:rsidRPr="00403043" w:rsidRDefault="00BA5F68" w:rsidP="00512015">
            <w:pPr>
              <w:rPr>
                <w:rFonts w:cs="Calibri"/>
                <w:szCs w:val="22"/>
              </w:rPr>
            </w:pPr>
            <w:r w:rsidRPr="00403043">
              <w:rPr>
                <w:rFonts w:cs="Calibri"/>
                <w:szCs w:val="22"/>
              </w:rPr>
              <w:t>Türkiye’nin yıllara göre bitkisel üretim</w:t>
            </w:r>
            <w:r w:rsidR="00B318A9">
              <w:rPr>
                <w:rFonts w:cs="Calibri"/>
                <w:szCs w:val="22"/>
              </w:rPr>
              <w:t xml:space="preserve"> alanları</w:t>
            </w:r>
          </w:p>
        </w:tc>
        <w:tc>
          <w:tcPr>
            <w:tcW w:w="987" w:type="dxa"/>
          </w:tcPr>
          <w:p w14:paraId="4C813F64" w14:textId="2A5190AE" w:rsidR="00AC6FCA" w:rsidRPr="00403043" w:rsidRDefault="007B44C4" w:rsidP="00512015">
            <w:pPr>
              <w:jc w:val="right"/>
              <w:rPr>
                <w:rFonts w:cs="Calibri"/>
                <w:szCs w:val="22"/>
              </w:rPr>
            </w:pPr>
            <w:r>
              <w:rPr>
                <w:rFonts w:cs="Calibri"/>
                <w:szCs w:val="22"/>
              </w:rPr>
              <w:t>30</w:t>
            </w:r>
          </w:p>
        </w:tc>
      </w:tr>
      <w:tr w:rsidR="00AC6FCA" w:rsidRPr="00403043" w14:paraId="2C812A81" w14:textId="77777777" w:rsidTr="00512015">
        <w:trPr>
          <w:trHeight w:val="380"/>
        </w:trPr>
        <w:tc>
          <w:tcPr>
            <w:tcW w:w="1271" w:type="dxa"/>
          </w:tcPr>
          <w:p w14:paraId="174FD17F" w14:textId="4886CF32" w:rsidR="00AC6FCA" w:rsidRPr="00403043" w:rsidRDefault="00AC6FCA" w:rsidP="00512015">
            <w:pPr>
              <w:rPr>
                <w:rFonts w:cs="Calibri"/>
                <w:szCs w:val="22"/>
              </w:rPr>
            </w:pPr>
            <w:r w:rsidRPr="00403043">
              <w:rPr>
                <w:rFonts w:cs="Calibri"/>
                <w:szCs w:val="22"/>
              </w:rPr>
              <w:t>Tablo 2.21.</w:t>
            </w:r>
          </w:p>
        </w:tc>
        <w:tc>
          <w:tcPr>
            <w:tcW w:w="7088" w:type="dxa"/>
          </w:tcPr>
          <w:p w14:paraId="6C24C5D5" w14:textId="7C0B9482" w:rsidR="00AC6FCA" w:rsidRPr="00403043" w:rsidRDefault="00497D28" w:rsidP="00512015">
            <w:pPr>
              <w:rPr>
                <w:rFonts w:cs="Calibri"/>
                <w:szCs w:val="22"/>
              </w:rPr>
            </w:pPr>
            <w:r w:rsidRPr="00403043">
              <w:rPr>
                <w:rFonts w:cs="Calibri"/>
                <w:szCs w:val="22"/>
              </w:rPr>
              <w:t xml:space="preserve">Organik bitkisel üretim değişimi (geçiş süreci </w:t>
            </w:r>
            <w:proofErr w:type="gramStart"/>
            <w:r w:rsidRPr="00403043">
              <w:rPr>
                <w:rFonts w:cs="Calibri"/>
                <w:szCs w:val="22"/>
              </w:rPr>
              <w:t>dahil</w:t>
            </w:r>
            <w:proofErr w:type="gramEnd"/>
            <w:r w:rsidRPr="00403043">
              <w:rPr>
                <w:rFonts w:cs="Calibri"/>
                <w:szCs w:val="22"/>
              </w:rPr>
              <w:t>)</w:t>
            </w:r>
          </w:p>
        </w:tc>
        <w:tc>
          <w:tcPr>
            <w:tcW w:w="987" w:type="dxa"/>
          </w:tcPr>
          <w:p w14:paraId="59C66E45" w14:textId="1FC69864" w:rsidR="00AC6FCA" w:rsidRPr="00403043" w:rsidRDefault="007B44C4" w:rsidP="00BC2A3D">
            <w:pPr>
              <w:jc w:val="right"/>
              <w:rPr>
                <w:rFonts w:cs="Calibri"/>
                <w:szCs w:val="22"/>
              </w:rPr>
            </w:pPr>
            <w:r>
              <w:rPr>
                <w:rFonts w:cs="Calibri"/>
                <w:szCs w:val="22"/>
              </w:rPr>
              <w:t>30</w:t>
            </w:r>
          </w:p>
        </w:tc>
      </w:tr>
      <w:tr w:rsidR="00AC6FCA" w:rsidRPr="00403043" w14:paraId="3B97ABB0" w14:textId="77777777" w:rsidTr="00512015">
        <w:trPr>
          <w:trHeight w:val="380"/>
        </w:trPr>
        <w:tc>
          <w:tcPr>
            <w:tcW w:w="1271" w:type="dxa"/>
          </w:tcPr>
          <w:p w14:paraId="72485DBE" w14:textId="16964882" w:rsidR="00AC6FCA" w:rsidRPr="00403043" w:rsidRDefault="00AC6FCA" w:rsidP="00512015">
            <w:pPr>
              <w:rPr>
                <w:rFonts w:cs="Calibri"/>
                <w:szCs w:val="22"/>
              </w:rPr>
            </w:pPr>
            <w:r w:rsidRPr="00403043">
              <w:rPr>
                <w:rFonts w:cs="Calibri"/>
                <w:szCs w:val="22"/>
              </w:rPr>
              <w:t>Tablo 2.22.</w:t>
            </w:r>
          </w:p>
        </w:tc>
        <w:tc>
          <w:tcPr>
            <w:tcW w:w="7088" w:type="dxa"/>
          </w:tcPr>
          <w:p w14:paraId="5D413BC8" w14:textId="71035859" w:rsidR="00AC6FCA" w:rsidRPr="00403043" w:rsidRDefault="00497D28" w:rsidP="00512015">
            <w:pPr>
              <w:rPr>
                <w:rFonts w:cs="Calibri"/>
                <w:szCs w:val="22"/>
              </w:rPr>
            </w:pPr>
            <w:r w:rsidRPr="00403043">
              <w:rPr>
                <w:rFonts w:cs="Calibri"/>
                <w:szCs w:val="22"/>
              </w:rPr>
              <w:t>Türkiye’de yıllara göre süt üretimi</w:t>
            </w:r>
          </w:p>
        </w:tc>
        <w:tc>
          <w:tcPr>
            <w:tcW w:w="987" w:type="dxa"/>
          </w:tcPr>
          <w:p w14:paraId="2A9F47F1" w14:textId="20D0EC60" w:rsidR="00AC6FCA" w:rsidRPr="00403043" w:rsidRDefault="007B44C4" w:rsidP="007B44C4">
            <w:pPr>
              <w:jc w:val="right"/>
              <w:rPr>
                <w:rFonts w:cs="Calibri"/>
                <w:szCs w:val="22"/>
              </w:rPr>
            </w:pPr>
            <w:r w:rsidRPr="00403043">
              <w:rPr>
                <w:rFonts w:cs="Calibri"/>
                <w:szCs w:val="22"/>
              </w:rPr>
              <w:t>3</w:t>
            </w:r>
            <w:r>
              <w:rPr>
                <w:rFonts w:cs="Calibri"/>
                <w:szCs w:val="22"/>
              </w:rPr>
              <w:t>2</w:t>
            </w:r>
          </w:p>
        </w:tc>
      </w:tr>
      <w:tr w:rsidR="00AC6FCA" w:rsidRPr="00403043" w14:paraId="5C915588" w14:textId="77777777" w:rsidTr="00512015">
        <w:trPr>
          <w:trHeight w:val="380"/>
        </w:trPr>
        <w:tc>
          <w:tcPr>
            <w:tcW w:w="1271" w:type="dxa"/>
          </w:tcPr>
          <w:p w14:paraId="44A24F30" w14:textId="6B810C42" w:rsidR="00AC6FCA" w:rsidRPr="00403043" w:rsidRDefault="00AC6FCA" w:rsidP="00512015">
            <w:pPr>
              <w:rPr>
                <w:rFonts w:cs="Calibri"/>
                <w:szCs w:val="22"/>
              </w:rPr>
            </w:pPr>
            <w:r w:rsidRPr="00403043">
              <w:rPr>
                <w:rFonts w:cs="Calibri"/>
                <w:szCs w:val="22"/>
              </w:rPr>
              <w:t>Tablo 2.23.</w:t>
            </w:r>
          </w:p>
        </w:tc>
        <w:tc>
          <w:tcPr>
            <w:tcW w:w="7088" w:type="dxa"/>
          </w:tcPr>
          <w:p w14:paraId="21C4AC85" w14:textId="3C970A5E" w:rsidR="00AC6FCA" w:rsidRPr="00403043" w:rsidRDefault="004D3112" w:rsidP="00512015">
            <w:pPr>
              <w:rPr>
                <w:rFonts w:cs="Calibri"/>
                <w:szCs w:val="22"/>
              </w:rPr>
            </w:pPr>
            <w:r w:rsidRPr="00403043">
              <w:rPr>
                <w:rFonts w:cs="Calibri"/>
                <w:szCs w:val="22"/>
              </w:rPr>
              <w:t>Süt Kayıt Sistemi ile desteklenen toplam süt üretim miktarları</w:t>
            </w:r>
          </w:p>
        </w:tc>
        <w:tc>
          <w:tcPr>
            <w:tcW w:w="987" w:type="dxa"/>
          </w:tcPr>
          <w:p w14:paraId="111B3A1E" w14:textId="1476DEF3" w:rsidR="00AC6FCA" w:rsidRPr="00403043" w:rsidRDefault="007B44C4" w:rsidP="007B44C4">
            <w:pPr>
              <w:jc w:val="right"/>
              <w:rPr>
                <w:rFonts w:cs="Calibri"/>
                <w:szCs w:val="22"/>
              </w:rPr>
            </w:pPr>
            <w:r w:rsidRPr="00403043">
              <w:rPr>
                <w:rFonts w:cs="Calibri"/>
                <w:szCs w:val="22"/>
              </w:rPr>
              <w:t>3</w:t>
            </w:r>
            <w:r>
              <w:rPr>
                <w:rFonts w:cs="Calibri"/>
                <w:szCs w:val="22"/>
              </w:rPr>
              <w:t>3</w:t>
            </w:r>
          </w:p>
        </w:tc>
      </w:tr>
      <w:tr w:rsidR="00AC6FCA" w:rsidRPr="00403043" w14:paraId="4F506892" w14:textId="77777777" w:rsidTr="00512015">
        <w:trPr>
          <w:trHeight w:val="380"/>
        </w:trPr>
        <w:tc>
          <w:tcPr>
            <w:tcW w:w="1271" w:type="dxa"/>
          </w:tcPr>
          <w:p w14:paraId="4E8B2AEE" w14:textId="6897FA0C" w:rsidR="00AC6FCA" w:rsidRPr="00403043" w:rsidRDefault="00AC6FCA" w:rsidP="00512015">
            <w:pPr>
              <w:rPr>
                <w:rFonts w:cs="Calibri"/>
                <w:szCs w:val="22"/>
              </w:rPr>
            </w:pPr>
            <w:r w:rsidRPr="00403043">
              <w:rPr>
                <w:rFonts w:cs="Calibri"/>
                <w:szCs w:val="22"/>
              </w:rPr>
              <w:t>Tablo 2.24.</w:t>
            </w:r>
          </w:p>
        </w:tc>
        <w:tc>
          <w:tcPr>
            <w:tcW w:w="7088" w:type="dxa"/>
          </w:tcPr>
          <w:p w14:paraId="4BFAD536" w14:textId="36C5A896" w:rsidR="00AC6FCA" w:rsidRPr="00403043" w:rsidRDefault="004D3112" w:rsidP="00512015">
            <w:pPr>
              <w:rPr>
                <w:rFonts w:cs="Calibri"/>
                <w:szCs w:val="22"/>
              </w:rPr>
            </w:pPr>
            <w:r w:rsidRPr="00403043">
              <w:rPr>
                <w:rFonts w:cs="Calibri"/>
                <w:szCs w:val="22"/>
              </w:rPr>
              <w:t>Büyükbaş hayvan varlığı</w:t>
            </w:r>
          </w:p>
        </w:tc>
        <w:tc>
          <w:tcPr>
            <w:tcW w:w="987" w:type="dxa"/>
          </w:tcPr>
          <w:p w14:paraId="70D24FE8" w14:textId="3D38C163" w:rsidR="00AC6FCA" w:rsidRPr="00403043" w:rsidRDefault="007B44C4" w:rsidP="007B44C4">
            <w:pPr>
              <w:jc w:val="right"/>
              <w:rPr>
                <w:rFonts w:cs="Calibri"/>
                <w:szCs w:val="22"/>
              </w:rPr>
            </w:pPr>
            <w:r w:rsidRPr="00403043">
              <w:rPr>
                <w:rFonts w:cs="Calibri"/>
                <w:szCs w:val="22"/>
              </w:rPr>
              <w:t>3</w:t>
            </w:r>
            <w:r>
              <w:rPr>
                <w:rFonts w:cs="Calibri"/>
                <w:szCs w:val="22"/>
              </w:rPr>
              <w:t>3</w:t>
            </w:r>
          </w:p>
        </w:tc>
      </w:tr>
      <w:tr w:rsidR="00AC6FCA" w:rsidRPr="00403043" w14:paraId="67915480" w14:textId="77777777" w:rsidTr="00512015">
        <w:trPr>
          <w:trHeight w:val="380"/>
        </w:trPr>
        <w:tc>
          <w:tcPr>
            <w:tcW w:w="1271" w:type="dxa"/>
          </w:tcPr>
          <w:p w14:paraId="5AC89B74" w14:textId="22BCD17F" w:rsidR="00AC6FCA" w:rsidRPr="00403043" w:rsidRDefault="00AC6FCA" w:rsidP="00512015">
            <w:pPr>
              <w:rPr>
                <w:rFonts w:cs="Calibri"/>
                <w:szCs w:val="22"/>
              </w:rPr>
            </w:pPr>
            <w:r w:rsidRPr="00403043">
              <w:rPr>
                <w:rFonts w:cs="Calibri"/>
                <w:szCs w:val="22"/>
              </w:rPr>
              <w:t>Tablo 2.25.</w:t>
            </w:r>
          </w:p>
        </w:tc>
        <w:tc>
          <w:tcPr>
            <w:tcW w:w="7088" w:type="dxa"/>
          </w:tcPr>
          <w:p w14:paraId="5D0098FD" w14:textId="6733D084" w:rsidR="00AC6FCA" w:rsidRPr="00403043" w:rsidRDefault="004D3112" w:rsidP="00512015">
            <w:pPr>
              <w:rPr>
                <w:rFonts w:cs="Calibri"/>
                <w:szCs w:val="22"/>
              </w:rPr>
            </w:pPr>
            <w:r w:rsidRPr="00403043">
              <w:rPr>
                <w:rFonts w:cs="Calibri"/>
                <w:szCs w:val="22"/>
              </w:rPr>
              <w:t>Küçükbaş hayvan varlığı</w:t>
            </w:r>
          </w:p>
        </w:tc>
        <w:tc>
          <w:tcPr>
            <w:tcW w:w="987" w:type="dxa"/>
          </w:tcPr>
          <w:p w14:paraId="7AFA18AB" w14:textId="0688D4CA" w:rsidR="00AC6FCA" w:rsidRPr="00403043" w:rsidRDefault="007B44C4" w:rsidP="007B44C4">
            <w:pPr>
              <w:jc w:val="right"/>
              <w:rPr>
                <w:rFonts w:cs="Calibri"/>
                <w:szCs w:val="22"/>
              </w:rPr>
            </w:pPr>
            <w:r w:rsidRPr="00403043">
              <w:rPr>
                <w:rFonts w:cs="Calibri"/>
                <w:szCs w:val="22"/>
              </w:rPr>
              <w:t>3</w:t>
            </w:r>
            <w:r>
              <w:rPr>
                <w:rFonts w:cs="Calibri"/>
                <w:szCs w:val="22"/>
              </w:rPr>
              <w:t>3</w:t>
            </w:r>
          </w:p>
        </w:tc>
      </w:tr>
      <w:tr w:rsidR="00AC6FCA" w:rsidRPr="00403043" w14:paraId="525BE7A4" w14:textId="77777777" w:rsidTr="00512015">
        <w:trPr>
          <w:trHeight w:val="380"/>
        </w:trPr>
        <w:tc>
          <w:tcPr>
            <w:tcW w:w="1271" w:type="dxa"/>
          </w:tcPr>
          <w:p w14:paraId="4D63A06B" w14:textId="4933871A" w:rsidR="00AC6FCA" w:rsidRPr="00403043" w:rsidRDefault="00AC6FCA" w:rsidP="00512015">
            <w:pPr>
              <w:rPr>
                <w:rFonts w:cs="Calibri"/>
                <w:szCs w:val="22"/>
              </w:rPr>
            </w:pPr>
            <w:r w:rsidRPr="00403043">
              <w:rPr>
                <w:rFonts w:cs="Calibri"/>
                <w:szCs w:val="22"/>
              </w:rPr>
              <w:t>Tablo 2.26.</w:t>
            </w:r>
          </w:p>
        </w:tc>
        <w:tc>
          <w:tcPr>
            <w:tcW w:w="7088" w:type="dxa"/>
          </w:tcPr>
          <w:p w14:paraId="020E149F" w14:textId="11CBB393" w:rsidR="00AC6FCA" w:rsidRPr="00403043" w:rsidRDefault="004D3112" w:rsidP="00512015">
            <w:pPr>
              <w:rPr>
                <w:rFonts w:cs="Calibri"/>
                <w:szCs w:val="22"/>
              </w:rPr>
            </w:pPr>
            <w:r w:rsidRPr="00403043">
              <w:rPr>
                <w:rFonts w:cs="Calibri"/>
                <w:szCs w:val="22"/>
              </w:rPr>
              <w:t>Türlere göre kırmızı et üretimi</w:t>
            </w:r>
          </w:p>
        </w:tc>
        <w:tc>
          <w:tcPr>
            <w:tcW w:w="987" w:type="dxa"/>
          </w:tcPr>
          <w:p w14:paraId="7139D2E1" w14:textId="2BC31EA6" w:rsidR="00AC6FCA" w:rsidRPr="00403043" w:rsidRDefault="007B44C4" w:rsidP="007B44C4">
            <w:pPr>
              <w:jc w:val="right"/>
              <w:rPr>
                <w:rFonts w:cs="Calibri"/>
                <w:szCs w:val="22"/>
              </w:rPr>
            </w:pPr>
            <w:r w:rsidRPr="00403043">
              <w:rPr>
                <w:rFonts w:cs="Calibri"/>
                <w:szCs w:val="22"/>
              </w:rPr>
              <w:t>3</w:t>
            </w:r>
            <w:r>
              <w:rPr>
                <w:rFonts w:cs="Calibri"/>
                <w:szCs w:val="22"/>
              </w:rPr>
              <w:t>4</w:t>
            </w:r>
          </w:p>
        </w:tc>
      </w:tr>
      <w:tr w:rsidR="00AC6FCA" w:rsidRPr="00403043" w14:paraId="12230F64" w14:textId="77777777" w:rsidTr="00512015">
        <w:trPr>
          <w:trHeight w:val="380"/>
        </w:trPr>
        <w:tc>
          <w:tcPr>
            <w:tcW w:w="1271" w:type="dxa"/>
          </w:tcPr>
          <w:p w14:paraId="2AD270B2" w14:textId="280936D1" w:rsidR="00AC6FCA" w:rsidRPr="00403043" w:rsidRDefault="00AC6FCA" w:rsidP="00512015">
            <w:pPr>
              <w:rPr>
                <w:rFonts w:cs="Calibri"/>
                <w:szCs w:val="22"/>
              </w:rPr>
            </w:pPr>
            <w:r w:rsidRPr="00403043">
              <w:rPr>
                <w:rFonts w:cs="Calibri"/>
                <w:szCs w:val="22"/>
              </w:rPr>
              <w:t>Tablo 2.27.</w:t>
            </w:r>
          </w:p>
        </w:tc>
        <w:tc>
          <w:tcPr>
            <w:tcW w:w="7088" w:type="dxa"/>
          </w:tcPr>
          <w:p w14:paraId="663A28A4" w14:textId="6DD4BEB1" w:rsidR="00AC6FCA" w:rsidRPr="00403043" w:rsidRDefault="00E40919" w:rsidP="00512015">
            <w:pPr>
              <w:rPr>
                <w:rFonts w:cs="Calibri"/>
                <w:szCs w:val="22"/>
              </w:rPr>
            </w:pPr>
            <w:r w:rsidRPr="00403043">
              <w:rPr>
                <w:rFonts w:cs="Calibri"/>
                <w:szCs w:val="22"/>
              </w:rPr>
              <w:t>Türkiye’de yıllara göre, tavuk eti üretimi ve kişi başına düşen tüketim miktarı</w:t>
            </w:r>
          </w:p>
        </w:tc>
        <w:tc>
          <w:tcPr>
            <w:tcW w:w="987" w:type="dxa"/>
          </w:tcPr>
          <w:p w14:paraId="6035FC75" w14:textId="59E71DB4" w:rsidR="00AC6FCA" w:rsidRPr="00403043" w:rsidRDefault="007B44C4" w:rsidP="007B44C4">
            <w:pPr>
              <w:jc w:val="right"/>
              <w:rPr>
                <w:rFonts w:cs="Calibri"/>
                <w:szCs w:val="22"/>
              </w:rPr>
            </w:pPr>
            <w:r w:rsidRPr="00403043">
              <w:rPr>
                <w:rFonts w:cs="Calibri"/>
                <w:szCs w:val="22"/>
              </w:rPr>
              <w:t>3</w:t>
            </w:r>
            <w:r>
              <w:rPr>
                <w:rFonts w:cs="Calibri"/>
                <w:szCs w:val="22"/>
              </w:rPr>
              <w:t>4</w:t>
            </w:r>
          </w:p>
        </w:tc>
      </w:tr>
      <w:tr w:rsidR="00AC6FCA" w:rsidRPr="00403043" w14:paraId="1ED14E45" w14:textId="77777777" w:rsidTr="00512015">
        <w:trPr>
          <w:trHeight w:val="380"/>
        </w:trPr>
        <w:tc>
          <w:tcPr>
            <w:tcW w:w="1271" w:type="dxa"/>
          </w:tcPr>
          <w:p w14:paraId="66121E9B" w14:textId="0B9219D5" w:rsidR="00AC6FCA" w:rsidRPr="00403043" w:rsidRDefault="00AC6FCA" w:rsidP="00512015">
            <w:pPr>
              <w:rPr>
                <w:rFonts w:cs="Calibri"/>
                <w:szCs w:val="22"/>
              </w:rPr>
            </w:pPr>
            <w:r w:rsidRPr="00403043">
              <w:rPr>
                <w:rFonts w:cs="Calibri"/>
                <w:szCs w:val="22"/>
              </w:rPr>
              <w:t>Tablo 2.28.</w:t>
            </w:r>
          </w:p>
        </w:tc>
        <w:tc>
          <w:tcPr>
            <w:tcW w:w="7088" w:type="dxa"/>
          </w:tcPr>
          <w:p w14:paraId="602D11C0" w14:textId="0FCF1A12" w:rsidR="00AC6FCA" w:rsidRPr="00403043" w:rsidRDefault="00E40919" w:rsidP="00512015">
            <w:pPr>
              <w:rPr>
                <w:rFonts w:cs="Calibri"/>
                <w:szCs w:val="22"/>
              </w:rPr>
            </w:pPr>
            <w:r w:rsidRPr="00403043">
              <w:rPr>
                <w:rFonts w:cs="Calibri"/>
                <w:szCs w:val="22"/>
              </w:rPr>
              <w:t>Türkiye’de yıllara göre, yumurta varlığı ve tüketim miktarı</w:t>
            </w:r>
          </w:p>
        </w:tc>
        <w:tc>
          <w:tcPr>
            <w:tcW w:w="987" w:type="dxa"/>
          </w:tcPr>
          <w:p w14:paraId="3C0ECCBD" w14:textId="3C14513A" w:rsidR="00AC6FCA" w:rsidRPr="00403043" w:rsidRDefault="007B44C4" w:rsidP="007B44C4">
            <w:pPr>
              <w:jc w:val="right"/>
              <w:rPr>
                <w:rFonts w:cs="Calibri"/>
                <w:szCs w:val="22"/>
              </w:rPr>
            </w:pPr>
            <w:r w:rsidRPr="00403043">
              <w:rPr>
                <w:rFonts w:cs="Calibri"/>
                <w:szCs w:val="22"/>
              </w:rPr>
              <w:t>3</w:t>
            </w:r>
            <w:r>
              <w:rPr>
                <w:rFonts w:cs="Calibri"/>
                <w:szCs w:val="22"/>
              </w:rPr>
              <w:t>5</w:t>
            </w:r>
          </w:p>
        </w:tc>
      </w:tr>
      <w:tr w:rsidR="00AC6FCA" w:rsidRPr="00403043" w14:paraId="53AB115E" w14:textId="77777777" w:rsidTr="00512015">
        <w:trPr>
          <w:trHeight w:val="380"/>
        </w:trPr>
        <w:tc>
          <w:tcPr>
            <w:tcW w:w="1271" w:type="dxa"/>
          </w:tcPr>
          <w:p w14:paraId="31398CF8" w14:textId="3227340F" w:rsidR="00AC6FCA" w:rsidRPr="00403043" w:rsidRDefault="00AC6FCA" w:rsidP="00512015">
            <w:pPr>
              <w:rPr>
                <w:rFonts w:cs="Calibri"/>
                <w:szCs w:val="22"/>
              </w:rPr>
            </w:pPr>
            <w:r w:rsidRPr="00403043">
              <w:rPr>
                <w:rFonts w:cs="Calibri"/>
                <w:szCs w:val="22"/>
              </w:rPr>
              <w:t>Tablo 2.29.</w:t>
            </w:r>
          </w:p>
        </w:tc>
        <w:tc>
          <w:tcPr>
            <w:tcW w:w="7088" w:type="dxa"/>
          </w:tcPr>
          <w:p w14:paraId="07E1DDFD" w14:textId="5DC0F2E7" w:rsidR="00AC6FCA" w:rsidRPr="00403043" w:rsidRDefault="00E40919" w:rsidP="00512015">
            <w:pPr>
              <w:rPr>
                <w:rFonts w:cs="Calibri"/>
                <w:szCs w:val="22"/>
              </w:rPr>
            </w:pPr>
            <w:r w:rsidRPr="00403043">
              <w:rPr>
                <w:rFonts w:cs="Calibri"/>
                <w:szCs w:val="22"/>
              </w:rPr>
              <w:t>Meyve ve sebze üretim alanları</w:t>
            </w:r>
          </w:p>
        </w:tc>
        <w:tc>
          <w:tcPr>
            <w:tcW w:w="987" w:type="dxa"/>
          </w:tcPr>
          <w:p w14:paraId="7F0DE8DB" w14:textId="3DE686D6" w:rsidR="00AC6FCA" w:rsidRPr="00403043" w:rsidRDefault="007B44C4" w:rsidP="007B44C4">
            <w:pPr>
              <w:jc w:val="right"/>
              <w:rPr>
                <w:rFonts w:cs="Calibri"/>
                <w:szCs w:val="22"/>
              </w:rPr>
            </w:pPr>
            <w:r w:rsidRPr="00403043">
              <w:rPr>
                <w:rFonts w:cs="Calibri"/>
                <w:szCs w:val="22"/>
              </w:rPr>
              <w:t>3</w:t>
            </w:r>
            <w:r>
              <w:rPr>
                <w:rFonts w:cs="Calibri"/>
                <w:szCs w:val="22"/>
              </w:rPr>
              <w:t>5</w:t>
            </w:r>
          </w:p>
        </w:tc>
      </w:tr>
      <w:tr w:rsidR="00AC6FCA" w:rsidRPr="00403043" w14:paraId="465D5C62" w14:textId="77777777" w:rsidTr="00512015">
        <w:trPr>
          <w:trHeight w:val="380"/>
        </w:trPr>
        <w:tc>
          <w:tcPr>
            <w:tcW w:w="1271" w:type="dxa"/>
          </w:tcPr>
          <w:p w14:paraId="452FE2C6" w14:textId="4C5BC735" w:rsidR="00AC6FCA" w:rsidRPr="00403043" w:rsidRDefault="00AC6FCA" w:rsidP="00512015">
            <w:pPr>
              <w:rPr>
                <w:rFonts w:cs="Calibri"/>
                <w:szCs w:val="22"/>
              </w:rPr>
            </w:pPr>
            <w:r w:rsidRPr="00403043">
              <w:rPr>
                <w:rFonts w:cs="Calibri"/>
                <w:szCs w:val="22"/>
              </w:rPr>
              <w:t>Tablo 2.30.</w:t>
            </w:r>
          </w:p>
        </w:tc>
        <w:tc>
          <w:tcPr>
            <w:tcW w:w="7088" w:type="dxa"/>
          </w:tcPr>
          <w:p w14:paraId="591B9461" w14:textId="50F4BCC6" w:rsidR="00AC6FCA" w:rsidRPr="00403043" w:rsidRDefault="00E40919" w:rsidP="00512015">
            <w:pPr>
              <w:rPr>
                <w:rFonts w:cs="Calibri"/>
                <w:szCs w:val="22"/>
              </w:rPr>
            </w:pPr>
            <w:r w:rsidRPr="00403043">
              <w:rPr>
                <w:rFonts w:cs="Calibri"/>
                <w:szCs w:val="22"/>
              </w:rPr>
              <w:t>Taze meyve ve sebze üretimi</w:t>
            </w:r>
          </w:p>
        </w:tc>
        <w:tc>
          <w:tcPr>
            <w:tcW w:w="987" w:type="dxa"/>
          </w:tcPr>
          <w:p w14:paraId="1218395D" w14:textId="699182D1" w:rsidR="00AC6FCA" w:rsidRPr="00403043" w:rsidRDefault="007B44C4" w:rsidP="007B44C4">
            <w:pPr>
              <w:jc w:val="right"/>
              <w:rPr>
                <w:rFonts w:cs="Calibri"/>
                <w:szCs w:val="22"/>
              </w:rPr>
            </w:pPr>
            <w:r w:rsidRPr="00403043">
              <w:rPr>
                <w:rFonts w:cs="Calibri"/>
                <w:szCs w:val="22"/>
              </w:rPr>
              <w:t>3</w:t>
            </w:r>
            <w:r>
              <w:rPr>
                <w:rFonts w:cs="Calibri"/>
                <w:szCs w:val="22"/>
              </w:rPr>
              <w:t>6</w:t>
            </w:r>
          </w:p>
        </w:tc>
      </w:tr>
      <w:tr w:rsidR="00AC6FCA" w:rsidRPr="00403043" w14:paraId="79E16AD2" w14:textId="77777777" w:rsidTr="00512015">
        <w:trPr>
          <w:trHeight w:val="380"/>
        </w:trPr>
        <w:tc>
          <w:tcPr>
            <w:tcW w:w="1271" w:type="dxa"/>
          </w:tcPr>
          <w:p w14:paraId="0F97D965" w14:textId="38FF0E44" w:rsidR="00AC6FCA" w:rsidRPr="00403043" w:rsidRDefault="00AC6FCA" w:rsidP="00512015">
            <w:pPr>
              <w:rPr>
                <w:rFonts w:cs="Calibri"/>
                <w:szCs w:val="22"/>
              </w:rPr>
            </w:pPr>
            <w:r w:rsidRPr="00403043">
              <w:rPr>
                <w:rFonts w:cs="Calibri"/>
                <w:szCs w:val="22"/>
              </w:rPr>
              <w:t>Tablo 2.31.</w:t>
            </w:r>
          </w:p>
        </w:tc>
        <w:tc>
          <w:tcPr>
            <w:tcW w:w="7088" w:type="dxa"/>
          </w:tcPr>
          <w:p w14:paraId="4F7BA9AB" w14:textId="0E547EA5" w:rsidR="00AC6FCA" w:rsidRPr="00403043" w:rsidRDefault="0068449F" w:rsidP="0068449F">
            <w:pPr>
              <w:rPr>
                <w:rFonts w:cs="Calibri"/>
                <w:szCs w:val="22"/>
              </w:rPr>
            </w:pPr>
            <w:r>
              <w:rPr>
                <w:rFonts w:cs="Calibri"/>
                <w:szCs w:val="22"/>
              </w:rPr>
              <w:t>S</w:t>
            </w:r>
            <w:r w:rsidR="00E40919" w:rsidRPr="00403043">
              <w:rPr>
                <w:rFonts w:cs="Calibri"/>
                <w:szCs w:val="22"/>
              </w:rPr>
              <w:t>u ürünleri üretimi</w:t>
            </w:r>
          </w:p>
        </w:tc>
        <w:tc>
          <w:tcPr>
            <w:tcW w:w="987" w:type="dxa"/>
          </w:tcPr>
          <w:p w14:paraId="5628E4E1" w14:textId="29C77B77" w:rsidR="00AC6FCA" w:rsidRPr="00403043" w:rsidRDefault="007B44C4" w:rsidP="007B44C4">
            <w:pPr>
              <w:jc w:val="right"/>
              <w:rPr>
                <w:rFonts w:cs="Calibri"/>
                <w:szCs w:val="22"/>
              </w:rPr>
            </w:pPr>
            <w:r w:rsidRPr="00403043">
              <w:rPr>
                <w:rFonts w:cs="Calibri"/>
                <w:szCs w:val="22"/>
              </w:rPr>
              <w:t>3</w:t>
            </w:r>
            <w:r>
              <w:rPr>
                <w:rFonts w:cs="Calibri"/>
                <w:szCs w:val="22"/>
              </w:rPr>
              <w:t>7</w:t>
            </w:r>
          </w:p>
        </w:tc>
      </w:tr>
      <w:tr w:rsidR="00AC6FCA" w:rsidRPr="00403043" w14:paraId="6AB61E8A" w14:textId="77777777" w:rsidTr="00512015">
        <w:trPr>
          <w:trHeight w:val="380"/>
        </w:trPr>
        <w:tc>
          <w:tcPr>
            <w:tcW w:w="1271" w:type="dxa"/>
          </w:tcPr>
          <w:p w14:paraId="7F7A97B0" w14:textId="5F3DB307" w:rsidR="00AC6FCA" w:rsidRPr="00403043" w:rsidRDefault="00AC6FCA" w:rsidP="00512015">
            <w:pPr>
              <w:rPr>
                <w:rFonts w:cs="Calibri"/>
                <w:szCs w:val="22"/>
              </w:rPr>
            </w:pPr>
            <w:r w:rsidRPr="00403043">
              <w:rPr>
                <w:rFonts w:cs="Calibri"/>
                <w:szCs w:val="22"/>
              </w:rPr>
              <w:t>Tablo 2.32.</w:t>
            </w:r>
          </w:p>
        </w:tc>
        <w:tc>
          <w:tcPr>
            <w:tcW w:w="7088" w:type="dxa"/>
          </w:tcPr>
          <w:p w14:paraId="1D1A3EE4" w14:textId="64D85BBF" w:rsidR="00AC6FCA" w:rsidRPr="00403043" w:rsidRDefault="0068449F" w:rsidP="0068449F">
            <w:pPr>
              <w:rPr>
                <w:rFonts w:cs="Calibri"/>
                <w:szCs w:val="22"/>
              </w:rPr>
            </w:pPr>
            <w:r>
              <w:rPr>
                <w:rFonts w:cs="Calibri"/>
                <w:szCs w:val="22"/>
              </w:rPr>
              <w:t>S</w:t>
            </w:r>
            <w:r w:rsidR="007A29AF" w:rsidRPr="00403043">
              <w:rPr>
                <w:rFonts w:cs="Calibri"/>
                <w:szCs w:val="22"/>
              </w:rPr>
              <w:t>u ürünleri yetiştiriciliği</w:t>
            </w:r>
          </w:p>
        </w:tc>
        <w:tc>
          <w:tcPr>
            <w:tcW w:w="987" w:type="dxa"/>
          </w:tcPr>
          <w:p w14:paraId="12EB5F5D" w14:textId="7010E065" w:rsidR="00AC6FCA" w:rsidRPr="00403043" w:rsidRDefault="007B44C4" w:rsidP="007B44C4">
            <w:pPr>
              <w:jc w:val="right"/>
              <w:rPr>
                <w:rFonts w:cs="Calibri"/>
                <w:szCs w:val="22"/>
              </w:rPr>
            </w:pPr>
            <w:r w:rsidRPr="00403043">
              <w:rPr>
                <w:rFonts w:cs="Calibri"/>
                <w:szCs w:val="22"/>
              </w:rPr>
              <w:t>3</w:t>
            </w:r>
            <w:r>
              <w:rPr>
                <w:rFonts w:cs="Calibri"/>
                <w:szCs w:val="22"/>
              </w:rPr>
              <w:t>7</w:t>
            </w:r>
          </w:p>
        </w:tc>
      </w:tr>
      <w:tr w:rsidR="00AC6FCA" w:rsidRPr="00403043" w14:paraId="6DC9CCD3" w14:textId="77777777" w:rsidTr="00512015">
        <w:trPr>
          <w:trHeight w:val="380"/>
        </w:trPr>
        <w:tc>
          <w:tcPr>
            <w:tcW w:w="1271" w:type="dxa"/>
          </w:tcPr>
          <w:p w14:paraId="7F567381" w14:textId="4042F530" w:rsidR="00AC6FCA" w:rsidRPr="00403043" w:rsidRDefault="007A29AF" w:rsidP="00512015">
            <w:pPr>
              <w:rPr>
                <w:rFonts w:cs="Calibri"/>
                <w:szCs w:val="22"/>
              </w:rPr>
            </w:pPr>
            <w:r w:rsidRPr="00403043">
              <w:rPr>
                <w:rFonts w:cs="Calibri"/>
                <w:szCs w:val="22"/>
              </w:rPr>
              <w:t>Tablo 2.33</w:t>
            </w:r>
          </w:p>
        </w:tc>
        <w:tc>
          <w:tcPr>
            <w:tcW w:w="7088" w:type="dxa"/>
          </w:tcPr>
          <w:p w14:paraId="329A2462" w14:textId="71CA69EC" w:rsidR="00AC6FCA" w:rsidRPr="00403043" w:rsidRDefault="00600692" w:rsidP="00512015">
            <w:pPr>
              <w:rPr>
                <w:rFonts w:cs="Calibri"/>
                <w:szCs w:val="22"/>
              </w:rPr>
            </w:pPr>
            <w:r w:rsidRPr="00403043">
              <w:rPr>
                <w:rFonts w:cs="Calibri"/>
                <w:szCs w:val="22"/>
              </w:rPr>
              <w:t>KKYDP ekonomik yatırım projeleri</w:t>
            </w:r>
          </w:p>
        </w:tc>
        <w:tc>
          <w:tcPr>
            <w:tcW w:w="987" w:type="dxa"/>
          </w:tcPr>
          <w:p w14:paraId="5E729BA4" w14:textId="30984508" w:rsidR="00AC6FCA" w:rsidRPr="00403043" w:rsidRDefault="007B44C4" w:rsidP="00512015">
            <w:pPr>
              <w:jc w:val="right"/>
              <w:rPr>
                <w:rFonts w:cs="Calibri"/>
                <w:szCs w:val="22"/>
              </w:rPr>
            </w:pPr>
            <w:r>
              <w:rPr>
                <w:rFonts w:cs="Calibri"/>
                <w:szCs w:val="22"/>
              </w:rPr>
              <w:t>44</w:t>
            </w:r>
          </w:p>
        </w:tc>
      </w:tr>
      <w:tr w:rsidR="00600692" w:rsidRPr="00403043" w14:paraId="5197B6B3" w14:textId="77777777" w:rsidTr="00512015">
        <w:trPr>
          <w:trHeight w:val="567"/>
        </w:trPr>
        <w:tc>
          <w:tcPr>
            <w:tcW w:w="1271" w:type="dxa"/>
          </w:tcPr>
          <w:p w14:paraId="71C3AA38" w14:textId="5C9D0970" w:rsidR="00600692" w:rsidRPr="00403043" w:rsidRDefault="00600692" w:rsidP="00512015">
            <w:pPr>
              <w:rPr>
                <w:rFonts w:cs="Calibri"/>
                <w:szCs w:val="22"/>
              </w:rPr>
            </w:pPr>
          </w:p>
        </w:tc>
        <w:tc>
          <w:tcPr>
            <w:tcW w:w="7088" w:type="dxa"/>
          </w:tcPr>
          <w:p w14:paraId="7A661203" w14:textId="0F7FFD1C" w:rsidR="00600692" w:rsidRPr="00403043" w:rsidRDefault="00600692" w:rsidP="00512015">
            <w:pPr>
              <w:rPr>
                <w:rFonts w:cs="Calibri"/>
                <w:szCs w:val="22"/>
              </w:rPr>
            </w:pPr>
          </w:p>
        </w:tc>
        <w:tc>
          <w:tcPr>
            <w:tcW w:w="987" w:type="dxa"/>
          </w:tcPr>
          <w:p w14:paraId="38CDFE0B" w14:textId="5F202161" w:rsidR="00600692" w:rsidRPr="00403043" w:rsidRDefault="00600692" w:rsidP="00BC2A3D">
            <w:pPr>
              <w:jc w:val="right"/>
              <w:rPr>
                <w:rFonts w:cs="Calibri"/>
                <w:szCs w:val="22"/>
              </w:rPr>
            </w:pPr>
          </w:p>
        </w:tc>
      </w:tr>
      <w:tr w:rsidR="00600692" w:rsidRPr="00403043" w14:paraId="48CFBD0D" w14:textId="77777777" w:rsidTr="00512015">
        <w:trPr>
          <w:trHeight w:val="397"/>
        </w:trPr>
        <w:tc>
          <w:tcPr>
            <w:tcW w:w="1271" w:type="dxa"/>
          </w:tcPr>
          <w:p w14:paraId="08EA7919" w14:textId="7DD4F333" w:rsidR="00600692" w:rsidRPr="00403043" w:rsidRDefault="00600692" w:rsidP="00512015">
            <w:pPr>
              <w:rPr>
                <w:rFonts w:cs="Calibri"/>
                <w:szCs w:val="22"/>
              </w:rPr>
            </w:pPr>
          </w:p>
        </w:tc>
        <w:tc>
          <w:tcPr>
            <w:tcW w:w="7088" w:type="dxa"/>
          </w:tcPr>
          <w:p w14:paraId="26347AD1" w14:textId="77777777" w:rsidR="00600692" w:rsidRPr="00403043" w:rsidRDefault="00600692" w:rsidP="00512015">
            <w:pPr>
              <w:rPr>
                <w:rFonts w:cs="Calibri"/>
                <w:szCs w:val="22"/>
              </w:rPr>
            </w:pPr>
          </w:p>
        </w:tc>
        <w:tc>
          <w:tcPr>
            <w:tcW w:w="987" w:type="dxa"/>
          </w:tcPr>
          <w:p w14:paraId="46586962" w14:textId="77777777" w:rsidR="00600692" w:rsidRPr="00403043" w:rsidRDefault="00600692" w:rsidP="00512015">
            <w:pPr>
              <w:jc w:val="right"/>
              <w:rPr>
                <w:rFonts w:cs="Calibri"/>
                <w:szCs w:val="22"/>
              </w:rPr>
            </w:pPr>
          </w:p>
        </w:tc>
      </w:tr>
      <w:tr w:rsidR="00600692" w:rsidRPr="00403043" w14:paraId="4C353CE8" w14:textId="77777777" w:rsidTr="00512015">
        <w:trPr>
          <w:trHeight w:val="380"/>
        </w:trPr>
        <w:tc>
          <w:tcPr>
            <w:tcW w:w="1271" w:type="dxa"/>
          </w:tcPr>
          <w:p w14:paraId="64947D81" w14:textId="7290CE24" w:rsidR="00600692" w:rsidRPr="00403043" w:rsidRDefault="00600692" w:rsidP="00512015">
            <w:pPr>
              <w:rPr>
                <w:rFonts w:cs="Calibri"/>
                <w:szCs w:val="22"/>
              </w:rPr>
            </w:pPr>
            <w:r w:rsidRPr="00403043">
              <w:rPr>
                <w:rFonts w:cs="Calibri"/>
                <w:szCs w:val="22"/>
              </w:rPr>
              <w:lastRenderedPageBreak/>
              <w:t xml:space="preserve">Tablo </w:t>
            </w:r>
            <w:proofErr w:type="gramStart"/>
            <w:r w:rsidRPr="00403043">
              <w:rPr>
                <w:rFonts w:cs="Calibri"/>
                <w:szCs w:val="22"/>
              </w:rPr>
              <w:t>3.1</w:t>
            </w:r>
            <w:proofErr w:type="gramEnd"/>
            <w:r w:rsidRPr="00403043">
              <w:rPr>
                <w:rFonts w:cs="Calibri"/>
                <w:szCs w:val="22"/>
              </w:rPr>
              <w:t>.</w:t>
            </w:r>
          </w:p>
        </w:tc>
        <w:tc>
          <w:tcPr>
            <w:tcW w:w="7088" w:type="dxa"/>
          </w:tcPr>
          <w:p w14:paraId="2F9F9947" w14:textId="48E20BD7" w:rsidR="00600692" w:rsidRPr="00403043" w:rsidRDefault="005267B1" w:rsidP="00512015">
            <w:pPr>
              <w:rPr>
                <w:rFonts w:cs="Calibri"/>
                <w:szCs w:val="22"/>
              </w:rPr>
            </w:pPr>
            <w:r w:rsidRPr="00403043">
              <w:rPr>
                <w:rFonts w:cs="Calibri"/>
                <w:szCs w:val="22"/>
              </w:rPr>
              <w:t xml:space="preserve">IPARD II Programında yer alan tedbir ve sektörler/ alt </w:t>
            </w:r>
            <w:r w:rsidR="00076626" w:rsidRPr="00403043">
              <w:rPr>
                <w:rFonts w:cs="Calibri"/>
                <w:szCs w:val="22"/>
              </w:rPr>
              <w:t>sektörler</w:t>
            </w:r>
          </w:p>
        </w:tc>
        <w:tc>
          <w:tcPr>
            <w:tcW w:w="987" w:type="dxa"/>
          </w:tcPr>
          <w:p w14:paraId="18C80359" w14:textId="0F39EF30" w:rsidR="00600692" w:rsidRPr="00403043" w:rsidRDefault="007B44C4" w:rsidP="00512015">
            <w:pPr>
              <w:jc w:val="right"/>
              <w:rPr>
                <w:rFonts w:cs="Calibri"/>
                <w:szCs w:val="22"/>
              </w:rPr>
            </w:pPr>
            <w:r>
              <w:rPr>
                <w:rFonts w:cs="Calibri"/>
                <w:szCs w:val="22"/>
              </w:rPr>
              <w:t>49</w:t>
            </w:r>
          </w:p>
        </w:tc>
      </w:tr>
      <w:tr w:rsidR="00600692" w:rsidRPr="00403043" w14:paraId="56E2DC24" w14:textId="77777777" w:rsidTr="00512015">
        <w:trPr>
          <w:trHeight w:val="380"/>
        </w:trPr>
        <w:tc>
          <w:tcPr>
            <w:tcW w:w="1271" w:type="dxa"/>
          </w:tcPr>
          <w:p w14:paraId="316E6660" w14:textId="4E720457"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3.2</w:t>
            </w:r>
            <w:proofErr w:type="gramEnd"/>
            <w:r w:rsidRPr="00403043">
              <w:rPr>
                <w:rFonts w:cs="Calibri"/>
                <w:szCs w:val="22"/>
              </w:rPr>
              <w:t>.</w:t>
            </w:r>
          </w:p>
        </w:tc>
        <w:tc>
          <w:tcPr>
            <w:tcW w:w="7088" w:type="dxa"/>
          </w:tcPr>
          <w:p w14:paraId="735A3F66" w14:textId="1312857E" w:rsidR="00600692" w:rsidRPr="00403043" w:rsidRDefault="005267B1" w:rsidP="00512015">
            <w:pPr>
              <w:rPr>
                <w:rFonts w:cs="Calibri"/>
                <w:szCs w:val="22"/>
              </w:rPr>
            </w:pPr>
            <w:r w:rsidRPr="00403043">
              <w:rPr>
                <w:rFonts w:cs="Calibri"/>
                <w:szCs w:val="22"/>
              </w:rPr>
              <w:t>Çağrı İlanları</w:t>
            </w:r>
          </w:p>
        </w:tc>
        <w:tc>
          <w:tcPr>
            <w:tcW w:w="987" w:type="dxa"/>
          </w:tcPr>
          <w:p w14:paraId="683F13AE" w14:textId="6FEC60C8" w:rsidR="00600692" w:rsidRPr="00403043" w:rsidRDefault="007B44C4" w:rsidP="007B44C4">
            <w:pPr>
              <w:jc w:val="right"/>
              <w:rPr>
                <w:rFonts w:cs="Calibri"/>
                <w:szCs w:val="22"/>
              </w:rPr>
            </w:pPr>
            <w:r w:rsidRPr="00403043">
              <w:rPr>
                <w:rFonts w:cs="Calibri"/>
                <w:szCs w:val="22"/>
              </w:rPr>
              <w:t>5</w:t>
            </w:r>
            <w:r>
              <w:rPr>
                <w:rFonts w:cs="Calibri"/>
                <w:szCs w:val="22"/>
              </w:rPr>
              <w:t>0</w:t>
            </w:r>
          </w:p>
        </w:tc>
      </w:tr>
      <w:tr w:rsidR="00600692" w:rsidRPr="00403043" w14:paraId="5ECF842A" w14:textId="77777777" w:rsidTr="00512015">
        <w:trPr>
          <w:trHeight w:val="380"/>
        </w:trPr>
        <w:tc>
          <w:tcPr>
            <w:tcW w:w="1271" w:type="dxa"/>
          </w:tcPr>
          <w:p w14:paraId="58243A6D" w14:textId="4DDE53B3"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3.3</w:t>
            </w:r>
            <w:proofErr w:type="gramEnd"/>
            <w:r w:rsidRPr="00403043">
              <w:rPr>
                <w:rFonts w:cs="Calibri"/>
                <w:szCs w:val="22"/>
              </w:rPr>
              <w:t>.</w:t>
            </w:r>
          </w:p>
        </w:tc>
        <w:tc>
          <w:tcPr>
            <w:tcW w:w="7088" w:type="dxa"/>
          </w:tcPr>
          <w:p w14:paraId="00E25047" w14:textId="732EB675" w:rsidR="00600692" w:rsidRPr="00403043" w:rsidRDefault="005267B1" w:rsidP="00512015">
            <w:pPr>
              <w:rPr>
                <w:rFonts w:cs="Calibri"/>
                <w:szCs w:val="22"/>
              </w:rPr>
            </w:pPr>
            <w:r w:rsidRPr="00403043">
              <w:rPr>
                <w:rFonts w:cs="Calibri"/>
                <w:szCs w:val="22"/>
              </w:rPr>
              <w:t>IPARD II Kapsamında Açıklanan Çağrılar ve Başvuru Sayıları</w:t>
            </w:r>
          </w:p>
        </w:tc>
        <w:tc>
          <w:tcPr>
            <w:tcW w:w="987" w:type="dxa"/>
          </w:tcPr>
          <w:p w14:paraId="052E5DC2" w14:textId="5B931E61" w:rsidR="00600692" w:rsidRPr="00403043" w:rsidRDefault="007B44C4" w:rsidP="007B44C4">
            <w:pPr>
              <w:jc w:val="right"/>
              <w:rPr>
                <w:rFonts w:cs="Calibri"/>
                <w:szCs w:val="22"/>
              </w:rPr>
            </w:pPr>
            <w:r w:rsidRPr="00403043">
              <w:rPr>
                <w:rFonts w:cs="Calibri"/>
                <w:szCs w:val="22"/>
              </w:rPr>
              <w:t>5</w:t>
            </w:r>
            <w:r>
              <w:rPr>
                <w:rFonts w:cs="Calibri"/>
                <w:szCs w:val="22"/>
              </w:rPr>
              <w:t>1</w:t>
            </w:r>
          </w:p>
        </w:tc>
      </w:tr>
      <w:tr w:rsidR="00600692" w:rsidRPr="00403043" w14:paraId="7CD65DF7" w14:textId="77777777" w:rsidTr="00512015">
        <w:trPr>
          <w:trHeight w:val="380"/>
        </w:trPr>
        <w:tc>
          <w:tcPr>
            <w:tcW w:w="1271" w:type="dxa"/>
          </w:tcPr>
          <w:p w14:paraId="5A0E166E" w14:textId="1FA29873"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3.4</w:t>
            </w:r>
            <w:proofErr w:type="gramEnd"/>
            <w:r w:rsidRPr="00403043">
              <w:rPr>
                <w:rFonts w:cs="Calibri"/>
                <w:szCs w:val="22"/>
              </w:rPr>
              <w:t>.</w:t>
            </w:r>
          </w:p>
        </w:tc>
        <w:tc>
          <w:tcPr>
            <w:tcW w:w="7088" w:type="dxa"/>
          </w:tcPr>
          <w:p w14:paraId="697F6C60" w14:textId="4DEB3D5A" w:rsidR="00600692" w:rsidRPr="00403043" w:rsidRDefault="00F95B01" w:rsidP="00512015">
            <w:pPr>
              <w:rPr>
                <w:rFonts w:cs="Calibri"/>
                <w:szCs w:val="22"/>
              </w:rPr>
            </w:pPr>
            <w:r w:rsidRPr="00403043">
              <w:rPr>
                <w:rFonts w:cs="Calibri"/>
                <w:szCs w:val="22"/>
              </w:rPr>
              <w:t xml:space="preserve">Projelerin durumu (Tedbir </w:t>
            </w:r>
            <w:proofErr w:type="gramStart"/>
            <w:r w:rsidRPr="00403043">
              <w:rPr>
                <w:rFonts w:cs="Calibri"/>
                <w:szCs w:val="22"/>
              </w:rPr>
              <w:t>bazlı</w:t>
            </w:r>
            <w:proofErr w:type="gramEnd"/>
            <w:r w:rsidRPr="00403043">
              <w:rPr>
                <w:rFonts w:cs="Calibri"/>
                <w:szCs w:val="22"/>
              </w:rPr>
              <w:t>)</w:t>
            </w:r>
          </w:p>
        </w:tc>
        <w:tc>
          <w:tcPr>
            <w:tcW w:w="987" w:type="dxa"/>
          </w:tcPr>
          <w:p w14:paraId="586D86B9" w14:textId="6A7734C5" w:rsidR="00600692" w:rsidRPr="00403043" w:rsidRDefault="007B44C4" w:rsidP="007B44C4">
            <w:pPr>
              <w:jc w:val="right"/>
              <w:rPr>
                <w:rFonts w:cs="Calibri"/>
                <w:szCs w:val="22"/>
              </w:rPr>
            </w:pPr>
            <w:r w:rsidRPr="00403043">
              <w:rPr>
                <w:rFonts w:cs="Calibri"/>
                <w:szCs w:val="22"/>
              </w:rPr>
              <w:t>5</w:t>
            </w:r>
            <w:r>
              <w:rPr>
                <w:rFonts w:cs="Calibri"/>
                <w:szCs w:val="22"/>
              </w:rPr>
              <w:t>3</w:t>
            </w:r>
          </w:p>
        </w:tc>
      </w:tr>
      <w:tr w:rsidR="00600692" w:rsidRPr="00403043" w14:paraId="04EA4AF0" w14:textId="77777777" w:rsidTr="00512015">
        <w:trPr>
          <w:trHeight w:val="380"/>
        </w:trPr>
        <w:tc>
          <w:tcPr>
            <w:tcW w:w="1271" w:type="dxa"/>
          </w:tcPr>
          <w:p w14:paraId="33D3DF00" w14:textId="09685AB0"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w:t>
            </w:r>
            <w:r w:rsidR="00EA5464" w:rsidRPr="00403043">
              <w:rPr>
                <w:rFonts w:cs="Calibri"/>
                <w:szCs w:val="22"/>
              </w:rPr>
              <w:t>5</w:t>
            </w:r>
            <w:proofErr w:type="gramEnd"/>
            <w:r w:rsidRPr="00403043">
              <w:rPr>
                <w:rFonts w:cs="Calibri"/>
                <w:szCs w:val="22"/>
              </w:rPr>
              <w:t>.</w:t>
            </w:r>
          </w:p>
        </w:tc>
        <w:tc>
          <w:tcPr>
            <w:tcW w:w="7088" w:type="dxa"/>
          </w:tcPr>
          <w:p w14:paraId="621EDE09" w14:textId="322D2C20" w:rsidR="00600692" w:rsidRPr="00403043" w:rsidRDefault="00F95B01" w:rsidP="00512015">
            <w:pPr>
              <w:rPr>
                <w:rFonts w:cs="Calibri"/>
                <w:szCs w:val="22"/>
              </w:rPr>
            </w:pPr>
            <w:r w:rsidRPr="00403043">
              <w:rPr>
                <w:rFonts w:cs="Calibri"/>
                <w:szCs w:val="22"/>
              </w:rPr>
              <w:t>Tedbir Bazında Bütçeler</w:t>
            </w:r>
          </w:p>
        </w:tc>
        <w:tc>
          <w:tcPr>
            <w:tcW w:w="987" w:type="dxa"/>
          </w:tcPr>
          <w:p w14:paraId="5538F3B5" w14:textId="2E761AD1" w:rsidR="00600692" w:rsidRPr="00403043" w:rsidRDefault="007B44C4" w:rsidP="007B44C4">
            <w:pPr>
              <w:jc w:val="right"/>
              <w:rPr>
                <w:rFonts w:cs="Calibri"/>
                <w:szCs w:val="22"/>
              </w:rPr>
            </w:pPr>
            <w:r w:rsidRPr="00403043">
              <w:rPr>
                <w:rFonts w:cs="Calibri"/>
                <w:szCs w:val="22"/>
              </w:rPr>
              <w:t>5</w:t>
            </w:r>
            <w:r>
              <w:rPr>
                <w:rFonts w:cs="Calibri"/>
                <w:szCs w:val="22"/>
              </w:rPr>
              <w:t>4</w:t>
            </w:r>
          </w:p>
        </w:tc>
      </w:tr>
      <w:tr w:rsidR="00600692" w:rsidRPr="00403043" w14:paraId="15444BB7" w14:textId="77777777" w:rsidTr="00512015">
        <w:trPr>
          <w:trHeight w:val="380"/>
        </w:trPr>
        <w:tc>
          <w:tcPr>
            <w:tcW w:w="1271" w:type="dxa"/>
          </w:tcPr>
          <w:p w14:paraId="2B49870C" w14:textId="51E0972C"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w:t>
            </w:r>
            <w:r w:rsidR="00EA5464" w:rsidRPr="00403043">
              <w:rPr>
                <w:rFonts w:cs="Calibri"/>
                <w:szCs w:val="22"/>
              </w:rPr>
              <w:t>6</w:t>
            </w:r>
            <w:proofErr w:type="gramEnd"/>
            <w:r w:rsidR="00EA5464" w:rsidRPr="00403043">
              <w:rPr>
                <w:rFonts w:cs="Calibri"/>
                <w:szCs w:val="22"/>
              </w:rPr>
              <w:t>.</w:t>
            </w:r>
          </w:p>
        </w:tc>
        <w:tc>
          <w:tcPr>
            <w:tcW w:w="7088" w:type="dxa"/>
          </w:tcPr>
          <w:p w14:paraId="3ECE9121" w14:textId="32C23C33" w:rsidR="00600692" w:rsidRPr="00403043" w:rsidRDefault="00AF3D97" w:rsidP="00512015">
            <w:pPr>
              <w:rPr>
                <w:rFonts w:cs="Calibri"/>
                <w:szCs w:val="22"/>
              </w:rPr>
            </w:pPr>
            <w:r w:rsidRPr="00403043">
              <w:rPr>
                <w:rFonts w:cs="Calibri"/>
                <w:szCs w:val="22"/>
              </w:rPr>
              <w:t>Uygulama Göstergeleri</w:t>
            </w:r>
          </w:p>
        </w:tc>
        <w:tc>
          <w:tcPr>
            <w:tcW w:w="987" w:type="dxa"/>
          </w:tcPr>
          <w:p w14:paraId="15A27A8E" w14:textId="196A868D" w:rsidR="00600692" w:rsidRPr="00403043" w:rsidRDefault="007B44C4" w:rsidP="007B44C4">
            <w:pPr>
              <w:jc w:val="right"/>
              <w:rPr>
                <w:rFonts w:cs="Calibri"/>
                <w:szCs w:val="22"/>
              </w:rPr>
            </w:pPr>
            <w:r w:rsidRPr="00403043">
              <w:rPr>
                <w:rFonts w:cs="Calibri"/>
                <w:szCs w:val="22"/>
              </w:rPr>
              <w:t>5</w:t>
            </w:r>
            <w:r>
              <w:rPr>
                <w:rFonts w:cs="Calibri"/>
                <w:szCs w:val="22"/>
              </w:rPr>
              <w:t>5</w:t>
            </w:r>
          </w:p>
        </w:tc>
      </w:tr>
      <w:tr w:rsidR="00600692" w:rsidRPr="00403043" w14:paraId="175709C3" w14:textId="77777777" w:rsidTr="00512015">
        <w:trPr>
          <w:trHeight w:val="380"/>
        </w:trPr>
        <w:tc>
          <w:tcPr>
            <w:tcW w:w="1271" w:type="dxa"/>
          </w:tcPr>
          <w:p w14:paraId="06DCB66E" w14:textId="166833A2"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w:t>
            </w:r>
            <w:r w:rsidR="00EA5464" w:rsidRPr="00403043">
              <w:rPr>
                <w:rFonts w:cs="Calibri"/>
                <w:szCs w:val="22"/>
              </w:rPr>
              <w:t>7</w:t>
            </w:r>
            <w:proofErr w:type="gramEnd"/>
            <w:r w:rsidRPr="00403043">
              <w:rPr>
                <w:rFonts w:cs="Calibri"/>
                <w:szCs w:val="22"/>
              </w:rPr>
              <w:t>.</w:t>
            </w:r>
          </w:p>
        </w:tc>
        <w:tc>
          <w:tcPr>
            <w:tcW w:w="7088" w:type="dxa"/>
          </w:tcPr>
          <w:p w14:paraId="5C4F5DEB" w14:textId="74395286" w:rsidR="00600692" w:rsidRPr="00403043" w:rsidRDefault="00AF3D97" w:rsidP="00512015">
            <w:pPr>
              <w:rPr>
                <w:rFonts w:cs="Calibri"/>
                <w:szCs w:val="22"/>
              </w:rPr>
            </w:pPr>
            <w:r w:rsidRPr="00403043">
              <w:rPr>
                <w:rFonts w:cs="Calibri"/>
                <w:szCs w:val="22"/>
              </w:rPr>
              <w:t>IPARD-II kapsamında yapılan ödemeler</w:t>
            </w:r>
          </w:p>
        </w:tc>
        <w:tc>
          <w:tcPr>
            <w:tcW w:w="987" w:type="dxa"/>
          </w:tcPr>
          <w:p w14:paraId="6BD2F6E8" w14:textId="1271BC8F" w:rsidR="00600692" w:rsidRPr="00403043" w:rsidRDefault="007B44C4" w:rsidP="007B44C4">
            <w:pPr>
              <w:jc w:val="right"/>
              <w:rPr>
                <w:rFonts w:cs="Calibri"/>
                <w:szCs w:val="22"/>
              </w:rPr>
            </w:pPr>
            <w:r w:rsidRPr="00403043">
              <w:rPr>
                <w:rFonts w:cs="Calibri"/>
                <w:szCs w:val="22"/>
              </w:rPr>
              <w:t>5</w:t>
            </w:r>
            <w:r>
              <w:rPr>
                <w:rFonts w:cs="Calibri"/>
                <w:szCs w:val="22"/>
              </w:rPr>
              <w:t>5</w:t>
            </w:r>
          </w:p>
        </w:tc>
      </w:tr>
      <w:tr w:rsidR="00600692" w:rsidRPr="00403043" w14:paraId="62CE15FA" w14:textId="77777777" w:rsidTr="00512015">
        <w:trPr>
          <w:trHeight w:val="380"/>
        </w:trPr>
        <w:tc>
          <w:tcPr>
            <w:tcW w:w="1271" w:type="dxa"/>
          </w:tcPr>
          <w:p w14:paraId="011E2B7A" w14:textId="072C846A"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w:t>
            </w:r>
            <w:r w:rsidR="00EA5464" w:rsidRPr="00403043">
              <w:rPr>
                <w:rFonts w:cs="Calibri"/>
                <w:szCs w:val="22"/>
              </w:rPr>
              <w:t>8</w:t>
            </w:r>
            <w:proofErr w:type="gramEnd"/>
            <w:r w:rsidRPr="00403043">
              <w:rPr>
                <w:rFonts w:cs="Calibri"/>
                <w:szCs w:val="22"/>
              </w:rPr>
              <w:t>.</w:t>
            </w:r>
          </w:p>
        </w:tc>
        <w:tc>
          <w:tcPr>
            <w:tcW w:w="7088" w:type="dxa"/>
          </w:tcPr>
          <w:p w14:paraId="7D768C2E" w14:textId="5D3A9D3A" w:rsidR="00600692" w:rsidRPr="00403043" w:rsidRDefault="009D2F2E" w:rsidP="00512015">
            <w:pPr>
              <w:rPr>
                <w:rFonts w:cs="Calibri"/>
                <w:szCs w:val="22"/>
              </w:rPr>
            </w:pPr>
            <w:r w:rsidRPr="00403043">
              <w:rPr>
                <w:rFonts w:cs="Calibri"/>
                <w:szCs w:val="22"/>
              </w:rPr>
              <w:t>IPARD-II kapsamında iptal edilen projeler</w:t>
            </w:r>
          </w:p>
        </w:tc>
        <w:tc>
          <w:tcPr>
            <w:tcW w:w="987" w:type="dxa"/>
          </w:tcPr>
          <w:p w14:paraId="47ECCF00" w14:textId="421F56A0" w:rsidR="00600692" w:rsidRPr="00403043" w:rsidRDefault="007B44C4" w:rsidP="00512015">
            <w:pPr>
              <w:jc w:val="right"/>
              <w:rPr>
                <w:rFonts w:cs="Calibri"/>
                <w:szCs w:val="22"/>
              </w:rPr>
            </w:pPr>
            <w:r>
              <w:rPr>
                <w:rFonts w:cs="Calibri"/>
                <w:szCs w:val="22"/>
              </w:rPr>
              <w:t>56</w:t>
            </w:r>
          </w:p>
        </w:tc>
      </w:tr>
      <w:tr w:rsidR="00600692" w:rsidRPr="00403043" w14:paraId="08BDEE3F" w14:textId="77777777" w:rsidTr="00512015">
        <w:trPr>
          <w:trHeight w:val="380"/>
        </w:trPr>
        <w:tc>
          <w:tcPr>
            <w:tcW w:w="1271" w:type="dxa"/>
          </w:tcPr>
          <w:p w14:paraId="172E1601" w14:textId="4A0103AB" w:rsidR="00600692" w:rsidRPr="00403043" w:rsidRDefault="00600692" w:rsidP="00512015">
            <w:pPr>
              <w:rPr>
                <w:rFonts w:cs="Calibri"/>
                <w:szCs w:val="22"/>
              </w:rPr>
            </w:pPr>
            <w:r w:rsidRPr="00403043">
              <w:rPr>
                <w:rFonts w:cs="Calibri"/>
                <w:szCs w:val="22"/>
              </w:rPr>
              <w:t xml:space="preserve">Tablo </w:t>
            </w:r>
            <w:proofErr w:type="gramStart"/>
            <w:r w:rsidRPr="00403043">
              <w:rPr>
                <w:rFonts w:cs="Calibri"/>
                <w:szCs w:val="22"/>
              </w:rPr>
              <w:t>3.</w:t>
            </w:r>
            <w:r w:rsidR="00EA5464" w:rsidRPr="00403043">
              <w:rPr>
                <w:rFonts w:cs="Calibri"/>
                <w:szCs w:val="22"/>
              </w:rPr>
              <w:t>9</w:t>
            </w:r>
            <w:proofErr w:type="gramEnd"/>
            <w:r w:rsidR="00EA5464" w:rsidRPr="00403043">
              <w:rPr>
                <w:rFonts w:cs="Calibri"/>
                <w:szCs w:val="22"/>
              </w:rPr>
              <w:t>.</w:t>
            </w:r>
          </w:p>
        </w:tc>
        <w:tc>
          <w:tcPr>
            <w:tcW w:w="7088" w:type="dxa"/>
          </w:tcPr>
          <w:p w14:paraId="5E0ED358" w14:textId="18950777" w:rsidR="00600692" w:rsidRPr="00403043" w:rsidRDefault="009D2F2E" w:rsidP="00512015">
            <w:pPr>
              <w:rPr>
                <w:rFonts w:cs="Calibri"/>
                <w:szCs w:val="22"/>
              </w:rPr>
            </w:pPr>
            <w:r w:rsidRPr="00403043">
              <w:rPr>
                <w:rFonts w:cs="Calibri"/>
                <w:szCs w:val="22"/>
              </w:rPr>
              <w:t>IPARD-II kapsamında uygulanmakta olan projelerin durumu</w:t>
            </w:r>
          </w:p>
        </w:tc>
        <w:tc>
          <w:tcPr>
            <w:tcW w:w="987" w:type="dxa"/>
          </w:tcPr>
          <w:p w14:paraId="79CEAC89" w14:textId="28476806" w:rsidR="00600692" w:rsidRPr="00403043" w:rsidRDefault="007B44C4" w:rsidP="007B44C4">
            <w:pPr>
              <w:jc w:val="right"/>
              <w:rPr>
                <w:rFonts w:cs="Calibri"/>
                <w:szCs w:val="22"/>
              </w:rPr>
            </w:pPr>
            <w:r w:rsidRPr="00403043">
              <w:rPr>
                <w:rFonts w:cs="Calibri"/>
                <w:szCs w:val="22"/>
              </w:rPr>
              <w:t>5</w:t>
            </w:r>
            <w:r>
              <w:rPr>
                <w:rFonts w:cs="Calibri"/>
                <w:szCs w:val="22"/>
              </w:rPr>
              <w:t>7</w:t>
            </w:r>
          </w:p>
        </w:tc>
      </w:tr>
      <w:tr w:rsidR="00600692" w:rsidRPr="00403043" w14:paraId="0BC7132E" w14:textId="77777777" w:rsidTr="00512015">
        <w:trPr>
          <w:trHeight w:val="380"/>
        </w:trPr>
        <w:tc>
          <w:tcPr>
            <w:tcW w:w="1271" w:type="dxa"/>
          </w:tcPr>
          <w:p w14:paraId="79699EB5" w14:textId="390D5D0A" w:rsidR="00600692" w:rsidRPr="00403043" w:rsidRDefault="00600692" w:rsidP="00512015">
            <w:pPr>
              <w:rPr>
                <w:rFonts w:cs="Calibri"/>
                <w:szCs w:val="22"/>
              </w:rPr>
            </w:pPr>
            <w:r w:rsidRPr="00403043">
              <w:rPr>
                <w:rFonts w:cs="Calibri"/>
                <w:szCs w:val="22"/>
              </w:rPr>
              <w:t>Tablo 3.1</w:t>
            </w:r>
            <w:r w:rsidR="00EA5464" w:rsidRPr="00403043">
              <w:rPr>
                <w:rFonts w:cs="Calibri"/>
                <w:szCs w:val="22"/>
              </w:rPr>
              <w:t>0</w:t>
            </w:r>
            <w:r w:rsidRPr="00403043">
              <w:rPr>
                <w:rFonts w:cs="Calibri"/>
                <w:szCs w:val="22"/>
              </w:rPr>
              <w:t>.</w:t>
            </w:r>
          </w:p>
        </w:tc>
        <w:tc>
          <w:tcPr>
            <w:tcW w:w="7088" w:type="dxa"/>
          </w:tcPr>
          <w:p w14:paraId="63FA6BF4" w14:textId="4CD3C8EF" w:rsidR="00600692" w:rsidRPr="00403043" w:rsidRDefault="009D2F2E" w:rsidP="00512015">
            <w:pPr>
              <w:rPr>
                <w:rFonts w:cs="Calibri"/>
                <w:szCs w:val="22"/>
              </w:rPr>
            </w:pPr>
            <w:r w:rsidRPr="00403043">
              <w:rPr>
                <w:rFonts w:cs="Calibri"/>
                <w:szCs w:val="22"/>
              </w:rPr>
              <w:t>Sektörel Anlaşma Madde 37 kapsamındaki mali bilgiler</w:t>
            </w:r>
          </w:p>
        </w:tc>
        <w:tc>
          <w:tcPr>
            <w:tcW w:w="987" w:type="dxa"/>
          </w:tcPr>
          <w:p w14:paraId="190C668E" w14:textId="566E6480" w:rsidR="00600692" w:rsidRPr="00403043" w:rsidRDefault="007B44C4" w:rsidP="00512015">
            <w:pPr>
              <w:jc w:val="right"/>
              <w:rPr>
                <w:rFonts w:cs="Calibri"/>
                <w:szCs w:val="22"/>
              </w:rPr>
            </w:pPr>
            <w:r>
              <w:rPr>
                <w:rFonts w:cs="Calibri"/>
                <w:szCs w:val="22"/>
              </w:rPr>
              <w:t>58</w:t>
            </w:r>
          </w:p>
        </w:tc>
      </w:tr>
      <w:tr w:rsidR="00600692" w:rsidRPr="00403043" w14:paraId="7B49B792" w14:textId="77777777" w:rsidTr="00512015">
        <w:trPr>
          <w:trHeight w:val="380"/>
        </w:trPr>
        <w:tc>
          <w:tcPr>
            <w:tcW w:w="1271" w:type="dxa"/>
          </w:tcPr>
          <w:p w14:paraId="6F378B06" w14:textId="1D282854" w:rsidR="00600692" w:rsidRPr="00403043" w:rsidRDefault="00600692" w:rsidP="00512015">
            <w:pPr>
              <w:rPr>
                <w:rFonts w:cs="Calibri"/>
                <w:szCs w:val="22"/>
              </w:rPr>
            </w:pPr>
            <w:r w:rsidRPr="00403043">
              <w:rPr>
                <w:rFonts w:cs="Calibri"/>
                <w:szCs w:val="22"/>
              </w:rPr>
              <w:t>Tablo 3.1</w:t>
            </w:r>
            <w:r w:rsidR="00EA5464" w:rsidRPr="00403043">
              <w:rPr>
                <w:rFonts w:cs="Calibri"/>
                <w:szCs w:val="22"/>
              </w:rPr>
              <w:t>1</w:t>
            </w:r>
            <w:r w:rsidRPr="00403043">
              <w:rPr>
                <w:rFonts w:cs="Calibri"/>
                <w:szCs w:val="22"/>
              </w:rPr>
              <w:t>.</w:t>
            </w:r>
          </w:p>
        </w:tc>
        <w:tc>
          <w:tcPr>
            <w:tcW w:w="7088" w:type="dxa"/>
          </w:tcPr>
          <w:p w14:paraId="40DD51AD" w14:textId="31BD4EC3" w:rsidR="00600692" w:rsidRPr="00403043" w:rsidRDefault="009D2F2E" w:rsidP="00512015">
            <w:pPr>
              <w:rPr>
                <w:rFonts w:cs="Calibri"/>
                <w:szCs w:val="22"/>
              </w:rPr>
            </w:pPr>
            <w:r w:rsidRPr="00403043">
              <w:rPr>
                <w:rFonts w:cs="Calibri"/>
                <w:szCs w:val="22"/>
              </w:rPr>
              <w:t>Sektörel Anlaşma Madde 50 kapsamındaki mali bilgiler</w:t>
            </w:r>
          </w:p>
        </w:tc>
        <w:tc>
          <w:tcPr>
            <w:tcW w:w="987" w:type="dxa"/>
          </w:tcPr>
          <w:p w14:paraId="0593344A" w14:textId="641276C9" w:rsidR="00600692" w:rsidRPr="00403043" w:rsidRDefault="007B44C4" w:rsidP="00512015">
            <w:pPr>
              <w:jc w:val="right"/>
              <w:rPr>
                <w:rFonts w:cs="Calibri"/>
                <w:szCs w:val="22"/>
              </w:rPr>
            </w:pPr>
            <w:r>
              <w:rPr>
                <w:rFonts w:cs="Calibri"/>
                <w:szCs w:val="22"/>
              </w:rPr>
              <w:t>58</w:t>
            </w:r>
          </w:p>
        </w:tc>
      </w:tr>
      <w:tr w:rsidR="00600692" w:rsidRPr="00403043" w14:paraId="23B09016" w14:textId="77777777" w:rsidTr="00512015">
        <w:trPr>
          <w:trHeight w:val="380"/>
        </w:trPr>
        <w:tc>
          <w:tcPr>
            <w:tcW w:w="1271" w:type="dxa"/>
          </w:tcPr>
          <w:p w14:paraId="56146130" w14:textId="19A34848" w:rsidR="00600692" w:rsidRPr="00403043" w:rsidRDefault="00600692" w:rsidP="00512015">
            <w:pPr>
              <w:rPr>
                <w:rFonts w:cs="Calibri"/>
                <w:szCs w:val="22"/>
              </w:rPr>
            </w:pPr>
            <w:r w:rsidRPr="00403043">
              <w:rPr>
                <w:rFonts w:cs="Calibri"/>
                <w:szCs w:val="22"/>
              </w:rPr>
              <w:t>Tablo 3.1</w:t>
            </w:r>
            <w:r w:rsidR="00EA5464" w:rsidRPr="00403043">
              <w:rPr>
                <w:rFonts w:cs="Calibri"/>
                <w:szCs w:val="22"/>
              </w:rPr>
              <w:t>2</w:t>
            </w:r>
            <w:r w:rsidRPr="00403043">
              <w:rPr>
                <w:rFonts w:cs="Calibri"/>
                <w:szCs w:val="22"/>
              </w:rPr>
              <w:t>.</w:t>
            </w:r>
          </w:p>
        </w:tc>
        <w:tc>
          <w:tcPr>
            <w:tcW w:w="7088" w:type="dxa"/>
          </w:tcPr>
          <w:p w14:paraId="66E13FBC" w14:textId="580A0727" w:rsidR="00600692" w:rsidRPr="00403043" w:rsidRDefault="009D2F2E" w:rsidP="00512015">
            <w:pPr>
              <w:rPr>
                <w:rFonts w:cs="Calibri"/>
                <w:szCs w:val="22"/>
              </w:rPr>
            </w:pPr>
            <w:r w:rsidRPr="00403043">
              <w:rPr>
                <w:rFonts w:cs="Calibri"/>
                <w:szCs w:val="22"/>
              </w:rPr>
              <w:t>İller Bazında Bütçe Harcanma Durumu</w:t>
            </w:r>
          </w:p>
        </w:tc>
        <w:tc>
          <w:tcPr>
            <w:tcW w:w="987" w:type="dxa"/>
          </w:tcPr>
          <w:p w14:paraId="6A56EC35" w14:textId="1D6C4B97" w:rsidR="00600692" w:rsidRPr="00403043" w:rsidRDefault="007B44C4" w:rsidP="00512015">
            <w:pPr>
              <w:jc w:val="right"/>
              <w:rPr>
                <w:rFonts w:cs="Calibri"/>
                <w:szCs w:val="22"/>
              </w:rPr>
            </w:pPr>
            <w:r>
              <w:rPr>
                <w:rFonts w:cs="Calibri"/>
                <w:szCs w:val="22"/>
              </w:rPr>
              <w:t>59</w:t>
            </w:r>
          </w:p>
        </w:tc>
      </w:tr>
      <w:tr w:rsidR="00600692" w:rsidRPr="00403043" w14:paraId="14323593" w14:textId="77777777" w:rsidTr="00512015">
        <w:trPr>
          <w:trHeight w:val="380"/>
        </w:trPr>
        <w:tc>
          <w:tcPr>
            <w:tcW w:w="1271" w:type="dxa"/>
          </w:tcPr>
          <w:p w14:paraId="479465DF" w14:textId="53D67230" w:rsidR="00600692" w:rsidRPr="00403043" w:rsidRDefault="00600692" w:rsidP="00512015">
            <w:pPr>
              <w:rPr>
                <w:rFonts w:cs="Calibri"/>
                <w:szCs w:val="22"/>
              </w:rPr>
            </w:pPr>
            <w:r w:rsidRPr="00403043">
              <w:rPr>
                <w:rFonts w:cs="Calibri"/>
                <w:szCs w:val="22"/>
              </w:rPr>
              <w:t>Tablo 3.1</w:t>
            </w:r>
            <w:r w:rsidR="00EA5464" w:rsidRPr="00403043">
              <w:rPr>
                <w:rFonts w:cs="Calibri"/>
                <w:szCs w:val="22"/>
              </w:rPr>
              <w:t>3</w:t>
            </w:r>
            <w:r w:rsidRPr="00403043">
              <w:rPr>
                <w:rFonts w:cs="Calibri"/>
                <w:szCs w:val="22"/>
              </w:rPr>
              <w:t>.</w:t>
            </w:r>
          </w:p>
        </w:tc>
        <w:tc>
          <w:tcPr>
            <w:tcW w:w="7088" w:type="dxa"/>
          </w:tcPr>
          <w:p w14:paraId="2314F999" w14:textId="55968BE9" w:rsidR="00600692" w:rsidRPr="00403043" w:rsidRDefault="0017545B" w:rsidP="00512015">
            <w:pPr>
              <w:rPr>
                <w:rFonts w:cs="Calibri"/>
                <w:szCs w:val="22"/>
              </w:rPr>
            </w:pPr>
            <w:r w:rsidRPr="00403043">
              <w:rPr>
                <w:rFonts w:cs="Calibri"/>
                <w:szCs w:val="22"/>
              </w:rPr>
              <w:t>Sektörler Bazında Program Hedeflerine Göre Gerçekleşme Oranları</w:t>
            </w:r>
          </w:p>
        </w:tc>
        <w:tc>
          <w:tcPr>
            <w:tcW w:w="987" w:type="dxa"/>
          </w:tcPr>
          <w:p w14:paraId="76B83766" w14:textId="38A1ABFB" w:rsidR="00600692" w:rsidRPr="00403043" w:rsidRDefault="007B44C4" w:rsidP="007B44C4">
            <w:pPr>
              <w:jc w:val="right"/>
              <w:rPr>
                <w:rFonts w:cs="Calibri"/>
                <w:szCs w:val="22"/>
              </w:rPr>
            </w:pPr>
            <w:r w:rsidRPr="00403043">
              <w:rPr>
                <w:rFonts w:cs="Calibri"/>
                <w:szCs w:val="22"/>
              </w:rPr>
              <w:t>6</w:t>
            </w:r>
            <w:r>
              <w:rPr>
                <w:rFonts w:cs="Calibri"/>
                <w:szCs w:val="22"/>
              </w:rPr>
              <w:t>0</w:t>
            </w:r>
          </w:p>
        </w:tc>
      </w:tr>
      <w:tr w:rsidR="00600692" w:rsidRPr="00403043" w14:paraId="203C0276" w14:textId="77777777" w:rsidTr="00512015">
        <w:trPr>
          <w:trHeight w:val="567"/>
        </w:trPr>
        <w:tc>
          <w:tcPr>
            <w:tcW w:w="1271" w:type="dxa"/>
          </w:tcPr>
          <w:p w14:paraId="653E0312" w14:textId="1F9C0A2E" w:rsidR="00600692" w:rsidRPr="00403043" w:rsidRDefault="00600692" w:rsidP="00512015">
            <w:pPr>
              <w:rPr>
                <w:rFonts w:cs="Calibri"/>
                <w:szCs w:val="22"/>
              </w:rPr>
            </w:pPr>
            <w:r w:rsidRPr="00403043">
              <w:rPr>
                <w:rFonts w:cs="Calibri"/>
                <w:szCs w:val="22"/>
              </w:rPr>
              <w:t>Tablo 3.1</w:t>
            </w:r>
            <w:r w:rsidR="00EA5464" w:rsidRPr="00403043">
              <w:rPr>
                <w:rFonts w:cs="Calibri"/>
                <w:szCs w:val="22"/>
              </w:rPr>
              <w:t>4</w:t>
            </w:r>
            <w:r w:rsidRPr="00403043">
              <w:rPr>
                <w:rFonts w:cs="Calibri"/>
                <w:szCs w:val="22"/>
              </w:rPr>
              <w:t>.</w:t>
            </w:r>
          </w:p>
        </w:tc>
        <w:tc>
          <w:tcPr>
            <w:tcW w:w="7088" w:type="dxa"/>
          </w:tcPr>
          <w:p w14:paraId="1708ABFF" w14:textId="7C4B37E8" w:rsidR="00600692" w:rsidRPr="00403043" w:rsidRDefault="003D3B87" w:rsidP="00512015">
            <w:pPr>
              <w:rPr>
                <w:rFonts w:cs="Calibri"/>
                <w:szCs w:val="22"/>
              </w:rPr>
            </w:pPr>
            <w:r w:rsidRPr="00403043">
              <w:rPr>
                <w:rFonts w:cs="Calibri"/>
                <w:szCs w:val="22"/>
              </w:rPr>
              <w:t>”Tarımsal İşletmelerin Fiziki Varlıklarına Yönelik Yatırımlar” Tedbirine Yapılan Başvuruların Üretim Çeşitleri Bakımından Analizi ve Hedeflere Ulaşma Oranı</w:t>
            </w:r>
          </w:p>
        </w:tc>
        <w:tc>
          <w:tcPr>
            <w:tcW w:w="987" w:type="dxa"/>
          </w:tcPr>
          <w:p w14:paraId="42BB230A" w14:textId="6174B343" w:rsidR="00600692" w:rsidRPr="00403043" w:rsidRDefault="007B44C4" w:rsidP="007B44C4">
            <w:pPr>
              <w:jc w:val="right"/>
              <w:rPr>
                <w:rFonts w:cs="Calibri"/>
                <w:szCs w:val="22"/>
              </w:rPr>
            </w:pPr>
            <w:r w:rsidRPr="00403043">
              <w:rPr>
                <w:rFonts w:cs="Calibri"/>
                <w:szCs w:val="22"/>
              </w:rPr>
              <w:t>6</w:t>
            </w:r>
            <w:r>
              <w:rPr>
                <w:rFonts w:cs="Calibri"/>
                <w:szCs w:val="22"/>
              </w:rPr>
              <w:t>2</w:t>
            </w:r>
          </w:p>
        </w:tc>
      </w:tr>
      <w:tr w:rsidR="00600692" w:rsidRPr="00403043" w14:paraId="68211E7B" w14:textId="77777777" w:rsidTr="00512015">
        <w:trPr>
          <w:trHeight w:val="567"/>
        </w:trPr>
        <w:tc>
          <w:tcPr>
            <w:tcW w:w="1271" w:type="dxa"/>
          </w:tcPr>
          <w:p w14:paraId="39373BD0" w14:textId="5928C140" w:rsidR="00600692" w:rsidRPr="00403043" w:rsidRDefault="00600692" w:rsidP="00512015">
            <w:pPr>
              <w:rPr>
                <w:rFonts w:cs="Calibri"/>
                <w:szCs w:val="22"/>
              </w:rPr>
            </w:pPr>
            <w:r w:rsidRPr="00403043">
              <w:rPr>
                <w:rFonts w:cs="Calibri"/>
                <w:szCs w:val="22"/>
              </w:rPr>
              <w:t>Tablo 3.1</w:t>
            </w:r>
            <w:r w:rsidR="00EA5464" w:rsidRPr="00403043">
              <w:rPr>
                <w:rFonts w:cs="Calibri"/>
                <w:szCs w:val="22"/>
              </w:rPr>
              <w:t>5</w:t>
            </w:r>
            <w:r w:rsidRPr="00403043">
              <w:rPr>
                <w:rFonts w:cs="Calibri"/>
                <w:szCs w:val="22"/>
              </w:rPr>
              <w:t>.</w:t>
            </w:r>
          </w:p>
        </w:tc>
        <w:tc>
          <w:tcPr>
            <w:tcW w:w="7088" w:type="dxa"/>
          </w:tcPr>
          <w:p w14:paraId="16FE7754" w14:textId="40C41E5C" w:rsidR="00600692" w:rsidRPr="00403043" w:rsidRDefault="003D3B87" w:rsidP="00512015">
            <w:pPr>
              <w:rPr>
                <w:rFonts w:cs="Calibri"/>
                <w:szCs w:val="22"/>
              </w:rPr>
            </w:pPr>
            <w:r w:rsidRPr="00403043">
              <w:rPr>
                <w:rFonts w:cs="Calibri"/>
                <w:szCs w:val="22"/>
              </w:rPr>
              <w:t xml:space="preserve">“Tarımsal İşletmelerin Fiziki Varlıklarına Yönelik Yatırımlar” </w:t>
            </w:r>
            <w:r w:rsidR="00A716F3" w:rsidRPr="00403043">
              <w:rPr>
                <w:rFonts w:cs="Calibri"/>
                <w:szCs w:val="22"/>
              </w:rPr>
              <w:t>T</w:t>
            </w:r>
            <w:r w:rsidRPr="00403043">
              <w:rPr>
                <w:rFonts w:cs="Calibri"/>
                <w:szCs w:val="22"/>
              </w:rPr>
              <w:t>edbiri için Yatırım Türleri</w:t>
            </w:r>
          </w:p>
        </w:tc>
        <w:tc>
          <w:tcPr>
            <w:tcW w:w="987" w:type="dxa"/>
          </w:tcPr>
          <w:p w14:paraId="3B34800C" w14:textId="16D81DC7" w:rsidR="00600692" w:rsidRPr="00403043" w:rsidRDefault="007B44C4" w:rsidP="007B44C4">
            <w:pPr>
              <w:jc w:val="right"/>
              <w:rPr>
                <w:rFonts w:cs="Calibri"/>
                <w:szCs w:val="22"/>
              </w:rPr>
            </w:pPr>
            <w:r w:rsidRPr="00403043">
              <w:rPr>
                <w:rFonts w:cs="Calibri"/>
                <w:szCs w:val="22"/>
              </w:rPr>
              <w:t>6</w:t>
            </w:r>
            <w:r>
              <w:rPr>
                <w:rFonts w:cs="Calibri"/>
                <w:szCs w:val="22"/>
              </w:rPr>
              <w:t>3</w:t>
            </w:r>
          </w:p>
        </w:tc>
      </w:tr>
      <w:tr w:rsidR="00600692" w:rsidRPr="00403043" w14:paraId="78BFC736" w14:textId="77777777" w:rsidTr="00512015">
        <w:trPr>
          <w:trHeight w:val="850"/>
        </w:trPr>
        <w:tc>
          <w:tcPr>
            <w:tcW w:w="1271" w:type="dxa"/>
          </w:tcPr>
          <w:p w14:paraId="649EDADB" w14:textId="5CF87FD8" w:rsidR="00600692" w:rsidRPr="00403043" w:rsidRDefault="00600692" w:rsidP="00512015">
            <w:pPr>
              <w:rPr>
                <w:rFonts w:cs="Calibri"/>
                <w:szCs w:val="22"/>
              </w:rPr>
            </w:pPr>
            <w:r w:rsidRPr="00403043">
              <w:rPr>
                <w:rFonts w:cs="Calibri"/>
                <w:szCs w:val="22"/>
              </w:rPr>
              <w:t>Tablo 3.1</w:t>
            </w:r>
            <w:r w:rsidR="00EA5464" w:rsidRPr="00403043">
              <w:rPr>
                <w:rFonts w:cs="Calibri"/>
                <w:szCs w:val="22"/>
              </w:rPr>
              <w:t>6</w:t>
            </w:r>
            <w:r w:rsidRPr="00403043">
              <w:rPr>
                <w:rFonts w:cs="Calibri"/>
                <w:szCs w:val="22"/>
              </w:rPr>
              <w:t>.</w:t>
            </w:r>
          </w:p>
        </w:tc>
        <w:tc>
          <w:tcPr>
            <w:tcW w:w="7088" w:type="dxa"/>
          </w:tcPr>
          <w:p w14:paraId="3D3EE364" w14:textId="5AE423F1" w:rsidR="00600692" w:rsidRPr="00403043" w:rsidRDefault="003D3B87" w:rsidP="00512015">
            <w:pPr>
              <w:rPr>
                <w:rFonts w:cs="Calibri"/>
                <w:szCs w:val="22"/>
              </w:rPr>
            </w:pPr>
            <w:r w:rsidRPr="00403043">
              <w:rPr>
                <w:rFonts w:cs="Calibri"/>
                <w:szCs w:val="22"/>
              </w:rPr>
              <w:t>“Tarım ve Balıkçılık Ürünlerinin İşlenmesi ve Pazarlanması ile İlgili Fiziki Varlıklara Yönelik Yatırımlar” Tedbirine Yapılan Başvuruların Üretim Çeşitleri Bakımından Analizi ve Hedeflere Ulaşma Oranı</w:t>
            </w:r>
          </w:p>
        </w:tc>
        <w:tc>
          <w:tcPr>
            <w:tcW w:w="987" w:type="dxa"/>
          </w:tcPr>
          <w:p w14:paraId="30A65962" w14:textId="68477AB0" w:rsidR="00600692" w:rsidRPr="00403043" w:rsidRDefault="007B44C4" w:rsidP="007B44C4">
            <w:pPr>
              <w:jc w:val="right"/>
              <w:rPr>
                <w:rFonts w:cs="Calibri"/>
                <w:szCs w:val="22"/>
              </w:rPr>
            </w:pPr>
            <w:r w:rsidRPr="00403043">
              <w:rPr>
                <w:rFonts w:cs="Calibri"/>
                <w:szCs w:val="22"/>
              </w:rPr>
              <w:t>6</w:t>
            </w:r>
            <w:r>
              <w:rPr>
                <w:rFonts w:cs="Calibri"/>
                <w:szCs w:val="22"/>
              </w:rPr>
              <w:t>5</w:t>
            </w:r>
          </w:p>
        </w:tc>
      </w:tr>
      <w:tr w:rsidR="00600692" w:rsidRPr="00403043" w14:paraId="4B01CEC1" w14:textId="77777777" w:rsidTr="00013B36">
        <w:trPr>
          <w:trHeight w:val="587"/>
        </w:trPr>
        <w:tc>
          <w:tcPr>
            <w:tcW w:w="1271" w:type="dxa"/>
          </w:tcPr>
          <w:p w14:paraId="35C5EE83" w14:textId="2157EFFB" w:rsidR="000C3D16" w:rsidRPr="00403043" w:rsidRDefault="00600692" w:rsidP="00512015">
            <w:pPr>
              <w:rPr>
                <w:rFonts w:cs="Calibri"/>
                <w:szCs w:val="22"/>
              </w:rPr>
            </w:pPr>
            <w:r w:rsidRPr="00403043">
              <w:rPr>
                <w:rFonts w:cs="Calibri"/>
                <w:szCs w:val="22"/>
              </w:rPr>
              <w:t>Tablo 3.1</w:t>
            </w:r>
            <w:r w:rsidR="00EA5464" w:rsidRPr="00403043">
              <w:rPr>
                <w:rFonts w:cs="Calibri"/>
                <w:szCs w:val="22"/>
              </w:rPr>
              <w:t>7</w:t>
            </w:r>
            <w:r w:rsidRPr="00403043">
              <w:rPr>
                <w:rFonts w:cs="Calibri"/>
                <w:szCs w:val="22"/>
              </w:rPr>
              <w:t>.</w:t>
            </w:r>
          </w:p>
        </w:tc>
        <w:tc>
          <w:tcPr>
            <w:tcW w:w="7088" w:type="dxa"/>
          </w:tcPr>
          <w:p w14:paraId="055BEFB6" w14:textId="76CFEA2E" w:rsidR="000C3D16" w:rsidRPr="00403043" w:rsidRDefault="003D3B87" w:rsidP="00512015">
            <w:pPr>
              <w:rPr>
                <w:rFonts w:cs="Calibri"/>
                <w:szCs w:val="22"/>
              </w:rPr>
            </w:pPr>
            <w:r w:rsidRPr="00403043">
              <w:rPr>
                <w:rFonts w:cs="Calibri"/>
                <w:szCs w:val="22"/>
              </w:rPr>
              <w:t>Tarım ve Balıkçılık Ürünlerinin İşlenmesi ve Pazarlanması ile İlgili Fiziki Varlıklara Yönelik Yatırımlar” sektörü için yatırım türleri</w:t>
            </w:r>
          </w:p>
        </w:tc>
        <w:tc>
          <w:tcPr>
            <w:tcW w:w="987" w:type="dxa"/>
          </w:tcPr>
          <w:p w14:paraId="3307BD9C" w14:textId="76FCD85B" w:rsidR="00600692" w:rsidRPr="00403043" w:rsidRDefault="007B44C4" w:rsidP="007B44C4">
            <w:pPr>
              <w:jc w:val="right"/>
              <w:rPr>
                <w:rFonts w:cs="Calibri"/>
                <w:szCs w:val="22"/>
              </w:rPr>
            </w:pPr>
            <w:r w:rsidRPr="00403043">
              <w:rPr>
                <w:rFonts w:cs="Calibri"/>
                <w:szCs w:val="22"/>
              </w:rPr>
              <w:t>6</w:t>
            </w:r>
            <w:r>
              <w:rPr>
                <w:rFonts w:cs="Calibri"/>
                <w:szCs w:val="22"/>
              </w:rPr>
              <w:t>6</w:t>
            </w:r>
          </w:p>
        </w:tc>
      </w:tr>
      <w:tr w:rsidR="0049061F" w:rsidRPr="00403043" w14:paraId="69B5E85F" w14:textId="77777777" w:rsidTr="00013B36">
        <w:trPr>
          <w:trHeight w:val="426"/>
        </w:trPr>
        <w:tc>
          <w:tcPr>
            <w:tcW w:w="1271" w:type="dxa"/>
          </w:tcPr>
          <w:p w14:paraId="64C86D51" w14:textId="33D112ED" w:rsidR="0049061F" w:rsidRPr="00403043" w:rsidRDefault="0049061F" w:rsidP="00512015">
            <w:pPr>
              <w:rPr>
                <w:rFonts w:cs="Calibri"/>
                <w:szCs w:val="22"/>
              </w:rPr>
            </w:pPr>
            <w:proofErr w:type="spellStart"/>
            <w:r>
              <w:rPr>
                <w:rFonts w:cs="Calibri"/>
                <w:szCs w:val="22"/>
              </w:rPr>
              <w:t>Tabo</w:t>
            </w:r>
            <w:proofErr w:type="spellEnd"/>
            <w:r>
              <w:rPr>
                <w:rFonts w:cs="Calibri"/>
                <w:szCs w:val="22"/>
              </w:rPr>
              <w:t xml:space="preserve"> 3.1.8.</w:t>
            </w:r>
          </w:p>
        </w:tc>
        <w:tc>
          <w:tcPr>
            <w:tcW w:w="7088" w:type="dxa"/>
          </w:tcPr>
          <w:p w14:paraId="7816B715" w14:textId="0FF789F8" w:rsidR="0049061F" w:rsidRPr="00403043" w:rsidRDefault="0049061F" w:rsidP="00512015">
            <w:pPr>
              <w:rPr>
                <w:rFonts w:cs="Calibri"/>
                <w:szCs w:val="22"/>
              </w:rPr>
            </w:pPr>
            <w:r w:rsidRPr="000C3D16">
              <w:rPr>
                <w:rFonts w:cs="Calibri"/>
                <w:szCs w:val="22"/>
              </w:rPr>
              <w:t>Tarım-çevre tedbirine yapılan başvurular</w:t>
            </w:r>
          </w:p>
        </w:tc>
        <w:tc>
          <w:tcPr>
            <w:tcW w:w="987" w:type="dxa"/>
          </w:tcPr>
          <w:p w14:paraId="1A7A87BC" w14:textId="23B5BDB2" w:rsidR="0049061F" w:rsidRPr="00403043" w:rsidRDefault="007B44C4" w:rsidP="00512015">
            <w:pPr>
              <w:jc w:val="right"/>
              <w:rPr>
                <w:rFonts w:cs="Calibri"/>
                <w:szCs w:val="22"/>
              </w:rPr>
            </w:pPr>
            <w:r>
              <w:rPr>
                <w:rFonts w:cs="Calibri"/>
                <w:szCs w:val="22"/>
              </w:rPr>
              <w:t>67</w:t>
            </w:r>
          </w:p>
        </w:tc>
      </w:tr>
      <w:tr w:rsidR="00600692" w:rsidRPr="00403043" w14:paraId="6D3FB86F" w14:textId="77777777" w:rsidTr="00512015">
        <w:trPr>
          <w:trHeight w:val="567"/>
        </w:trPr>
        <w:tc>
          <w:tcPr>
            <w:tcW w:w="1271" w:type="dxa"/>
          </w:tcPr>
          <w:p w14:paraId="1F65AE16" w14:textId="28FC1F31" w:rsidR="00600692" w:rsidRPr="00403043" w:rsidRDefault="00600692" w:rsidP="000C3D16">
            <w:pPr>
              <w:rPr>
                <w:rFonts w:cs="Calibri"/>
                <w:szCs w:val="22"/>
              </w:rPr>
            </w:pPr>
            <w:r w:rsidRPr="00403043">
              <w:rPr>
                <w:rFonts w:cs="Calibri"/>
                <w:szCs w:val="22"/>
              </w:rPr>
              <w:t>Tablo 3.</w:t>
            </w:r>
            <w:r w:rsidR="000C3D16" w:rsidRPr="00403043">
              <w:rPr>
                <w:rFonts w:cs="Calibri"/>
                <w:szCs w:val="22"/>
              </w:rPr>
              <w:t>1</w:t>
            </w:r>
            <w:r w:rsidR="000C3D16">
              <w:rPr>
                <w:rFonts w:cs="Calibri"/>
                <w:szCs w:val="22"/>
              </w:rPr>
              <w:t>9</w:t>
            </w:r>
            <w:r w:rsidR="00BB15B1" w:rsidRPr="00403043">
              <w:rPr>
                <w:rFonts w:cs="Calibri"/>
                <w:szCs w:val="22"/>
              </w:rPr>
              <w:t>.</w:t>
            </w:r>
          </w:p>
        </w:tc>
        <w:tc>
          <w:tcPr>
            <w:tcW w:w="7088" w:type="dxa"/>
          </w:tcPr>
          <w:p w14:paraId="1AD45205" w14:textId="36C68326" w:rsidR="00600692" w:rsidRPr="00403043" w:rsidRDefault="002C36E3" w:rsidP="00512015">
            <w:pPr>
              <w:rPr>
                <w:rFonts w:cs="Calibri"/>
                <w:szCs w:val="22"/>
              </w:rPr>
            </w:pPr>
            <w:r w:rsidRPr="00403043">
              <w:rPr>
                <w:rFonts w:cs="Calibri"/>
                <w:szCs w:val="22"/>
              </w:rPr>
              <w:t>“Çiftlik Faaliyetlerinin Çeşitlendirilmesi ve İş Geliştirme” Tedbirine Yapılan Başvuruların Üretim Çeşitleri Bakımından Analizi</w:t>
            </w:r>
          </w:p>
        </w:tc>
        <w:tc>
          <w:tcPr>
            <w:tcW w:w="987" w:type="dxa"/>
          </w:tcPr>
          <w:p w14:paraId="5E5B3CFE" w14:textId="5E7F5874" w:rsidR="00600692" w:rsidRPr="00403043" w:rsidRDefault="007B44C4" w:rsidP="00512015">
            <w:pPr>
              <w:jc w:val="right"/>
              <w:rPr>
                <w:rFonts w:cs="Calibri"/>
                <w:szCs w:val="22"/>
              </w:rPr>
            </w:pPr>
            <w:r>
              <w:rPr>
                <w:rFonts w:cs="Calibri"/>
                <w:szCs w:val="22"/>
              </w:rPr>
              <w:t>69</w:t>
            </w:r>
          </w:p>
        </w:tc>
      </w:tr>
      <w:tr w:rsidR="002C36E3" w:rsidRPr="00403043" w14:paraId="397E25B4" w14:textId="77777777" w:rsidTr="00512015">
        <w:trPr>
          <w:trHeight w:val="567"/>
        </w:trPr>
        <w:tc>
          <w:tcPr>
            <w:tcW w:w="1271" w:type="dxa"/>
          </w:tcPr>
          <w:p w14:paraId="40936433" w14:textId="56713B9F" w:rsidR="002C36E3" w:rsidRPr="00403043" w:rsidRDefault="002C36E3" w:rsidP="000C3D16">
            <w:pPr>
              <w:rPr>
                <w:rFonts w:cs="Calibri"/>
                <w:szCs w:val="22"/>
              </w:rPr>
            </w:pPr>
            <w:r w:rsidRPr="00403043">
              <w:rPr>
                <w:rFonts w:cs="Calibri"/>
                <w:szCs w:val="22"/>
              </w:rPr>
              <w:t>Tablo 3.</w:t>
            </w:r>
            <w:r w:rsidR="000C3D16">
              <w:rPr>
                <w:rFonts w:cs="Calibri"/>
                <w:szCs w:val="22"/>
              </w:rPr>
              <w:t>20</w:t>
            </w:r>
            <w:r w:rsidRPr="00403043">
              <w:rPr>
                <w:rFonts w:cs="Calibri"/>
                <w:szCs w:val="22"/>
              </w:rPr>
              <w:t>.</w:t>
            </w:r>
          </w:p>
        </w:tc>
        <w:tc>
          <w:tcPr>
            <w:tcW w:w="7088" w:type="dxa"/>
          </w:tcPr>
          <w:p w14:paraId="7177C553" w14:textId="1C1A11D2" w:rsidR="002C36E3" w:rsidRPr="00403043" w:rsidRDefault="009F2621" w:rsidP="00512015">
            <w:pPr>
              <w:rPr>
                <w:rFonts w:cs="Calibri"/>
                <w:szCs w:val="22"/>
              </w:rPr>
            </w:pPr>
            <w:r w:rsidRPr="00403043">
              <w:rPr>
                <w:rFonts w:cs="Calibri"/>
                <w:szCs w:val="22"/>
              </w:rPr>
              <w:t>“</w:t>
            </w:r>
            <w:r w:rsidR="002C36E3" w:rsidRPr="00403043">
              <w:rPr>
                <w:rFonts w:cs="Calibri"/>
                <w:szCs w:val="22"/>
              </w:rPr>
              <w:t>Çiftlik Faaliyetlerinin Çeşitlendirilmesi ve İş Geliştirme” tedbiri için yatırım türleri</w:t>
            </w:r>
          </w:p>
        </w:tc>
        <w:tc>
          <w:tcPr>
            <w:tcW w:w="987" w:type="dxa"/>
          </w:tcPr>
          <w:p w14:paraId="1ADA0853" w14:textId="6769DCCB" w:rsidR="002C36E3" w:rsidRPr="00403043" w:rsidRDefault="007B44C4" w:rsidP="007B44C4">
            <w:pPr>
              <w:jc w:val="right"/>
              <w:rPr>
                <w:rFonts w:cs="Calibri"/>
                <w:szCs w:val="22"/>
              </w:rPr>
            </w:pPr>
            <w:r w:rsidRPr="00403043">
              <w:rPr>
                <w:rFonts w:cs="Calibri"/>
                <w:szCs w:val="22"/>
              </w:rPr>
              <w:t>7</w:t>
            </w:r>
            <w:r>
              <w:rPr>
                <w:rFonts w:cs="Calibri"/>
                <w:szCs w:val="22"/>
              </w:rPr>
              <w:t>0</w:t>
            </w:r>
          </w:p>
        </w:tc>
      </w:tr>
      <w:tr w:rsidR="005F31B3" w:rsidRPr="00403043" w14:paraId="0B8D301C" w14:textId="77777777" w:rsidTr="00512015">
        <w:trPr>
          <w:trHeight w:val="380"/>
        </w:trPr>
        <w:tc>
          <w:tcPr>
            <w:tcW w:w="1271" w:type="dxa"/>
          </w:tcPr>
          <w:p w14:paraId="10D0A308" w14:textId="679F8B40" w:rsidR="005F31B3" w:rsidRPr="00403043" w:rsidRDefault="005F31B3" w:rsidP="000C3D16">
            <w:pPr>
              <w:rPr>
                <w:rFonts w:cs="Calibri"/>
                <w:szCs w:val="22"/>
              </w:rPr>
            </w:pPr>
            <w:r w:rsidRPr="00403043">
              <w:rPr>
                <w:rFonts w:cs="Calibri"/>
                <w:szCs w:val="22"/>
              </w:rPr>
              <w:t>Tablo 3.</w:t>
            </w:r>
            <w:r w:rsidR="000C3D16" w:rsidRPr="00403043">
              <w:rPr>
                <w:rFonts w:cs="Calibri"/>
                <w:szCs w:val="22"/>
              </w:rPr>
              <w:t>2</w:t>
            </w:r>
            <w:r w:rsidR="000C3D16">
              <w:rPr>
                <w:rFonts w:cs="Calibri"/>
                <w:szCs w:val="22"/>
              </w:rPr>
              <w:t>1</w:t>
            </w:r>
            <w:r w:rsidRPr="00403043">
              <w:rPr>
                <w:rFonts w:cs="Calibri"/>
                <w:szCs w:val="22"/>
              </w:rPr>
              <w:t>.</w:t>
            </w:r>
          </w:p>
        </w:tc>
        <w:tc>
          <w:tcPr>
            <w:tcW w:w="7088" w:type="dxa"/>
          </w:tcPr>
          <w:p w14:paraId="2F0B1913" w14:textId="58063F7E" w:rsidR="005F31B3" w:rsidRPr="00403043" w:rsidRDefault="005F31B3" w:rsidP="00512015">
            <w:pPr>
              <w:rPr>
                <w:rFonts w:cs="Calibri"/>
                <w:szCs w:val="22"/>
              </w:rPr>
            </w:pPr>
            <w:r w:rsidRPr="00403043">
              <w:rPr>
                <w:rFonts w:cs="Calibri"/>
                <w:szCs w:val="22"/>
              </w:rPr>
              <w:t>Teknik Destek Tedbirindeki Projelerin Durumu</w:t>
            </w:r>
          </w:p>
        </w:tc>
        <w:tc>
          <w:tcPr>
            <w:tcW w:w="987" w:type="dxa"/>
          </w:tcPr>
          <w:p w14:paraId="57CDC1B5" w14:textId="26C89B84" w:rsidR="005F31B3" w:rsidRPr="00403043" w:rsidRDefault="007B44C4" w:rsidP="007B44C4">
            <w:pPr>
              <w:jc w:val="right"/>
              <w:rPr>
                <w:rFonts w:cs="Calibri"/>
                <w:szCs w:val="22"/>
              </w:rPr>
            </w:pPr>
            <w:r w:rsidRPr="00403043">
              <w:rPr>
                <w:rFonts w:cs="Calibri"/>
                <w:szCs w:val="22"/>
              </w:rPr>
              <w:t>7</w:t>
            </w:r>
            <w:r>
              <w:rPr>
                <w:rFonts w:cs="Calibri"/>
                <w:szCs w:val="22"/>
              </w:rPr>
              <w:t>1</w:t>
            </w:r>
          </w:p>
        </w:tc>
      </w:tr>
      <w:tr w:rsidR="005F31B3" w:rsidRPr="00403043" w14:paraId="40E335D5" w14:textId="77777777" w:rsidTr="00512015">
        <w:trPr>
          <w:trHeight w:val="850"/>
        </w:trPr>
        <w:tc>
          <w:tcPr>
            <w:tcW w:w="1271" w:type="dxa"/>
          </w:tcPr>
          <w:p w14:paraId="427B5AD1" w14:textId="7902CC39" w:rsidR="005F31B3" w:rsidRPr="00403043" w:rsidRDefault="005F31B3" w:rsidP="000C3D16">
            <w:pPr>
              <w:rPr>
                <w:rFonts w:cs="Calibri"/>
                <w:szCs w:val="22"/>
              </w:rPr>
            </w:pPr>
            <w:r w:rsidRPr="00403043">
              <w:rPr>
                <w:rFonts w:cs="Calibri"/>
                <w:szCs w:val="22"/>
              </w:rPr>
              <w:t>Tablo 3.2</w:t>
            </w:r>
            <w:r w:rsidR="000C3D16">
              <w:rPr>
                <w:rFonts w:cs="Calibri"/>
                <w:szCs w:val="22"/>
              </w:rPr>
              <w:t>2</w:t>
            </w:r>
            <w:r w:rsidRPr="00403043">
              <w:rPr>
                <w:rFonts w:cs="Calibri"/>
                <w:szCs w:val="22"/>
              </w:rPr>
              <w:t>.</w:t>
            </w:r>
          </w:p>
        </w:tc>
        <w:tc>
          <w:tcPr>
            <w:tcW w:w="7088" w:type="dxa"/>
          </w:tcPr>
          <w:p w14:paraId="1157EA0E" w14:textId="0F443DC4" w:rsidR="005F31B3" w:rsidRPr="00403043" w:rsidRDefault="005F31B3" w:rsidP="00512015">
            <w:pPr>
              <w:rPr>
                <w:rFonts w:cs="Calibri"/>
                <w:szCs w:val="22"/>
              </w:rPr>
            </w:pPr>
            <w:r w:rsidRPr="00403043">
              <w:rPr>
                <w:rFonts w:cs="Calibri"/>
                <w:szCs w:val="22"/>
              </w:rPr>
              <w:t>"Tarımsal İşletmelerin Fiziki Varlıklarına Yönelik Yatırımlar " Tedbirinde Program İzleme, Sayısal Hedef ve Program Spesifik Göstergeleri ve Gerçekleşme Oranı</w:t>
            </w:r>
          </w:p>
        </w:tc>
        <w:tc>
          <w:tcPr>
            <w:tcW w:w="987" w:type="dxa"/>
          </w:tcPr>
          <w:p w14:paraId="74BAE4AA" w14:textId="6D24A09D" w:rsidR="005F31B3" w:rsidRPr="00403043" w:rsidRDefault="007B44C4" w:rsidP="007B44C4">
            <w:pPr>
              <w:jc w:val="right"/>
              <w:rPr>
                <w:rFonts w:cs="Calibri"/>
                <w:szCs w:val="22"/>
              </w:rPr>
            </w:pPr>
            <w:r w:rsidRPr="00403043">
              <w:rPr>
                <w:rFonts w:cs="Calibri"/>
                <w:szCs w:val="22"/>
              </w:rPr>
              <w:t>7</w:t>
            </w:r>
            <w:r>
              <w:rPr>
                <w:rFonts w:cs="Calibri"/>
                <w:szCs w:val="22"/>
              </w:rPr>
              <w:t>3</w:t>
            </w:r>
          </w:p>
        </w:tc>
      </w:tr>
      <w:tr w:rsidR="005F31B3" w:rsidRPr="00403043" w14:paraId="050259ED" w14:textId="77777777" w:rsidTr="00512015">
        <w:trPr>
          <w:trHeight w:val="850"/>
        </w:trPr>
        <w:tc>
          <w:tcPr>
            <w:tcW w:w="1271" w:type="dxa"/>
          </w:tcPr>
          <w:p w14:paraId="679511C1" w14:textId="7EE4E54D" w:rsidR="005F31B3" w:rsidRPr="00403043" w:rsidRDefault="005F31B3" w:rsidP="000C3D16">
            <w:pPr>
              <w:rPr>
                <w:rFonts w:cs="Calibri"/>
                <w:szCs w:val="22"/>
              </w:rPr>
            </w:pPr>
            <w:r w:rsidRPr="00403043">
              <w:rPr>
                <w:rFonts w:cs="Calibri"/>
                <w:szCs w:val="22"/>
              </w:rPr>
              <w:t>Tablo 3.</w:t>
            </w:r>
            <w:r w:rsidR="000C3D16" w:rsidRPr="00403043">
              <w:rPr>
                <w:rFonts w:cs="Calibri"/>
                <w:szCs w:val="22"/>
              </w:rPr>
              <w:t>2</w:t>
            </w:r>
            <w:r w:rsidR="000C3D16">
              <w:rPr>
                <w:rFonts w:cs="Calibri"/>
                <w:szCs w:val="22"/>
              </w:rPr>
              <w:t>3</w:t>
            </w:r>
            <w:r w:rsidRPr="00403043">
              <w:rPr>
                <w:rFonts w:cs="Calibri"/>
                <w:szCs w:val="22"/>
              </w:rPr>
              <w:t>.</w:t>
            </w:r>
          </w:p>
        </w:tc>
        <w:tc>
          <w:tcPr>
            <w:tcW w:w="7088" w:type="dxa"/>
          </w:tcPr>
          <w:p w14:paraId="5CD71019" w14:textId="1BBBABAF" w:rsidR="005F31B3" w:rsidRPr="00403043" w:rsidRDefault="005F31B3" w:rsidP="00512015">
            <w:pPr>
              <w:rPr>
                <w:rFonts w:cs="Calibri"/>
                <w:szCs w:val="22"/>
              </w:rPr>
            </w:pPr>
            <w:r w:rsidRPr="00403043">
              <w:rPr>
                <w:rFonts w:cs="Calibri"/>
                <w:szCs w:val="22"/>
              </w:rPr>
              <w:t>Tarım ve Balıkçılık Ürünlerinin İşlenmesi ve Pazarlanması ile İlgili Fiziki Varlıklara Yönelik Yatırımlar Tedbiri İçin Program İzleme, Sayısal Hedef ve Program Spesifik Göstergeleri ve Gerçekleşme Oranları</w:t>
            </w:r>
          </w:p>
        </w:tc>
        <w:tc>
          <w:tcPr>
            <w:tcW w:w="987" w:type="dxa"/>
          </w:tcPr>
          <w:p w14:paraId="41917A01" w14:textId="103CEACB" w:rsidR="005F31B3" w:rsidRPr="00403043" w:rsidRDefault="007B44C4" w:rsidP="007B44C4">
            <w:pPr>
              <w:jc w:val="right"/>
              <w:rPr>
                <w:rFonts w:cs="Calibri"/>
                <w:szCs w:val="22"/>
              </w:rPr>
            </w:pPr>
            <w:r w:rsidRPr="00403043">
              <w:rPr>
                <w:rFonts w:cs="Calibri"/>
                <w:szCs w:val="22"/>
              </w:rPr>
              <w:t>7</w:t>
            </w:r>
            <w:r>
              <w:rPr>
                <w:rFonts w:cs="Calibri"/>
                <w:szCs w:val="22"/>
              </w:rPr>
              <w:t>4</w:t>
            </w:r>
          </w:p>
        </w:tc>
      </w:tr>
      <w:tr w:rsidR="005F31B3" w:rsidRPr="00403043" w14:paraId="1182FE29" w14:textId="77777777" w:rsidTr="00013B36">
        <w:trPr>
          <w:trHeight w:val="692"/>
        </w:trPr>
        <w:tc>
          <w:tcPr>
            <w:tcW w:w="1271" w:type="dxa"/>
          </w:tcPr>
          <w:p w14:paraId="4640793E" w14:textId="2D938907" w:rsidR="005F31B3" w:rsidRPr="00403043" w:rsidRDefault="005F31B3" w:rsidP="000C3D16">
            <w:pPr>
              <w:rPr>
                <w:rFonts w:cs="Calibri"/>
                <w:szCs w:val="22"/>
              </w:rPr>
            </w:pPr>
            <w:r w:rsidRPr="00403043">
              <w:rPr>
                <w:rFonts w:cs="Calibri"/>
                <w:szCs w:val="22"/>
              </w:rPr>
              <w:t>Tablo 3.</w:t>
            </w:r>
            <w:r w:rsidR="000C3D16" w:rsidRPr="00403043">
              <w:rPr>
                <w:rFonts w:cs="Calibri"/>
                <w:szCs w:val="22"/>
              </w:rPr>
              <w:t>2</w:t>
            </w:r>
            <w:r w:rsidR="000C3D16">
              <w:rPr>
                <w:rFonts w:cs="Calibri"/>
                <w:szCs w:val="22"/>
              </w:rPr>
              <w:t>4</w:t>
            </w:r>
            <w:r w:rsidRPr="00403043">
              <w:rPr>
                <w:rFonts w:cs="Calibri"/>
                <w:szCs w:val="22"/>
              </w:rPr>
              <w:t>.</w:t>
            </w:r>
          </w:p>
        </w:tc>
        <w:tc>
          <w:tcPr>
            <w:tcW w:w="7088" w:type="dxa"/>
          </w:tcPr>
          <w:p w14:paraId="32781671" w14:textId="6B33812D" w:rsidR="005F31B3" w:rsidRPr="00403043" w:rsidRDefault="000C3D16" w:rsidP="00512015">
            <w:pPr>
              <w:rPr>
                <w:rFonts w:cs="Calibri"/>
                <w:szCs w:val="22"/>
              </w:rPr>
            </w:pPr>
            <w:r>
              <w:rPr>
                <w:rFonts w:cs="Calibri"/>
                <w:szCs w:val="22"/>
              </w:rPr>
              <w:t xml:space="preserve">Tarım-çevre ve Organik Tarım </w:t>
            </w:r>
            <w:r w:rsidRPr="00403043">
              <w:rPr>
                <w:rFonts w:cs="Calibri"/>
                <w:szCs w:val="22"/>
              </w:rPr>
              <w:t>Tedbiri İçin Program İzleme, Sayısal Hedef ve Program Spesifik Göstergeleri ve Gerçekleşme Oranları</w:t>
            </w:r>
            <w:r w:rsidRPr="00403043" w:rsidDel="000C3D16">
              <w:rPr>
                <w:rFonts w:cs="Calibri"/>
                <w:szCs w:val="22"/>
              </w:rPr>
              <w:t xml:space="preserve"> </w:t>
            </w:r>
          </w:p>
        </w:tc>
        <w:tc>
          <w:tcPr>
            <w:tcW w:w="987" w:type="dxa"/>
          </w:tcPr>
          <w:p w14:paraId="4401BB80" w14:textId="4EB0F318" w:rsidR="005F31B3" w:rsidRPr="00403043" w:rsidRDefault="007B44C4" w:rsidP="007B44C4">
            <w:pPr>
              <w:jc w:val="right"/>
              <w:rPr>
                <w:rFonts w:cs="Calibri"/>
                <w:szCs w:val="22"/>
              </w:rPr>
            </w:pPr>
            <w:r w:rsidRPr="00403043">
              <w:rPr>
                <w:rFonts w:cs="Calibri"/>
                <w:szCs w:val="22"/>
              </w:rPr>
              <w:t>7</w:t>
            </w:r>
            <w:r>
              <w:rPr>
                <w:rFonts w:cs="Calibri"/>
                <w:szCs w:val="22"/>
              </w:rPr>
              <w:t>4</w:t>
            </w:r>
          </w:p>
        </w:tc>
      </w:tr>
      <w:tr w:rsidR="000C3D16" w:rsidRPr="00403043" w14:paraId="115E8C11" w14:textId="77777777" w:rsidTr="00013B36">
        <w:trPr>
          <w:trHeight w:val="561"/>
        </w:trPr>
        <w:tc>
          <w:tcPr>
            <w:tcW w:w="1271" w:type="dxa"/>
          </w:tcPr>
          <w:p w14:paraId="59E1DA05" w14:textId="6B1AE046" w:rsidR="000C3D16" w:rsidRPr="00403043" w:rsidRDefault="000C3D16" w:rsidP="000C3D16">
            <w:pPr>
              <w:rPr>
                <w:rFonts w:cs="Calibri"/>
                <w:szCs w:val="22"/>
              </w:rPr>
            </w:pPr>
            <w:r>
              <w:rPr>
                <w:rFonts w:cs="Calibri"/>
                <w:szCs w:val="22"/>
              </w:rPr>
              <w:t>Tablo 3.25</w:t>
            </w:r>
          </w:p>
        </w:tc>
        <w:tc>
          <w:tcPr>
            <w:tcW w:w="7088" w:type="dxa"/>
          </w:tcPr>
          <w:p w14:paraId="4875CE34" w14:textId="52CE1887" w:rsidR="000C3D16" w:rsidRPr="00403043" w:rsidRDefault="000C3D16" w:rsidP="00512015">
            <w:pPr>
              <w:rPr>
                <w:rFonts w:cs="Calibri"/>
                <w:szCs w:val="22"/>
              </w:rPr>
            </w:pPr>
            <w:r w:rsidRPr="00403043">
              <w:rPr>
                <w:rFonts w:cs="Calibri"/>
                <w:szCs w:val="22"/>
              </w:rPr>
              <w:t>“Çiftlik Faaliyetlerinin Çeşitlendirilmesi ve İş Geliştirme</w:t>
            </w:r>
            <w:proofErr w:type="gramStart"/>
            <w:r w:rsidRPr="00403043">
              <w:rPr>
                <w:rFonts w:cs="Calibri"/>
                <w:szCs w:val="22"/>
              </w:rPr>
              <w:t>)</w:t>
            </w:r>
            <w:proofErr w:type="gramEnd"/>
            <w:r w:rsidRPr="00403043">
              <w:rPr>
                <w:rFonts w:cs="Calibri"/>
                <w:szCs w:val="22"/>
              </w:rPr>
              <w:t>” Tedbiri İçin Program İzleme, Sayısal Hedef ve Program Spesifik Göstergeleri ve Gerçekleşme Oranları</w:t>
            </w:r>
          </w:p>
        </w:tc>
        <w:tc>
          <w:tcPr>
            <w:tcW w:w="987" w:type="dxa"/>
          </w:tcPr>
          <w:p w14:paraId="6A74794E" w14:textId="5C5693C3" w:rsidR="000C3D16" w:rsidRPr="00403043" w:rsidRDefault="007B44C4" w:rsidP="007B44C4">
            <w:pPr>
              <w:jc w:val="right"/>
              <w:rPr>
                <w:rFonts w:cs="Calibri"/>
                <w:szCs w:val="22"/>
              </w:rPr>
            </w:pPr>
            <w:r>
              <w:rPr>
                <w:rFonts w:cs="Calibri"/>
                <w:szCs w:val="22"/>
              </w:rPr>
              <w:t>75</w:t>
            </w:r>
          </w:p>
        </w:tc>
      </w:tr>
      <w:tr w:rsidR="005F31B3" w:rsidRPr="00403043" w14:paraId="0B573FDB" w14:textId="77777777" w:rsidTr="00512015">
        <w:trPr>
          <w:trHeight w:val="380"/>
        </w:trPr>
        <w:tc>
          <w:tcPr>
            <w:tcW w:w="1271" w:type="dxa"/>
          </w:tcPr>
          <w:p w14:paraId="1427E9E3" w14:textId="700580DF" w:rsidR="005F31B3" w:rsidRPr="00403043" w:rsidRDefault="00476B2C" w:rsidP="00512015">
            <w:pPr>
              <w:rPr>
                <w:rFonts w:cs="Calibri"/>
                <w:szCs w:val="22"/>
              </w:rPr>
            </w:pPr>
            <w:r w:rsidRPr="00403043">
              <w:rPr>
                <w:rFonts w:cs="Calibri"/>
                <w:szCs w:val="22"/>
              </w:rPr>
              <w:t xml:space="preserve">Tablo </w:t>
            </w:r>
            <w:proofErr w:type="gramStart"/>
            <w:r w:rsidRPr="00403043">
              <w:rPr>
                <w:rFonts w:cs="Calibri"/>
                <w:szCs w:val="22"/>
              </w:rPr>
              <w:t>4.1</w:t>
            </w:r>
            <w:proofErr w:type="gramEnd"/>
            <w:r w:rsidRPr="00403043">
              <w:rPr>
                <w:rFonts w:cs="Calibri"/>
                <w:szCs w:val="22"/>
              </w:rPr>
              <w:t>.</w:t>
            </w:r>
          </w:p>
        </w:tc>
        <w:tc>
          <w:tcPr>
            <w:tcW w:w="7088" w:type="dxa"/>
          </w:tcPr>
          <w:p w14:paraId="5A446A20" w14:textId="756AC41F" w:rsidR="005F31B3" w:rsidRPr="00403043" w:rsidRDefault="00E6717E" w:rsidP="00E6717E">
            <w:pPr>
              <w:rPr>
                <w:rFonts w:cs="Calibri"/>
                <w:szCs w:val="22"/>
              </w:rPr>
            </w:pPr>
            <w:r w:rsidRPr="00403043">
              <w:rPr>
                <w:rFonts w:cs="Calibri"/>
                <w:szCs w:val="22"/>
              </w:rPr>
              <w:t>201</w:t>
            </w:r>
            <w:r>
              <w:rPr>
                <w:rFonts w:cs="Calibri"/>
                <w:szCs w:val="22"/>
              </w:rPr>
              <w:t>9</w:t>
            </w:r>
            <w:r w:rsidRPr="00403043">
              <w:rPr>
                <w:rFonts w:cs="Calibri"/>
                <w:szCs w:val="22"/>
              </w:rPr>
              <w:t xml:space="preserve"> </w:t>
            </w:r>
            <w:r w:rsidR="00476B2C" w:rsidRPr="00403043">
              <w:rPr>
                <w:rFonts w:cs="Calibri"/>
                <w:szCs w:val="22"/>
              </w:rPr>
              <w:t>yılında gerçekleştirilen sözleşme öncesi yerinde kontroller</w:t>
            </w:r>
          </w:p>
        </w:tc>
        <w:tc>
          <w:tcPr>
            <w:tcW w:w="987" w:type="dxa"/>
          </w:tcPr>
          <w:p w14:paraId="0DA84477" w14:textId="4B1823CF" w:rsidR="005F31B3" w:rsidRPr="00403043" w:rsidRDefault="007B44C4" w:rsidP="00512015">
            <w:pPr>
              <w:jc w:val="right"/>
              <w:rPr>
                <w:rFonts w:cs="Calibri"/>
                <w:szCs w:val="22"/>
              </w:rPr>
            </w:pPr>
            <w:r>
              <w:rPr>
                <w:rFonts w:cs="Calibri"/>
                <w:szCs w:val="22"/>
              </w:rPr>
              <w:t>80</w:t>
            </w:r>
          </w:p>
        </w:tc>
      </w:tr>
      <w:tr w:rsidR="00476B2C" w:rsidRPr="00403043" w14:paraId="659AE03A" w14:textId="77777777" w:rsidTr="00512015">
        <w:trPr>
          <w:trHeight w:val="380"/>
        </w:trPr>
        <w:tc>
          <w:tcPr>
            <w:tcW w:w="1271" w:type="dxa"/>
          </w:tcPr>
          <w:p w14:paraId="5658FD05" w14:textId="78229FDA" w:rsidR="00476B2C" w:rsidRPr="00403043" w:rsidRDefault="00476B2C" w:rsidP="00E6717E">
            <w:pPr>
              <w:rPr>
                <w:rFonts w:cs="Calibri"/>
                <w:szCs w:val="22"/>
              </w:rPr>
            </w:pPr>
            <w:r w:rsidRPr="00403043">
              <w:rPr>
                <w:rFonts w:cs="Calibri"/>
                <w:szCs w:val="22"/>
              </w:rPr>
              <w:t xml:space="preserve">Tablo </w:t>
            </w:r>
            <w:proofErr w:type="gramStart"/>
            <w:r w:rsidRPr="00403043">
              <w:rPr>
                <w:rFonts w:cs="Calibri"/>
                <w:szCs w:val="22"/>
              </w:rPr>
              <w:t>4.</w:t>
            </w:r>
            <w:r w:rsidR="00E6717E">
              <w:rPr>
                <w:rFonts w:cs="Calibri"/>
                <w:szCs w:val="22"/>
              </w:rPr>
              <w:t>2</w:t>
            </w:r>
            <w:proofErr w:type="gramEnd"/>
            <w:r w:rsidRPr="00403043">
              <w:rPr>
                <w:rFonts w:cs="Calibri"/>
                <w:szCs w:val="22"/>
              </w:rPr>
              <w:t>.</w:t>
            </w:r>
          </w:p>
        </w:tc>
        <w:tc>
          <w:tcPr>
            <w:tcW w:w="7088" w:type="dxa"/>
          </w:tcPr>
          <w:p w14:paraId="2EEF9A56" w14:textId="635B5E5C" w:rsidR="00476B2C" w:rsidRPr="00403043" w:rsidRDefault="00E6717E" w:rsidP="00E6717E">
            <w:pPr>
              <w:rPr>
                <w:rFonts w:cs="Calibri"/>
                <w:szCs w:val="22"/>
              </w:rPr>
            </w:pPr>
            <w:r w:rsidRPr="00403043">
              <w:rPr>
                <w:rFonts w:cs="Calibri"/>
                <w:szCs w:val="22"/>
              </w:rPr>
              <w:t>201</w:t>
            </w:r>
            <w:r>
              <w:rPr>
                <w:rFonts w:cs="Calibri"/>
                <w:szCs w:val="22"/>
              </w:rPr>
              <w:t>9</w:t>
            </w:r>
            <w:r w:rsidRPr="00403043">
              <w:rPr>
                <w:rFonts w:cs="Calibri"/>
                <w:szCs w:val="22"/>
              </w:rPr>
              <w:t xml:space="preserve"> </w:t>
            </w:r>
            <w:r w:rsidR="00476B2C" w:rsidRPr="00403043">
              <w:rPr>
                <w:rFonts w:cs="Calibri"/>
                <w:szCs w:val="22"/>
              </w:rPr>
              <w:t>yılında gerçekleştirilen ödeme öncesi yerinde kontroller</w:t>
            </w:r>
          </w:p>
        </w:tc>
        <w:tc>
          <w:tcPr>
            <w:tcW w:w="987" w:type="dxa"/>
          </w:tcPr>
          <w:p w14:paraId="39008FD6" w14:textId="065FE43B" w:rsidR="00476B2C" w:rsidRPr="00403043" w:rsidRDefault="007B44C4" w:rsidP="007B44C4">
            <w:pPr>
              <w:jc w:val="right"/>
              <w:rPr>
                <w:rFonts w:cs="Calibri"/>
                <w:szCs w:val="22"/>
              </w:rPr>
            </w:pPr>
            <w:r w:rsidRPr="00403043">
              <w:rPr>
                <w:rFonts w:cs="Calibri"/>
                <w:szCs w:val="22"/>
              </w:rPr>
              <w:t>8</w:t>
            </w:r>
            <w:r>
              <w:rPr>
                <w:rFonts w:cs="Calibri"/>
                <w:szCs w:val="22"/>
              </w:rPr>
              <w:t>1</w:t>
            </w:r>
          </w:p>
        </w:tc>
      </w:tr>
      <w:tr w:rsidR="00476B2C" w:rsidRPr="00403043" w14:paraId="0A4486EE" w14:textId="77777777" w:rsidTr="00512015">
        <w:trPr>
          <w:trHeight w:val="380"/>
        </w:trPr>
        <w:tc>
          <w:tcPr>
            <w:tcW w:w="1271" w:type="dxa"/>
          </w:tcPr>
          <w:p w14:paraId="019908F6" w14:textId="27C37218" w:rsidR="00476B2C" w:rsidRPr="00403043" w:rsidRDefault="00476B2C" w:rsidP="00E6717E">
            <w:pPr>
              <w:rPr>
                <w:rFonts w:cs="Calibri"/>
                <w:szCs w:val="22"/>
              </w:rPr>
            </w:pPr>
            <w:r w:rsidRPr="00403043">
              <w:rPr>
                <w:rFonts w:cs="Calibri"/>
                <w:szCs w:val="22"/>
              </w:rPr>
              <w:t xml:space="preserve">Tablo </w:t>
            </w:r>
            <w:proofErr w:type="gramStart"/>
            <w:r w:rsidRPr="00403043">
              <w:rPr>
                <w:rFonts w:cs="Calibri"/>
                <w:szCs w:val="22"/>
              </w:rPr>
              <w:t>4.</w:t>
            </w:r>
            <w:r w:rsidR="00E6717E">
              <w:rPr>
                <w:rFonts w:cs="Calibri"/>
                <w:szCs w:val="22"/>
              </w:rPr>
              <w:t>3</w:t>
            </w:r>
            <w:proofErr w:type="gramEnd"/>
            <w:r w:rsidRPr="00403043">
              <w:rPr>
                <w:rFonts w:cs="Calibri"/>
                <w:szCs w:val="22"/>
              </w:rPr>
              <w:t>.</w:t>
            </w:r>
          </w:p>
        </w:tc>
        <w:tc>
          <w:tcPr>
            <w:tcW w:w="7088" w:type="dxa"/>
          </w:tcPr>
          <w:p w14:paraId="66F96A74" w14:textId="0FFCC136" w:rsidR="00476B2C" w:rsidRPr="00403043" w:rsidRDefault="00E6717E" w:rsidP="00E6717E">
            <w:pPr>
              <w:rPr>
                <w:rFonts w:cs="Calibri"/>
                <w:szCs w:val="22"/>
              </w:rPr>
            </w:pPr>
            <w:r w:rsidRPr="00403043">
              <w:rPr>
                <w:rFonts w:cs="Calibri"/>
                <w:szCs w:val="22"/>
              </w:rPr>
              <w:t>201</w:t>
            </w:r>
            <w:r>
              <w:rPr>
                <w:rFonts w:cs="Calibri"/>
                <w:szCs w:val="22"/>
              </w:rPr>
              <w:t>9</w:t>
            </w:r>
            <w:r w:rsidRPr="00403043">
              <w:rPr>
                <w:rFonts w:cs="Calibri"/>
                <w:szCs w:val="22"/>
              </w:rPr>
              <w:t xml:space="preserve"> </w:t>
            </w:r>
            <w:r w:rsidR="00476B2C" w:rsidRPr="00403043">
              <w:rPr>
                <w:rFonts w:cs="Calibri"/>
                <w:szCs w:val="22"/>
              </w:rPr>
              <w:t>yılında gerçekleştirilen uygulama sonrası yerinde kontroller</w:t>
            </w:r>
          </w:p>
        </w:tc>
        <w:tc>
          <w:tcPr>
            <w:tcW w:w="987" w:type="dxa"/>
          </w:tcPr>
          <w:p w14:paraId="0975E0FA" w14:textId="317F520F" w:rsidR="00476B2C" w:rsidRPr="00403043" w:rsidRDefault="007B44C4" w:rsidP="007B44C4">
            <w:pPr>
              <w:jc w:val="right"/>
              <w:rPr>
                <w:rFonts w:cs="Calibri"/>
                <w:szCs w:val="22"/>
              </w:rPr>
            </w:pPr>
            <w:r w:rsidRPr="00403043">
              <w:rPr>
                <w:rFonts w:cs="Calibri"/>
                <w:szCs w:val="22"/>
              </w:rPr>
              <w:t>8</w:t>
            </w:r>
            <w:r>
              <w:rPr>
                <w:rFonts w:cs="Calibri"/>
                <w:szCs w:val="22"/>
              </w:rPr>
              <w:t>2</w:t>
            </w:r>
          </w:p>
        </w:tc>
      </w:tr>
      <w:tr w:rsidR="00476B2C" w:rsidRPr="00403043" w14:paraId="504440B3" w14:textId="77777777" w:rsidTr="00512015">
        <w:trPr>
          <w:trHeight w:val="380"/>
        </w:trPr>
        <w:tc>
          <w:tcPr>
            <w:tcW w:w="1271" w:type="dxa"/>
          </w:tcPr>
          <w:p w14:paraId="63FF7269" w14:textId="7C7BE861" w:rsidR="00476B2C" w:rsidRPr="00403043" w:rsidRDefault="00476B2C" w:rsidP="00E6717E">
            <w:pPr>
              <w:rPr>
                <w:rFonts w:cs="Calibri"/>
                <w:szCs w:val="22"/>
              </w:rPr>
            </w:pPr>
            <w:r w:rsidRPr="00403043">
              <w:rPr>
                <w:rFonts w:cs="Calibri"/>
                <w:szCs w:val="22"/>
              </w:rPr>
              <w:t xml:space="preserve">Tablo </w:t>
            </w:r>
            <w:proofErr w:type="gramStart"/>
            <w:r w:rsidRPr="00403043">
              <w:rPr>
                <w:rFonts w:cs="Calibri"/>
                <w:szCs w:val="22"/>
              </w:rPr>
              <w:t>4.</w:t>
            </w:r>
            <w:r w:rsidR="00E6717E">
              <w:rPr>
                <w:rFonts w:cs="Calibri"/>
                <w:szCs w:val="22"/>
              </w:rPr>
              <w:t>4</w:t>
            </w:r>
            <w:proofErr w:type="gramEnd"/>
            <w:r w:rsidRPr="00403043">
              <w:rPr>
                <w:rFonts w:cs="Calibri"/>
                <w:szCs w:val="22"/>
              </w:rPr>
              <w:t>.</w:t>
            </w:r>
          </w:p>
        </w:tc>
        <w:tc>
          <w:tcPr>
            <w:tcW w:w="7088" w:type="dxa"/>
          </w:tcPr>
          <w:p w14:paraId="59D51ABB" w14:textId="5652D58D" w:rsidR="00476B2C" w:rsidRPr="00403043" w:rsidRDefault="00D90955" w:rsidP="00512015">
            <w:pPr>
              <w:rPr>
                <w:rFonts w:cs="Calibri"/>
                <w:szCs w:val="22"/>
              </w:rPr>
            </w:pPr>
            <w:r w:rsidRPr="00403043">
              <w:rPr>
                <w:rFonts w:cs="Calibri"/>
                <w:szCs w:val="22"/>
              </w:rPr>
              <w:t>Tespit edilen usulsüzlükler</w:t>
            </w:r>
          </w:p>
        </w:tc>
        <w:tc>
          <w:tcPr>
            <w:tcW w:w="987" w:type="dxa"/>
          </w:tcPr>
          <w:p w14:paraId="5F6F6A0C" w14:textId="5AD1C48A" w:rsidR="00476B2C" w:rsidRPr="00403043" w:rsidRDefault="007B44C4" w:rsidP="007B44C4">
            <w:pPr>
              <w:jc w:val="right"/>
              <w:rPr>
                <w:rFonts w:cs="Calibri"/>
                <w:szCs w:val="22"/>
              </w:rPr>
            </w:pPr>
            <w:r w:rsidRPr="00403043">
              <w:rPr>
                <w:rFonts w:cs="Calibri"/>
                <w:szCs w:val="22"/>
              </w:rPr>
              <w:t>8</w:t>
            </w:r>
            <w:r>
              <w:rPr>
                <w:rFonts w:cs="Calibri"/>
                <w:szCs w:val="22"/>
              </w:rPr>
              <w:t>3</w:t>
            </w:r>
          </w:p>
        </w:tc>
      </w:tr>
      <w:tr w:rsidR="00D90955" w:rsidRPr="00403043" w14:paraId="7378BEFE" w14:textId="77777777" w:rsidTr="00512015">
        <w:trPr>
          <w:trHeight w:val="380"/>
        </w:trPr>
        <w:tc>
          <w:tcPr>
            <w:tcW w:w="1271" w:type="dxa"/>
          </w:tcPr>
          <w:p w14:paraId="6572F3E8" w14:textId="3C6DC9D6" w:rsidR="00D90955" w:rsidRPr="00403043" w:rsidRDefault="00D90955" w:rsidP="00E6717E">
            <w:pPr>
              <w:rPr>
                <w:rFonts w:cs="Calibri"/>
                <w:szCs w:val="22"/>
              </w:rPr>
            </w:pPr>
            <w:r w:rsidRPr="00403043">
              <w:rPr>
                <w:rFonts w:cs="Calibri"/>
                <w:szCs w:val="22"/>
              </w:rPr>
              <w:t xml:space="preserve">Tablo </w:t>
            </w:r>
            <w:proofErr w:type="gramStart"/>
            <w:r w:rsidRPr="00403043">
              <w:rPr>
                <w:rFonts w:cs="Calibri"/>
                <w:szCs w:val="22"/>
              </w:rPr>
              <w:t>4.</w:t>
            </w:r>
            <w:r w:rsidR="00E6717E">
              <w:rPr>
                <w:rFonts w:cs="Calibri"/>
                <w:szCs w:val="22"/>
              </w:rPr>
              <w:t>5</w:t>
            </w:r>
            <w:proofErr w:type="gramEnd"/>
            <w:r w:rsidRPr="00403043">
              <w:rPr>
                <w:rFonts w:cs="Calibri"/>
                <w:szCs w:val="22"/>
              </w:rPr>
              <w:t>.</w:t>
            </w:r>
          </w:p>
        </w:tc>
        <w:tc>
          <w:tcPr>
            <w:tcW w:w="7088" w:type="dxa"/>
          </w:tcPr>
          <w:p w14:paraId="0604062B" w14:textId="5AE4D934" w:rsidR="00D90955" w:rsidRPr="00403043" w:rsidRDefault="00E6717E" w:rsidP="00E6717E">
            <w:pPr>
              <w:rPr>
                <w:rFonts w:cs="Calibri"/>
                <w:szCs w:val="22"/>
              </w:rPr>
            </w:pPr>
            <w:r w:rsidRPr="00403043">
              <w:rPr>
                <w:rFonts w:cs="Calibri"/>
                <w:szCs w:val="22"/>
              </w:rPr>
              <w:t>201</w:t>
            </w:r>
            <w:r>
              <w:rPr>
                <w:rFonts w:cs="Calibri"/>
                <w:szCs w:val="22"/>
              </w:rPr>
              <w:t>9</w:t>
            </w:r>
            <w:r w:rsidRPr="00403043">
              <w:rPr>
                <w:rFonts w:cs="Calibri"/>
                <w:szCs w:val="22"/>
              </w:rPr>
              <w:t xml:space="preserve"> </w:t>
            </w:r>
            <w:r w:rsidR="00D90955" w:rsidRPr="00403043">
              <w:rPr>
                <w:rFonts w:cs="Calibri"/>
                <w:szCs w:val="22"/>
              </w:rPr>
              <w:t>Yılı Teknik Destek Projeleri</w:t>
            </w:r>
          </w:p>
        </w:tc>
        <w:tc>
          <w:tcPr>
            <w:tcW w:w="987" w:type="dxa"/>
          </w:tcPr>
          <w:p w14:paraId="636D4EE6" w14:textId="3B8D64FA" w:rsidR="00D90955" w:rsidRPr="00403043" w:rsidRDefault="007B44C4" w:rsidP="007B44C4">
            <w:pPr>
              <w:jc w:val="right"/>
              <w:rPr>
                <w:rFonts w:cs="Calibri"/>
                <w:szCs w:val="22"/>
              </w:rPr>
            </w:pPr>
            <w:r w:rsidRPr="00403043">
              <w:rPr>
                <w:rFonts w:cs="Calibri"/>
                <w:szCs w:val="22"/>
              </w:rPr>
              <w:t>8</w:t>
            </w:r>
            <w:r>
              <w:rPr>
                <w:rFonts w:cs="Calibri"/>
                <w:szCs w:val="22"/>
              </w:rPr>
              <w:t>4</w:t>
            </w:r>
          </w:p>
        </w:tc>
      </w:tr>
      <w:tr w:rsidR="00D90955" w:rsidRPr="00403043" w14:paraId="7342EEC8" w14:textId="77777777" w:rsidTr="00512015">
        <w:trPr>
          <w:trHeight w:val="380"/>
        </w:trPr>
        <w:tc>
          <w:tcPr>
            <w:tcW w:w="1271" w:type="dxa"/>
          </w:tcPr>
          <w:p w14:paraId="2F972422" w14:textId="3A67973F" w:rsidR="00D90955" w:rsidRPr="00403043" w:rsidRDefault="00D90955" w:rsidP="00E6717E">
            <w:pPr>
              <w:rPr>
                <w:rFonts w:cs="Calibri"/>
                <w:szCs w:val="22"/>
              </w:rPr>
            </w:pPr>
            <w:r w:rsidRPr="00403043">
              <w:rPr>
                <w:rFonts w:cs="Calibri"/>
                <w:szCs w:val="22"/>
              </w:rPr>
              <w:lastRenderedPageBreak/>
              <w:t xml:space="preserve">Tablo </w:t>
            </w:r>
            <w:proofErr w:type="gramStart"/>
            <w:r w:rsidRPr="00403043">
              <w:rPr>
                <w:rFonts w:cs="Calibri"/>
                <w:szCs w:val="22"/>
              </w:rPr>
              <w:t>4.</w:t>
            </w:r>
            <w:r w:rsidR="00E6717E">
              <w:rPr>
                <w:rFonts w:cs="Calibri"/>
                <w:szCs w:val="22"/>
              </w:rPr>
              <w:t>6</w:t>
            </w:r>
            <w:proofErr w:type="gramEnd"/>
            <w:r w:rsidRPr="00403043">
              <w:rPr>
                <w:rFonts w:cs="Calibri"/>
                <w:szCs w:val="22"/>
              </w:rPr>
              <w:t>.</w:t>
            </w:r>
          </w:p>
        </w:tc>
        <w:tc>
          <w:tcPr>
            <w:tcW w:w="7088" w:type="dxa"/>
          </w:tcPr>
          <w:p w14:paraId="545205E4" w14:textId="33223038" w:rsidR="00D90955" w:rsidRPr="00403043" w:rsidRDefault="00D90955" w:rsidP="00E6717E">
            <w:pPr>
              <w:rPr>
                <w:rFonts w:cs="Calibri"/>
                <w:szCs w:val="22"/>
              </w:rPr>
            </w:pPr>
            <w:r w:rsidRPr="00403043">
              <w:rPr>
                <w:rFonts w:cs="Calibri"/>
                <w:szCs w:val="22"/>
              </w:rPr>
              <w:t xml:space="preserve">Düzenlenen Eğitimler </w:t>
            </w:r>
          </w:p>
        </w:tc>
        <w:tc>
          <w:tcPr>
            <w:tcW w:w="987" w:type="dxa"/>
          </w:tcPr>
          <w:p w14:paraId="69B8D7FD" w14:textId="47C6669B" w:rsidR="00D90955" w:rsidRPr="00403043" w:rsidRDefault="007B44C4" w:rsidP="00512015">
            <w:pPr>
              <w:jc w:val="right"/>
              <w:rPr>
                <w:rFonts w:cs="Calibri"/>
                <w:szCs w:val="22"/>
              </w:rPr>
            </w:pPr>
            <w:r>
              <w:rPr>
                <w:rFonts w:cs="Calibri"/>
                <w:szCs w:val="22"/>
              </w:rPr>
              <w:t>88</w:t>
            </w:r>
          </w:p>
        </w:tc>
      </w:tr>
      <w:tr w:rsidR="00D90955" w:rsidRPr="00403043" w14:paraId="09B7847F" w14:textId="77777777" w:rsidTr="00512015">
        <w:trPr>
          <w:trHeight w:val="380"/>
        </w:trPr>
        <w:tc>
          <w:tcPr>
            <w:tcW w:w="1271" w:type="dxa"/>
          </w:tcPr>
          <w:p w14:paraId="12A31E03" w14:textId="215B249F" w:rsidR="00D90955" w:rsidRPr="00403043" w:rsidRDefault="00D90955" w:rsidP="00E6717E">
            <w:pPr>
              <w:rPr>
                <w:rFonts w:cs="Calibri"/>
                <w:szCs w:val="22"/>
              </w:rPr>
            </w:pPr>
            <w:r w:rsidRPr="00403043">
              <w:rPr>
                <w:rFonts w:cs="Calibri"/>
                <w:szCs w:val="22"/>
              </w:rPr>
              <w:t xml:space="preserve">Tablo </w:t>
            </w:r>
            <w:proofErr w:type="gramStart"/>
            <w:r w:rsidRPr="00403043">
              <w:rPr>
                <w:rFonts w:cs="Calibri"/>
                <w:szCs w:val="22"/>
              </w:rPr>
              <w:t>4.</w:t>
            </w:r>
            <w:r w:rsidR="00E6717E">
              <w:rPr>
                <w:rFonts w:cs="Calibri"/>
                <w:szCs w:val="22"/>
              </w:rPr>
              <w:t>7</w:t>
            </w:r>
            <w:proofErr w:type="gramEnd"/>
            <w:r w:rsidRPr="00403043">
              <w:rPr>
                <w:rFonts w:cs="Calibri"/>
                <w:szCs w:val="22"/>
              </w:rPr>
              <w:t>.</w:t>
            </w:r>
          </w:p>
        </w:tc>
        <w:tc>
          <w:tcPr>
            <w:tcW w:w="7088" w:type="dxa"/>
          </w:tcPr>
          <w:p w14:paraId="16C315A2" w14:textId="5CDE9D7E" w:rsidR="00D90955" w:rsidRPr="00403043" w:rsidRDefault="00B0514E" w:rsidP="00512015">
            <w:pPr>
              <w:rPr>
                <w:rFonts w:cs="Calibri"/>
                <w:szCs w:val="22"/>
              </w:rPr>
            </w:pPr>
            <w:r w:rsidRPr="00403043">
              <w:rPr>
                <w:rFonts w:cs="Calibri"/>
                <w:szCs w:val="22"/>
              </w:rPr>
              <w:t>Ulusal Eş Finansman</w:t>
            </w:r>
          </w:p>
        </w:tc>
        <w:tc>
          <w:tcPr>
            <w:tcW w:w="987" w:type="dxa"/>
          </w:tcPr>
          <w:p w14:paraId="5521B8B3" w14:textId="3E06111A" w:rsidR="00D90955" w:rsidRPr="00403043" w:rsidRDefault="007B44C4" w:rsidP="00512015">
            <w:pPr>
              <w:jc w:val="right"/>
              <w:rPr>
                <w:rFonts w:cs="Calibri"/>
                <w:szCs w:val="22"/>
              </w:rPr>
            </w:pPr>
            <w:r>
              <w:rPr>
                <w:rFonts w:cs="Calibri"/>
                <w:szCs w:val="22"/>
              </w:rPr>
              <w:t>89</w:t>
            </w:r>
          </w:p>
        </w:tc>
      </w:tr>
      <w:tr w:rsidR="00B0514E" w:rsidRPr="00403043" w14:paraId="78E1C6C6" w14:textId="77777777" w:rsidTr="00512015">
        <w:trPr>
          <w:trHeight w:val="380"/>
        </w:trPr>
        <w:tc>
          <w:tcPr>
            <w:tcW w:w="1271" w:type="dxa"/>
          </w:tcPr>
          <w:p w14:paraId="0850A17B" w14:textId="63ED9D5D" w:rsidR="00B0514E" w:rsidRPr="00403043" w:rsidRDefault="00B0514E" w:rsidP="00512015">
            <w:pPr>
              <w:rPr>
                <w:rFonts w:cs="Calibri"/>
                <w:szCs w:val="22"/>
              </w:rPr>
            </w:pPr>
            <w:r w:rsidRPr="00403043">
              <w:rPr>
                <w:rFonts w:cs="Calibri"/>
                <w:szCs w:val="22"/>
              </w:rPr>
              <w:t xml:space="preserve">Tablo </w:t>
            </w:r>
            <w:proofErr w:type="gramStart"/>
            <w:r w:rsidRPr="00403043">
              <w:rPr>
                <w:rFonts w:cs="Calibri"/>
                <w:szCs w:val="22"/>
              </w:rPr>
              <w:t>5.1</w:t>
            </w:r>
            <w:proofErr w:type="gramEnd"/>
            <w:r w:rsidRPr="00403043">
              <w:rPr>
                <w:rFonts w:cs="Calibri"/>
                <w:szCs w:val="22"/>
              </w:rPr>
              <w:t>.</w:t>
            </w:r>
          </w:p>
        </w:tc>
        <w:tc>
          <w:tcPr>
            <w:tcW w:w="7088" w:type="dxa"/>
          </w:tcPr>
          <w:p w14:paraId="184F9306" w14:textId="24F61EDD" w:rsidR="00B0514E" w:rsidRPr="00403043" w:rsidRDefault="00B0514E" w:rsidP="00512015">
            <w:pPr>
              <w:rPr>
                <w:rFonts w:cs="Calibri"/>
                <w:szCs w:val="22"/>
              </w:rPr>
            </w:pPr>
            <w:r w:rsidRPr="00403043">
              <w:rPr>
                <w:rFonts w:cs="Calibri"/>
                <w:szCs w:val="22"/>
              </w:rPr>
              <w:t>IPA-II Politika Alanları ve Sektörler</w:t>
            </w:r>
          </w:p>
        </w:tc>
        <w:tc>
          <w:tcPr>
            <w:tcW w:w="987" w:type="dxa"/>
          </w:tcPr>
          <w:p w14:paraId="3FC80E84" w14:textId="48F43CE6" w:rsidR="00B0514E" w:rsidRPr="00403043" w:rsidRDefault="007B44C4" w:rsidP="00512015">
            <w:pPr>
              <w:jc w:val="right"/>
              <w:rPr>
                <w:rFonts w:cs="Calibri"/>
                <w:szCs w:val="22"/>
              </w:rPr>
            </w:pPr>
            <w:r>
              <w:rPr>
                <w:rFonts w:cs="Calibri"/>
                <w:szCs w:val="22"/>
              </w:rPr>
              <w:t>90</w:t>
            </w:r>
          </w:p>
        </w:tc>
      </w:tr>
      <w:tr w:rsidR="00B0514E" w:rsidRPr="00403043" w14:paraId="58F9F257" w14:textId="77777777" w:rsidTr="00512015">
        <w:trPr>
          <w:trHeight w:val="380"/>
        </w:trPr>
        <w:tc>
          <w:tcPr>
            <w:tcW w:w="1271" w:type="dxa"/>
          </w:tcPr>
          <w:p w14:paraId="2ACFBF9A" w14:textId="7473E72E" w:rsidR="00B0514E" w:rsidRPr="00403043" w:rsidRDefault="00B0514E" w:rsidP="00512015">
            <w:pPr>
              <w:rPr>
                <w:rFonts w:cs="Calibri"/>
                <w:szCs w:val="22"/>
              </w:rPr>
            </w:pPr>
            <w:r w:rsidRPr="00403043">
              <w:rPr>
                <w:rFonts w:cs="Calibri"/>
                <w:szCs w:val="22"/>
              </w:rPr>
              <w:t xml:space="preserve">Tablo </w:t>
            </w:r>
            <w:proofErr w:type="gramStart"/>
            <w:r w:rsidRPr="00403043">
              <w:rPr>
                <w:rFonts w:cs="Calibri"/>
                <w:szCs w:val="22"/>
              </w:rPr>
              <w:t>5.2</w:t>
            </w:r>
            <w:proofErr w:type="gramEnd"/>
            <w:r w:rsidRPr="00403043">
              <w:rPr>
                <w:rFonts w:cs="Calibri"/>
                <w:szCs w:val="22"/>
              </w:rPr>
              <w:t>.</w:t>
            </w:r>
          </w:p>
        </w:tc>
        <w:tc>
          <w:tcPr>
            <w:tcW w:w="7088" w:type="dxa"/>
          </w:tcPr>
          <w:p w14:paraId="7EF646BE" w14:textId="0A9F94F3" w:rsidR="00B0514E" w:rsidRPr="00403043" w:rsidRDefault="00B0514E" w:rsidP="00512015">
            <w:pPr>
              <w:rPr>
                <w:rFonts w:cs="Calibri"/>
                <w:szCs w:val="22"/>
              </w:rPr>
            </w:pPr>
            <w:r w:rsidRPr="00403043">
              <w:rPr>
                <w:rFonts w:cs="Calibri"/>
                <w:szCs w:val="22"/>
              </w:rPr>
              <w:t>ESEI kapsamındaki projeler</w:t>
            </w:r>
          </w:p>
        </w:tc>
        <w:tc>
          <w:tcPr>
            <w:tcW w:w="987" w:type="dxa"/>
          </w:tcPr>
          <w:p w14:paraId="4904D205" w14:textId="5CE3030D" w:rsidR="00B0514E" w:rsidRPr="00403043" w:rsidRDefault="007B44C4" w:rsidP="007B44C4">
            <w:pPr>
              <w:jc w:val="right"/>
              <w:rPr>
                <w:rFonts w:cs="Calibri"/>
                <w:szCs w:val="22"/>
              </w:rPr>
            </w:pPr>
            <w:r w:rsidRPr="00403043">
              <w:rPr>
                <w:rFonts w:cs="Calibri"/>
                <w:szCs w:val="22"/>
              </w:rPr>
              <w:t>9</w:t>
            </w:r>
            <w:r>
              <w:rPr>
                <w:rFonts w:cs="Calibri"/>
                <w:szCs w:val="22"/>
              </w:rPr>
              <w:t>1</w:t>
            </w:r>
          </w:p>
        </w:tc>
      </w:tr>
      <w:tr w:rsidR="00B0514E" w:rsidRPr="00403043" w14:paraId="6B14A72D" w14:textId="77777777" w:rsidTr="00512015">
        <w:trPr>
          <w:trHeight w:val="380"/>
        </w:trPr>
        <w:tc>
          <w:tcPr>
            <w:tcW w:w="1271" w:type="dxa"/>
          </w:tcPr>
          <w:p w14:paraId="07D2DC5C" w14:textId="3DEFBFCA" w:rsidR="00B0514E" w:rsidRPr="00403043" w:rsidRDefault="00B0514E" w:rsidP="00512015">
            <w:pPr>
              <w:rPr>
                <w:rFonts w:cs="Calibri"/>
                <w:szCs w:val="22"/>
              </w:rPr>
            </w:pPr>
            <w:r w:rsidRPr="00403043">
              <w:rPr>
                <w:rFonts w:cs="Calibri"/>
                <w:szCs w:val="22"/>
              </w:rPr>
              <w:t xml:space="preserve">Tablo </w:t>
            </w:r>
            <w:proofErr w:type="gramStart"/>
            <w:r w:rsidRPr="00403043">
              <w:rPr>
                <w:rFonts w:cs="Calibri"/>
                <w:szCs w:val="22"/>
              </w:rPr>
              <w:t>5.3</w:t>
            </w:r>
            <w:proofErr w:type="gramEnd"/>
            <w:r w:rsidRPr="00403043">
              <w:rPr>
                <w:rFonts w:cs="Calibri"/>
                <w:szCs w:val="22"/>
              </w:rPr>
              <w:t>.</w:t>
            </w:r>
          </w:p>
        </w:tc>
        <w:tc>
          <w:tcPr>
            <w:tcW w:w="7088" w:type="dxa"/>
          </w:tcPr>
          <w:p w14:paraId="3F5C665A" w14:textId="46674F30" w:rsidR="00B0514E" w:rsidRPr="00403043" w:rsidRDefault="00B0514E" w:rsidP="00512015">
            <w:pPr>
              <w:rPr>
                <w:rFonts w:cs="Calibri"/>
                <w:szCs w:val="22"/>
              </w:rPr>
            </w:pPr>
            <w:r w:rsidRPr="00403043">
              <w:rPr>
                <w:rFonts w:cs="Calibri"/>
                <w:szCs w:val="22"/>
              </w:rPr>
              <w:t>IPA II Dönemi Enerji Sektör Programı kapsamındaki projeler</w:t>
            </w:r>
          </w:p>
        </w:tc>
        <w:tc>
          <w:tcPr>
            <w:tcW w:w="987" w:type="dxa"/>
          </w:tcPr>
          <w:p w14:paraId="56CF559F" w14:textId="0BF8FEFD" w:rsidR="00B0514E" w:rsidRPr="00403043" w:rsidRDefault="007B44C4" w:rsidP="00512015">
            <w:pPr>
              <w:jc w:val="right"/>
              <w:rPr>
                <w:rFonts w:cs="Calibri"/>
                <w:szCs w:val="22"/>
              </w:rPr>
            </w:pPr>
            <w:r>
              <w:rPr>
                <w:rFonts w:cs="Calibri"/>
                <w:szCs w:val="22"/>
              </w:rPr>
              <w:t>94</w:t>
            </w:r>
          </w:p>
        </w:tc>
      </w:tr>
      <w:tr w:rsidR="00B0514E" w:rsidRPr="00403043" w14:paraId="2F9751C2" w14:textId="77777777" w:rsidTr="00512015">
        <w:trPr>
          <w:trHeight w:val="380"/>
        </w:trPr>
        <w:tc>
          <w:tcPr>
            <w:tcW w:w="1271" w:type="dxa"/>
          </w:tcPr>
          <w:p w14:paraId="568E09EC" w14:textId="7374974C" w:rsidR="00B0514E" w:rsidRPr="00403043" w:rsidRDefault="00B0514E" w:rsidP="00512015">
            <w:pPr>
              <w:rPr>
                <w:rFonts w:cs="Calibri"/>
                <w:szCs w:val="22"/>
              </w:rPr>
            </w:pPr>
          </w:p>
        </w:tc>
        <w:tc>
          <w:tcPr>
            <w:tcW w:w="7088" w:type="dxa"/>
          </w:tcPr>
          <w:p w14:paraId="221F94ED" w14:textId="77777777" w:rsidR="00B0514E" w:rsidRPr="00403043" w:rsidRDefault="00B0514E" w:rsidP="00512015">
            <w:pPr>
              <w:rPr>
                <w:rFonts w:cs="Calibri"/>
                <w:szCs w:val="22"/>
              </w:rPr>
            </w:pPr>
          </w:p>
        </w:tc>
        <w:tc>
          <w:tcPr>
            <w:tcW w:w="987" w:type="dxa"/>
          </w:tcPr>
          <w:p w14:paraId="30A11B0B" w14:textId="77777777" w:rsidR="00B0514E" w:rsidRPr="00403043" w:rsidRDefault="00B0514E" w:rsidP="00512015">
            <w:pPr>
              <w:jc w:val="right"/>
              <w:rPr>
                <w:rFonts w:cs="Calibri"/>
                <w:szCs w:val="22"/>
              </w:rPr>
            </w:pPr>
          </w:p>
        </w:tc>
      </w:tr>
    </w:tbl>
    <w:p w14:paraId="2B18E8D9" w14:textId="077B5E12" w:rsidR="00AB25D7" w:rsidRPr="00403043" w:rsidRDefault="00AB25D7" w:rsidP="00280973">
      <w:pPr>
        <w:tabs>
          <w:tab w:val="left" w:pos="1276"/>
        </w:tabs>
        <w:spacing w:line="276" w:lineRule="auto"/>
        <w:rPr>
          <w:rFonts w:cs="Calibri"/>
          <w:szCs w:val="22"/>
        </w:rPr>
      </w:pPr>
    </w:p>
    <w:p w14:paraId="22D47FCE" w14:textId="77777777" w:rsidR="00AB25D7" w:rsidRPr="00403043" w:rsidRDefault="00AB25D7">
      <w:pPr>
        <w:spacing w:after="200" w:line="276" w:lineRule="auto"/>
        <w:rPr>
          <w:rFonts w:cs="Calibri"/>
          <w:szCs w:val="22"/>
        </w:rPr>
      </w:pPr>
      <w:r w:rsidRPr="00403043">
        <w:rPr>
          <w:rFonts w:cs="Calibri"/>
          <w:szCs w:val="22"/>
        </w:rPr>
        <w:br w:type="page"/>
      </w:r>
    </w:p>
    <w:p w14:paraId="2794A1FF" w14:textId="331AB66A" w:rsidR="00525723" w:rsidRPr="00403043" w:rsidRDefault="00525723">
      <w:pPr>
        <w:spacing w:after="200" w:line="276" w:lineRule="auto"/>
        <w:rPr>
          <w:rFonts w:eastAsia="Calibri" w:cstheme="majorBidi"/>
          <w:b/>
          <w:color w:val="365F91" w:themeColor="accent1" w:themeShade="BF"/>
        </w:rPr>
      </w:pPr>
    </w:p>
    <w:p w14:paraId="516105C9" w14:textId="554733A2" w:rsidR="00280973" w:rsidRPr="00403043" w:rsidRDefault="00280973" w:rsidP="00280973">
      <w:pPr>
        <w:pStyle w:val="Balk5"/>
        <w:rPr>
          <w:rFonts w:eastAsia="Calibri"/>
        </w:rPr>
      </w:pPr>
      <w:r w:rsidRPr="00403043">
        <w:rPr>
          <w:rFonts w:eastAsia="Calibri"/>
        </w:rPr>
        <w:t>Şekil Listesi</w:t>
      </w:r>
    </w:p>
    <w:p w14:paraId="1227C3F1" w14:textId="77777777" w:rsidR="00280973" w:rsidRPr="00403043" w:rsidRDefault="00280973" w:rsidP="00280973">
      <w:pPr>
        <w:rPr>
          <w:rFonts w:cs="Calibri"/>
          <w:lang w:eastAsia="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987"/>
      </w:tblGrid>
      <w:tr w:rsidR="00C01E09" w:rsidRPr="00403043" w14:paraId="65DBD091" w14:textId="77777777" w:rsidTr="00240312">
        <w:trPr>
          <w:trHeight w:val="580"/>
        </w:trPr>
        <w:tc>
          <w:tcPr>
            <w:tcW w:w="1271" w:type="dxa"/>
            <w:vAlign w:val="center"/>
          </w:tcPr>
          <w:p w14:paraId="2337A4F7" w14:textId="6002BCB8" w:rsidR="00C01E09" w:rsidRPr="00403043" w:rsidRDefault="00C01E09" w:rsidP="00435680">
            <w:pPr>
              <w:jc w:val="center"/>
              <w:rPr>
                <w:rFonts w:cs="Calibri"/>
                <w:szCs w:val="22"/>
              </w:rPr>
            </w:pPr>
            <w:r w:rsidRPr="00403043">
              <w:rPr>
                <w:rFonts w:cs="Calibri"/>
                <w:szCs w:val="22"/>
              </w:rPr>
              <w:t>Şekil No.</w:t>
            </w:r>
          </w:p>
        </w:tc>
        <w:tc>
          <w:tcPr>
            <w:tcW w:w="7088" w:type="dxa"/>
            <w:vAlign w:val="center"/>
          </w:tcPr>
          <w:p w14:paraId="28C05360" w14:textId="1E281A4D" w:rsidR="00C01E09" w:rsidRPr="00403043" w:rsidRDefault="00C01E09" w:rsidP="00596F68">
            <w:pPr>
              <w:jc w:val="center"/>
              <w:rPr>
                <w:rFonts w:cs="Calibri"/>
                <w:szCs w:val="22"/>
              </w:rPr>
            </w:pPr>
            <w:r w:rsidRPr="00403043">
              <w:rPr>
                <w:rFonts w:cs="Calibri"/>
                <w:szCs w:val="22"/>
              </w:rPr>
              <w:t>Şekil Adı</w:t>
            </w:r>
          </w:p>
        </w:tc>
        <w:tc>
          <w:tcPr>
            <w:tcW w:w="987" w:type="dxa"/>
            <w:vAlign w:val="center"/>
          </w:tcPr>
          <w:p w14:paraId="754B53D4" w14:textId="77777777" w:rsidR="00C01E09" w:rsidRPr="00403043" w:rsidRDefault="00C01E09" w:rsidP="00596F68">
            <w:pPr>
              <w:jc w:val="center"/>
              <w:rPr>
                <w:rFonts w:cs="Calibri"/>
                <w:szCs w:val="22"/>
              </w:rPr>
            </w:pPr>
            <w:proofErr w:type="spellStart"/>
            <w:r w:rsidRPr="00403043">
              <w:rPr>
                <w:rFonts w:cs="Calibri"/>
                <w:szCs w:val="22"/>
              </w:rPr>
              <w:t>Syf</w:t>
            </w:r>
            <w:proofErr w:type="spellEnd"/>
            <w:r w:rsidRPr="00403043">
              <w:rPr>
                <w:rFonts w:cs="Calibri"/>
                <w:szCs w:val="22"/>
              </w:rPr>
              <w:t>. No.</w:t>
            </w:r>
          </w:p>
        </w:tc>
      </w:tr>
      <w:tr w:rsidR="00C01E09" w:rsidRPr="00403043" w14:paraId="20ACE1AA" w14:textId="77777777" w:rsidTr="00240312">
        <w:trPr>
          <w:trHeight w:val="380"/>
        </w:trPr>
        <w:tc>
          <w:tcPr>
            <w:tcW w:w="1271" w:type="dxa"/>
            <w:vAlign w:val="center"/>
          </w:tcPr>
          <w:p w14:paraId="3CDD41E3" w14:textId="68561917" w:rsidR="00C01E09" w:rsidRPr="00403043" w:rsidRDefault="00C01E09" w:rsidP="00435680">
            <w:pPr>
              <w:jc w:val="center"/>
              <w:rPr>
                <w:rFonts w:cs="Calibri"/>
                <w:szCs w:val="22"/>
              </w:rPr>
            </w:pPr>
            <w:r w:rsidRPr="00403043">
              <w:rPr>
                <w:rFonts w:cs="Calibri"/>
                <w:szCs w:val="22"/>
              </w:rPr>
              <w:t>Şekil 1</w:t>
            </w:r>
          </w:p>
        </w:tc>
        <w:tc>
          <w:tcPr>
            <w:tcW w:w="7088" w:type="dxa"/>
            <w:vAlign w:val="center"/>
          </w:tcPr>
          <w:p w14:paraId="0F357AEF" w14:textId="5A4F89B5" w:rsidR="00C01E09" w:rsidRPr="00403043" w:rsidRDefault="00C01E09" w:rsidP="00596F68">
            <w:pPr>
              <w:rPr>
                <w:rFonts w:cs="Calibri"/>
                <w:szCs w:val="22"/>
              </w:rPr>
            </w:pPr>
            <w:r w:rsidRPr="00403043">
              <w:rPr>
                <w:rFonts w:cs="Calibri"/>
                <w:szCs w:val="22"/>
              </w:rPr>
              <w:t xml:space="preserve">Yurtiçi fiyat endekslerinde yıllık değişim oranları </w:t>
            </w:r>
          </w:p>
        </w:tc>
        <w:tc>
          <w:tcPr>
            <w:tcW w:w="987" w:type="dxa"/>
            <w:vAlign w:val="center"/>
          </w:tcPr>
          <w:p w14:paraId="11B9D1A8" w14:textId="6A5AEDA6" w:rsidR="00C01E09" w:rsidRPr="00403043" w:rsidRDefault="003508FC" w:rsidP="003508FC">
            <w:pPr>
              <w:jc w:val="right"/>
              <w:rPr>
                <w:rFonts w:cs="Calibri"/>
                <w:szCs w:val="22"/>
              </w:rPr>
            </w:pPr>
            <w:r>
              <w:rPr>
                <w:rFonts w:cs="Calibri"/>
                <w:szCs w:val="22"/>
              </w:rPr>
              <w:t>23</w:t>
            </w:r>
          </w:p>
        </w:tc>
      </w:tr>
      <w:tr w:rsidR="00C01E09" w:rsidRPr="00403043" w14:paraId="6C59B217" w14:textId="77777777" w:rsidTr="00240312">
        <w:trPr>
          <w:trHeight w:val="380"/>
        </w:trPr>
        <w:tc>
          <w:tcPr>
            <w:tcW w:w="1271" w:type="dxa"/>
            <w:vAlign w:val="center"/>
          </w:tcPr>
          <w:p w14:paraId="235A031D" w14:textId="6EAEEB27" w:rsidR="00C01E09" w:rsidRPr="00403043" w:rsidRDefault="00C01E09" w:rsidP="00435680">
            <w:pPr>
              <w:jc w:val="center"/>
              <w:rPr>
                <w:rFonts w:cs="Calibri"/>
                <w:szCs w:val="22"/>
              </w:rPr>
            </w:pPr>
            <w:r w:rsidRPr="00403043">
              <w:rPr>
                <w:rFonts w:cs="Calibri"/>
                <w:szCs w:val="22"/>
              </w:rPr>
              <w:t>Şekil 2</w:t>
            </w:r>
          </w:p>
        </w:tc>
        <w:tc>
          <w:tcPr>
            <w:tcW w:w="7088" w:type="dxa"/>
            <w:vAlign w:val="center"/>
          </w:tcPr>
          <w:p w14:paraId="4F362688" w14:textId="0A9CD7A1" w:rsidR="00C01E09" w:rsidRPr="00403043" w:rsidRDefault="00C01E09" w:rsidP="00D95183">
            <w:pPr>
              <w:rPr>
                <w:rFonts w:cs="Calibri"/>
                <w:szCs w:val="22"/>
              </w:rPr>
            </w:pPr>
            <w:r w:rsidRPr="00403043">
              <w:rPr>
                <w:rFonts w:cs="Calibri"/>
                <w:szCs w:val="22"/>
              </w:rPr>
              <w:t>Yıllara göre (</w:t>
            </w:r>
            <w:r w:rsidR="00D95183" w:rsidRPr="00403043">
              <w:rPr>
                <w:rFonts w:cs="Calibri"/>
                <w:szCs w:val="22"/>
              </w:rPr>
              <w:t>201</w:t>
            </w:r>
            <w:r w:rsidR="00D95183">
              <w:rPr>
                <w:rFonts w:cs="Calibri"/>
                <w:szCs w:val="22"/>
              </w:rPr>
              <w:t>5</w:t>
            </w:r>
            <w:r w:rsidRPr="00403043">
              <w:rPr>
                <w:rFonts w:cs="Calibri"/>
                <w:szCs w:val="22"/>
              </w:rPr>
              <w:t>-</w:t>
            </w:r>
            <w:r w:rsidR="00D95183" w:rsidRPr="00403043">
              <w:rPr>
                <w:rFonts w:cs="Calibri"/>
                <w:szCs w:val="22"/>
              </w:rPr>
              <w:t>201</w:t>
            </w:r>
            <w:r w:rsidR="00D95183">
              <w:rPr>
                <w:rFonts w:cs="Calibri"/>
                <w:szCs w:val="22"/>
              </w:rPr>
              <w:t>9</w:t>
            </w:r>
            <w:r w:rsidRPr="00403043">
              <w:rPr>
                <w:rFonts w:cs="Calibri"/>
                <w:szCs w:val="22"/>
              </w:rPr>
              <w:t>) işsizlik oranları</w:t>
            </w:r>
          </w:p>
        </w:tc>
        <w:tc>
          <w:tcPr>
            <w:tcW w:w="987" w:type="dxa"/>
            <w:vAlign w:val="center"/>
          </w:tcPr>
          <w:p w14:paraId="6B7115AE" w14:textId="77F80912" w:rsidR="00C01E09" w:rsidRPr="00403043" w:rsidRDefault="003508FC" w:rsidP="003508FC">
            <w:pPr>
              <w:jc w:val="right"/>
              <w:rPr>
                <w:rFonts w:cs="Calibri"/>
                <w:szCs w:val="22"/>
              </w:rPr>
            </w:pPr>
            <w:r w:rsidRPr="00403043">
              <w:rPr>
                <w:rFonts w:cs="Calibri"/>
                <w:szCs w:val="22"/>
              </w:rPr>
              <w:t>2</w:t>
            </w:r>
            <w:r>
              <w:rPr>
                <w:rFonts w:cs="Calibri"/>
                <w:szCs w:val="22"/>
              </w:rPr>
              <w:t>5</w:t>
            </w:r>
          </w:p>
        </w:tc>
      </w:tr>
      <w:tr w:rsidR="00D95183" w:rsidRPr="00403043" w14:paraId="6896EEE9" w14:textId="77777777" w:rsidTr="00240312">
        <w:trPr>
          <w:trHeight w:val="380"/>
        </w:trPr>
        <w:tc>
          <w:tcPr>
            <w:tcW w:w="1271" w:type="dxa"/>
            <w:vAlign w:val="center"/>
          </w:tcPr>
          <w:p w14:paraId="33BBE4D1" w14:textId="01584BDF" w:rsidR="00D95183" w:rsidRPr="00403043" w:rsidRDefault="00D95183" w:rsidP="00435680">
            <w:pPr>
              <w:jc w:val="center"/>
              <w:rPr>
                <w:rFonts w:cs="Calibri"/>
                <w:szCs w:val="22"/>
              </w:rPr>
            </w:pPr>
            <w:r>
              <w:rPr>
                <w:rFonts w:cs="Calibri"/>
                <w:szCs w:val="22"/>
              </w:rPr>
              <w:t>Şekil 3</w:t>
            </w:r>
          </w:p>
        </w:tc>
        <w:tc>
          <w:tcPr>
            <w:tcW w:w="7088" w:type="dxa"/>
            <w:vAlign w:val="center"/>
          </w:tcPr>
          <w:p w14:paraId="4A45EE88" w14:textId="33635AB7" w:rsidR="00D95183" w:rsidRPr="00403043" w:rsidRDefault="00D95183" w:rsidP="00D95183">
            <w:pPr>
              <w:rPr>
                <w:rFonts w:cs="Calibri"/>
                <w:szCs w:val="22"/>
              </w:rPr>
            </w:pPr>
            <w:r>
              <w:rPr>
                <w:rFonts w:cs="Calibri"/>
                <w:szCs w:val="22"/>
              </w:rPr>
              <w:t>LEADER Çağrı Ön Duyurusu</w:t>
            </w:r>
          </w:p>
        </w:tc>
        <w:tc>
          <w:tcPr>
            <w:tcW w:w="987" w:type="dxa"/>
            <w:vAlign w:val="center"/>
          </w:tcPr>
          <w:p w14:paraId="77DCB19E" w14:textId="5B7828AB" w:rsidR="00D95183" w:rsidRPr="00403043" w:rsidRDefault="00AF3462" w:rsidP="005B2CD7">
            <w:pPr>
              <w:jc w:val="right"/>
              <w:rPr>
                <w:rFonts w:cs="Calibri"/>
                <w:szCs w:val="22"/>
              </w:rPr>
            </w:pPr>
            <w:r>
              <w:rPr>
                <w:rFonts w:cs="Calibri"/>
                <w:szCs w:val="22"/>
              </w:rPr>
              <w:t>8</w:t>
            </w:r>
            <w:r w:rsidR="005B2CD7">
              <w:rPr>
                <w:rFonts w:cs="Calibri"/>
                <w:szCs w:val="22"/>
              </w:rPr>
              <w:t>5</w:t>
            </w:r>
          </w:p>
        </w:tc>
      </w:tr>
      <w:tr w:rsidR="00C01E09" w:rsidRPr="00403043" w14:paraId="003394D8" w14:textId="77777777" w:rsidTr="00240312">
        <w:trPr>
          <w:trHeight w:val="380"/>
        </w:trPr>
        <w:tc>
          <w:tcPr>
            <w:tcW w:w="1271" w:type="dxa"/>
            <w:vAlign w:val="center"/>
          </w:tcPr>
          <w:p w14:paraId="4811FC30" w14:textId="68406986" w:rsidR="00C01E09" w:rsidRPr="00403043" w:rsidRDefault="00C01E09" w:rsidP="00435680">
            <w:pPr>
              <w:jc w:val="center"/>
              <w:rPr>
                <w:rFonts w:cs="Calibri"/>
                <w:szCs w:val="22"/>
              </w:rPr>
            </w:pPr>
          </w:p>
        </w:tc>
        <w:tc>
          <w:tcPr>
            <w:tcW w:w="7088" w:type="dxa"/>
            <w:vAlign w:val="center"/>
          </w:tcPr>
          <w:p w14:paraId="7504A390" w14:textId="3AD3BE83" w:rsidR="00C01E09" w:rsidRPr="00403043" w:rsidRDefault="00C01E09" w:rsidP="00596F68">
            <w:pPr>
              <w:rPr>
                <w:rFonts w:cs="Calibri"/>
                <w:szCs w:val="22"/>
              </w:rPr>
            </w:pPr>
          </w:p>
        </w:tc>
        <w:tc>
          <w:tcPr>
            <w:tcW w:w="987" w:type="dxa"/>
            <w:vAlign w:val="center"/>
          </w:tcPr>
          <w:p w14:paraId="4E03BB41" w14:textId="0385B094" w:rsidR="00C01E09" w:rsidRPr="00403043" w:rsidRDefault="00C01E09" w:rsidP="00596F68">
            <w:pPr>
              <w:jc w:val="right"/>
              <w:rPr>
                <w:rFonts w:cs="Calibri"/>
                <w:szCs w:val="22"/>
              </w:rPr>
            </w:pPr>
          </w:p>
        </w:tc>
      </w:tr>
    </w:tbl>
    <w:p w14:paraId="3F248DCA" w14:textId="38CCAAC1" w:rsidR="00793A47" w:rsidRPr="00403043" w:rsidRDefault="00793A47" w:rsidP="00280973">
      <w:pPr>
        <w:tabs>
          <w:tab w:val="left" w:pos="1276"/>
        </w:tabs>
        <w:spacing w:after="200" w:line="276" w:lineRule="auto"/>
        <w:rPr>
          <w:rFonts w:asciiTheme="minorHAnsi" w:hAnsiTheme="minorHAnsi" w:cstheme="minorHAnsi"/>
        </w:rPr>
      </w:pPr>
    </w:p>
    <w:p w14:paraId="1A1352FB" w14:textId="77777777" w:rsidR="00525723" w:rsidRPr="00403043" w:rsidRDefault="00525723">
      <w:pPr>
        <w:spacing w:after="200" w:line="276" w:lineRule="auto"/>
        <w:rPr>
          <w:rFonts w:ascii="Calibri Light" w:eastAsiaTheme="majorEastAsia" w:hAnsi="Calibri Light" w:cstheme="majorBidi"/>
          <w:b/>
          <w:bCs/>
          <w:color w:val="4F81BD"/>
          <w:sz w:val="24"/>
          <w:szCs w:val="28"/>
          <w:lang w:eastAsia="en-US"/>
        </w:rPr>
      </w:pPr>
      <w:r w:rsidRPr="00403043">
        <w:br w:type="page"/>
      </w:r>
    </w:p>
    <w:p w14:paraId="3B7D2CFE" w14:textId="4C33E464" w:rsidR="008D4719" w:rsidRPr="00403043" w:rsidRDefault="00525723" w:rsidP="00AB25D7">
      <w:pPr>
        <w:pStyle w:val="Balk1"/>
      </w:pPr>
      <w:bookmarkStart w:id="2" w:name="_Toc39570823"/>
      <w:r w:rsidRPr="00403043">
        <w:lastRenderedPageBreak/>
        <w:t>KISALTMALAR</w:t>
      </w:r>
      <w:bookmarkEnd w:id="2"/>
      <w:r w:rsidRPr="00403043">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50"/>
      </w:tblGrid>
      <w:tr w:rsidR="008A5860" w:rsidRPr="00403043" w14:paraId="375756AD" w14:textId="77777777" w:rsidTr="00B629E1">
        <w:trPr>
          <w:trHeight w:val="369"/>
        </w:trPr>
        <w:tc>
          <w:tcPr>
            <w:tcW w:w="1696" w:type="dxa"/>
            <w:vAlign w:val="center"/>
          </w:tcPr>
          <w:p w14:paraId="1556E411" w14:textId="507E1372" w:rsidR="008A5860" w:rsidRPr="00403043" w:rsidRDefault="008A5860" w:rsidP="0071494B">
            <w:pPr>
              <w:rPr>
                <w:lang w:eastAsia="en-US"/>
              </w:rPr>
            </w:pPr>
            <w:r w:rsidRPr="00403043">
              <w:rPr>
                <w:lang w:eastAsia="en-US"/>
              </w:rPr>
              <w:t>AB</w:t>
            </w:r>
          </w:p>
        </w:tc>
        <w:tc>
          <w:tcPr>
            <w:tcW w:w="7650" w:type="dxa"/>
            <w:vAlign w:val="center"/>
          </w:tcPr>
          <w:p w14:paraId="417818AC" w14:textId="0E2E5D88" w:rsidR="008A5860" w:rsidRPr="00403043" w:rsidRDefault="00B26095" w:rsidP="0071494B">
            <w:pPr>
              <w:rPr>
                <w:lang w:eastAsia="en-US"/>
              </w:rPr>
            </w:pPr>
            <w:r w:rsidRPr="00403043">
              <w:rPr>
                <w:lang w:eastAsia="en-US"/>
              </w:rPr>
              <w:t>Avrupa Birliği</w:t>
            </w:r>
          </w:p>
        </w:tc>
      </w:tr>
      <w:tr w:rsidR="00AC1A43" w:rsidRPr="00403043" w14:paraId="557EB2FB" w14:textId="77777777" w:rsidTr="00B629E1">
        <w:trPr>
          <w:trHeight w:val="369"/>
        </w:trPr>
        <w:tc>
          <w:tcPr>
            <w:tcW w:w="1696" w:type="dxa"/>
            <w:vAlign w:val="center"/>
          </w:tcPr>
          <w:p w14:paraId="4849B9A8" w14:textId="0AA09850" w:rsidR="00AC1A43" w:rsidRPr="00403043" w:rsidRDefault="00AC1A43" w:rsidP="0071494B">
            <w:pPr>
              <w:rPr>
                <w:lang w:eastAsia="en-US"/>
              </w:rPr>
            </w:pPr>
            <w:r w:rsidRPr="00403043">
              <w:rPr>
                <w:lang w:eastAsia="en-US"/>
              </w:rPr>
              <w:t>ABD</w:t>
            </w:r>
          </w:p>
        </w:tc>
        <w:tc>
          <w:tcPr>
            <w:tcW w:w="7650" w:type="dxa"/>
            <w:vAlign w:val="center"/>
          </w:tcPr>
          <w:p w14:paraId="4F644A2E" w14:textId="6984EBCF" w:rsidR="00AC1A43" w:rsidRPr="00403043" w:rsidRDefault="000F65E6" w:rsidP="0071494B">
            <w:pPr>
              <w:rPr>
                <w:lang w:eastAsia="en-US"/>
              </w:rPr>
            </w:pPr>
            <w:r w:rsidRPr="00403043">
              <w:rPr>
                <w:lang w:eastAsia="en-US"/>
              </w:rPr>
              <w:t>Amerika Birleşik Devletleri</w:t>
            </w:r>
          </w:p>
        </w:tc>
      </w:tr>
      <w:tr w:rsidR="00D21F96" w:rsidRPr="00403043" w14:paraId="4E11BFBB" w14:textId="77777777" w:rsidTr="00B629E1">
        <w:trPr>
          <w:trHeight w:val="369"/>
        </w:trPr>
        <w:tc>
          <w:tcPr>
            <w:tcW w:w="1696" w:type="dxa"/>
            <w:vAlign w:val="center"/>
          </w:tcPr>
          <w:p w14:paraId="03B72191" w14:textId="5C736AE6" w:rsidR="00D21F96" w:rsidRPr="00403043" w:rsidRDefault="00D21F96" w:rsidP="0071494B">
            <w:pPr>
              <w:rPr>
                <w:lang w:eastAsia="en-US"/>
              </w:rPr>
            </w:pPr>
            <w:r w:rsidRPr="00403043">
              <w:rPr>
                <w:lang w:eastAsia="en-US"/>
              </w:rPr>
              <w:t>AFIS</w:t>
            </w:r>
          </w:p>
        </w:tc>
        <w:tc>
          <w:tcPr>
            <w:tcW w:w="7650" w:type="dxa"/>
            <w:vAlign w:val="center"/>
          </w:tcPr>
          <w:p w14:paraId="238F5DE4" w14:textId="660A6149" w:rsidR="00D21F96" w:rsidRPr="00403043" w:rsidRDefault="00D21F96" w:rsidP="0071494B">
            <w:pPr>
              <w:rPr>
                <w:lang w:eastAsia="en-US"/>
              </w:rPr>
            </w:pPr>
            <w:r w:rsidRPr="00403043">
              <w:rPr>
                <w:lang w:eastAsia="en-US"/>
              </w:rPr>
              <w:t>Yolsuzlukla Mücadele Bilgi Sistemi</w:t>
            </w:r>
          </w:p>
        </w:tc>
      </w:tr>
      <w:tr w:rsidR="00211F92" w:rsidRPr="00403043" w14:paraId="6A207454" w14:textId="77777777" w:rsidTr="00B629E1">
        <w:trPr>
          <w:trHeight w:val="369"/>
        </w:trPr>
        <w:tc>
          <w:tcPr>
            <w:tcW w:w="1696" w:type="dxa"/>
            <w:vAlign w:val="center"/>
          </w:tcPr>
          <w:p w14:paraId="5B696411" w14:textId="67D5B89D" w:rsidR="00211F92" w:rsidRPr="00403043" w:rsidRDefault="00211F92" w:rsidP="0071494B">
            <w:pPr>
              <w:rPr>
                <w:lang w:eastAsia="en-US"/>
              </w:rPr>
            </w:pPr>
            <w:r w:rsidRPr="00403043">
              <w:rPr>
                <w:lang w:eastAsia="en-US"/>
              </w:rPr>
              <w:t>AR-GE</w:t>
            </w:r>
          </w:p>
        </w:tc>
        <w:tc>
          <w:tcPr>
            <w:tcW w:w="7650" w:type="dxa"/>
            <w:vAlign w:val="center"/>
          </w:tcPr>
          <w:p w14:paraId="7530BF1B" w14:textId="3A4105D8" w:rsidR="00211F92" w:rsidRPr="00403043" w:rsidRDefault="00211F92" w:rsidP="0071494B">
            <w:pPr>
              <w:rPr>
                <w:lang w:eastAsia="en-US"/>
              </w:rPr>
            </w:pPr>
            <w:r w:rsidRPr="00403043">
              <w:rPr>
                <w:lang w:eastAsia="en-US"/>
              </w:rPr>
              <w:t>Araştırma-Geliştirme</w:t>
            </w:r>
          </w:p>
        </w:tc>
      </w:tr>
      <w:tr w:rsidR="004E4D22" w:rsidRPr="00403043" w14:paraId="2E7F3AAA" w14:textId="77777777" w:rsidTr="00B629E1">
        <w:trPr>
          <w:trHeight w:val="369"/>
        </w:trPr>
        <w:tc>
          <w:tcPr>
            <w:tcW w:w="1696" w:type="dxa"/>
            <w:vAlign w:val="center"/>
          </w:tcPr>
          <w:p w14:paraId="07495A3C" w14:textId="3CC5AE78" w:rsidR="004E4D22" w:rsidRPr="00403043" w:rsidRDefault="004E4D22" w:rsidP="0071494B">
            <w:pPr>
              <w:rPr>
                <w:lang w:eastAsia="en-US"/>
              </w:rPr>
            </w:pPr>
            <w:proofErr w:type="spellStart"/>
            <w:r w:rsidRPr="00403043">
              <w:rPr>
                <w:lang w:eastAsia="en-US"/>
              </w:rPr>
              <w:t>Besd</w:t>
            </w:r>
            <w:proofErr w:type="spellEnd"/>
            <w:r w:rsidRPr="00403043">
              <w:rPr>
                <w:lang w:eastAsia="en-US"/>
              </w:rPr>
              <w:t>-Bir</w:t>
            </w:r>
          </w:p>
        </w:tc>
        <w:tc>
          <w:tcPr>
            <w:tcW w:w="7650" w:type="dxa"/>
            <w:vAlign w:val="center"/>
          </w:tcPr>
          <w:p w14:paraId="2417575C" w14:textId="4026E0B8" w:rsidR="004E4D22" w:rsidRPr="00403043" w:rsidRDefault="004E4D22" w:rsidP="0071494B">
            <w:pPr>
              <w:rPr>
                <w:lang w:eastAsia="en-US"/>
              </w:rPr>
            </w:pPr>
            <w:r w:rsidRPr="00403043">
              <w:rPr>
                <w:lang w:eastAsia="en-US"/>
              </w:rPr>
              <w:t>Beyaz Et Sanayicileri ve Damızlıkçıları Birliği</w:t>
            </w:r>
          </w:p>
        </w:tc>
      </w:tr>
      <w:tr w:rsidR="00211F92" w:rsidRPr="00403043" w14:paraId="7149398D" w14:textId="77777777" w:rsidTr="00B629E1">
        <w:trPr>
          <w:trHeight w:val="369"/>
        </w:trPr>
        <w:tc>
          <w:tcPr>
            <w:tcW w:w="1696" w:type="dxa"/>
            <w:vAlign w:val="center"/>
          </w:tcPr>
          <w:p w14:paraId="305764B3" w14:textId="793D8F6C" w:rsidR="00211F92" w:rsidRPr="00403043" w:rsidRDefault="00211F92" w:rsidP="0071494B">
            <w:pPr>
              <w:rPr>
                <w:lang w:eastAsia="en-US"/>
              </w:rPr>
            </w:pPr>
            <w:r w:rsidRPr="00403043">
              <w:rPr>
                <w:lang w:eastAsia="en-US"/>
              </w:rPr>
              <w:t>BOTAŞ</w:t>
            </w:r>
          </w:p>
        </w:tc>
        <w:tc>
          <w:tcPr>
            <w:tcW w:w="7650" w:type="dxa"/>
            <w:vAlign w:val="center"/>
          </w:tcPr>
          <w:p w14:paraId="23BEFEFF" w14:textId="4AC28C9B" w:rsidR="00211F92" w:rsidRPr="00403043" w:rsidRDefault="000F65E6" w:rsidP="0071494B">
            <w:pPr>
              <w:rPr>
                <w:lang w:eastAsia="en-US"/>
              </w:rPr>
            </w:pPr>
            <w:r w:rsidRPr="00403043">
              <w:rPr>
                <w:lang w:eastAsia="en-US"/>
              </w:rPr>
              <w:t xml:space="preserve">Boru Hatları </w:t>
            </w:r>
            <w:r w:rsidR="00727890" w:rsidRPr="00403043">
              <w:rPr>
                <w:lang w:eastAsia="en-US"/>
              </w:rPr>
              <w:t>i</w:t>
            </w:r>
            <w:r w:rsidRPr="00403043">
              <w:rPr>
                <w:lang w:eastAsia="en-US"/>
              </w:rPr>
              <w:t>le Petrol Taşıma Anonim Şirketi</w:t>
            </w:r>
          </w:p>
        </w:tc>
      </w:tr>
      <w:tr w:rsidR="00DA54C3" w:rsidRPr="00403043" w14:paraId="437732C4" w14:textId="77777777" w:rsidTr="00970013">
        <w:trPr>
          <w:trHeight w:val="369"/>
        </w:trPr>
        <w:tc>
          <w:tcPr>
            <w:tcW w:w="1696" w:type="dxa"/>
          </w:tcPr>
          <w:p w14:paraId="48A02894" w14:textId="392C07CE" w:rsidR="00DA54C3" w:rsidRPr="00403043" w:rsidRDefault="00DA54C3" w:rsidP="00DA54C3">
            <w:pPr>
              <w:rPr>
                <w:lang w:eastAsia="en-US"/>
              </w:rPr>
            </w:pPr>
            <w:r w:rsidRPr="00403043">
              <w:t>CISOP</w:t>
            </w:r>
          </w:p>
        </w:tc>
        <w:tc>
          <w:tcPr>
            <w:tcW w:w="7650" w:type="dxa"/>
          </w:tcPr>
          <w:p w14:paraId="43418424" w14:textId="693433F0" w:rsidR="00DA54C3" w:rsidRPr="00403043" w:rsidRDefault="00DA54C3" w:rsidP="00DA54C3">
            <w:pPr>
              <w:rPr>
                <w:lang w:eastAsia="en-US"/>
              </w:rPr>
            </w:pPr>
            <w:r w:rsidRPr="00403043">
              <w:t>Rekabetçilik ve Yenilik Sektör Operasyonel Programı</w:t>
            </w:r>
          </w:p>
        </w:tc>
      </w:tr>
      <w:tr w:rsidR="00224E12" w:rsidRPr="00403043" w14:paraId="1D425BFA" w14:textId="77777777" w:rsidTr="00B629E1">
        <w:trPr>
          <w:trHeight w:val="369"/>
        </w:trPr>
        <w:tc>
          <w:tcPr>
            <w:tcW w:w="1696" w:type="dxa"/>
            <w:vAlign w:val="center"/>
          </w:tcPr>
          <w:p w14:paraId="26F80F3D" w14:textId="3DC61179" w:rsidR="00224E12" w:rsidRPr="00403043" w:rsidRDefault="00224E12" w:rsidP="0071494B">
            <w:pPr>
              <w:rPr>
                <w:lang w:eastAsia="en-US"/>
              </w:rPr>
            </w:pPr>
            <w:r w:rsidRPr="00403043">
              <w:rPr>
                <w:lang w:eastAsia="en-US"/>
              </w:rPr>
              <w:t>CREA</w:t>
            </w:r>
          </w:p>
        </w:tc>
        <w:tc>
          <w:tcPr>
            <w:tcW w:w="7650" w:type="dxa"/>
            <w:vAlign w:val="center"/>
          </w:tcPr>
          <w:p w14:paraId="156D4D7C" w14:textId="1C2F3C41" w:rsidR="00224E12" w:rsidRPr="00403043" w:rsidRDefault="00224E12" w:rsidP="0071494B">
            <w:pPr>
              <w:rPr>
                <w:lang w:eastAsia="en-US"/>
              </w:rPr>
            </w:pPr>
            <w:r w:rsidRPr="00403043">
              <w:rPr>
                <w:lang w:eastAsia="en-US"/>
              </w:rPr>
              <w:t>Tarım Araştırma ve Ekonomi Konseyi</w:t>
            </w:r>
          </w:p>
        </w:tc>
      </w:tr>
      <w:tr w:rsidR="00ED0A6E" w:rsidRPr="00403043" w14:paraId="5B902ADA" w14:textId="77777777" w:rsidTr="00B629E1">
        <w:trPr>
          <w:trHeight w:val="369"/>
        </w:trPr>
        <w:tc>
          <w:tcPr>
            <w:tcW w:w="1696" w:type="dxa"/>
            <w:vAlign w:val="center"/>
          </w:tcPr>
          <w:p w14:paraId="295B0E54" w14:textId="1A38317A" w:rsidR="00ED0A6E" w:rsidRPr="00403043" w:rsidRDefault="00ED0A6E" w:rsidP="0071494B">
            <w:pPr>
              <w:rPr>
                <w:lang w:eastAsia="en-US"/>
              </w:rPr>
            </w:pPr>
            <w:r w:rsidRPr="00403043">
              <w:rPr>
                <w:lang w:eastAsia="en-US"/>
              </w:rPr>
              <w:t>ÇMVA</w:t>
            </w:r>
          </w:p>
        </w:tc>
        <w:tc>
          <w:tcPr>
            <w:tcW w:w="7650" w:type="dxa"/>
            <w:vAlign w:val="center"/>
          </w:tcPr>
          <w:p w14:paraId="25417773" w14:textId="79DF3D8E" w:rsidR="00ED0A6E" w:rsidRPr="00403043" w:rsidRDefault="00ED0A6E" w:rsidP="0071494B">
            <w:pPr>
              <w:rPr>
                <w:lang w:eastAsia="en-US"/>
              </w:rPr>
            </w:pPr>
            <w:r w:rsidRPr="00403043">
              <w:rPr>
                <w:lang w:eastAsia="en-US"/>
              </w:rPr>
              <w:t>Çiftlik Muhasebe Veri Ağı Sistemi</w:t>
            </w:r>
          </w:p>
        </w:tc>
      </w:tr>
      <w:tr w:rsidR="007635F8" w:rsidRPr="00403043" w14:paraId="60441601" w14:textId="77777777" w:rsidTr="00B629E1">
        <w:trPr>
          <w:trHeight w:val="369"/>
        </w:trPr>
        <w:tc>
          <w:tcPr>
            <w:tcW w:w="1696" w:type="dxa"/>
            <w:vAlign w:val="center"/>
          </w:tcPr>
          <w:p w14:paraId="34FAB688" w14:textId="0CA55009" w:rsidR="007635F8" w:rsidRPr="00403043" w:rsidRDefault="007635F8" w:rsidP="0071494B">
            <w:pPr>
              <w:rPr>
                <w:lang w:eastAsia="en-US"/>
              </w:rPr>
            </w:pPr>
            <w:r w:rsidRPr="00403043">
              <w:rPr>
                <w:lang w:eastAsia="en-US"/>
              </w:rPr>
              <w:t>EBIT</w:t>
            </w:r>
          </w:p>
        </w:tc>
        <w:tc>
          <w:tcPr>
            <w:tcW w:w="7650" w:type="dxa"/>
            <w:vAlign w:val="center"/>
          </w:tcPr>
          <w:p w14:paraId="11395A26" w14:textId="1BB6763A" w:rsidR="007635F8" w:rsidRPr="00403043" w:rsidRDefault="00127DCC" w:rsidP="0071494B">
            <w:pPr>
              <w:rPr>
                <w:lang w:eastAsia="en-US"/>
              </w:rPr>
            </w:pPr>
            <w:r w:rsidRPr="00403043">
              <w:rPr>
                <w:lang w:eastAsia="en-US"/>
              </w:rPr>
              <w:t>Bütçe Kullanım Yetki Devri</w:t>
            </w:r>
          </w:p>
        </w:tc>
      </w:tr>
      <w:tr w:rsidR="003C606E" w:rsidRPr="00403043" w14:paraId="16C7ADEF" w14:textId="77777777" w:rsidTr="00B629E1">
        <w:trPr>
          <w:trHeight w:val="369"/>
        </w:trPr>
        <w:tc>
          <w:tcPr>
            <w:tcW w:w="1696" w:type="dxa"/>
            <w:vAlign w:val="center"/>
          </w:tcPr>
          <w:p w14:paraId="26F97E14" w14:textId="06CFFB6C" w:rsidR="003C606E" w:rsidRPr="00403043" w:rsidRDefault="003C606E" w:rsidP="0071494B">
            <w:pPr>
              <w:rPr>
                <w:lang w:eastAsia="en-US"/>
              </w:rPr>
            </w:pPr>
            <w:r w:rsidRPr="00403043">
              <w:rPr>
                <w:lang w:eastAsia="en-US"/>
              </w:rPr>
              <w:t>ENI</w:t>
            </w:r>
          </w:p>
        </w:tc>
        <w:tc>
          <w:tcPr>
            <w:tcW w:w="7650" w:type="dxa"/>
            <w:vAlign w:val="center"/>
          </w:tcPr>
          <w:p w14:paraId="4C669750" w14:textId="208BE1E1" w:rsidR="003C606E" w:rsidRPr="00403043" w:rsidRDefault="002D5CD6" w:rsidP="0071494B">
            <w:pPr>
              <w:rPr>
                <w:lang w:eastAsia="en-US"/>
              </w:rPr>
            </w:pPr>
            <w:r w:rsidRPr="00403043">
              <w:rPr>
                <w:lang w:eastAsia="en-US"/>
              </w:rPr>
              <w:t>Avrupa Komşuluk Aracı</w:t>
            </w:r>
          </w:p>
        </w:tc>
      </w:tr>
      <w:tr w:rsidR="00471518" w:rsidRPr="00403043" w14:paraId="08F8532F" w14:textId="77777777" w:rsidTr="00B629E1">
        <w:trPr>
          <w:trHeight w:val="369"/>
        </w:trPr>
        <w:tc>
          <w:tcPr>
            <w:tcW w:w="1696" w:type="dxa"/>
            <w:vAlign w:val="center"/>
          </w:tcPr>
          <w:p w14:paraId="1323EA1A" w14:textId="5873F634" w:rsidR="00471518" w:rsidRPr="00403043" w:rsidRDefault="00471518" w:rsidP="0071494B">
            <w:pPr>
              <w:rPr>
                <w:lang w:eastAsia="en-US"/>
              </w:rPr>
            </w:pPr>
            <w:r w:rsidRPr="00403043">
              <w:rPr>
                <w:lang w:eastAsia="en-US"/>
              </w:rPr>
              <w:t>ENPI</w:t>
            </w:r>
          </w:p>
        </w:tc>
        <w:tc>
          <w:tcPr>
            <w:tcW w:w="7650" w:type="dxa"/>
            <w:vAlign w:val="center"/>
          </w:tcPr>
          <w:p w14:paraId="63D8A329" w14:textId="0BE36B35" w:rsidR="00471518" w:rsidRPr="00403043" w:rsidRDefault="00727890" w:rsidP="0071494B">
            <w:pPr>
              <w:rPr>
                <w:lang w:eastAsia="en-US"/>
              </w:rPr>
            </w:pPr>
            <w:r w:rsidRPr="00403043">
              <w:rPr>
                <w:lang w:eastAsia="en-US"/>
              </w:rPr>
              <w:t>Karadeniz Havzası Sınır Ötesi İşbirliği Programı</w:t>
            </w:r>
          </w:p>
        </w:tc>
      </w:tr>
      <w:tr w:rsidR="00211F92" w:rsidRPr="00403043" w14:paraId="1693596F" w14:textId="77777777" w:rsidTr="00B629E1">
        <w:trPr>
          <w:trHeight w:val="369"/>
        </w:trPr>
        <w:tc>
          <w:tcPr>
            <w:tcW w:w="1696" w:type="dxa"/>
            <w:vAlign w:val="center"/>
          </w:tcPr>
          <w:p w14:paraId="54E555EF" w14:textId="47909346" w:rsidR="00211F92" w:rsidRPr="00403043" w:rsidRDefault="00211F92" w:rsidP="0071494B">
            <w:pPr>
              <w:rPr>
                <w:lang w:eastAsia="en-US"/>
              </w:rPr>
            </w:pPr>
            <w:r w:rsidRPr="00403043">
              <w:rPr>
                <w:lang w:eastAsia="en-US"/>
              </w:rPr>
              <w:t>ENTSO-E</w:t>
            </w:r>
          </w:p>
        </w:tc>
        <w:tc>
          <w:tcPr>
            <w:tcW w:w="7650" w:type="dxa"/>
            <w:vAlign w:val="center"/>
          </w:tcPr>
          <w:p w14:paraId="7D1E82F8" w14:textId="32E3709E" w:rsidR="00211F92" w:rsidRPr="00403043" w:rsidRDefault="00211F92" w:rsidP="0071494B">
            <w:pPr>
              <w:rPr>
                <w:lang w:eastAsia="en-US"/>
              </w:rPr>
            </w:pPr>
            <w:r w:rsidRPr="00403043">
              <w:rPr>
                <w:lang w:eastAsia="en-US"/>
              </w:rPr>
              <w:t>Avrupa Elektrik İletim Sistemi Operatörleri Ağı</w:t>
            </w:r>
          </w:p>
        </w:tc>
      </w:tr>
      <w:tr w:rsidR="00211F92" w:rsidRPr="00403043" w14:paraId="163648DC" w14:textId="77777777" w:rsidTr="00B629E1">
        <w:trPr>
          <w:trHeight w:val="369"/>
        </w:trPr>
        <w:tc>
          <w:tcPr>
            <w:tcW w:w="1696" w:type="dxa"/>
            <w:vAlign w:val="center"/>
          </w:tcPr>
          <w:p w14:paraId="62A51F91" w14:textId="7060985E" w:rsidR="00211F92" w:rsidRPr="00403043" w:rsidRDefault="00211F92" w:rsidP="0071494B">
            <w:pPr>
              <w:rPr>
                <w:lang w:eastAsia="en-US"/>
              </w:rPr>
            </w:pPr>
            <w:r w:rsidRPr="00403043">
              <w:rPr>
                <w:lang w:eastAsia="en-US"/>
              </w:rPr>
              <w:t>ENTSO-G</w:t>
            </w:r>
          </w:p>
        </w:tc>
        <w:tc>
          <w:tcPr>
            <w:tcW w:w="7650" w:type="dxa"/>
            <w:vAlign w:val="center"/>
          </w:tcPr>
          <w:p w14:paraId="73B8DE55" w14:textId="79264F19" w:rsidR="00211F92" w:rsidRPr="00403043" w:rsidRDefault="00211F92" w:rsidP="0071494B">
            <w:pPr>
              <w:rPr>
                <w:lang w:eastAsia="en-US"/>
              </w:rPr>
            </w:pPr>
            <w:r w:rsidRPr="00403043">
              <w:rPr>
                <w:lang w:eastAsia="en-US"/>
              </w:rPr>
              <w:t>Avrupa Doğalgaz İletim Sistemi Operatörleri Ağı</w:t>
            </w:r>
          </w:p>
        </w:tc>
      </w:tr>
      <w:tr w:rsidR="00211F92" w:rsidRPr="00403043" w14:paraId="4655C160" w14:textId="77777777" w:rsidTr="00B629E1">
        <w:trPr>
          <w:trHeight w:val="369"/>
        </w:trPr>
        <w:tc>
          <w:tcPr>
            <w:tcW w:w="1696" w:type="dxa"/>
            <w:vAlign w:val="center"/>
          </w:tcPr>
          <w:p w14:paraId="2D135A5E" w14:textId="505E54F5" w:rsidR="00211F92" w:rsidRPr="00403043" w:rsidRDefault="00211F92" w:rsidP="0071494B">
            <w:pPr>
              <w:rPr>
                <w:lang w:eastAsia="en-US"/>
              </w:rPr>
            </w:pPr>
            <w:r w:rsidRPr="00403043">
              <w:rPr>
                <w:lang w:eastAsia="en-US"/>
              </w:rPr>
              <w:t>EPDK</w:t>
            </w:r>
          </w:p>
        </w:tc>
        <w:tc>
          <w:tcPr>
            <w:tcW w:w="7650" w:type="dxa"/>
            <w:vAlign w:val="center"/>
          </w:tcPr>
          <w:p w14:paraId="5A7E9CE4" w14:textId="7DF5CA8B" w:rsidR="00211F92" w:rsidRPr="00403043" w:rsidRDefault="009F17B6" w:rsidP="0071494B">
            <w:pPr>
              <w:rPr>
                <w:lang w:eastAsia="en-US"/>
              </w:rPr>
            </w:pPr>
            <w:r w:rsidRPr="00403043">
              <w:rPr>
                <w:lang w:eastAsia="en-US"/>
              </w:rPr>
              <w:t>T.C. Enerji Piyasası Düzenleme Kurumu</w:t>
            </w:r>
          </w:p>
        </w:tc>
      </w:tr>
      <w:tr w:rsidR="007C552A" w:rsidRPr="00403043" w14:paraId="728A932D" w14:textId="77777777" w:rsidTr="00B629E1">
        <w:trPr>
          <w:trHeight w:val="369"/>
        </w:trPr>
        <w:tc>
          <w:tcPr>
            <w:tcW w:w="1696" w:type="dxa"/>
            <w:vAlign w:val="center"/>
          </w:tcPr>
          <w:p w14:paraId="6AB5F440" w14:textId="5D4DFC98" w:rsidR="007C552A" w:rsidRPr="00403043" w:rsidRDefault="007C552A" w:rsidP="0071494B">
            <w:pPr>
              <w:rPr>
                <w:lang w:eastAsia="en-US"/>
              </w:rPr>
            </w:pPr>
            <w:r w:rsidRPr="00403043">
              <w:rPr>
                <w:lang w:eastAsia="en-US"/>
              </w:rPr>
              <w:t>ESEI</w:t>
            </w:r>
          </w:p>
        </w:tc>
        <w:tc>
          <w:tcPr>
            <w:tcW w:w="7650" w:type="dxa"/>
            <w:vAlign w:val="center"/>
          </w:tcPr>
          <w:p w14:paraId="61681F6D" w14:textId="6295A752" w:rsidR="007C552A" w:rsidRPr="00403043" w:rsidRDefault="009F17B6" w:rsidP="0071494B">
            <w:pPr>
              <w:rPr>
                <w:lang w:eastAsia="en-US"/>
              </w:rPr>
            </w:pPr>
            <w:r w:rsidRPr="00403043">
              <w:rPr>
                <w:lang w:eastAsia="en-US"/>
              </w:rPr>
              <w:t>Geliştirilmiş Avrupa Birliği’ne Entegrasyon Sürecini Destekleme</w:t>
            </w:r>
          </w:p>
        </w:tc>
      </w:tr>
      <w:tr w:rsidR="00211F92" w:rsidRPr="00403043" w14:paraId="6899F6BC" w14:textId="77777777" w:rsidTr="00B629E1">
        <w:trPr>
          <w:trHeight w:val="369"/>
        </w:trPr>
        <w:tc>
          <w:tcPr>
            <w:tcW w:w="1696" w:type="dxa"/>
            <w:vAlign w:val="center"/>
          </w:tcPr>
          <w:p w14:paraId="02A17423" w14:textId="047D5106" w:rsidR="00211F92" w:rsidRPr="00403043" w:rsidRDefault="00211F92" w:rsidP="0071494B">
            <w:pPr>
              <w:rPr>
                <w:lang w:eastAsia="en-US"/>
              </w:rPr>
            </w:pPr>
            <w:r w:rsidRPr="00403043">
              <w:rPr>
                <w:lang w:eastAsia="en-US"/>
              </w:rPr>
              <w:t>ETKB</w:t>
            </w:r>
          </w:p>
        </w:tc>
        <w:tc>
          <w:tcPr>
            <w:tcW w:w="7650" w:type="dxa"/>
            <w:vAlign w:val="center"/>
          </w:tcPr>
          <w:p w14:paraId="06F10D5A" w14:textId="46EEE7CA" w:rsidR="00211F92" w:rsidRPr="00403043" w:rsidRDefault="009F17B6" w:rsidP="0071494B">
            <w:pPr>
              <w:rPr>
                <w:lang w:eastAsia="en-US"/>
              </w:rPr>
            </w:pPr>
            <w:r w:rsidRPr="00403043">
              <w:rPr>
                <w:lang w:eastAsia="en-US"/>
              </w:rPr>
              <w:t>T.C. Enerji ve Tabii Kaynaklar Bakanlığı</w:t>
            </w:r>
          </w:p>
        </w:tc>
      </w:tr>
      <w:tr w:rsidR="00211F92" w:rsidRPr="00403043" w14:paraId="148E4D28" w14:textId="77777777" w:rsidTr="00B629E1">
        <w:trPr>
          <w:trHeight w:val="369"/>
        </w:trPr>
        <w:tc>
          <w:tcPr>
            <w:tcW w:w="1696" w:type="dxa"/>
            <w:vAlign w:val="center"/>
          </w:tcPr>
          <w:p w14:paraId="31175703" w14:textId="3E45AC58" w:rsidR="00211F92" w:rsidRPr="00403043" w:rsidRDefault="00211F92" w:rsidP="0071494B">
            <w:pPr>
              <w:rPr>
                <w:lang w:eastAsia="en-US"/>
              </w:rPr>
            </w:pPr>
            <w:r w:rsidRPr="00403043">
              <w:rPr>
                <w:lang w:eastAsia="en-US"/>
              </w:rPr>
              <w:t>EVD</w:t>
            </w:r>
          </w:p>
        </w:tc>
        <w:tc>
          <w:tcPr>
            <w:tcW w:w="7650" w:type="dxa"/>
            <w:vAlign w:val="center"/>
          </w:tcPr>
          <w:p w14:paraId="6771D1E6" w14:textId="362A5BA6" w:rsidR="00211F92" w:rsidRPr="00403043" w:rsidRDefault="00211F92" w:rsidP="0071494B">
            <w:pPr>
              <w:rPr>
                <w:lang w:eastAsia="en-US"/>
              </w:rPr>
            </w:pPr>
            <w:r w:rsidRPr="00403043">
              <w:rPr>
                <w:lang w:eastAsia="en-US"/>
              </w:rPr>
              <w:t>Enerji Verimliliği Danışmanlık</w:t>
            </w:r>
          </w:p>
        </w:tc>
      </w:tr>
      <w:tr w:rsidR="004E4D22" w:rsidRPr="00403043" w14:paraId="4D8C6369" w14:textId="77777777" w:rsidTr="00B629E1">
        <w:trPr>
          <w:trHeight w:val="369"/>
        </w:trPr>
        <w:tc>
          <w:tcPr>
            <w:tcW w:w="1696" w:type="dxa"/>
            <w:vAlign w:val="center"/>
          </w:tcPr>
          <w:p w14:paraId="6DBF89B9" w14:textId="31A21D58" w:rsidR="004E4D22" w:rsidRPr="00403043" w:rsidRDefault="004E4D22" w:rsidP="0071494B">
            <w:pPr>
              <w:rPr>
                <w:lang w:eastAsia="en-US"/>
              </w:rPr>
            </w:pPr>
            <w:r w:rsidRPr="00403043">
              <w:rPr>
                <w:lang w:eastAsia="en-US"/>
              </w:rPr>
              <w:t>FAO</w:t>
            </w:r>
          </w:p>
        </w:tc>
        <w:tc>
          <w:tcPr>
            <w:tcW w:w="7650" w:type="dxa"/>
            <w:vAlign w:val="center"/>
          </w:tcPr>
          <w:p w14:paraId="6813756A" w14:textId="2D97ECB2" w:rsidR="004E4D22" w:rsidRPr="00403043" w:rsidRDefault="009F17B6" w:rsidP="0071494B">
            <w:pPr>
              <w:rPr>
                <w:lang w:eastAsia="en-US"/>
              </w:rPr>
            </w:pPr>
            <w:r w:rsidRPr="00403043">
              <w:rPr>
                <w:lang w:eastAsia="en-US"/>
              </w:rPr>
              <w:t>Birleşmiş Milletler Gıda ve Tarım Örgütü</w:t>
            </w:r>
          </w:p>
        </w:tc>
      </w:tr>
      <w:tr w:rsidR="00624037" w:rsidRPr="00403043" w14:paraId="20915B5D" w14:textId="77777777" w:rsidTr="00B629E1">
        <w:trPr>
          <w:trHeight w:val="369"/>
        </w:trPr>
        <w:tc>
          <w:tcPr>
            <w:tcW w:w="1696" w:type="dxa"/>
            <w:vAlign w:val="center"/>
          </w:tcPr>
          <w:p w14:paraId="08DA014A" w14:textId="09604870" w:rsidR="00624037" w:rsidRPr="00403043" w:rsidRDefault="00624037" w:rsidP="0071494B">
            <w:pPr>
              <w:rPr>
                <w:lang w:eastAsia="en-US"/>
              </w:rPr>
            </w:pPr>
            <w:r w:rsidRPr="00403043">
              <w:rPr>
                <w:lang w:eastAsia="en-US"/>
              </w:rPr>
              <w:t>FAS</w:t>
            </w:r>
          </w:p>
        </w:tc>
        <w:tc>
          <w:tcPr>
            <w:tcW w:w="7650" w:type="dxa"/>
            <w:vAlign w:val="center"/>
          </w:tcPr>
          <w:p w14:paraId="2E702D94" w14:textId="0180F9D8" w:rsidR="00624037" w:rsidRPr="00403043" w:rsidRDefault="003F3EC3" w:rsidP="0091050A">
            <w:pPr>
              <w:rPr>
                <w:lang w:eastAsia="en-US"/>
              </w:rPr>
            </w:pPr>
            <w:r w:rsidRPr="00403043">
              <w:rPr>
                <w:lang w:eastAsia="en-US"/>
              </w:rPr>
              <w:t xml:space="preserve">Çiftlik </w:t>
            </w:r>
            <w:r w:rsidR="0091050A">
              <w:rPr>
                <w:lang w:eastAsia="en-US"/>
              </w:rPr>
              <w:t>D</w:t>
            </w:r>
            <w:r w:rsidR="0091050A" w:rsidRPr="00403043">
              <w:rPr>
                <w:lang w:eastAsia="en-US"/>
              </w:rPr>
              <w:t xml:space="preserve">anışmanlık </w:t>
            </w:r>
            <w:r w:rsidRPr="00403043">
              <w:rPr>
                <w:lang w:eastAsia="en-US"/>
              </w:rPr>
              <w:t>Sistemi</w:t>
            </w:r>
          </w:p>
        </w:tc>
      </w:tr>
      <w:tr w:rsidR="00D94C8B" w:rsidRPr="00403043" w14:paraId="4D124A36" w14:textId="77777777" w:rsidTr="00B629E1">
        <w:trPr>
          <w:trHeight w:val="369"/>
        </w:trPr>
        <w:tc>
          <w:tcPr>
            <w:tcW w:w="1696" w:type="dxa"/>
            <w:vAlign w:val="center"/>
          </w:tcPr>
          <w:p w14:paraId="31121CD0" w14:textId="16FE51DC" w:rsidR="00D94C8B" w:rsidRPr="00403043" w:rsidRDefault="00D94C8B" w:rsidP="0071494B">
            <w:pPr>
              <w:rPr>
                <w:lang w:eastAsia="en-US"/>
              </w:rPr>
            </w:pPr>
            <w:r w:rsidRPr="00403043">
              <w:rPr>
                <w:lang w:eastAsia="en-US"/>
              </w:rPr>
              <w:t>GAP</w:t>
            </w:r>
          </w:p>
        </w:tc>
        <w:tc>
          <w:tcPr>
            <w:tcW w:w="7650" w:type="dxa"/>
            <w:vAlign w:val="center"/>
          </w:tcPr>
          <w:p w14:paraId="1EE833A7" w14:textId="1943C12C" w:rsidR="00D94C8B" w:rsidRPr="00403043" w:rsidRDefault="00CF02D4" w:rsidP="0071494B">
            <w:pPr>
              <w:rPr>
                <w:lang w:eastAsia="en-US"/>
              </w:rPr>
            </w:pPr>
            <w:r w:rsidRPr="00403043">
              <w:rPr>
                <w:lang w:eastAsia="en-US"/>
              </w:rPr>
              <w:t>Güneydoğu Anadolu Projesi</w:t>
            </w:r>
          </w:p>
        </w:tc>
      </w:tr>
      <w:tr w:rsidR="00397B98" w:rsidRPr="00403043" w14:paraId="5C9B29A5" w14:textId="77777777" w:rsidTr="00B629E1">
        <w:trPr>
          <w:trHeight w:val="369"/>
        </w:trPr>
        <w:tc>
          <w:tcPr>
            <w:tcW w:w="1696" w:type="dxa"/>
            <w:vAlign w:val="center"/>
          </w:tcPr>
          <w:p w14:paraId="4D3B7FD1" w14:textId="2DF92C01" w:rsidR="00397B98" w:rsidRPr="00403043" w:rsidRDefault="00397B98" w:rsidP="0071494B">
            <w:pPr>
              <w:rPr>
                <w:lang w:eastAsia="en-US"/>
              </w:rPr>
            </w:pPr>
            <w:r w:rsidRPr="00403043">
              <w:rPr>
                <w:lang w:eastAsia="en-US"/>
              </w:rPr>
              <w:t>GBOK</w:t>
            </w:r>
          </w:p>
        </w:tc>
        <w:tc>
          <w:tcPr>
            <w:tcW w:w="7650" w:type="dxa"/>
            <w:vAlign w:val="center"/>
          </w:tcPr>
          <w:p w14:paraId="7EA35FB2" w14:textId="54BF300F" w:rsidR="00397B98" w:rsidRPr="00403043" w:rsidRDefault="00397B98" w:rsidP="0071494B">
            <w:pPr>
              <w:rPr>
                <w:lang w:eastAsia="en-US"/>
              </w:rPr>
            </w:pPr>
            <w:r w:rsidRPr="00403043">
              <w:rPr>
                <w:lang w:eastAsia="en-US"/>
              </w:rPr>
              <w:t>Gümrük Birliği Ortak Komite Toplantıs</w:t>
            </w:r>
            <w:r w:rsidR="00D94C8B" w:rsidRPr="00403043">
              <w:rPr>
                <w:lang w:eastAsia="en-US"/>
              </w:rPr>
              <w:t>ı</w:t>
            </w:r>
          </w:p>
        </w:tc>
      </w:tr>
      <w:tr w:rsidR="00D94C8B" w:rsidRPr="00403043" w14:paraId="124E5045" w14:textId="77777777" w:rsidTr="00B629E1">
        <w:trPr>
          <w:trHeight w:val="369"/>
        </w:trPr>
        <w:tc>
          <w:tcPr>
            <w:tcW w:w="1696" w:type="dxa"/>
            <w:vAlign w:val="center"/>
          </w:tcPr>
          <w:p w14:paraId="47FF2E9B" w14:textId="423E0117" w:rsidR="00D94C8B" w:rsidRPr="00403043" w:rsidRDefault="00D94C8B" w:rsidP="0071494B">
            <w:pPr>
              <w:rPr>
                <w:lang w:eastAsia="en-US"/>
              </w:rPr>
            </w:pPr>
            <w:r w:rsidRPr="00403043">
              <w:rPr>
                <w:lang w:eastAsia="en-US"/>
              </w:rPr>
              <w:t>GFCM</w:t>
            </w:r>
          </w:p>
        </w:tc>
        <w:tc>
          <w:tcPr>
            <w:tcW w:w="7650" w:type="dxa"/>
            <w:vAlign w:val="center"/>
          </w:tcPr>
          <w:p w14:paraId="23ABD670" w14:textId="38A4EF79" w:rsidR="00D94C8B" w:rsidRPr="00403043" w:rsidRDefault="00D94C8B" w:rsidP="0071494B">
            <w:pPr>
              <w:rPr>
                <w:lang w:eastAsia="en-US"/>
              </w:rPr>
            </w:pPr>
            <w:r w:rsidRPr="00403043">
              <w:rPr>
                <w:lang w:eastAsia="en-US"/>
              </w:rPr>
              <w:t>Akdeniz Genel Balıkçılık Komisyonu</w:t>
            </w:r>
          </w:p>
        </w:tc>
      </w:tr>
      <w:tr w:rsidR="00AC1A43" w:rsidRPr="00403043" w14:paraId="7B1BA8CD" w14:textId="77777777" w:rsidTr="00B629E1">
        <w:trPr>
          <w:trHeight w:val="369"/>
        </w:trPr>
        <w:tc>
          <w:tcPr>
            <w:tcW w:w="1696" w:type="dxa"/>
            <w:vAlign w:val="center"/>
          </w:tcPr>
          <w:p w14:paraId="0FCF0F61" w14:textId="6EDED9FE" w:rsidR="00AC1A43" w:rsidRPr="00403043" w:rsidRDefault="00AC1A43" w:rsidP="0071494B">
            <w:pPr>
              <w:rPr>
                <w:lang w:eastAsia="en-US"/>
              </w:rPr>
            </w:pPr>
            <w:r w:rsidRPr="00403043">
              <w:rPr>
                <w:lang w:eastAsia="en-US"/>
              </w:rPr>
              <w:t>GSYH</w:t>
            </w:r>
          </w:p>
        </w:tc>
        <w:tc>
          <w:tcPr>
            <w:tcW w:w="7650" w:type="dxa"/>
            <w:vAlign w:val="center"/>
          </w:tcPr>
          <w:p w14:paraId="158DC718" w14:textId="63DE06F7" w:rsidR="00AC1A43" w:rsidRPr="00403043" w:rsidRDefault="0098525E" w:rsidP="0071494B">
            <w:pPr>
              <w:rPr>
                <w:lang w:eastAsia="en-US"/>
              </w:rPr>
            </w:pPr>
            <w:r w:rsidRPr="00403043">
              <w:rPr>
                <w:lang w:eastAsia="en-US"/>
              </w:rPr>
              <w:t xml:space="preserve">Gayri Safi Yurtiçi </w:t>
            </w:r>
            <w:proofErr w:type="gramStart"/>
            <w:r w:rsidRPr="00403043">
              <w:rPr>
                <w:lang w:eastAsia="en-US"/>
              </w:rPr>
              <w:t>Hasıla</w:t>
            </w:r>
            <w:proofErr w:type="gramEnd"/>
          </w:p>
        </w:tc>
      </w:tr>
      <w:tr w:rsidR="003D0B10" w:rsidRPr="00403043" w14:paraId="090D1BF2" w14:textId="77777777" w:rsidTr="00B629E1">
        <w:trPr>
          <w:trHeight w:val="369"/>
        </w:trPr>
        <w:tc>
          <w:tcPr>
            <w:tcW w:w="1696" w:type="dxa"/>
            <w:vAlign w:val="center"/>
          </w:tcPr>
          <w:p w14:paraId="1A832620" w14:textId="238C049D" w:rsidR="003D0B10" w:rsidRPr="00403043" w:rsidRDefault="003D0B10" w:rsidP="0071494B">
            <w:pPr>
              <w:rPr>
                <w:lang w:eastAsia="en-US"/>
              </w:rPr>
            </w:pPr>
            <w:r w:rsidRPr="00403043">
              <w:rPr>
                <w:lang w:eastAsia="en-US"/>
              </w:rPr>
              <w:t>GZFT</w:t>
            </w:r>
          </w:p>
        </w:tc>
        <w:tc>
          <w:tcPr>
            <w:tcW w:w="7650" w:type="dxa"/>
            <w:vAlign w:val="center"/>
          </w:tcPr>
          <w:p w14:paraId="345A58CA" w14:textId="34EFBE70" w:rsidR="003D0B10" w:rsidRPr="00403043" w:rsidRDefault="0098525E" w:rsidP="0071494B">
            <w:pPr>
              <w:rPr>
                <w:lang w:eastAsia="en-US"/>
              </w:rPr>
            </w:pPr>
            <w:r w:rsidRPr="00403043">
              <w:rPr>
                <w:lang w:eastAsia="en-US"/>
              </w:rPr>
              <w:t>Güçlü Yönler, Zayıf Yönler, Fırsatlar ve Tehditler</w:t>
            </w:r>
          </w:p>
        </w:tc>
      </w:tr>
      <w:tr w:rsidR="00FE0A0D" w:rsidRPr="00403043" w14:paraId="404EFBA4" w14:textId="77777777" w:rsidTr="00B629E1">
        <w:trPr>
          <w:trHeight w:val="369"/>
        </w:trPr>
        <w:tc>
          <w:tcPr>
            <w:tcW w:w="1696" w:type="dxa"/>
            <w:vAlign w:val="center"/>
          </w:tcPr>
          <w:p w14:paraId="37A95844" w14:textId="1988B749" w:rsidR="00FE0A0D" w:rsidRPr="00403043" w:rsidRDefault="00FE0A0D" w:rsidP="0071494B">
            <w:pPr>
              <w:rPr>
                <w:lang w:eastAsia="en-US"/>
              </w:rPr>
            </w:pPr>
            <w:proofErr w:type="gramStart"/>
            <w:r w:rsidRPr="00403043">
              <w:rPr>
                <w:lang w:eastAsia="en-US"/>
              </w:rPr>
              <w:t>ha</w:t>
            </w:r>
            <w:proofErr w:type="gramEnd"/>
          </w:p>
        </w:tc>
        <w:tc>
          <w:tcPr>
            <w:tcW w:w="7650" w:type="dxa"/>
            <w:vAlign w:val="center"/>
          </w:tcPr>
          <w:p w14:paraId="76AC0529" w14:textId="27FAC948" w:rsidR="00FE0A0D" w:rsidRPr="00403043" w:rsidRDefault="0098525E" w:rsidP="0071494B">
            <w:pPr>
              <w:rPr>
                <w:lang w:eastAsia="en-US"/>
              </w:rPr>
            </w:pPr>
            <w:r w:rsidRPr="00403043">
              <w:rPr>
                <w:lang w:eastAsia="en-US"/>
              </w:rPr>
              <w:t>Hektar</w:t>
            </w:r>
          </w:p>
        </w:tc>
      </w:tr>
      <w:tr w:rsidR="004E4D22" w:rsidRPr="00403043" w14:paraId="52C2D239" w14:textId="77777777" w:rsidTr="00B629E1">
        <w:trPr>
          <w:trHeight w:val="369"/>
        </w:trPr>
        <w:tc>
          <w:tcPr>
            <w:tcW w:w="1696" w:type="dxa"/>
            <w:vAlign w:val="center"/>
          </w:tcPr>
          <w:p w14:paraId="7B7A570D" w14:textId="256C0D27" w:rsidR="004E4D22" w:rsidRPr="00403043" w:rsidRDefault="004E4D22" w:rsidP="0071494B">
            <w:pPr>
              <w:rPr>
                <w:lang w:eastAsia="en-US"/>
              </w:rPr>
            </w:pPr>
            <w:r w:rsidRPr="00403043">
              <w:rPr>
                <w:lang w:eastAsia="en-US"/>
              </w:rPr>
              <w:t>HAYGEM</w:t>
            </w:r>
          </w:p>
        </w:tc>
        <w:tc>
          <w:tcPr>
            <w:tcW w:w="7650" w:type="dxa"/>
            <w:vAlign w:val="center"/>
          </w:tcPr>
          <w:p w14:paraId="1F6A7979" w14:textId="6FEF3B71" w:rsidR="004E4D22" w:rsidRPr="00403043" w:rsidRDefault="0098525E" w:rsidP="0071494B">
            <w:pPr>
              <w:rPr>
                <w:lang w:eastAsia="en-US"/>
              </w:rPr>
            </w:pPr>
            <w:r w:rsidRPr="00403043">
              <w:rPr>
                <w:lang w:eastAsia="en-US"/>
              </w:rPr>
              <w:t>Hayvancılık Genel Müdürlüğü</w:t>
            </w:r>
          </w:p>
        </w:tc>
      </w:tr>
      <w:tr w:rsidR="00FE0A0D" w:rsidRPr="00403043" w14:paraId="27EDC15A" w14:textId="77777777" w:rsidTr="00B629E1">
        <w:trPr>
          <w:trHeight w:val="369"/>
        </w:trPr>
        <w:tc>
          <w:tcPr>
            <w:tcW w:w="1696" w:type="dxa"/>
            <w:vAlign w:val="center"/>
          </w:tcPr>
          <w:p w14:paraId="50A0FF54" w14:textId="3EE02F19" w:rsidR="00FE0A0D" w:rsidRPr="00403043" w:rsidRDefault="00FE0A0D" w:rsidP="0071494B">
            <w:pPr>
              <w:rPr>
                <w:lang w:eastAsia="en-US"/>
              </w:rPr>
            </w:pPr>
            <w:r w:rsidRPr="00403043">
              <w:rPr>
                <w:lang w:eastAsia="en-US"/>
              </w:rPr>
              <w:t>IACS</w:t>
            </w:r>
          </w:p>
        </w:tc>
        <w:tc>
          <w:tcPr>
            <w:tcW w:w="7650" w:type="dxa"/>
            <w:vAlign w:val="center"/>
          </w:tcPr>
          <w:p w14:paraId="4B7022A4" w14:textId="79375806" w:rsidR="00FE0A0D" w:rsidRPr="00403043" w:rsidRDefault="0098525E" w:rsidP="0071494B">
            <w:pPr>
              <w:rPr>
                <w:lang w:eastAsia="en-US"/>
              </w:rPr>
            </w:pPr>
            <w:r w:rsidRPr="00403043">
              <w:rPr>
                <w:lang w:eastAsia="en-US"/>
              </w:rPr>
              <w:t>Entegre İdare ve Kontrol Sistemi</w:t>
            </w:r>
          </w:p>
        </w:tc>
      </w:tr>
      <w:tr w:rsidR="00D94C8B" w:rsidRPr="00403043" w14:paraId="642BC430" w14:textId="77777777" w:rsidTr="00B629E1">
        <w:trPr>
          <w:trHeight w:val="369"/>
        </w:trPr>
        <w:tc>
          <w:tcPr>
            <w:tcW w:w="1696" w:type="dxa"/>
            <w:vAlign w:val="center"/>
          </w:tcPr>
          <w:p w14:paraId="4EE3DFDE" w14:textId="293D9ACE" w:rsidR="00D94C8B" w:rsidRPr="00403043" w:rsidRDefault="00D94C8B" w:rsidP="0071494B">
            <w:pPr>
              <w:rPr>
                <w:lang w:eastAsia="en-US"/>
              </w:rPr>
            </w:pPr>
            <w:r w:rsidRPr="00403043">
              <w:rPr>
                <w:lang w:eastAsia="en-US"/>
              </w:rPr>
              <w:t>ICCAT</w:t>
            </w:r>
          </w:p>
        </w:tc>
        <w:tc>
          <w:tcPr>
            <w:tcW w:w="7650" w:type="dxa"/>
            <w:vAlign w:val="center"/>
          </w:tcPr>
          <w:p w14:paraId="17103772" w14:textId="226179FF" w:rsidR="00D94C8B" w:rsidRPr="00403043" w:rsidRDefault="00D94C8B" w:rsidP="0071494B">
            <w:pPr>
              <w:rPr>
                <w:lang w:eastAsia="en-US"/>
              </w:rPr>
            </w:pPr>
            <w:r w:rsidRPr="00403043">
              <w:rPr>
                <w:lang w:eastAsia="en-US"/>
              </w:rPr>
              <w:t>Atlantik Ton Balıklarının Korunması Uluslararası Komisyonu</w:t>
            </w:r>
          </w:p>
        </w:tc>
      </w:tr>
      <w:tr w:rsidR="003C606E" w:rsidRPr="00403043" w14:paraId="48B9D747" w14:textId="77777777" w:rsidTr="00B629E1">
        <w:trPr>
          <w:trHeight w:val="369"/>
        </w:trPr>
        <w:tc>
          <w:tcPr>
            <w:tcW w:w="1696" w:type="dxa"/>
            <w:vAlign w:val="center"/>
          </w:tcPr>
          <w:p w14:paraId="12DE5FF9" w14:textId="52438D01" w:rsidR="003C606E" w:rsidRPr="00403043" w:rsidRDefault="003C606E" w:rsidP="0071494B">
            <w:pPr>
              <w:rPr>
                <w:lang w:eastAsia="en-US"/>
              </w:rPr>
            </w:pPr>
            <w:r w:rsidRPr="00403043">
              <w:rPr>
                <w:lang w:eastAsia="en-US"/>
              </w:rPr>
              <w:t>IFAD</w:t>
            </w:r>
          </w:p>
        </w:tc>
        <w:tc>
          <w:tcPr>
            <w:tcW w:w="7650" w:type="dxa"/>
            <w:vAlign w:val="center"/>
          </w:tcPr>
          <w:p w14:paraId="7814958A" w14:textId="1AA05935" w:rsidR="003C606E" w:rsidRPr="00403043" w:rsidRDefault="003C606E" w:rsidP="0071494B">
            <w:pPr>
              <w:rPr>
                <w:lang w:eastAsia="en-US"/>
              </w:rPr>
            </w:pPr>
            <w:r w:rsidRPr="00403043">
              <w:rPr>
                <w:lang w:eastAsia="en-US"/>
              </w:rPr>
              <w:t>Uluslararası Tarımsal Kalkınma Fonu</w:t>
            </w:r>
          </w:p>
        </w:tc>
      </w:tr>
      <w:tr w:rsidR="00481757" w:rsidRPr="00403043" w14:paraId="457C4CAD" w14:textId="77777777" w:rsidTr="00B629E1">
        <w:trPr>
          <w:trHeight w:val="369"/>
        </w:trPr>
        <w:tc>
          <w:tcPr>
            <w:tcW w:w="1696" w:type="dxa"/>
            <w:vAlign w:val="center"/>
          </w:tcPr>
          <w:p w14:paraId="4C5EB27A" w14:textId="1B35D28F" w:rsidR="00481757" w:rsidRPr="00403043" w:rsidRDefault="0016488E" w:rsidP="0071494B">
            <w:pPr>
              <w:rPr>
                <w:lang w:eastAsia="en-US"/>
              </w:rPr>
            </w:pPr>
            <w:r w:rsidRPr="00403043">
              <w:rPr>
                <w:lang w:eastAsia="en-US"/>
              </w:rPr>
              <w:t>IPA</w:t>
            </w:r>
          </w:p>
        </w:tc>
        <w:tc>
          <w:tcPr>
            <w:tcW w:w="7650" w:type="dxa"/>
            <w:vAlign w:val="center"/>
          </w:tcPr>
          <w:p w14:paraId="67F1E21C" w14:textId="4BFD8226" w:rsidR="00481757" w:rsidRPr="00403043" w:rsidRDefault="0098525E" w:rsidP="00B318A9">
            <w:pPr>
              <w:rPr>
                <w:lang w:eastAsia="en-US"/>
              </w:rPr>
            </w:pPr>
            <w:r w:rsidRPr="00403043">
              <w:rPr>
                <w:lang w:eastAsia="en-US"/>
              </w:rPr>
              <w:t>Katılım Öncesi Mal</w:t>
            </w:r>
            <w:r w:rsidR="00B318A9">
              <w:rPr>
                <w:lang w:eastAsia="en-US"/>
              </w:rPr>
              <w:t>i</w:t>
            </w:r>
            <w:r w:rsidRPr="00403043">
              <w:rPr>
                <w:lang w:eastAsia="en-US"/>
              </w:rPr>
              <w:t xml:space="preserve"> Yardım Aracı</w:t>
            </w:r>
          </w:p>
        </w:tc>
      </w:tr>
      <w:tr w:rsidR="00481757" w:rsidRPr="00403043" w14:paraId="4D96FA49" w14:textId="77777777" w:rsidTr="00B629E1">
        <w:trPr>
          <w:trHeight w:val="369"/>
        </w:trPr>
        <w:tc>
          <w:tcPr>
            <w:tcW w:w="1696" w:type="dxa"/>
            <w:vAlign w:val="center"/>
          </w:tcPr>
          <w:p w14:paraId="4C965007" w14:textId="125896EA" w:rsidR="00481757" w:rsidRPr="00403043" w:rsidRDefault="0016488E" w:rsidP="0071494B">
            <w:pPr>
              <w:rPr>
                <w:lang w:eastAsia="en-US"/>
              </w:rPr>
            </w:pPr>
            <w:r w:rsidRPr="00403043">
              <w:rPr>
                <w:lang w:eastAsia="en-US"/>
              </w:rPr>
              <w:t>IPARD</w:t>
            </w:r>
          </w:p>
        </w:tc>
        <w:tc>
          <w:tcPr>
            <w:tcW w:w="7650" w:type="dxa"/>
            <w:vAlign w:val="center"/>
          </w:tcPr>
          <w:p w14:paraId="3D890BD0" w14:textId="48D54D37" w:rsidR="00481757" w:rsidRPr="00403043" w:rsidRDefault="0098525E" w:rsidP="0071494B">
            <w:pPr>
              <w:rPr>
                <w:lang w:eastAsia="en-US"/>
              </w:rPr>
            </w:pPr>
            <w:r w:rsidRPr="00403043">
              <w:rPr>
                <w:lang w:eastAsia="en-US"/>
              </w:rPr>
              <w:t>Katılım Öncesi Kırsal Kalkınma Aracı</w:t>
            </w:r>
          </w:p>
        </w:tc>
      </w:tr>
      <w:tr w:rsidR="003C606E" w:rsidRPr="00403043" w14:paraId="794F6BA0" w14:textId="77777777" w:rsidTr="00B629E1">
        <w:trPr>
          <w:trHeight w:val="369"/>
        </w:trPr>
        <w:tc>
          <w:tcPr>
            <w:tcW w:w="1696" w:type="dxa"/>
            <w:vAlign w:val="center"/>
          </w:tcPr>
          <w:p w14:paraId="1140957B" w14:textId="1CF2E63C" w:rsidR="003C606E" w:rsidRPr="00403043" w:rsidRDefault="003C606E" w:rsidP="0071494B">
            <w:pPr>
              <w:rPr>
                <w:lang w:eastAsia="en-US"/>
              </w:rPr>
            </w:pPr>
            <w:r w:rsidRPr="00403043">
              <w:rPr>
                <w:lang w:eastAsia="en-US"/>
              </w:rPr>
              <w:t>İK</w:t>
            </w:r>
          </w:p>
        </w:tc>
        <w:tc>
          <w:tcPr>
            <w:tcW w:w="7650" w:type="dxa"/>
            <w:vAlign w:val="center"/>
          </w:tcPr>
          <w:p w14:paraId="75B34448" w14:textId="6119774F" w:rsidR="003C606E" w:rsidRPr="00403043" w:rsidRDefault="0098525E" w:rsidP="0071494B">
            <w:pPr>
              <w:rPr>
                <w:lang w:eastAsia="en-US"/>
              </w:rPr>
            </w:pPr>
            <w:r w:rsidRPr="00403043">
              <w:rPr>
                <w:lang w:eastAsia="en-US"/>
              </w:rPr>
              <w:t>İzleme Komitesi</w:t>
            </w:r>
          </w:p>
        </w:tc>
      </w:tr>
      <w:tr w:rsidR="003C606E" w:rsidRPr="00403043" w14:paraId="4D028BE7" w14:textId="77777777" w:rsidTr="00B629E1">
        <w:trPr>
          <w:trHeight w:val="369"/>
        </w:trPr>
        <w:tc>
          <w:tcPr>
            <w:tcW w:w="1696" w:type="dxa"/>
            <w:vAlign w:val="center"/>
          </w:tcPr>
          <w:p w14:paraId="150D6E9A" w14:textId="217522D0" w:rsidR="003C606E" w:rsidRPr="00403043" w:rsidRDefault="003C606E" w:rsidP="0071494B">
            <w:pPr>
              <w:rPr>
                <w:lang w:eastAsia="en-US"/>
              </w:rPr>
            </w:pPr>
            <w:r w:rsidRPr="00403043">
              <w:rPr>
                <w:lang w:eastAsia="en-US"/>
              </w:rPr>
              <w:t>JICA</w:t>
            </w:r>
          </w:p>
        </w:tc>
        <w:tc>
          <w:tcPr>
            <w:tcW w:w="7650" w:type="dxa"/>
            <w:vAlign w:val="center"/>
          </w:tcPr>
          <w:p w14:paraId="3F58CECE" w14:textId="5EBDEDFF" w:rsidR="003C606E" w:rsidRPr="00403043" w:rsidRDefault="0098525E" w:rsidP="0071494B">
            <w:pPr>
              <w:rPr>
                <w:lang w:eastAsia="en-US"/>
              </w:rPr>
            </w:pPr>
            <w:r w:rsidRPr="00403043">
              <w:rPr>
                <w:lang w:eastAsia="en-US"/>
              </w:rPr>
              <w:t>Japon Uluslararası İşbirliği Ajansı</w:t>
            </w:r>
          </w:p>
        </w:tc>
      </w:tr>
      <w:tr w:rsidR="008A5860" w:rsidRPr="00403043" w14:paraId="6333F1F9" w14:textId="77777777" w:rsidTr="00B629E1">
        <w:trPr>
          <w:trHeight w:val="369"/>
        </w:trPr>
        <w:tc>
          <w:tcPr>
            <w:tcW w:w="1696" w:type="dxa"/>
            <w:vAlign w:val="center"/>
          </w:tcPr>
          <w:p w14:paraId="2C19409E" w14:textId="5933B109" w:rsidR="008A5860" w:rsidRPr="00403043" w:rsidRDefault="00D94C8B" w:rsidP="0071494B">
            <w:pPr>
              <w:rPr>
                <w:lang w:eastAsia="en-US"/>
              </w:rPr>
            </w:pPr>
            <w:r w:rsidRPr="00403043">
              <w:rPr>
                <w:lang w:eastAsia="en-US"/>
              </w:rPr>
              <w:t>KKYDP</w:t>
            </w:r>
          </w:p>
        </w:tc>
        <w:tc>
          <w:tcPr>
            <w:tcW w:w="7650" w:type="dxa"/>
            <w:vAlign w:val="center"/>
          </w:tcPr>
          <w:p w14:paraId="5FD0AAC3" w14:textId="28A798AC" w:rsidR="008A5860" w:rsidRPr="00403043" w:rsidRDefault="0098525E" w:rsidP="0071494B">
            <w:pPr>
              <w:rPr>
                <w:lang w:eastAsia="en-US"/>
              </w:rPr>
            </w:pPr>
            <w:r w:rsidRPr="00403043">
              <w:rPr>
                <w:lang w:eastAsia="en-US"/>
              </w:rPr>
              <w:t>Kırsal Kalkınma Yatırımlarının Desteklenmesi Programı</w:t>
            </w:r>
          </w:p>
        </w:tc>
      </w:tr>
      <w:tr w:rsidR="00BF2222" w:rsidRPr="00403043" w14:paraId="3AC0B995" w14:textId="77777777" w:rsidTr="00B629E1">
        <w:trPr>
          <w:trHeight w:val="369"/>
        </w:trPr>
        <w:tc>
          <w:tcPr>
            <w:tcW w:w="1696" w:type="dxa"/>
            <w:vAlign w:val="center"/>
          </w:tcPr>
          <w:p w14:paraId="32C74ABA" w14:textId="213C6433" w:rsidR="00BF2222" w:rsidRPr="00403043" w:rsidRDefault="00BF2222" w:rsidP="0071494B">
            <w:pPr>
              <w:rPr>
                <w:lang w:eastAsia="en-US"/>
              </w:rPr>
            </w:pPr>
            <w:r w:rsidRPr="00403043">
              <w:rPr>
                <w:lang w:eastAsia="en-US"/>
              </w:rPr>
              <w:t>KOSGEB</w:t>
            </w:r>
          </w:p>
        </w:tc>
        <w:tc>
          <w:tcPr>
            <w:tcW w:w="7650" w:type="dxa"/>
            <w:vAlign w:val="center"/>
          </w:tcPr>
          <w:p w14:paraId="228A9D49" w14:textId="07CAF35B" w:rsidR="00BF2222" w:rsidRPr="00403043" w:rsidRDefault="00BA6C43" w:rsidP="0071494B">
            <w:pPr>
              <w:rPr>
                <w:lang w:eastAsia="en-US"/>
              </w:rPr>
            </w:pPr>
            <w:r w:rsidRPr="00403043">
              <w:rPr>
                <w:lang w:eastAsia="en-US"/>
              </w:rPr>
              <w:t>Küçük ve Orta Ölçekli İşletmeleri Geliştirme ve Destekleme İdaresi Başkanlığı</w:t>
            </w:r>
          </w:p>
        </w:tc>
      </w:tr>
      <w:tr w:rsidR="0016488E" w:rsidRPr="00403043" w14:paraId="2A68C804" w14:textId="77777777" w:rsidTr="00B629E1">
        <w:trPr>
          <w:trHeight w:val="369"/>
        </w:trPr>
        <w:tc>
          <w:tcPr>
            <w:tcW w:w="1696" w:type="dxa"/>
            <w:vAlign w:val="center"/>
          </w:tcPr>
          <w:p w14:paraId="21F6EAEC" w14:textId="5746C413" w:rsidR="0016488E" w:rsidRPr="00403043" w:rsidRDefault="00B629E1" w:rsidP="0071494B">
            <w:pPr>
              <w:rPr>
                <w:lang w:eastAsia="en-US"/>
              </w:rPr>
            </w:pPr>
            <w:proofErr w:type="spellStart"/>
            <w:r w:rsidRPr="00403043">
              <w:rPr>
                <w:lang w:eastAsia="en-US"/>
              </w:rPr>
              <w:t>KWh</w:t>
            </w:r>
            <w:proofErr w:type="spellEnd"/>
          </w:p>
        </w:tc>
        <w:tc>
          <w:tcPr>
            <w:tcW w:w="7650" w:type="dxa"/>
            <w:vAlign w:val="center"/>
          </w:tcPr>
          <w:p w14:paraId="189F1802" w14:textId="76A6002D" w:rsidR="0016488E" w:rsidRPr="00403043" w:rsidRDefault="00260BFC" w:rsidP="0071494B">
            <w:pPr>
              <w:rPr>
                <w:lang w:eastAsia="en-US"/>
              </w:rPr>
            </w:pPr>
            <w:proofErr w:type="spellStart"/>
            <w:r w:rsidRPr="00403043">
              <w:rPr>
                <w:lang w:eastAsia="en-US"/>
              </w:rPr>
              <w:t>Kilowatt</w:t>
            </w:r>
            <w:proofErr w:type="spellEnd"/>
            <w:r w:rsidRPr="00403043">
              <w:rPr>
                <w:lang w:eastAsia="en-US"/>
              </w:rPr>
              <w:t xml:space="preserve"> saat</w:t>
            </w:r>
          </w:p>
        </w:tc>
      </w:tr>
      <w:tr w:rsidR="0016488E" w:rsidRPr="00403043" w14:paraId="11E371F0" w14:textId="77777777" w:rsidTr="00B629E1">
        <w:trPr>
          <w:trHeight w:val="369"/>
        </w:trPr>
        <w:tc>
          <w:tcPr>
            <w:tcW w:w="1696" w:type="dxa"/>
            <w:vAlign w:val="center"/>
          </w:tcPr>
          <w:p w14:paraId="0C642315" w14:textId="74F5E209" w:rsidR="0016488E" w:rsidRPr="00403043" w:rsidRDefault="0016488E" w:rsidP="0071494B">
            <w:pPr>
              <w:rPr>
                <w:lang w:eastAsia="en-US"/>
              </w:rPr>
            </w:pPr>
            <w:r w:rsidRPr="00403043">
              <w:rPr>
                <w:lang w:eastAsia="en-US"/>
              </w:rPr>
              <w:lastRenderedPageBreak/>
              <w:t>LEADER</w:t>
            </w:r>
          </w:p>
        </w:tc>
        <w:tc>
          <w:tcPr>
            <w:tcW w:w="7650" w:type="dxa"/>
            <w:vAlign w:val="center"/>
          </w:tcPr>
          <w:p w14:paraId="78A2A010" w14:textId="09B6C69C" w:rsidR="0016488E" w:rsidRPr="00403043" w:rsidRDefault="00260BFC" w:rsidP="0071494B">
            <w:pPr>
              <w:rPr>
                <w:lang w:eastAsia="en-US"/>
              </w:rPr>
            </w:pPr>
            <w:r w:rsidRPr="00403043">
              <w:rPr>
                <w:lang w:eastAsia="en-US"/>
              </w:rPr>
              <w:t>Kırsal Ekonomiyi Kalkındırma Amaçlı Eylemler Arası Bağlantılar</w:t>
            </w:r>
          </w:p>
        </w:tc>
      </w:tr>
      <w:tr w:rsidR="00362E9A" w:rsidRPr="00403043" w14:paraId="2E8F99ED" w14:textId="77777777" w:rsidTr="00B629E1">
        <w:trPr>
          <w:trHeight w:val="369"/>
        </w:trPr>
        <w:tc>
          <w:tcPr>
            <w:tcW w:w="1696" w:type="dxa"/>
            <w:vAlign w:val="center"/>
          </w:tcPr>
          <w:p w14:paraId="16EE2F56" w14:textId="0946628D" w:rsidR="00362E9A" w:rsidRPr="00403043" w:rsidRDefault="00362E9A" w:rsidP="0071494B">
            <w:pPr>
              <w:rPr>
                <w:lang w:eastAsia="en-US"/>
              </w:rPr>
            </w:pPr>
            <w:r w:rsidRPr="00403043">
              <w:rPr>
                <w:lang w:eastAsia="en-US"/>
              </w:rPr>
              <w:t>MFİB</w:t>
            </w:r>
          </w:p>
        </w:tc>
        <w:tc>
          <w:tcPr>
            <w:tcW w:w="7650" w:type="dxa"/>
            <w:vAlign w:val="center"/>
          </w:tcPr>
          <w:p w14:paraId="4A9AC54B" w14:textId="4E7B7DB3" w:rsidR="00362E9A" w:rsidRPr="00403043" w:rsidRDefault="00362E9A" w:rsidP="0071494B">
            <w:pPr>
              <w:rPr>
                <w:lang w:eastAsia="en-US"/>
              </w:rPr>
            </w:pPr>
            <w:r w:rsidRPr="00403043">
              <w:rPr>
                <w:lang w:eastAsia="en-US"/>
              </w:rPr>
              <w:t>Merkezi Finans ve İhale Birimi</w:t>
            </w:r>
          </w:p>
        </w:tc>
      </w:tr>
      <w:tr w:rsidR="00D94C8B" w:rsidRPr="00403043" w14:paraId="0B25CDEE" w14:textId="77777777" w:rsidTr="00B629E1">
        <w:trPr>
          <w:trHeight w:val="369"/>
        </w:trPr>
        <w:tc>
          <w:tcPr>
            <w:tcW w:w="1696" w:type="dxa"/>
            <w:vAlign w:val="center"/>
          </w:tcPr>
          <w:p w14:paraId="0EBFEA27" w14:textId="129B969F" w:rsidR="00D94C8B" w:rsidRPr="00403043" w:rsidRDefault="00D94C8B" w:rsidP="0071494B">
            <w:pPr>
              <w:rPr>
                <w:lang w:eastAsia="en-US"/>
              </w:rPr>
            </w:pPr>
            <w:r w:rsidRPr="00403043">
              <w:rPr>
                <w:lang w:eastAsia="en-US"/>
              </w:rPr>
              <w:t>MRL</w:t>
            </w:r>
          </w:p>
        </w:tc>
        <w:tc>
          <w:tcPr>
            <w:tcW w:w="7650" w:type="dxa"/>
            <w:vAlign w:val="center"/>
          </w:tcPr>
          <w:p w14:paraId="7386883F" w14:textId="53E8EC4D" w:rsidR="00D94C8B" w:rsidRPr="00403043" w:rsidRDefault="00D94C8B" w:rsidP="0071494B">
            <w:pPr>
              <w:rPr>
                <w:lang w:eastAsia="en-US"/>
              </w:rPr>
            </w:pPr>
            <w:r w:rsidRPr="00403043">
              <w:rPr>
                <w:lang w:eastAsia="en-US"/>
              </w:rPr>
              <w:t>Maksimum Kalıntı Seviyesi</w:t>
            </w:r>
          </w:p>
        </w:tc>
      </w:tr>
      <w:tr w:rsidR="004E4D22" w:rsidRPr="00403043" w14:paraId="73326B63" w14:textId="77777777" w:rsidTr="00B629E1">
        <w:trPr>
          <w:trHeight w:val="369"/>
        </w:trPr>
        <w:tc>
          <w:tcPr>
            <w:tcW w:w="1696" w:type="dxa"/>
            <w:vAlign w:val="center"/>
          </w:tcPr>
          <w:p w14:paraId="0DBD2652" w14:textId="7C3ECAD0" w:rsidR="004E4D22" w:rsidRPr="00403043" w:rsidRDefault="004E4D22" w:rsidP="0071494B">
            <w:pPr>
              <w:rPr>
                <w:lang w:eastAsia="en-US"/>
              </w:rPr>
            </w:pPr>
            <w:r w:rsidRPr="00403043">
              <w:rPr>
                <w:lang w:eastAsia="en-US"/>
              </w:rPr>
              <w:t>MW</w:t>
            </w:r>
          </w:p>
        </w:tc>
        <w:tc>
          <w:tcPr>
            <w:tcW w:w="7650" w:type="dxa"/>
            <w:vAlign w:val="center"/>
          </w:tcPr>
          <w:p w14:paraId="2C73D801" w14:textId="7746E4DF" w:rsidR="004E4D22" w:rsidRPr="00403043" w:rsidRDefault="00260BFC" w:rsidP="0071494B">
            <w:pPr>
              <w:rPr>
                <w:lang w:eastAsia="en-US"/>
              </w:rPr>
            </w:pPr>
            <w:proofErr w:type="spellStart"/>
            <w:r w:rsidRPr="00403043">
              <w:rPr>
                <w:lang w:eastAsia="en-US"/>
              </w:rPr>
              <w:t>Megawatt</w:t>
            </w:r>
            <w:proofErr w:type="spellEnd"/>
            <w:r w:rsidRPr="00403043">
              <w:rPr>
                <w:lang w:eastAsia="en-US"/>
              </w:rPr>
              <w:t xml:space="preserve"> saat</w:t>
            </w:r>
          </w:p>
        </w:tc>
      </w:tr>
      <w:tr w:rsidR="00AC1A43" w:rsidRPr="00403043" w14:paraId="6EFC2671" w14:textId="77777777" w:rsidTr="00B629E1">
        <w:trPr>
          <w:trHeight w:val="369"/>
        </w:trPr>
        <w:tc>
          <w:tcPr>
            <w:tcW w:w="1696" w:type="dxa"/>
            <w:vAlign w:val="center"/>
          </w:tcPr>
          <w:p w14:paraId="1890B7C6" w14:textId="2F9858DC" w:rsidR="00AC1A43" w:rsidRPr="00403043" w:rsidRDefault="00AC1A43" w:rsidP="0071494B">
            <w:pPr>
              <w:rPr>
                <w:lang w:eastAsia="en-US"/>
              </w:rPr>
            </w:pPr>
            <w:r w:rsidRPr="00403043">
              <w:rPr>
                <w:lang w:eastAsia="en-US"/>
              </w:rPr>
              <w:t>OECD</w:t>
            </w:r>
          </w:p>
        </w:tc>
        <w:tc>
          <w:tcPr>
            <w:tcW w:w="7650" w:type="dxa"/>
            <w:vAlign w:val="center"/>
          </w:tcPr>
          <w:p w14:paraId="02E6E56D" w14:textId="022E3A0F" w:rsidR="00AC1A43" w:rsidRPr="00403043" w:rsidRDefault="00260BFC" w:rsidP="0071494B">
            <w:pPr>
              <w:rPr>
                <w:lang w:eastAsia="en-US"/>
              </w:rPr>
            </w:pPr>
            <w:r w:rsidRPr="00403043">
              <w:rPr>
                <w:lang w:eastAsia="en-US"/>
              </w:rPr>
              <w:t>İktisadi Kalkınma ve İşbirliği Örgütü</w:t>
            </w:r>
          </w:p>
        </w:tc>
      </w:tr>
      <w:tr w:rsidR="007C552A" w:rsidRPr="00403043" w14:paraId="1B7A5786" w14:textId="77777777" w:rsidTr="00B629E1">
        <w:trPr>
          <w:trHeight w:val="369"/>
        </w:trPr>
        <w:tc>
          <w:tcPr>
            <w:tcW w:w="1696" w:type="dxa"/>
            <w:vAlign w:val="center"/>
          </w:tcPr>
          <w:p w14:paraId="2FC2E571" w14:textId="0B9EE53D" w:rsidR="007C552A" w:rsidRPr="00403043" w:rsidRDefault="007C552A" w:rsidP="0071494B">
            <w:pPr>
              <w:rPr>
                <w:lang w:eastAsia="en-US"/>
              </w:rPr>
            </w:pPr>
            <w:r w:rsidRPr="00403043">
              <w:rPr>
                <w:lang w:eastAsia="en-US"/>
              </w:rPr>
              <w:t>OIS</w:t>
            </w:r>
          </w:p>
        </w:tc>
        <w:tc>
          <w:tcPr>
            <w:tcW w:w="7650" w:type="dxa"/>
            <w:vAlign w:val="center"/>
          </w:tcPr>
          <w:p w14:paraId="62E8E3DC" w14:textId="0CD1DEE8" w:rsidR="007C552A" w:rsidRPr="00403043" w:rsidRDefault="007C552A" w:rsidP="0071494B">
            <w:pPr>
              <w:rPr>
                <w:lang w:eastAsia="en-US"/>
              </w:rPr>
            </w:pPr>
            <w:r w:rsidRPr="00403043">
              <w:rPr>
                <w:lang w:eastAsia="en-US"/>
              </w:rPr>
              <w:t>Operasyon Tanımlama Dokümanı</w:t>
            </w:r>
          </w:p>
        </w:tc>
      </w:tr>
      <w:tr w:rsidR="00D21F96" w:rsidRPr="00403043" w14:paraId="217DACB7" w14:textId="77777777" w:rsidTr="00B629E1">
        <w:trPr>
          <w:trHeight w:val="369"/>
        </w:trPr>
        <w:tc>
          <w:tcPr>
            <w:tcW w:w="1696" w:type="dxa"/>
            <w:vAlign w:val="center"/>
          </w:tcPr>
          <w:p w14:paraId="64759F13" w14:textId="6D0C303F" w:rsidR="00D21F96" w:rsidRPr="00403043" w:rsidRDefault="00D21F96" w:rsidP="0071494B">
            <w:pPr>
              <w:rPr>
                <w:lang w:eastAsia="en-US"/>
              </w:rPr>
            </w:pPr>
            <w:r w:rsidRPr="00403043">
              <w:rPr>
                <w:lang w:eastAsia="en-US"/>
              </w:rPr>
              <w:t>OLAF</w:t>
            </w:r>
          </w:p>
        </w:tc>
        <w:tc>
          <w:tcPr>
            <w:tcW w:w="7650" w:type="dxa"/>
            <w:vAlign w:val="center"/>
          </w:tcPr>
          <w:p w14:paraId="0F649A3C" w14:textId="00374B50" w:rsidR="00D21F96" w:rsidRPr="00403043" w:rsidRDefault="00260BFC" w:rsidP="0071494B">
            <w:pPr>
              <w:rPr>
                <w:lang w:eastAsia="en-US"/>
              </w:rPr>
            </w:pPr>
            <w:r w:rsidRPr="00403043">
              <w:rPr>
                <w:lang w:eastAsia="en-US"/>
              </w:rPr>
              <w:t>Avrupa Yolsuzlukla Mücadele Ofisi</w:t>
            </w:r>
          </w:p>
        </w:tc>
      </w:tr>
      <w:tr w:rsidR="00397B98" w:rsidRPr="00403043" w14:paraId="173DDD6B" w14:textId="77777777" w:rsidTr="00B629E1">
        <w:trPr>
          <w:trHeight w:val="369"/>
        </w:trPr>
        <w:tc>
          <w:tcPr>
            <w:tcW w:w="1696" w:type="dxa"/>
            <w:vAlign w:val="center"/>
          </w:tcPr>
          <w:p w14:paraId="6BC3560B" w14:textId="1D56EEEE" w:rsidR="00397B98" w:rsidRPr="00403043" w:rsidRDefault="00397B98" w:rsidP="0071494B">
            <w:pPr>
              <w:rPr>
                <w:lang w:eastAsia="en-US"/>
              </w:rPr>
            </w:pPr>
            <w:r w:rsidRPr="00403043">
              <w:rPr>
                <w:lang w:eastAsia="en-US"/>
              </w:rPr>
              <w:t>OPD</w:t>
            </w:r>
          </w:p>
        </w:tc>
        <w:tc>
          <w:tcPr>
            <w:tcW w:w="7650" w:type="dxa"/>
            <w:vAlign w:val="center"/>
          </w:tcPr>
          <w:p w14:paraId="3FC8D91C" w14:textId="4C63135E" w:rsidR="00397B98" w:rsidRPr="00403043" w:rsidRDefault="00260BFC" w:rsidP="0071494B">
            <w:pPr>
              <w:rPr>
                <w:lang w:eastAsia="en-US"/>
              </w:rPr>
            </w:pPr>
            <w:r w:rsidRPr="00403043">
              <w:rPr>
                <w:lang w:eastAsia="en-US"/>
              </w:rPr>
              <w:t>Ortak Piyasa Düzeni</w:t>
            </w:r>
          </w:p>
        </w:tc>
      </w:tr>
      <w:tr w:rsidR="008A5860" w:rsidRPr="00403043" w14:paraId="3F5AD758" w14:textId="77777777" w:rsidTr="00B629E1">
        <w:trPr>
          <w:trHeight w:val="369"/>
        </w:trPr>
        <w:tc>
          <w:tcPr>
            <w:tcW w:w="1696" w:type="dxa"/>
            <w:vAlign w:val="center"/>
          </w:tcPr>
          <w:p w14:paraId="203AAE6E" w14:textId="45426A67" w:rsidR="008A5860" w:rsidRPr="00403043" w:rsidRDefault="008A5860" w:rsidP="0071494B">
            <w:pPr>
              <w:rPr>
                <w:lang w:eastAsia="en-US"/>
              </w:rPr>
            </w:pPr>
            <w:r w:rsidRPr="00403043">
              <w:rPr>
                <w:lang w:eastAsia="en-US"/>
              </w:rPr>
              <w:t>OTBİS</w:t>
            </w:r>
          </w:p>
        </w:tc>
        <w:tc>
          <w:tcPr>
            <w:tcW w:w="7650" w:type="dxa"/>
            <w:vAlign w:val="center"/>
          </w:tcPr>
          <w:p w14:paraId="06427A4F" w14:textId="4ADC7776" w:rsidR="008A5860" w:rsidRPr="00403043" w:rsidRDefault="00260BFC" w:rsidP="0071494B">
            <w:pPr>
              <w:rPr>
                <w:lang w:eastAsia="en-US"/>
              </w:rPr>
            </w:pPr>
            <w:r w:rsidRPr="00403043">
              <w:rPr>
                <w:lang w:eastAsia="en-US"/>
              </w:rPr>
              <w:t>Organik Tarım Bilgi Sistemi</w:t>
            </w:r>
          </w:p>
        </w:tc>
      </w:tr>
      <w:tr w:rsidR="0016488E" w:rsidRPr="00403043" w14:paraId="01B5802B" w14:textId="77777777" w:rsidTr="00B629E1">
        <w:trPr>
          <w:trHeight w:val="369"/>
        </w:trPr>
        <w:tc>
          <w:tcPr>
            <w:tcW w:w="1696" w:type="dxa"/>
            <w:vAlign w:val="center"/>
          </w:tcPr>
          <w:p w14:paraId="669084F3" w14:textId="0445F72F" w:rsidR="0016488E" w:rsidRPr="00403043" w:rsidRDefault="0016488E" w:rsidP="0071494B">
            <w:pPr>
              <w:rPr>
                <w:lang w:eastAsia="en-US"/>
              </w:rPr>
            </w:pPr>
            <w:r w:rsidRPr="00403043">
              <w:rPr>
                <w:lang w:eastAsia="en-US"/>
              </w:rPr>
              <w:t>OTP</w:t>
            </w:r>
          </w:p>
        </w:tc>
        <w:tc>
          <w:tcPr>
            <w:tcW w:w="7650" w:type="dxa"/>
            <w:vAlign w:val="center"/>
          </w:tcPr>
          <w:p w14:paraId="51493CFC" w14:textId="3FD42FF3" w:rsidR="0016488E" w:rsidRPr="00403043" w:rsidRDefault="00260BFC" w:rsidP="0071494B">
            <w:pPr>
              <w:rPr>
                <w:lang w:eastAsia="en-US"/>
              </w:rPr>
            </w:pPr>
            <w:r w:rsidRPr="00403043">
              <w:rPr>
                <w:lang w:eastAsia="en-US"/>
              </w:rPr>
              <w:t>Ortak Tarım Politikası</w:t>
            </w:r>
          </w:p>
        </w:tc>
      </w:tr>
      <w:tr w:rsidR="007C552A" w:rsidRPr="00403043" w14:paraId="4153B97B" w14:textId="77777777" w:rsidTr="00B629E1">
        <w:trPr>
          <w:trHeight w:val="369"/>
        </w:trPr>
        <w:tc>
          <w:tcPr>
            <w:tcW w:w="1696" w:type="dxa"/>
            <w:vAlign w:val="center"/>
          </w:tcPr>
          <w:p w14:paraId="25CD5A85" w14:textId="342EC606" w:rsidR="007C552A" w:rsidRPr="00403043" w:rsidRDefault="007C552A" w:rsidP="0071494B">
            <w:pPr>
              <w:rPr>
                <w:lang w:eastAsia="en-US"/>
              </w:rPr>
            </w:pPr>
            <w:r w:rsidRPr="00403043">
              <w:rPr>
                <w:lang w:eastAsia="en-US"/>
              </w:rPr>
              <w:t>RRAA</w:t>
            </w:r>
          </w:p>
        </w:tc>
        <w:tc>
          <w:tcPr>
            <w:tcW w:w="7650" w:type="dxa"/>
            <w:vAlign w:val="center"/>
          </w:tcPr>
          <w:p w14:paraId="52166CAB" w14:textId="757B384C" w:rsidR="007C552A" w:rsidRPr="00403043" w:rsidRDefault="007C552A" w:rsidP="0071494B">
            <w:pPr>
              <w:rPr>
                <w:lang w:eastAsia="en-US"/>
              </w:rPr>
            </w:pPr>
            <w:r w:rsidRPr="00403043">
              <w:rPr>
                <w:lang w:eastAsia="en-US"/>
              </w:rPr>
              <w:t>Düzenleyici Reform ve Müktesebat Uyumu</w:t>
            </w:r>
          </w:p>
        </w:tc>
      </w:tr>
      <w:tr w:rsidR="00211F92" w:rsidRPr="00403043" w14:paraId="3F888BD1" w14:textId="77777777" w:rsidTr="00B629E1">
        <w:trPr>
          <w:trHeight w:val="369"/>
        </w:trPr>
        <w:tc>
          <w:tcPr>
            <w:tcW w:w="1696" w:type="dxa"/>
            <w:vAlign w:val="center"/>
          </w:tcPr>
          <w:p w14:paraId="532F6C86" w14:textId="6EC1FCBD" w:rsidR="00211F92" w:rsidRPr="005722EE" w:rsidRDefault="00211F92" w:rsidP="0071494B">
            <w:pPr>
              <w:rPr>
                <w:lang w:eastAsia="en-US"/>
              </w:rPr>
            </w:pPr>
            <w:r w:rsidRPr="005722EE">
              <w:rPr>
                <w:lang w:eastAsia="en-US"/>
              </w:rPr>
              <w:t>SCADA</w:t>
            </w:r>
          </w:p>
        </w:tc>
        <w:tc>
          <w:tcPr>
            <w:tcW w:w="7650" w:type="dxa"/>
            <w:vAlign w:val="center"/>
          </w:tcPr>
          <w:p w14:paraId="5D6324D3" w14:textId="69F22039" w:rsidR="00211F92" w:rsidRPr="005722EE" w:rsidRDefault="00211F92" w:rsidP="0071494B">
            <w:pPr>
              <w:rPr>
                <w:lang w:eastAsia="en-US"/>
              </w:rPr>
            </w:pPr>
            <w:r w:rsidRPr="005722EE">
              <w:rPr>
                <w:lang w:eastAsia="en-US"/>
              </w:rPr>
              <w:t>Uzaktan Kontrol ve Gözleme Sistemi</w:t>
            </w:r>
          </w:p>
        </w:tc>
      </w:tr>
      <w:tr w:rsidR="00224E12" w:rsidRPr="00403043" w14:paraId="1AF7F41D" w14:textId="77777777" w:rsidTr="00B629E1">
        <w:trPr>
          <w:trHeight w:val="369"/>
        </w:trPr>
        <w:tc>
          <w:tcPr>
            <w:tcW w:w="1696" w:type="dxa"/>
            <w:vAlign w:val="center"/>
          </w:tcPr>
          <w:p w14:paraId="6BE283F8" w14:textId="7468CC3E" w:rsidR="00224E12" w:rsidRPr="005722EE" w:rsidRDefault="00224E12" w:rsidP="0071494B">
            <w:pPr>
              <w:rPr>
                <w:lang w:eastAsia="en-US"/>
              </w:rPr>
            </w:pPr>
            <w:r w:rsidRPr="005722EE">
              <w:rPr>
                <w:lang w:eastAsia="en-US"/>
              </w:rPr>
              <w:t>STK</w:t>
            </w:r>
          </w:p>
        </w:tc>
        <w:tc>
          <w:tcPr>
            <w:tcW w:w="7650" w:type="dxa"/>
            <w:vAlign w:val="center"/>
          </w:tcPr>
          <w:p w14:paraId="6BEDC052" w14:textId="5D1DE22B" w:rsidR="00224E12" w:rsidRPr="005722EE" w:rsidRDefault="00224E12" w:rsidP="0071494B">
            <w:pPr>
              <w:rPr>
                <w:lang w:eastAsia="en-US"/>
              </w:rPr>
            </w:pPr>
            <w:r w:rsidRPr="005722EE">
              <w:rPr>
                <w:lang w:eastAsia="en-US"/>
              </w:rPr>
              <w:t>Sivil Toplum Kuruluşu</w:t>
            </w:r>
          </w:p>
        </w:tc>
      </w:tr>
      <w:tr w:rsidR="00D94C8B" w:rsidRPr="00403043" w14:paraId="6A766180" w14:textId="77777777" w:rsidTr="00B629E1">
        <w:trPr>
          <w:trHeight w:val="369"/>
        </w:trPr>
        <w:tc>
          <w:tcPr>
            <w:tcW w:w="1696" w:type="dxa"/>
            <w:vAlign w:val="center"/>
          </w:tcPr>
          <w:p w14:paraId="5E23F688" w14:textId="06A06F2A" w:rsidR="00D94C8B" w:rsidRPr="00403043" w:rsidRDefault="00D94C8B" w:rsidP="0071494B">
            <w:pPr>
              <w:rPr>
                <w:lang w:eastAsia="en-US"/>
              </w:rPr>
            </w:pPr>
            <w:r w:rsidRPr="00403043">
              <w:rPr>
                <w:lang w:eastAsia="en-US"/>
              </w:rPr>
              <w:t>TAGEM</w:t>
            </w:r>
          </w:p>
        </w:tc>
        <w:tc>
          <w:tcPr>
            <w:tcW w:w="7650" w:type="dxa"/>
            <w:vAlign w:val="center"/>
          </w:tcPr>
          <w:p w14:paraId="24B5B891" w14:textId="39E831FD" w:rsidR="00D94C8B" w:rsidRPr="00403043" w:rsidRDefault="00260BFC" w:rsidP="0071494B">
            <w:pPr>
              <w:rPr>
                <w:lang w:eastAsia="en-US"/>
              </w:rPr>
            </w:pPr>
            <w:r w:rsidRPr="00403043">
              <w:rPr>
                <w:lang w:eastAsia="en-US"/>
              </w:rPr>
              <w:t>Tarımsal Araştırmalar ve Politikalar Genel Müdürlüğü</w:t>
            </w:r>
          </w:p>
        </w:tc>
      </w:tr>
      <w:tr w:rsidR="00481757" w:rsidRPr="00403043" w14:paraId="0D377E3E" w14:textId="77777777" w:rsidTr="00B629E1">
        <w:trPr>
          <w:trHeight w:val="369"/>
        </w:trPr>
        <w:tc>
          <w:tcPr>
            <w:tcW w:w="1696" w:type="dxa"/>
            <w:vAlign w:val="center"/>
          </w:tcPr>
          <w:p w14:paraId="340CA68D" w14:textId="18202895" w:rsidR="00481757" w:rsidRPr="00403043" w:rsidRDefault="0016488E" w:rsidP="0071494B">
            <w:pPr>
              <w:rPr>
                <w:lang w:eastAsia="en-US"/>
              </w:rPr>
            </w:pPr>
            <w:r w:rsidRPr="00403043">
              <w:rPr>
                <w:lang w:eastAsia="en-US"/>
              </w:rPr>
              <w:t>TAIEX</w:t>
            </w:r>
          </w:p>
        </w:tc>
        <w:tc>
          <w:tcPr>
            <w:tcW w:w="7650" w:type="dxa"/>
            <w:vAlign w:val="center"/>
          </w:tcPr>
          <w:p w14:paraId="645E3581" w14:textId="0F586839" w:rsidR="00481757" w:rsidRPr="00403043" w:rsidRDefault="00260BFC" w:rsidP="0071494B">
            <w:pPr>
              <w:rPr>
                <w:lang w:eastAsia="en-US"/>
              </w:rPr>
            </w:pPr>
            <w:r w:rsidRPr="00403043">
              <w:rPr>
                <w:lang w:eastAsia="en-US"/>
              </w:rPr>
              <w:t>Teknik Destek ve Bilgi Değişim Mekanizması</w:t>
            </w:r>
          </w:p>
        </w:tc>
      </w:tr>
      <w:tr w:rsidR="00291333" w:rsidRPr="00403043" w14:paraId="7174A96C" w14:textId="77777777" w:rsidTr="00B629E1">
        <w:trPr>
          <w:trHeight w:val="369"/>
        </w:trPr>
        <w:tc>
          <w:tcPr>
            <w:tcW w:w="1696" w:type="dxa"/>
            <w:vAlign w:val="center"/>
          </w:tcPr>
          <w:p w14:paraId="7098A1EF" w14:textId="0843F4C8" w:rsidR="00291333" w:rsidRPr="00403043" w:rsidRDefault="00291333" w:rsidP="0071494B">
            <w:pPr>
              <w:rPr>
                <w:lang w:eastAsia="en-US"/>
              </w:rPr>
            </w:pPr>
            <w:r w:rsidRPr="00403043">
              <w:rPr>
                <w:lang w:eastAsia="en-US"/>
              </w:rPr>
              <w:t>T.C.</w:t>
            </w:r>
          </w:p>
        </w:tc>
        <w:tc>
          <w:tcPr>
            <w:tcW w:w="7650" w:type="dxa"/>
            <w:vAlign w:val="center"/>
          </w:tcPr>
          <w:p w14:paraId="2A895452" w14:textId="3C0A6EB9" w:rsidR="00291333" w:rsidRPr="00403043" w:rsidRDefault="00260BFC" w:rsidP="0071494B">
            <w:pPr>
              <w:rPr>
                <w:lang w:eastAsia="en-US"/>
              </w:rPr>
            </w:pPr>
            <w:r w:rsidRPr="00403043">
              <w:rPr>
                <w:lang w:eastAsia="en-US"/>
              </w:rPr>
              <w:t>Türkiye Cumhuriyeti</w:t>
            </w:r>
          </w:p>
        </w:tc>
      </w:tr>
      <w:tr w:rsidR="002A0B80" w:rsidRPr="00403043" w14:paraId="0590BE2C" w14:textId="77777777" w:rsidTr="00B629E1">
        <w:trPr>
          <w:trHeight w:val="369"/>
        </w:trPr>
        <w:tc>
          <w:tcPr>
            <w:tcW w:w="1696" w:type="dxa"/>
            <w:vAlign w:val="center"/>
          </w:tcPr>
          <w:p w14:paraId="38576F1A" w14:textId="50A3943D" w:rsidR="002A0B80" w:rsidRPr="00403043" w:rsidRDefault="002A0B80" w:rsidP="0071494B">
            <w:pPr>
              <w:rPr>
                <w:lang w:eastAsia="en-US"/>
              </w:rPr>
            </w:pPr>
            <w:r w:rsidRPr="00403043">
              <w:rPr>
                <w:lang w:eastAsia="en-US"/>
              </w:rPr>
              <w:t>TEİAŞ</w:t>
            </w:r>
          </w:p>
        </w:tc>
        <w:tc>
          <w:tcPr>
            <w:tcW w:w="7650" w:type="dxa"/>
            <w:vAlign w:val="center"/>
          </w:tcPr>
          <w:p w14:paraId="0D4E07DF" w14:textId="5FA0BFED" w:rsidR="002A0B80" w:rsidRPr="00403043" w:rsidRDefault="002D5CD6" w:rsidP="0071494B">
            <w:pPr>
              <w:rPr>
                <w:lang w:eastAsia="en-US"/>
              </w:rPr>
            </w:pPr>
            <w:r w:rsidRPr="00403043">
              <w:rPr>
                <w:lang w:eastAsia="en-US"/>
              </w:rPr>
              <w:t>Türkiye Elektrik İletim A.Ş.</w:t>
            </w:r>
          </w:p>
        </w:tc>
      </w:tr>
      <w:tr w:rsidR="00211F92" w:rsidRPr="00403043" w14:paraId="6DC534C8" w14:textId="77777777" w:rsidTr="00B629E1">
        <w:trPr>
          <w:trHeight w:val="369"/>
        </w:trPr>
        <w:tc>
          <w:tcPr>
            <w:tcW w:w="1696" w:type="dxa"/>
            <w:vAlign w:val="center"/>
          </w:tcPr>
          <w:p w14:paraId="69B47467" w14:textId="7F8FF75B" w:rsidR="00211F92" w:rsidRPr="00403043" w:rsidRDefault="00211F92" w:rsidP="0071494B">
            <w:pPr>
              <w:rPr>
                <w:lang w:eastAsia="en-US"/>
              </w:rPr>
            </w:pPr>
            <w:r w:rsidRPr="00403043">
              <w:rPr>
                <w:lang w:eastAsia="en-US"/>
              </w:rPr>
              <w:t>TEMSAN</w:t>
            </w:r>
          </w:p>
        </w:tc>
        <w:tc>
          <w:tcPr>
            <w:tcW w:w="7650" w:type="dxa"/>
            <w:vAlign w:val="center"/>
          </w:tcPr>
          <w:p w14:paraId="4AE27C3E" w14:textId="0A6F6566" w:rsidR="00211F92" w:rsidRPr="00403043" w:rsidRDefault="002D5CD6" w:rsidP="0071494B">
            <w:pPr>
              <w:rPr>
                <w:lang w:eastAsia="en-US"/>
              </w:rPr>
            </w:pPr>
            <w:r w:rsidRPr="00403043">
              <w:rPr>
                <w:lang w:eastAsia="en-US"/>
              </w:rPr>
              <w:t>Türkiye Elektromekanik Sanayi A.Ş.</w:t>
            </w:r>
          </w:p>
        </w:tc>
      </w:tr>
      <w:tr w:rsidR="0016488E" w:rsidRPr="00403043" w14:paraId="594397FA" w14:textId="77777777" w:rsidTr="00B629E1">
        <w:trPr>
          <w:trHeight w:val="369"/>
        </w:trPr>
        <w:tc>
          <w:tcPr>
            <w:tcW w:w="1696" w:type="dxa"/>
            <w:vAlign w:val="center"/>
          </w:tcPr>
          <w:p w14:paraId="2105905B" w14:textId="0B47413F" w:rsidR="0016488E" w:rsidRPr="00403043" w:rsidRDefault="0016488E" w:rsidP="0071494B">
            <w:pPr>
              <w:rPr>
                <w:lang w:eastAsia="en-US"/>
              </w:rPr>
            </w:pPr>
            <w:r w:rsidRPr="00403043">
              <w:rPr>
                <w:lang w:eastAsia="en-US"/>
              </w:rPr>
              <w:t>TKDK</w:t>
            </w:r>
          </w:p>
        </w:tc>
        <w:tc>
          <w:tcPr>
            <w:tcW w:w="7650" w:type="dxa"/>
            <w:vAlign w:val="center"/>
          </w:tcPr>
          <w:p w14:paraId="6D7FC208" w14:textId="3D66AAA7" w:rsidR="0016488E" w:rsidRPr="00403043" w:rsidRDefault="002D5CD6" w:rsidP="0071494B">
            <w:pPr>
              <w:rPr>
                <w:lang w:eastAsia="en-US"/>
              </w:rPr>
            </w:pPr>
            <w:r w:rsidRPr="00403043">
              <w:rPr>
                <w:lang w:eastAsia="en-US"/>
              </w:rPr>
              <w:t>Tarım ve Kırsal Kalkınmayı Destekleme Kurumu</w:t>
            </w:r>
          </w:p>
        </w:tc>
      </w:tr>
      <w:tr w:rsidR="00BA6C43" w:rsidRPr="00403043" w14:paraId="3D0DB4AF" w14:textId="77777777" w:rsidTr="00B629E1">
        <w:trPr>
          <w:trHeight w:val="369"/>
        </w:trPr>
        <w:tc>
          <w:tcPr>
            <w:tcW w:w="1696" w:type="dxa"/>
            <w:vAlign w:val="center"/>
          </w:tcPr>
          <w:p w14:paraId="79F929C0" w14:textId="0EB612C2" w:rsidR="007358C6" w:rsidRPr="00403043" w:rsidRDefault="007358C6" w:rsidP="0071494B">
            <w:pPr>
              <w:rPr>
                <w:lang w:eastAsia="en-US"/>
              </w:rPr>
            </w:pPr>
            <w:r w:rsidRPr="00403043">
              <w:rPr>
                <w:lang w:eastAsia="en-US"/>
              </w:rPr>
              <w:t>TOB</w:t>
            </w:r>
          </w:p>
          <w:p w14:paraId="4F75D531" w14:textId="0A68AD18" w:rsidR="00BA6C43" w:rsidRPr="00403043" w:rsidRDefault="00BA6C43" w:rsidP="0071494B">
            <w:pPr>
              <w:rPr>
                <w:lang w:eastAsia="en-US"/>
              </w:rPr>
            </w:pPr>
            <w:r w:rsidRPr="00403043">
              <w:rPr>
                <w:lang w:eastAsia="en-US"/>
              </w:rPr>
              <w:t>TPE</w:t>
            </w:r>
          </w:p>
        </w:tc>
        <w:tc>
          <w:tcPr>
            <w:tcW w:w="7650" w:type="dxa"/>
            <w:vAlign w:val="center"/>
          </w:tcPr>
          <w:p w14:paraId="7AA4CE44" w14:textId="240A5C37" w:rsidR="007358C6" w:rsidRPr="00403043" w:rsidRDefault="007358C6" w:rsidP="0071494B">
            <w:pPr>
              <w:rPr>
                <w:lang w:eastAsia="en-US"/>
              </w:rPr>
            </w:pPr>
            <w:r w:rsidRPr="00403043">
              <w:rPr>
                <w:lang w:eastAsia="en-US"/>
              </w:rPr>
              <w:t>Tarım ve Orman Bakanlığı</w:t>
            </w:r>
          </w:p>
          <w:p w14:paraId="76808F7D" w14:textId="1D2C24A6" w:rsidR="00BA6C43" w:rsidRPr="00403043" w:rsidRDefault="00BA6C43" w:rsidP="0071494B">
            <w:pPr>
              <w:rPr>
                <w:lang w:eastAsia="en-US"/>
              </w:rPr>
            </w:pPr>
            <w:r w:rsidRPr="00403043">
              <w:rPr>
                <w:lang w:eastAsia="en-US"/>
              </w:rPr>
              <w:t>Türk Patent ve Marka Kurumu</w:t>
            </w:r>
          </w:p>
        </w:tc>
      </w:tr>
      <w:tr w:rsidR="00D94C8B" w:rsidRPr="00403043" w14:paraId="0346E7B8" w14:textId="77777777" w:rsidTr="00B629E1">
        <w:trPr>
          <w:trHeight w:val="369"/>
        </w:trPr>
        <w:tc>
          <w:tcPr>
            <w:tcW w:w="1696" w:type="dxa"/>
            <w:vAlign w:val="center"/>
          </w:tcPr>
          <w:p w14:paraId="105A389A" w14:textId="4F9A2854" w:rsidR="00D94C8B" w:rsidRPr="00403043" w:rsidRDefault="00D94C8B" w:rsidP="0071494B">
            <w:pPr>
              <w:rPr>
                <w:lang w:eastAsia="en-US"/>
              </w:rPr>
            </w:pPr>
            <w:r w:rsidRPr="00403043">
              <w:rPr>
                <w:lang w:eastAsia="en-US"/>
              </w:rPr>
              <w:t>TRGM</w:t>
            </w:r>
          </w:p>
        </w:tc>
        <w:tc>
          <w:tcPr>
            <w:tcW w:w="7650" w:type="dxa"/>
            <w:vAlign w:val="center"/>
          </w:tcPr>
          <w:p w14:paraId="703A2FC1" w14:textId="230E9E32" w:rsidR="00D94C8B" w:rsidRPr="00403043" w:rsidRDefault="002D5CD6" w:rsidP="0071494B">
            <w:pPr>
              <w:rPr>
                <w:lang w:eastAsia="en-US"/>
              </w:rPr>
            </w:pPr>
            <w:r w:rsidRPr="00403043">
              <w:rPr>
                <w:lang w:eastAsia="en-US"/>
              </w:rPr>
              <w:t>Tarım Reformu Genel Müdürlüğü</w:t>
            </w:r>
          </w:p>
        </w:tc>
      </w:tr>
      <w:tr w:rsidR="00D94C8B" w:rsidRPr="00403043" w14:paraId="2563B986" w14:textId="77777777" w:rsidTr="00B629E1">
        <w:trPr>
          <w:trHeight w:val="369"/>
        </w:trPr>
        <w:tc>
          <w:tcPr>
            <w:tcW w:w="1696" w:type="dxa"/>
            <w:vAlign w:val="center"/>
          </w:tcPr>
          <w:p w14:paraId="7AE8E585" w14:textId="367B4BFB" w:rsidR="00D94C8B" w:rsidRPr="00403043" w:rsidRDefault="00D94C8B" w:rsidP="0071494B">
            <w:pPr>
              <w:rPr>
                <w:lang w:eastAsia="en-US"/>
              </w:rPr>
            </w:pPr>
            <w:r w:rsidRPr="00403043">
              <w:rPr>
                <w:lang w:eastAsia="en-US"/>
              </w:rPr>
              <w:t>TR-</w:t>
            </w:r>
            <w:proofErr w:type="spellStart"/>
            <w:r w:rsidRPr="00403043">
              <w:rPr>
                <w:lang w:eastAsia="en-US"/>
              </w:rPr>
              <w:t>FishMAS</w:t>
            </w:r>
            <w:proofErr w:type="spellEnd"/>
          </w:p>
        </w:tc>
        <w:tc>
          <w:tcPr>
            <w:tcW w:w="7650" w:type="dxa"/>
            <w:vAlign w:val="center"/>
          </w:tcPr>
          <w:p w14:paraId="53BA1926" w14:textId="4341A45B" w:rsidR="00D94C8B" w:rsidRPr="00403043" w:rsidRDefault="00D94C8B" w:rsidP="0071494B">
            <w:pPr>
              <w:rPr>
                <w:lang w:eastAsia="en-US"/>
              </w:rPr>
            </w:pPr>
            <w:r w:rsidRPr="00403043">
              <w:rPr>
                <w:lang w:eastAsia="en-US"/>
              </w:rPr>
              <w:t>Türk Balıkçılık Yönetim Sisteminin Güçlendirilmesi</w:t>
            </w:r>
          </w:p>
        </w:tc>
      </w:tr>
      <w:tr w:rsidR="00BF2222" w:rsidRPr="00403043" w14:paraId="51E711C0" w14:textId="77777777" w:rsidTr="00B629E1">
        <w:trPr>
          <w:trHeight w:val="369"/>
        </w:trPr>
        <w:tc>
          <w:tcPr>
            <w:tcW w:w="1696" w:type="dxa"/>
            <w:vAlign w:val="center"/>
          </w:tcPr>
          <w:p w14:paraId="527021AB" w14:textId="463902A2" w:rsidR="00BF2222" w:rsidRPr="00403043" w:rsidRDefault="00BF2222" w:rsidP="0071494B">
            <w:pPr>
              <w:rPr>
                <w:lang w:eastAsia="en-US"/>
              </w:rPr>
            </w:pPr>
            <w:r w:rsidRPr="00403043">
              <w:rPr>
                <w:lang w:eastAsia="en-US"/>
              </w:rPr>
              <w:t>TÜBİTAK</w:t>
            </w:r>
          </w:p>
        </w:tc>
        <w:tc>
          <w:tcPr>
            <w:tcW w:w="7650" w:type="dxa"/>
            <w:vAlign w:val="center"/>
          </w:tcPr>
          <w:p w14:paraId="32C886C5" w14:textId="4BC49753" w:rsidR="00BF2222" w:rsidRPr="00403043" w:rsidRDefault="00BF2222" w:rsidP="0071494B">
            <w:pPr>
              <w:rPr>
                <w:lang w:eastAsia="en-US"/>
              </w:rPr>
            </w:pPr>
            <w:r w:rsidRPr="00403043">
              <w:rPr>
                <w:lang w:eastAsia="en-US"/>
              </w:rPr>
              <w:t>Türkiye Bilimsel ve Teknolojik Araştırma Kurumu</w:t>
            </w:r>
          </w:p>
        </w:tc>
      </w:tr>
      <w:tr w:rsidR="00397B98" w:rsidRPr="00403043" w14:paraId="6472AFB5" w14:textId="77777777" w:rsidTr="00B629E1">
        <w:trPr>
          <w:trHeight w:val="369"/>
        </w:trPr>
        <w:tc>
          <w:tcPr>
            <w:tcW w:w="1696" w:type="dxa"/>
            <w:vAlign w:val="center"/>
          </w:tcPr>
          <w:p w14:paraId="76D2E06C" w14:textId="7FB6EA2C" w:rsidR="00397B98" w:rsidRPr="00403043" w:rsidRDefault="00397B98" w:rsidP="0071494B">
            <w:pPr>
              <w:rPr>
                <w:lang w:eastAsia="en-US"/>
              </w:rPr>
            </w:pPr>
            <w:r w:rsidRPr="00403043">
              <w:rPr>
                <w:lang w:eastAsia="en-US"/>
              </w:rPr>
              <w:t>TÜFİS</w:t>
            </w:r>
          </w:p>
        </w:tc>
        <w:tc>
          <w:tcPr>
            <w:tcW w:w="7650" w:type="dxa"/>
            <w:vAlign w:val="center"/>
          </w:tcPr>
          <w:p w14:paraId="12F88E2A" w14:textId="1145164C" w:rsidR="00397B98" w:rsidRPr="00403043" w:rsidRDefault="00397B98" w:rsidP="0071494B">
            <w:pPr>
              <w:rPr>
                <w:lang w:eastAsia="en-US"/>
              </w:rPr>
            </w:pPr>
            <w:r w:rsidRPr="00403043">
              <w:rPr>
                <w:lang w:eastAsia="en-US"/>
              </w:rPr>
              <w:t>Tarımsal Ürünler için Fiyat İzleme Sistemi</w:t>
            </w:r>
          </w:p>
        </w:tc>
      </w:tr>
      <w:tr w:rsidR="00AC1A43" w:rsidRPr="00403043" w14:paraId="26788184" w14:textId="77777777" w:rsidTr="00B629E1">
        <w:trPr>
          <w:trHeight w:val="369"/>
        </w:trPr>
        <w:tc>
          <w:tcPr>
            <w:tcW w:w="1696" w:type="dxa"/>
            <w:vAlign w:val="center"/>
          </w:tcPr>
          <w:p w14:paraId="6467A61A" w14:textId="08E05CE0" w:rsidR="00AC1A43" w:rsidRPr="00403043" w:rsidRDefault="00AC1A43" w:rsidP="0071494B">
            <w:pPr>
              <w:rPr>
                <w:lang w:eastAsia="en-US"/>
              </w:rPr>
            </w:pPr>
            <w:r w:rsidRPr="00403043">
              <w:rPr>
                <w:lang w:eastAsia="en-US"/>
              </w:rPr>
              <w:t>T</w:t>
            </w:r>
            <w:r w:rsidR="008A5860" w:rsidRPr="00403043">
              <w:rPr>
                <w:lang w:eastAsia="en-US"/>
              </w:rPr>
              <w:t>Ü</w:t>
            </w:r>
            <w:r w:rsidRPr="00403043">
              <w:rPr>
                <w:lang w:eastAsia="en-US"/>
              </w:rPr>
              <w:t>İK</w:t>
            </w:r>
          </w:p>
        </w:tc>
        <w:tc>
          <w:tcPr>
            <w:tcW w:w="7650" w:type="dxa"/>
            <w:vAlign w:val="center"/>
          </w:tcPr>
          <w:p w14:paraId="775C2EB3" w14:textId="777D50D7" w:rsidR="00AC1A43" w:rsidRPr="00403043" w:rsidRDefault="002D5CD6" w:rsidP="0071494B">
            <w:pPr>
              <w:rPr>
                <w:lang w:eastAsia="en-US"/>
              </w:rPr>
            </w:pPr>
            <w:r w:rsidRPr="00403043">
              <w:rPr>
                <w:lang w:eastAsia="en-US"/>
              </w:rPr>
              <w:t>Türkiye İstatistik Kurumu</w:t>
            </w:r>
          </w:p>
        </w:tc>
      </w:tr>
      <w:tr w:rsidR="004E4D22" w:rsidRPr="00403043" w14:paraId="1FFD0E21" w14:textId="77777777" w:rsidTr="00B629E1">
        <w:trPr>
          <w:trHeight w:val="369"/>
        </w:trPr>
        <w:tc>
          <w:tcPr>
            <w:tcW w:w="1696" w:type="dxa"/>
            <w:vAlign w:val="center"/>
          </w:tcPr>
          <w:p w14:paraId="79BD8DF7" w14:textId="2F6BAAE1" w:rsidR="004E4D22" w:rsidRPr="00403043" w:rsidRDefault="004E4D22" w:rsidP="0069686D">
            <w:pPr>
              <w:rPr>
                <w:lang w:eastAsia="en-US"/>
              </w:rPr>
            </w:pPr>
            <w:proofErr w:type="spellStart"/>
            <w:r w:rsidRPr="00403043">
              <w:rPr>
                <w:lang w:eastAsia="en-US"/>
              </w:rPr>
              <w:t>TWh</w:t>
            </w:r>
            <w:proofErr w:type="spellEnd"/>
          </w:p>
        </w:tc>
        <w:tc>
          <w:tcPr>
            <w:tcW w:w="7650" w:type="dxa"/>
            <w:vAlign w:val="center"/>
          </w:tcPr>
          <w:p w14:paraId="77FC2AA6" w14:textId="00DB1885" w:rsidR="004E4D22" w:rsidRPr="00403043" w:rsidRDefault="002D5CD6" w:rsidP="0069686D">
            <w:pPr>
              <w:rPr>
                <w:lang w:eastAsia="en-US"/>
              </w:rPr>
            </w:pPr>
            <w:proofErr w:type="spellStart"/>
            <w:r w:rsidRPr="00403043">
              <w:rPr>
                <w:lang w:eastAsia="en-US"/>
              </w:rPr>
              <w:t>Terawatt</w:t>
            </w:r>
            <w:proofErr w:type="spellEnd"/>
            <w:r w:rsidRPr="00403043">
              <w:rPr>
                <w:lang w:eastAsia="en-US"/>
              </w:rPr>
              <w:t xml:space="preserve"> saat</w:t>
            </w:r>
          </w:p>
        </w:tc>
      </w:tr>
      <w:tr w:rsidR="00211F92" w:rsidRPr="00403043" w14:paraId="26E4322E" w14:textId="77777777" w:rsidTr="00B629E1">
        <w:trPr>
          <w:trHeight w:val="369"/>
        </w:trPr>
        <w:tc>
          <w:tcPr>
            <w:tcW w:w="1696" w:type="dxa"/>
            <w:vAlign w:val="center"/>
          </w:tcPr>
          <w:p w14:paraId="00368240" w14:textId="724E6EE8" w:rsidR="00211F92" w:rsidRPr="00403043" w:rsidRDefault="00211F92" w:rsidP="0071494B">
            <w:pPr>
              <w:rPr>
                <w:lang w:eastAsia="en-US"/>
              </w:rPr>
            </w:pPr>
            <w:r w:rsidRPr="00403043">
              <w:rPr>
                <w:lang w:eastAsia="en-US"/>
              </w:rPr>
              <w:t>USOP</w:t>
            </w:r>
          </w:p>
        </w:tc>
        <w:tc>
          <w:tcPr>
            <w:tcW w:w="7650" w:type="dxa"/>
            <w:vAlign w:val="center"/>
          </w:tcPr>
          <w:p w14:paraId="462F7D3C" w14:textId="644C0844" w:rsidR="00211F92" w:rsidRPr="00403043" w:rsidRDefault="00211F92" w:rsidP="0071494B">
            <w:pPr>
              <w:rPr>
                <w:lang w:eastAsia="en-US"/>
              </w:rPr>
            </w:pPr>
            <w:r w:rsidRPr="00403043">
              <w:rPr>
                <w:lang w:eastAsia="en-US"/>
              </w:rPr>
              <w:t>Ulaştırma Sektörel Operasyonel Programı</w:t>
            </w:r>
          </w:p>
        </w:tc>
      </w:tr>
      <w:tr w:rsidR="003D0B10" w:rsidRPr="00403043" w14:paraId="6CF2F128" w14:textId="77777777" w:rsidTr="00B629E1">
        <w:trPr>
          <w:trHeight w:val="369"/>
        </w:trPr>
        <w:tc>
          <w:tcPr>
            <w:tcW w:w="1696" w:type="dxa"/>
            <w:vAlign w:val="center"/>
          </w:tcPr>
          <w:p w14:paraId="10022D3C" w14:textId="395CA7FD" w:rsidR="003D0B10" w:rsidRPr="00403043" w:rsidRDefault="003D0B10" w:rsidP="0071494B">
            <w:pPr>
              <w:rPr>
                <w:lang w:eastAsia="en-US"/>
              </w:rPr>
            </w:pPr>
            <w:r w:rsidRPr="00403043">
              <w:rPr>
                <w:lang w:eastAsia="en-US"/>
              </w:rPr>
              <w:t>UYG</w:t>
            </w:r>
          </w:p>
        </w:tc>
        <w:tc>
          <w:tcPr>
            <w:tcW w:w="7650" w:type="dxa"/>
            <w:vAlign w:val="center"/>
          </w:tcPr>
          <w:p w14:paraId="3E8E1CC8" w14:textId="6D39D498" w:rsidR="003D0B10" w:rsidRPr="00403043" w:rsidRDefault="00260BFC" w:rsidP="0071494B">
            <w:pPr>
              <w:rPr>
                <w:lang w:eastAsia="en-US"/>
              </w:rPr>
            </w:pPr>
            <w:r w:rsidRPr="00403043">
              <w:rPr>
                <w:lang w:eastAsia="en-US"/>
              </w:rPr>
              <w:t>Ulusal Yetkilendirme Görevlisi</w:t>
            </w:r>
          </w:p>
        </w:tc>
      </w:tr>
      <w:tr w:rsidR="00CF02D4" w:rsidRPr="00403043" w14:paraId="774AA208" w14:textId="77777777" w:rsidTr="00B629E1">
        <w:trPr>
          <w:trHeight w:val="369"/>
        </w:trPr>
        <w:tc>
          <w:tcPr>
            <w:tcW w:w="1696" w:type="dxa"/>
            <w:vAlign w:val="center"/>
          </w:tcPr>
          <w:p w14:paraId="7AFCEA7A" w14:textId="45AECD3D" w:rsidR="00CF02D4" w:rsidRPr="00403043" w:rsidRDefault="00CF02D4" w:rsidP="0071494B">
            <w:pPr>
              <w:rPr>
                <w:lang w:eastAsia="en-US"/>
              </w:rPr>
            </w:pPr>
            <w:r w:rsidRPr="00403043">
              <w:rPr>
                <w:lang w:eastAsia="en-US"/>
              </w:rPr>
              <w:t>YEG</w:t>
            </w:r>
          </w:p>
        </w:tc>
        <w:tc>
          <w:tcPr>
            <w:tcW w:w="7650" w:type="dxa"/>
            <w:vAlign w:val="center"/>
          </w:tcPr>
          <w:p w14:paraId="53BC3BB0" w14:textId="224A6609" w:rsidR="00CF02D4" w:rsidRPr="00403043" w:rsidRDefault="00CF02D4" w:rsidP="0071494B">
            <w:pPr>
              <w:rPr>
                <w:lang w:eastAsia="en-US"/>
              </w:rPr>
            </w:pPr>
            <w:r w:rsidRPr="00403043">
              <w:rPr>
                <w:lang w:eastAsia="en-US"/>
              </w:rPr>
              <w:t>Yerel Eylem Grupları</w:t>
            </w:r>
          </w:p>
        </w:tc>
      </w:tr>
      <w:tr w:rsidR="00211F92" w:rsidRPr="00403043" w14:paraId="5032E457" w14:textId="77777777" w:rsidTr="00B629E1">
        <w:trPr>
          <w:trHeight w:val="369"/>
        </w:trPr>
        <w:tc>
          <w:tcPr>
            <w:tcW w:w="1696" w:type="dxa"/>
            <w:vAlign w:val="center"/>
          </w:tcPr>
          <w:p w14:paraId="005DB56F" w14:textId="5F6697BD" w:rsidR="00211F92" w:rsidRPr="00403043" w:rsidRDefault="00211F92" w:rsidP="0071494B">
            <w:pPr>
              <w:rPr>
                <w:lang w:eastAsia="en-US"/>
              </w:rPr>
            </w:pPr>
            <w:r w:rsidRPr="00403043">
              <w:rPr>
                <w:lang w:eastAsia="en-US"/>
              </w:rPr>
              <w:t>YEGM</w:t>
            </w:r>
          </w:p>
        </w:tc>
        <w:tc>
          <w:tcPr>
            <w:tcW w:w="7650" w:type="dxa"/>
            <w:vAlign w:val="center"/>
          </w:tcPr>
          <w:p w14:paraId="26060678" w14:textId="24081EC3" w:rsidR="00211F92" w:rsidRPr="00403043" w:rsidRDefault="002D5CD6" w:rsidP="0071494B">
            <w:pPr>
              <w:rPr>
                <w:lang w:eastAsia="en-US"/>
              </w:rPr>
            </w:pPr>
            <w:r w:rsidRPr="00403043">
              <w:rPr>
                <w:lang w:eastAsia="en-US"/>
              </w:rPr>
              <w:t>Yenilenebilir Enerji Genel Müdürlüğü</w:t>
            </w:r>
          </w:p>
        </w:tc>
      </w:tr>
      <w:tr w:rsidR="00D21F96" w:rsidRPr="00403043" w14:paraId="551D6C65" w14:textId="77777777" w:rsidTr="00B629E1">
        <w:trPr>
          <w:trHeight w:val="369"/>
        </w:trPr>
        <w:tc>
          <w:tcPr>
            <w:tcW w:w="1696" w:type="dxa"/>
            <w:vAlign w:val="center"/>
          </w:tcPr>
          <w:p w14:paraId="33732358" w14:textId="56182595" w:rsidR="00D21F96" w:rsidRPr="00403043" w:rsidRDefault="00D21F96" w:rsidP="0071494B">
            <w:pPr>
              <w:rPr>
                <w:lang w:eastAsia="en-US"/>
              </w:rPr>
            </w:pPr>
            <w:r w:rsidRPr="00403043">
              <w:rPr>
                <w:lang w:eastAsia="en-US"/>
              </w:rPr>
              <w:t>YKS</w:t>
            </w:r>
          </w:p>
        </w:tc>
        <w:tc>
          <w:tcPr>
            <w:tcW w:w="7650" w:type="dxa"/>
            <w:vAlign w:val="center"/>
          </w:tcPr>
          <w:p w14:paraId="631FC6E0" w14:textId="0647DCDD" w:rsidR="00D21F96" w:rsidRPr="00403043" w:rsidRDefault="00D21F96" w:rsidP="0071494B">
            <w:pPr>
              <w:rPr>
                <w:lang w:eastAsia="en-US"/>
              </w:rPr>
            </w:pPr>
            <w:r w:rsidRPr="00403043">
              <w:rPr>
                <w:lang w:eastAsia="en-US"/>
              </w:rPr>
              <w:t>Y</w:t>
            </w:r>
            <w:r w:rsidR="004B23FD" w:rsidRPr="00403043">
              <w:rPr>
                <w:lang w:eastAsia="en-US"/>
              </w:rPr>
              <w:t>erel Kalkınma Strateji</w:t>
            </w:r>
            <w:r w:rsidR="002C3FA1" w:rsidRPr="00403043">
              <w:rPr>
                <w:lang w:eastAsia="en-US"/>
              </w:rPr>
              <w:t>si</w:t>
            </w:r>
          </w:p>
        </w:tc>
      </w:tr>
      <w:tr w:rsidR="0016488E" w:rsidRPr="00403043" w14:paraId="3E078DDC" w14:textId="77777777" w:rsidTr="00B629E1">
        <w:trPr>
          <w:trHeight w:val="369"/>
        </w:trPr>
        <w:tc>
          <w:tcPr>
            <w:tcW w:w="1696" w:type="dxa"/>
            <w:vAlign w:val="center"/>
          </w:tcPr>
          <w:p w14:paraId="112A4164" w14:textId="30B4C6BA" w:rsidR="0016488E" w:rsidRPr="00403043" w:rsidRDefault="0016488E" w:rsidP="0071494B">
            <w:pPr>
              <w:rPr>
                <w:lang w:eastAsia="en-US"/>
              </w:rPr>
            </w:pPr>
            <w:r w:rsidRPr="00403043">
              <w:rPr>
                <w:lang w:eastAsia="en-US"/>
              </w:rPr>
              <w:t>YO</w:t>
            </w:r>
          </w:p>
        </w:tc>
        <w:tc>
          <w:tcPr>
            <w:tcW w:w="7650" w:type="dxa"/>
            <w:vAlign w:val="center"/>
          </w:tcPr>
          <w:p w14:paraId="1D1B5E90" w14:textId="4E8D1A0F" w:rsidR="0016488E" w:rsidRPr="00403043" w:rsidRDefault="003D0B10" w:rsidP="0071494B">
            <w:pPr>
              <w:rPr>
                <w:lang w:eastAsia="en-US"/>
              </w:rPr>
            </w:pPr>
            <w:r w:rsidRPr="00403043">
              <w:rPr>
                <w:lang w:eastAsia="en-US"/>
              </w:rPr>
              <w:t>Yönetim Otoritesi</w:t>
            </w:r>
          </w:p>
        </w:tc>
      </w:tr>
      <w:tr w:rsidR="00DF4D96" w:rsidRPr="00403043" w14:paraId="373EE440" w14:textId="77777777" w:rsidTr="00B629E1">
        <w:trPr>
          <w:trHeight w:val="369"/>
        </w:trPr>
        <w:tc>
          <w:tcPr>
            <w:tcW w:w="1696" w:type="dxa"/>
            <w:vAlign w:val="center"/>
          </w:tcPr>
          <w:p w14:paraId="06C8E833" w14:textId="5776CBDD" w:rsidR="00DF4D96" w:rsidRPr="00403043" w:rsidRDefault="00DF4D96" w:rsidP="0071494B">
            <w:pPr>
              <w:rPr>
                <w:lang w:eastAsia="en-US"/>
              </w:rPr>
            </w:pPr>
          </w:p>
        </w:tc>
        <w:tc>
          <w:tcPr>
            <w:tcW w:w="7650" w:type="dxa"/>
            <w:vAlign w:val="center"/>
          </w:tcPr>
          <w:p w14:paraId="6480AB77" w14:textId="0377BD59" w:rsidR="00DF4D96" w:rsidRPr="00403043" w:rsidRDefault="00DF4D96" w:rsidP="0071494B">
            <w:pPr>
              <w:rPr>
                <w:lang w:eastAsia="en-US"/>
              </w:rPr>
            </w:pPr>
          </w:p>
        </w:tc>
      </w:tr>
    </w:tbl>
    <w:p w14:paraId="7DCD9B2E" w14:textId="77777777" w:rsidR="008D4719" w:rsidRPr="00403043" w:rsidRDefault="008D4719" w:rsidP="008D4719">
      <w:pPr>
        <w:rPr>
          <w:lang w:eastAsia="en-US"/>
        </w:rPr>
      </w:pPr>
    </w:p>
    <w:p w14:paraId="6240F223" w14:textId="72632CCA" w:rsidR="00A7128B" w:rsidRDefault="00A7128B" w:rsidP="00AB25D7">
      <w:pPr>
        <w:pStyle w:val="Balk1"/>
      </w:pPr>
      <w:bookmarkStart w:id="3" w:name="_Toc39570824"/>
      <w:r w:rsidRPr="00403043">
        <w:lastRenderedPageBreak/>
        <w:t>YÖNETİCİ ÖZETİ</w:t>
      </w:r>
      <w:bookmarkEnd w:id="3"/>
    </w:p>
    <w:p w14:paraId="04FC94E2" w14:textId="77777777" w:rsidR="003F62D4" w:rsidRPr="003F62D4" w:rsidRDefault="003F62D4" w:rsidP="003F62D4">
      <w:pPr>
        <w:spacing w:after="240"/>
        <w:jc w:val="both"/>
        <w:rPr>
          <w:rFonts w:eastAsia="Calibri" w:cs="Calibri"/>
        </w:rPr>
      </w:pPr>
      <w:r w:rsidRPr="003F62D4">
        <w:rPr>
          <w:rFonts w:eastAsia="Calibri" w:cs="Calibri"/>
          <w:b/>
        </w:rPr>
        <w:t>Giriş</w:t>
      </w:r>
    </w:p>
    <w:p w14:paraId="68E84E4F" w14:textId="77777777" w:rsidR="003F62D4" w:rsidRPr="003F62D4" w:rsidRDefault="003F62D4" w:rsidP="003F62D4">
      <w:pPr>
        <w:spacing w:after="240"/>
        <w:jc w:val="both"/>
        <w:rPr>
          <w:rFonts w:eastAsia="Calibri" w:cs="Calibri"/>
        </w:rPr>
      </w:pPr>
      <w:r w:rsidRPr="003F62D4">
        <w:rPr>
          <w:rFonts w:eastAsia="Calibri" w:cs="Calibri"/>
        </w:rPr>
        <w:t xml:space="preserve">Türkiye 2016 yılında tamamladığı Katılım Öncesi Kırsal Kalkınma Aracı (IPARD I) programı sonrasında 2014-2020 dönemi için hazırlanmış olan IPARD II Programının uygulamasına, ilgili Finansman Anlaşmanın Resmi Gazete’de yayımlanması ile 06.05.2017 tarihinde başlamıştır. Bu raporda, makroekonomik veriler 2015 yılından itibaren olan gelişmeler ışığında ele alınırken, programın uygulanmasına ilişkin veriler 01.01.2019- 31.12.2019 dönemi dikkate alınarak sunulmuştur. </w:t>
      </w:r>
    </w:p>
    <w:p w14:paraId="33110CFC" w14:textId="77777777" w:rsidR="003F62D4" w:rsidRPr="003F62D4" w:rsidRDefault="003F62D4" w:rsidP="003F62D4">
      <w:pPr>
        <w:spacing w:after="240"/>
        <w:jc w:val="both"/>
        <w:rPr>
          <w:rFonts w:eastAsia="Calibri" w:cs="Calibri"/>
          <w:b/>
        </w:rPr>
      </w:pPr>
      <w:r w:rsidRPr="003F62D4">
        <w:rPr>
          <w:rFonts w:eastAsia="Calibri" w:cs="Calibri"/>
          <w:b/>
        </w:rPr>
        <w:t>Türkiye’de IPARD II Programı ile İlgili Genel Koşullardaki Değişiklikler ve Bunların IPARD II Programı Uygulamasına Etkileri</w:t>
      </w:r>
    </w:p>
    <w:p w14:paraId="302BE2AF" w14:textId="23A7AD91" w:rsidR="003F62D4" w:rsidRPr="003F62D4" w:rsidRDefault="00D90FAD" w:rsidP="003F62D4">
      <w:pPr>
        <w:spacing w:after="240"/>
        <w:jc w:val="both"/>
        <w:rPr>
          <w:rFonts w:eastAsia="Calibri" w:cs="Calibri"/>
          <w:bCs/>
        </w:rPr>
      </w:pPr>
      <w:r w:rsidRPr="003F62D4">
        <w:rPr>
          <w:rFonts w:eastAsia="Calibri" w:cs="Calibri"/>
          <w:bCs/>
        </w:rPr>
        <w:t>Türkiye,</w:t>
      </w:r>
      <w:r>
        <w:rPr>
          <w:rFonts w:eastAsia="Calibri" w:cs="Calibri"/>
          <w:bCs/>
        </w:rPr>
        <w:t xml:space="preserve"> </w:t>
      </w:r>
      <w:r w:rsidR="003F62D4" w:rsidRPr="003F62D4">
        <w:rPr>
          <w:rFonts w:eastAsia="Calibri" w:cs="Calibri"/>
          <w:bCs/>
        </w:rPr>
        <w:t>IPARD II Programı’nın etkin uygulanabilmesi için gerekli kurumsal yapıları oluşturmuş ve yasal düzenlemeleri yeni döneme göre güncellemiştir.</w:t>
      </w:r>
    </w:p>
    <w:p w14:paraId="1EA423D3" w14:textId="39E48386" w:rsidR="003F62D4" w:rsidRPr="003F62D4" w:rsidRDefault="003F62D4" w:rsidP="003F62D4">
      <w:pPr>
        <w:spacing w:after="240"/>
        <w:jc w:val="both"/>
        <w:rPr>
          <w:rFonts w:eastAsia="Calibri" w:cs="Calibri"/>
          <w:bCs/>
        </w:rPr>
      </w:pPr>
      <w:r w:rsidRPr="003F62D4">
        <w:rPr>
          <w:rFonts w:eastAsia="Calibri" w:cs="Calibri"/>
          <w:bCs/>
        </w:rPr>
        <w:t>Küresel ölçekte hissedilen ekonomik kırılganlıklar, finans sektöründe yaşanan sıkıntılar doğal olarak Türkiye’yi de etkilemiştir. Türkiye’de son yıllarda yaşanan mali krizler, enflasyon ve yüksek faiz oranları ile ekonomide görülen dalgalanmalar 2019 yılı sonlarına doğru dengelenmeye başlamıştır.</w:t>
      </w:r>
      <w:r w:rsidRPr="003F62D4">
        <w:rPr>
          <w:rFonts w:asciiTheme="minorHAnsi" w:eastAsiaTheme="minorHAnsi" w:hAnsiTheme="minorHAnsi" w:cstheme="minorBidi"/>
          <w:szCs w:val="22"/>
          <w:lang w:eastAsia="en-US"/>
        </w:rPr>
        <w:t xml:space="preserve"> Enflasyon bir önceki yıla göre düşüş göstererek </w:t>
      </w:r>
      <w:r w:rsidRPr="003F62D4">
        <w:rPr>
          <w:rFonts w:eastAsia="Calibri" w:cs="Calibri"/>
          <w:bCs/>
        </w:rPr>
        <w:t xml:space="preserve">tüketici fiyat endeksi 11,8 üretici fiyat endeksi ise 7,4 olarak </w:t>
      </w:r>
      <w:r w:rsidRPr="005722EE">
        <w:rPr>
          <w:rFonts w:eastAsia="Calibri" w:cs="Calibri"/>
          <w:bCs/>
        </w:rPr>
        <w:t xml:space="preserve">kaydedilmiştir. Nüfusta artış görülmüş ve 2019’da toplam nüfus 83 milyon kişi olmuştur. Toplam istihdam </w:t>
      </w:r>
      <w:r w:rsidR="00FF08DA" w:rsidRPr="00013B36">
        <w:rPr>
          <w:rFonts w:eastAsia="Calibri" w:cs="Calibri"/>
          <w:bCs/>
        </w:rPr>
        <w:t>28</w:t>
      </w:r>
      <w:r w:rsidRPr="005722EE">
        <w:rPr>
          <w:rFonts w:eastAsia="Calibri" w:cs="Calibri"/>
          <w:bCs/>
        </w:rPr>
        <w:t xml:space="preserve"> milyon kişi, tarımsal istihdam ise </w:t>
      </w:r>
      <w:r w:rsidR="00FF08DA" w:rsidRPr="00013B36">
        <w:rPr>
          <w:rFonts w:eastAsia="Calibri" w:cs="Calibri"/>
          <w:bCs/>
        </w:rPr>
        <w:t>5</w:t>
      </w:r>
      <w:r w:rsidRPr="005722EE">
        <w:rPr>
          <w:rFonts w:eastAsia="Calibri" w:cs="Calibri"/>
          <w:bCs/>
        </w:rPr>
        <w:t xml:space="preserve"> milyon kişi olarak kaydedilmiştir. İstihdamın sektörlere göre dağılımında tarımın payı çok değişmeyerek %18,</w:t>
      </w:r>
      <w:r w:rsidR="00FF08DA" w:rsidRPr="005722EE">
        <w:rPr>
          <w:rFonts w:eastAsia="Calibri" w:cs="Calibri"/>
          <w:bCs/>
        </w:rPr>
        <w:t xml:space="preserve">2 </w:t>
      </w:r>
      <w:r w:rsidRPr="005722EE">
        <w:rPr>
          <w:rFonts w:eastAsia="Calibri" w:cs="Calibri"/>
          <w:bCs/>
        </w:rPr>
        <w:t>olmuştur. İhracat 2019 yılında bir önceki yıla göre %2,1 artarak 171 milyar 531 milyon dolar, ithalat ise %9,1 azalarak 202 milyar</w:t>
      </w:r>
      <w:r w:rsidRPr="003F62D4">
        <w:rPr>
          <w:rFonts w:eastAsia="Calibri" w:cs="Calibri"/>
          <w:bCs/>
        </w:rPr>
        <w:t xml:space="preserve"> 705 milyon dolar olarak gerçekleşmiştir. </w:t>
      </w:r>
    </w:p>
    <w:p w14:paraId="19FF1DBC" w14:textId="77777777" w:rsidR="003F62D4" w:rsidRPr="003F62D4" w:rsidRDefault="003F62D4" w:rsidP="003F62D4">
      <w:pPr>
        <w:spacing w:after="240"/>
        <w:jc w:val="both"/>
        <w:rPr>
          <w:rFonts w:eastAsia="Calibri" w:cs="Calibri"/>
          <w:bCs/>
        </w:rPr>
      </w:pPr>
      <w:r w:rsidRPr="003F62D4">
        <w:rPr>
          <w:rFonts w:eastAsia="Calibri" w:cs="Calibri"/>
          <w:bCs/>
        </w:rPr>
        <w:t>AB Ülkeleri, dış ticarette Türkiye’nin en önemli ticaret ortağı konumunda olmaya devam etmektedir.</w:t>
      </w:r>
      <w:r w:rsidRPr="003F62D4">
        <w:rPr>
          <w:rFonts w:asciiTheme="minorHAnsi" w:eastAsiaTheme="minorHAnsi" w:hAnsiTheme="minorHAnsi" w:cstheme="minorBidi"/>
          <w:szCs w:val="22"/>
          <w:lang w:eastAsia="en-US"/>
        </w:rPr>
        <w:t xml:space="preserve"> </w:t>
      </w:r>
      <w:r w:rsidRPr="003F62D4">
        <w:rPr>
          <w:rFonts w:eastAsia="Calibri" w:cs="Calibri"/>
          <w:bCs/>
        </w:rPr>
        <w:t xml:space="preserve">Türkiye, AB-28 Ülkeleri’ne ağırlıklı olarak meyve, sebze ve balıkçılık ürünleri ile şeker ve şeker ürünleri satmakta ve bu ülkelerden yağlı tohum ve tıbbi bitkiler ile süt, süt ürünleri, yumurta ve bal almaktadır.  </w:t>
      </w:r>
    </w:p>
    <w:p w14:paraId="6B248518" w14:textId="14B54C9A" w:rsidR="003F62D4" w:rsidRPr="003F62D4" w:rsidRDefault="003F62D4" w:rsidP="003F62D4">
      <w:pPr>
        <w:spacing w:after="240"/>
        <w:jc w:val="both"/>
        <w:rPr>
          <w:rFonts w:eastAsia="Calibri" w:cs="Calibri"/>
          <w:bCs/>
        </w:rPr>
      </w:pPr>
      <w:r w:rsidRPr="003F62D4">
        <w:rPr>
          <w:rFonts w:eastAsia="Calibri" w:cs="Calibri"/>
          <w:bCs/>
        </w:rPr>
        <w:t xml:space="preserve">Türkiye’de tarımsal üretim genel bir artış eğilimi içinde bulunmaktadır. 2019 yılında tahıl ürünleri, meyve ve süs bitkileri üretiminin bir önceki yıla göre pek değişmediği, sebze üretiminin ise artış gösterdiği kaydedilmiştir. Organik tarıma ayrılan alanlar ve organik tarım üretiminde artış devam etmektedir, organik tarımla uğraşan çiftçi sayısı da artış eğilimindedir. </w:t>
      </w:r>
    </w:p>
    <w:p w14:paraId="7312D4B7" w14:textId="77777777" w:rsidR="003F62D4" w:rsidRPr="003F62D4" w:rsidRDefault="003F62D4" w:rsidP="003F62D4">
      <w:pPr>
        <w:spacing w:after="240"/>
        <w:jc w:val="both"/>
        <w:rPr>
          <w:rFonts w:eastAsia="Calibri" w:cs="Calibri"/>
          <w:bCs/>
        </w:rPr>
      </w:pPr>
      <w:r w:rsidRPr="003F62D4">
        <w:rPr>
          <w:rFonts w:eastAsia="Calibri" w:cs="Calibri"/>
          <w:bCs/>
        </w:rPr>
        <w:t>Tarımsal altyapı çerçevesinde, toprak etüt harita çalışmaları, sulama ve tarla içi geliştirme çalışmaları, drenaj ve arazi ıslahı, toplulaştırma, derecelendirme çalışmaları 2019 yılında da devam etmiştir.</w:t>
      </w:r>
      <w:r w:rsidRPr="003F62D4">
        <w:rPr>
          <w:rFonts w:asciiTheme="minorHAnsi" w:eastAsiaTheme="minorHAnsi" w:hAnsiTheme="minorHAnsi" w:cstheme="minorBidi"/>
          <w:szCs w:val="22"/>
          <w:lang w:eastAsia="en-US"/>
        </w:rPr>
        <w:t xml:space="preserve"> </w:t>
      </w:r>
      <w:r w:rsidRPr="003F62D4">
        <w:rPr>
          <w:rFonts w:eastAsia="Calibri" w:cs="Calibri"/>
          <w:bCs/>
        </w:rPr>
        <w:t>Kırsal alanda en önemli sorun, arazilerin çok parçalı, dağınık ve şekillerinin bozuk olmasıdır. Yapılan arazi toplulaştırması çalışmaları ile küçük, parçalı ve dağınık parseller birleştirilmiş, parseller büyütülmüş ve net kullanım alanları artırılmıştır.</w:t>
      </w:r>
      <w:r w:rsidRPr="003F62D4">
        <w:rPr>
          <w:rFonts w:asciiTheme="minorHAnsi" w:eastAsiaTheme="minorHAnsi" w:hAnsiTheme="minorHAnsi" w:cstheme="minorBidi"/>
          <w:szCs w:val="22"/>
          <w:lang w:eastAsia="en-US"/>
        </w:rPr>
        <w:t xml:space="preserve"> </w:t>
      </w:r>
      <w:r w:rsidRPr="003F62D4">
        <w:rPr>
          <w:rFonts w:eastAsia="Calibri" w:cs="Calibri"/>
          <w:bCs/>
        </w:rPr>
        <w:t>2019 yılında 619.000 ha alanda toplulaştırma tescil çalışmaları tamamlanmıştır.</w:t>
      </w:r>
    </w:p>
    <w:p w14:paraId="34775902" w14:textId="77777777" w:rsidR="003F62D4" w:rsidRPr="003F62D4" w:rsidRDefault="003F62D4" w:rsidP="003F62D4">
      <w:pPr>
        <w:spacing w:after="240"/>
        <w:jc w:val="both"/>
        <w:rPr>
          <w:rFonts w:eastAsia="Calibri" w:cs="Calibri"/>
          <w:bCs/>
        </w:rPr>
      </w:pPr>
      <w:r w:rsidRPr="003F62D4">
        <w:rPr>
          <w:rFonts w:eastAsia="Calibri" w:cs="Calibri"/>
          <w:bCs/>
        </w:rPr>
        <w:t>Dönemsel olarak IPARD Programının hedefleriyle Türkiye’nin tarıma dönük ulusal öncelikleri büyük bir örtüşme göstermektedir. Bu da programın önemini artırmaktadır. Et, süt, meyve, sebze, yumurta ve su ürünleri gibi temel sektörlerde destek verilmesi Programın uygulanabilirliğini kolaylaştırmaktadır.</w:t>
      </w:r>
      <w:r w:rsidRPr="003F62D4">
        <w:rPr>
          <w:rFonts w:asciiTheme="minorHAnsi" w:eastAsiaTheme="minorHAnsi" w:hAnsiTheme="minorHAnsi" w:cstheme="minorBidi"/>
          <w:szCs w:val="22"/>
          <w:lang w:eastAsia="en-US"/>
        </w:rPr>
        <w:t xml:space="preserve"> </w:t>
      </w:r>
      <w:r w:rsidRPr="003F62D4">
        <w:rPr>
          <w:rFonts w:eastAsia="Calibri" w:cs="Calibri"/>
          <w:bCs/>
        </w:rPr>
        <w:t xml:space="preserve">Türkiye’de, kırsal yaşam ve tarım gibi büyük ölçekli bir alanda, IPARD II Programı kırsaldaki ekonomik kalkınma için </w:t>
      </w:r>
      <w:proofErr w:type="gramStart"/>
      <w:r w:rsidRPr="003F62D4">
        <w:rPr>
          <w:rFonts w:eastAsia="Calibri" w:cs="Calibri"/>
          <w:bCs/>
        </w:rPr>
        <w:t>mütevazi</w:t>
      </w:r>
      <w:proofErr w:type="gramEnd"/>
      <w:r w:rsidRPr="003F62D4">
        <w:rPr>
          <w:rFonts w:eastAsia="Calibri" w:cs="Calibri"/>
          <w:bCs/>
        </w:rPr>
        <w:t xml:space="preserve"> bir kaynak olsa da sosyal yaşamda hedeflediği iyileştirmelerle önemli bir kaldıraç ve yol haritası rolü oynamaktadır. Kadının rolünün ekonomik ve sosyal yaşamda geri kalmışlık noktasından ileriye taşınması, kırsaldaki aile yapısını, genç nüfusun kırsala bağlılığını da olumlu yönde etkilemektedir. </w:t>
      </w:r>
    </w:p>
    <w:p w14:paraId="619E6430" w14:textId="77777777" w:rsidR="003F62D4" w:rsidRPr="003F62D4" w:rsidRDefault="003F62D4" w:rsidP="003F62D4">
      <w:pPr>
        <w:spacing w:after="240"/>
        <w:jc w:val="both"/>
        <w:rPr>
          <w:rFonts w:eastAsia="Calibri" w:cs="Calibri"/>
          <w:bCs/>
        </w:rPr>
      </w:pPr>
      <w:r w:rsidRPr="003F62D4">
        <w:rPr>
          <w:rFonts w:eastAsia="Calibri" w:cs="Calibri"/>
          <w:bCs/>
        </w:rPr>
        <w:t xml:space="preserve">Yatırım tedbirleri altında destek verilen süt, et, yumurta, meyve-sebze ve su ürünleri sektörünün üretim yapılarında ve üretim miktarlarındaki mevcut durum 2019 yılında da korunmuştur. </w:t>
      </w:r>
    </w:p>
    <w:p w14:paraId="147663B3" w14:textId="77777777" w:rsidR="003F62D4" w:rsidRPr="003F62D4" w:rsidRDefault="003F62D4" w:rsidP="003F62D4">
      <w:pPr>
        <w:spacing w:after="240"/>
        <w:jc w:val="both"/>
        <w:rPr>
          <w:rFonts w:eastAsia="Calibri" w:cs="Calibri"/>
          <w:bCs/>
        </w:rPr>
      </w:pPr>
      <w:r w:rsidRPr="003F62D4">
        <w:rPr>
          <w:rFonts w:eastAsia="Calibri" w:cs="Calibri"/>
          <w:bCs/>
        </w:rPr>
        <w:lastRenderedPageBreak/>
        <w:t xml:space="preserve">Kırsal kalkınma ile ilgili olan politika ve belgeler ihtiyaç doğrultusunda yenilenerek hedefler değişen koşullara göre güncellenmiştir. Bu kapsamda, On Birinci Kalkınma Planı 23.07.2019 tarihli ve 30840 sayılı 1. Mükerrer Resmi Gazete’de yayınlanmıştır. Bu plana ilaveten "Kırsal Kalkınma Destekleri Kapsamında Tarıma Dayalı Yatırımların Desteklenmesi Hakkında Tebliğ” ve “Kırsal Kalkınma Destekleri Kapsamında Kırsal Kalkınmada Uzman Ellerin Desteklenmesine İlişkin Karar” Resmi Gazete’de yayınlanmıştır. </w:t>
      </w:r>
    </w:p>
    <w:p w14:paraId="1CDB90D6" w14:textId="77777777" w:rsidR="003F62D4" w:rsidRPr="003F62D4" w:rsidRDefault="003F62D4" w:rsidP="003F62D4">
      <w:pPr>
        <w:autoSpaceDE w:val="0"/>
        <w:autoSpaceDN w:val="0"/>
        <w:adjustRightInd w:val="0"/>
        <w:spacing w:after="240"/>
        <w:jc w:val="both"/>
        <w:rPr>
          <w:rFonts w:asciiTheme="minorHAnsi" w:eastAsia="Calibri" w:hAnsiTheme="minorHAnsi" w:cs="Calibri"/>
          <w:szCs w:val="22"/>
          <w:lang w:eastAsia="en-US"/>
        </w:rPr>
      </w:pPr>
      <w:r w:rsidRPr="003F62D4">
        <w:rPr>
          <w:rFonts w:eastAsia="Calibri" w:cs="Calibri"/>
          <w:bCs/>
        </w:rPr>
        <w:t xml:space="preserve">AB’ye katılım müzakereleri doğrultusunda 11, 12 ve 13. fasıllarda çalışmalar devam etmektedir. Bu kapsamda, </w:t>
      </w:r>
      <w:r w:rsidRPr="003F62D4">
        <w:rPr>
          <w:rFonts w:asciiTheme="minorHAnsi" w:eastAsia="Calibri" w:hAnsiTheme="minorHAnsi" w:cs="Calibri"/>
          <w:szCs w:val="22"/>
          <w:lang w:eastAsia="en-US"/>
        </w:rPr>
        <w:t>28-29 Kasım 2019 tarihlerinde Brüksel, Belçika’da düzenlenen</w:t>
      </w:r>
      <w:r w:rsidRPr="003F62D4">
        <w:rPr>
          <w:rFonts w:asciiTheme="minorHAnsi" w:eastAsia="Calibri" w:hAnsiTheme="minorHAnsi" w:cs="Calibri"/>
          <w:szCs w:val="22"/>
          <w:lang w:eastAsia="x-none"/>
        </w:rPr>
        <w:t xml:space="preserve"> AB</w:t>
      </w:r>
      <w:r w:rsidRPr="003F62D4">
        <w:rPr>
          <w:rFonts w:asciiTheme="minorHAnsi" w:eastAsia="Calibri" w:hAnsiTheme="minorHAnsi" w:cs="Calibri"/>
          <w:szCs w:val="22"/>
          <w:lang w:eastAsia="en-US"/>
        </w:rPr>
        <w:t xml:space="preserve">-Türkiye 1 </w:t>
      </w:r>
      <w:proofErr w:type="spellStart"/>
      <w:r w:rsidRPr="003F62D4">
        <w:rPr>
          <w:rFonts w:asciiTheme="minorHAnsi" w:eastAsia="Calibri" w:hAnsiTheme="minorHAnsi" w:cs="Calibri"/>
          <w:szCs w:val="22"/>
          <w:lang w:eastAsia="en-US"/>
        </w:rPr>
        <w:t>Nolu</w:t>
      </w:r>
      <w:proofErr w:type="spellEnd"/>
      <w:r w:rsidRPr="003F62D4">
        <w:rPr>
          <w:rFonts w:asciiTheme="minorHAnsi" w:eastAsia="Calibri" w:hAnsiTheme="minorHAnsi" w:cs="Calibri"/>
          <w:szCs w:val="22"/>
          <w:lang w:eastAsia="en-US"/>
        </w:rPr>
        <w:t xml:space="preserve"> Tarım ve Balıkçılık Alt Komite Toplantısı’na konuyla ilgili çalışan tüm taraflarca katılım sağlanmıştır. Fasıllar kapsamındaki detaylı çalışmalar sorumlu birimler tarafından 2019 yılında da gerçekleştirilmiştir.</w:t>
      </w:r>
    </w:p>
    <w:p w14:paraId="2E502E2C" w14:textId="0E968ED0" w:rsidR="003F62D4" w:rsidRPr="003F62D4" w:rsidRDefault="003F62D4" w:rsidP="003F62D4">
      <w:pPr>
        <w:spacing w:after="240"/>
        <w:jc w:val="both"/>
        <w:rPr>
          <w:rFonts w:asciiTheme="minorHAnsi" w:eastAsia="Calibri" w:hAnsiTheme="minorHAnsi" w:cs="Calibri"/>
          <w:szCs w:val="22"/>
          <w:lang w:eastAsia="en-US"/>
        </w:rPr>
      </w:pPr>
      <w:r w:rsidRPr="003F62D4">
        <w:rPr>
          <w:rFonts w:asciiTheme="minorHAnsi" w:eastAsia="Calibri" w:hAnsiTheme="minorHAnsi" w:cs="Calibri"/>
          <w:szCs w:val="22"/>
          <w:lang w:eastAsia="en-US"/>
        </w:rPr>
        <w:t xml:space="preserve">Kırsal Kalkınma Yatırımlarının Desteklenmesi Programı, her yıl Tarım ve Orman Bakanlığı tarafından hazırlanan ve Resmi Gazete’de yayınlanarak yürürlüğe giren tebliğler vasıtasıyla yürütülmektedir. Program halen 81 ilde devam etmektedir. Resmi Gazete’de yayımlanan 2014/57 numaralı Tebliğ gereğince KKYDP kapsamında desteklenen yatırımların IPARD ile çakışan konuları IPARD illeri için uygulama dışı bırakılmıştır. Bu faaliyetler </w:t>
      </w:r>
      <w:proofErr w:type="spellStart"/>
      <w:r w:rsidRPr="003F62D4">
        <w:rPr>
          <w:rFonts w:asciiTheme="minorHAnsi" w:eastAsia="Calibri" w:hAnsiTheme="minorHAnsi" w:cs="Calibri"/>
          <w:szCs w:val="22"/>
          <w:lang w:eastAsia="en-US"/>
        </w:rPr>
        <w:t>IPARD’ın</w:t>
      </w:r>
      <w:proofErr w:type="spellEnd"/>
      <w:r w:rsidRPr="003F62D4">
        <w:rPr>
          <w:rFonts w:asciiTheme="minorHAnsi" w:eastAsia="Calibri" w:hAnsiTheme="minorHAnsi" w:cs="Calibri"/>
          <w:szCs w:val="22"/>
          <w:lang w:eastAsia="en-US"/>
        </w:rPr>
        <w:t xml:space="preserve"> uygulanmadığı 39 </w:t>
      </w:r>
      <w:r w:rsidRPr="005722EE">
        <w:rPr>
          <w:rFonts w:asciiTheme="minorHAnsi" w:eastAsia="Calibri" w:hAnsiTheme="minorHAnsi" w:cs="Calibri"/>
          <w:szCs w:val="22"/>
          <w:lang w:eastAsia="en-US"/>
        </w:rPr>
        <w:t xml:space="preserve">ilde </w:t>
      </w:r>
      <w:r w:rsidR="00D90FAD" w:rsidRPr="005722EE">
        <w:rPr>
          <w:rFonts w:asciiTheme="minorHAnsi" w:eastAsia="Calibri" w:hAnsiTheme="minorHAnsi" w:cs="Calibri"/>
          <w:szCs w:val="22"/>
          <w:lang w:eastAsia="en-US"/>
        </w:rPr>
        <w:t>uygulan</w:t>
      </w:r>
      <w:r w:rsidR="00D90FAD" w:rsidRPr="00013B36">
        <w:rPr>
          <w:rFonts w:asciiTheme="minorHAnsi" w:eastAsia="Calibri" w:hAnsiTheme="minorHAnsi" w:cs="Calibri"/>
          <w:szCs w:val="22"/>
          <w:lang w:eastAsia="en-US"/>
        </w:rPr>
        <w:t>makta</w:t>
      </w:r>
      <w:r w:rsidR="00D90FAD" w:rsidRPr="005722EE">
        <w:rPr>
          <w:rFonts w:asciiTheme="minorHAnsi" w:eastAsia="Calibri" w:hAnsiTheme="minorHAnsi" w:cs="Calibri"/>
          <w:szCs w:val="22"/>
          <w:lang w:eastAsia="en-US"/>
        </w:rPr>
        <w:t xml:space="preserve"> </w:t>
      </w:r>
      <w:r w:rsidRPr="005722EE">
        <w:rPr>
          <w:rFonts w:asciiTheme="minorHAnsi" w:eastAsia="Calibri" w:hAnsiTheme="minorHAnsi" w:cs="Calibri"/>
          <w:szCs w:val="22"/>
          <w:lang w:eastAsia="en-US"/>
        </w:rPr>
        <w:t>olup, bu</w:t>
      </w:r>
      <w:r w:rsidRPr="003F62D4">
        <w:rPr>
          <w:rFonts w:asciiTheme="minorHAnsi" w:eastAsia="Calibri" w:hAnsiTheme="minorHAnsi" w:cs="Calibri"/>
          <w:szCs w:val="22"/>
          <w:lang w:eastAsia="en-US"/>
        </w:rPr>
        <w:t xml:space="preserve"> sayede hem çifte finansman sorunu hem de programlar arasındaki rekabet engellenmiştir. Böylelikle KKYDP ve IPARD Programlarının tamamlayıcılığı sağlanmıştır.</w:t>
      </w:r>
      <w:r w:rsidRPr="003F62D4">
        <w:rPr>
          <w:rFonts w:asciiTheme="minorHAnsi" w:eastAsiaTheme="minorHAnsi" w:hAnsiTheme="minorHAnsi" w:cstheme="minorBidi"/>
          <w:szCs w:val="22"/>
          <w:lang w:eastAsia="en-US"/>
        </w:rPr>
        <w:t xml:space="preserve"> </w:t>
      </w:r>
      <w:r w:rsidRPr="003F62D4">
        <w:rPr>
          <w:rFonts w:asciiTheme="minorHAnsi" w:eastAsia="Calibri" w:hAnsiTheme="minorHAnsi" w:cs="Calibri"/>
          <w:szCs w:val="22"/>
          <w:lang w:eastAsia="en-US"/>
        </w:rPr>
        <w:t xml:space="preserve">KKYDP Tarıma Dayalı Yatırımlar kapsamında 2006-2019 döneminde tamamlanan toplam 11.075 tesise toplam yaklaşık 3 Milyar TL. </w:t>
      </w:r>
      <w:proofErr w:type="gramStart"/>
      <w:r w:rsidRPr="003F62D4">
        <w:rPr>
          <w:rFonts w:asciiTheme="minorHAnsi" w:eastAsia="Calibri" w:hAnsiTheme="minorHAnsi" w:cs="Calibri"/>
          <w:szCs w:val="22"/>
          <w:lang w:eastAsia="en-US"/>
        </w:rPr>
        <w:t>hibe</w:t>
      </w:r>
      <w:proofErr w:type="gramEnd"/>
      <w:r w:rsidRPr="003F62D4">
        <w:rPr>
          <w:rFonts w:asciiTheme="minorHAnsi" w:eastAsia="Calibri" w:hAnsiTheme="minorHAnsi" w:cs="Calibri"/>
          <w:szCs w:val="22"/>
          <w:lang w:eastAsia="en-US"/>
        </w:rPr>
        <w:t xml:space="preserve"> ödemesi yapılmıştır. Tamamlanan ve devam eden projelerle birlikte 97 bin kişiye istihdam sağlanmıştır.</w:t>
      </w:r>
    </w:p>
    <w:p w14:paraId="55080BF3" w14:textId="77777777" w:rsidR="003F62D4" w:rsidRPr="003F62D4" w:rsidRDefault="003F62D4" w:rsidP="003F62D4">
      <w:pPr>
        <w:spacing w:after="240"/>
        <w:jc w:val="both"/>
        <w:rPr>
          <w:rFonts w:asciiTheme="minorHAnsi" w:eastAsia="Calibri" w:hAnsiTheme="minorHAnsi" w:cstheme="minorBidi"/>
          <w:szCs w:val="22"/>
          <w:lang w:eastAsia="en-US"/>
        </w:rPr>
      </w:pPr>
      <w:r w:rsidRPr="003F62D4">
        <w:rPr>
          <w:rFonts w:asciiTheme="minorHAnsi" w:eastAsia="Calibri" w:hAnsiTheme="minorHAnsi" w:cs="Calibri"/>
          <w:szCs w:val="22"/>
          <w:lang w:eastAsia="x-none"/>
        </w:rPr>
        <w:t>Güneydoğu Anadolu Projesi (GAP), Adıyaman, Batman, Diyarbakır, Gaziantep, Kilis, Mardin, Siirt, Şanlıurfa ve Şırnak illerinin yer aldığı Güneydoğu Anadolu Bölgesi’nde uygulanmaktadır. Bu illerden Diyarbakır, Mardin ve Şanlıurfa, IPARD Programı kapsamındadır. Gerçekleştirilen faaliyetlerle IPARD Programlarının tamamlayıcılığı sağlanmıştır.</w:t>
      </w:r>
    </w:p>
    <w:p w14:paraId="30BF4B6F" w14:textId="6215FCC6" w:rsidR="003F62D4" w:rsidRPr="003F62D4" w:rsidRDefault="003F62D4" w:rsidP="00013B36">
      <w:pPr>
        <w:tabs>
          <w:tab w:val="left" w:pos="7434"/>
        </w:tabs>
        <w:spacing w:after="240"/>
        <w:jc w:val="both"/>
        <w:rPr>
          <w:rFonts w:eastAsia="Calibri" w:cs="Calibri"/>
          <w:b/>
        </w:rPr>
      </w:pPr>
      <w:r w:rsidRPr="003F62D4">
        <w:rPr>
          <w:rFonts w:eastAsia="Calibri" w:cs="Calibri"/>
          <w:b/>
        </w:rPr>
        <w:t>Sektörlerin Uygulanmasındaki İlerlemenin Değerlendirilmesi</w:t>
      </w:r>
      <w:r w:rsidR="0049061F">
        <w:rPr>
          <w:rFonts w:eastAsia="Calibri" w:cs="Calibri"/>
          <w:b/>
        </w:rPr>
        <w:tab/>
      </w:r>
    </w:p>
    <w:p w14:paraId="35BDB937" w14:textId="77777777" w:rsidR="003F62D4" w:rsidRPr="003F62D4" w:rsidRDefault="003F62D4" w:rsidP="003F62D4">
      <w:pPr>
        <w:spacing w:after="240"/>
        <w:jc w:val="both"/>
        <w:rPr>
          <w:rFonts w:asciiTheme="minorHAnsi" w:eastAsiaTheme="minorHAnsi" w:hAnsiTheme="minorHAnsi" w:cstheme="minorBidi"/>
          <w:szCs w:val="22"/>
          <w:lang w:eastAsia="en-US"/>
        </w:rPr>
      </w:pPr>
      <w:r w:rsidRPr="003F62D4">
        <w:rPr>
          <w:rFonts w:asciiTheme="minorHAnsi" w:eastAsia="Calibri" w:hAnsiTheme="minorHAnsi" w:cs="Calibri"/>
          <w:szCs w:val="22"/>
          <w:lang w:eastAsia="x-none"/>
        </w:rPr>
        <w:t>IPARD II Programı kapsamında sekiz çağrı ilanına çıkılmıştır. Çağrı ilanları, 4. ve 7. çağrı ilanı haricinde 42 il için uygulanmıştır. 4. Çağrı İlanına yalnızca Tarım-Çevre-İklim ve Organik Tarım Tedbirinden pilot uygulama olarak Ankara ili Beypazarı ilçesinde, 7.çağrı ilanına ise yalnızca Yerel Kalkınma Stratejilerinin Uygulanması – LEADER Yaklaşımı Tedbirinden Amasya, Ankara, Çanakkale, Çorum, Denizli, Diyarbakır, Erzurum, Kastamonu, Manisa, Ordu, Samsun ve Şanlıurfa illerinde çıkılmıştır.</w:t>
      </w:r>
      <w:r w:rsidRPr="003F62D4">
        <w:rPr>
          <w:rFonts w:asciiTheme="minorHAnsi" w:eastAsiaTheme="minorHAnsi" w:hAnsiTheme="minorHAnsi" w:cstheme="minorBidi"/>
          <w:szCs w:val="22"/>
          <w:lang w:eastAsia="en-US"/>
        </w:rPr>
        <w:t xml:space="preserve"> </w:t>
      </w:r>
    </w:p>
    <w:p w14:paraId="4A774F4B" w14:textId="64F9B116"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 xml:space="preserve">Raporlama tarihi olan 31.12.2019 tarihine kadar 16.596 proje alınmış ve bunlardan 6.704 tanesi çeşitli nedenlerle reddedilmiştir. Geri çekilen 2.831 projeden sonra toplamda başvurulardan 4.342 tanesi ile sözleşme imzalanmıştır. Sözleşme imzalanan projelerin 32 tanesi Teknik Destek tedbiri için uygulanan projelerdir. Sözleşme sonrası iptallerden sonra kalan projelerden 2.761 tanesi tamamlanmıştır. </w:t>
      </w:r>
      <w:r w:rsidR="00BE03BF">
        <w:rPr>
          <w:rFonts w:asciiTheme="minorHAnsi" w:eastAsia="Calibri" w:hAnsiTheme="minorHAnsi" w:cs="Calibri"/>
          <w:szCs w:val="22"/>
          <w:lang w:eastAsia="x-none"/>
        </w:rPr>
        <w:t>31.12.2019 tarihi itibariyle</w:t>
      </w:r>
      <w:r w:rsidRPr="003F62D4">
        <w:rPr>
          <w:rFonts w:asciiTheme="minorHAnsi" w:eastAsia="Calibri" w:hAnsiTheme="minorHAnsi" w:cs="Calibri"/>
          <w:szCs w:val="22"/>
          <w:lang w:eastAsia="x-none"/>
        </w:rPr>
        <w:t xml:space="preserve"> toplam 172.156.923 Avro (TC katkısı 42.927.179 Avro, AB katkısı 129.229.</w:t>
      </w:r>
      <w:proofErr w:type="gramStart"/>
      <w:r w:rsidRPr="003F62D4">
        <w:rPr>
          <w:rFonts w:asciiTheme="minorHAnsi" w:eastAsia="Calibri" w:hAnsiTheme="minorHAnsi" w:cs="Calibri"/>
          <w:szCs w:val="22"/>
          <w:lang w:eastAsia="x-none"/>
        </w:rPr>
        <w:t>744</w:t>
      </w:r>
      <w:r w:rsidRPr="003F62D4">
        <w:rPr>
          <w:rFonts w:asciiTheme="minorHAnsi" w:eastAsiaTheme="minorHAnsi" w:hAnsiTheme="minorHAnsi" w:cstheme="minorHAnsi"/>
          <w:b/>
          <w:bCs/>
          <w:sz w:val="16"/>
          <w:szCs w:val="16"/>
          <w:lang w:eastAsia="en-US"/>
        </w:rPr>
        <w:t xml:space="preserve">   </w:t>
      </w:r>
      <w:r w:rsidRPr="003F62D4">
        <w:rPr>
          <w:rFonts w:asciiTheme="minorHAnsi" w:eastAsia="Calibri" w:hAnsiTheme="minorHAnsi" w:cs="Calibri"/>
          <w:szCs w:val="22"/>
          <w:lang w:eastAsia="x-none"/>
        </w:rPr>
        <w:t>Avro</w:t>
      </w:r>
      <w:proofErr w:type="gramEnd"/>
      <w:r w:rsidRPr="003F62D4">
        <w:rPr>
          <w:rFonts w:asciiTheme="minorHAnsi" w:eastAsia="Calibri" w:hAnsiTheme="minorHAnsi" w:cs="Calibri"/>
          <w:szCs w:val="22"/>
          <w:lang w:eastAsia="x-none"/>
        </w:rPr>
        <w:t xml:space="preserve">) ödeme yapılmıştır. </w:t>
      </w:r>
      <w:proofErr w:type="gramStart"/>
      <w:r w:rsidRPr="003F62D4">
        <w:rPr>
          <w:rFonts w:asciiTheme="minorHAnsi" w:eastAsia="Calibri" w:hAnsiTheme="minorHAnsi" w:cs="Calibri"/>
          <w:szCs w:val="22"/>
          <w:lang w:eastAsia="x-none"/>
        </w:rPr>
        <w:t>Tarımsal İşletmelerin Fiziki Varlıklarına Yönelik Yatırımlar tedbiri için 77.514.730 Avro, Tarım ve Balıkçılık Ürünlerinin İşlenmesi ve Pazarlanması ile İlgili Fiziki Varlıklara Yönelik Yatırımlar tedbiri için 35.050.014 Avro, Tarım-Çevre-İklim ve Organik Tarım Tedbiri için 345.</w:t>
      </w:r>
      <w:r w:rsidR="002E6412">
        <w:rPr>
          <w:rFonts w:asciiTheme="minorHAnsi" w:eastAsia="Calibri" w:hAnsiTheme="minorHAnsi" w:cs="Calibri"/>
          <w:szCs w:val="22"/>
          <w:lang w:eastAsia="x-none"/>
        </w:rPr>
        <w:t>9</w:t>
      </w:r>
      <w:r w:rsidR="002E6412" w:rsidRPr="003F62D4">
        <w:rPr>
          <w:rFonts w:asciiTheme="minorHAnsi" w:eastAsia="Calibri" w:hAnsiTheme="minorHAnsi" w:cs="Calibri"/>
          <w:szCs w:val="22"/>
          <w:lang w:eastAsia="x-none"/>
        </w:rPr>
        <w:t xml:space="preserve">41 </w:t>
      </w:r>
      <w:r w:rsidRPr="003F62D4">
        <w:rPr>
          <w:rFonts w:asciiTheme="minorHAnsi" w:eastAsia="Calibri" w:hAnsiTheme="minorHAnsi" w:cs="Calibri"/>
          <w:szCs w:val="22"/>
          <w:lang w:eastAsia="x-none"/>
        </w:rPr>
        <w:t>Avro, Çiftlik Faaliyetlerinin Çeşitlendirilmesi ve İş Geliştirme tedbiri için 58.527.507 Avro ve Teknik Destek tedbiri için 718.732 Avro ödeme yapılmıştır.</w:t>
      </w:r>
      <w:proofErr w:type="gramEnd"/>
    </w:p>
    <w:p w14:paraId="5E29C1B1" w14:textId="77777777"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31.12.2019 tarihi itibariyle toplam 548 adet proje iptal edilmiştir. Bu projelerin 234’ü Tarımsal İşletmelerin Fiziki Varlıklarına Yönelik Yatırımlar tedbirinden, 57’si Tarım ve Balıkçılık Ürünlerinin İşlenmesi ve Pazarlanması ile İlgili Fiziki Varlıklara Yönelik Yatırımlar tedbirinden ve 257 tanesi de Çiftlik Faaliyetlerinin Çeşitlendirilmesi ve İş Geliştirme tedbirinden olmuştur.</w:t>
      </w:r>
    </w:p>
    <w:p w14:paraId="02F88E27" w14:textId="77777777"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En fazla proje desteklenen il, 243 proje ile Konya olup, bu ili 215 proje ile Samsun ve 169 proje ile Afyonkarahisar izlemiştir. En fazla ödeme yapılan iller ise Afyonkarahisar, Elazığ ve Konya’dır.</w:t>
      </w:r>
    </w:p>
    <w:p w14:paraId="14722265" w14:textId="0B059DF1"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Tarımsal İşletmelerin Fiziki Varlıklarına Yönelik Yatırımlar</w:t>
      </w:r>
      <w:r w:rsidRPr="003F62D4" w:rsidDel="0096372D">
        <w:rPr>
          <w:rFonts w:asciiTheme="minorHAnsi" w:eastAsia="Calibri" w:hAnsiTheme="minorHAnsi" w:cs="Calibri"/>
          <w:szCs w:val="22"/>
          <w:lang w:eastAsia="x-none"/>
        </w:rPr>
        <w:t xml:space="preserve"> </w:t>
      </w:r>
      <w:r w:rsidRPr="003F62D4">
        <w:rPr>
          <w:rFonts w:asciiTheme="minorHAnsi" w:eastAsia="Calibri" w:hAnsiTheme="minorHAnsi" w:cs="Calibri"/>
          <w:szCs w:val="22"/>
          <w:lang w:eastAsia="x-none"/>
        </w:rPr>
        <w:t xml:space="preserve">tedbirinde, sözleşme imzalanan 1.154 projenin </w:t>
      </w:r>
      <w:r w:rsidRPr="005722EE">
        <w:rPr>
          <w:rFonts w:asciiTheme="minorHAnsi" w:eastAsia="Calibri" w:hAnsiTheme="minorHAnsi" w:cs="Calibri"/>
          <w:szCs w:val="22"/>
          <w:lang w:eastAsia="x-none"/>
        </w:rPr>
        <w:t>447 adedi tamamlanmıştır</w:t>
      </w:r>
      <w:r w:rsidRPr="003F62D4">
        <w:rPr>
          <w:rFonts w:asciiTheme="minorHAnsi" w:eastAsia="Calibri" w:hAnsiTheme="minorHAnsi" w:cs="Calibri"/>
          <w:szCs w:val="22"/>
          <w:lang w:eastAsia="x-none"/>
        </w:rPr>
        <w:t xml:space="preserve">. Sözleşme tutarı 219 milyon Avro olup 77,5 milyon Avro ödeme yapılmıştır. Sözleşme tutarının yaratacağı yatırım miktarı ise yaklaşık olarak 410 milyon Avrodur. Her bir sektör için, </w:t>
      </w:r>
      <w:r w:rsidRPr="003F62D4">
        <w:rPr>
          <w:rFonts w:asciiTheme="minorHAnsi" w:eastAsia="Calibri" w:hAnsiTheme="minorHAnsi" w:cs="Calibri"/>
          <w:szCs w:val="22"/>
          <w:lang w:eastAsia="x-none"/>
        </w:rPr>
        <w:lastRenderedPageBreak/>
        <w:t xml:space="preserve">proje sayısı bazında, program hedeflerine ulaşma oranları değişmekle birlikte tedbir genelinde gerçekleşme oranı %68,24 olarak gerçekleşmiştir. Genç çiftçi başvuruları sayısı </w:t>
      </w:r>
      <w:r w:rsidR="002E6412">
        <w:rPr>
          <w:rFonts w:asciiTheme="minorHAnsi" w:eastAsia="Calibri" w:hAnsiTheme="minorHAnsi" w:cs="Calibri"/>
          <w:szCs w:val="22"/>
          <w:lang w:eastAsia="x-none"/>
        </w:rPr>
        <w:t>2.606</w:t>
      </w:r>
      <w:r w:rsidR="002E6412" w:rsidRPr="003F62D4">
        <w:rPr>
          <w:rFonts w:asciiTheme="minorHAnsi" w:eastAsia="Calibri" w:hAnsiTheme="minorHAnsi" w:cs="Calibri"/>
          <w:szCs w:val="22"/>
          <w:lang w:eastAsia="x-none"/>
        </w:rPr>
        <w:t>’d</w:t>
      </w:r>
      <w:r w:rsidR="002E6412">
        <w:rPr>
          <w:rFonts w:asciiTheme="minorHAnsi" w:eastAsia="Calibri" w:hAnsiTheme="minorHAnsi" w:cs="Calibri"/>
          <w:szCs w:val="22"/>
          <w:lang w:eastAsia="x-none"/>
        </w:rPr>
        <w:t>ı</w:t>
      </w:r>
      <w:r w:rsidR="002E6412" w:rsidRPr="003F62D4">
        <w:rPr>
          <w:rFonts w:asciiTheme="minorHAnsi" w:eastAsia="Calibri" w:hAnsiTheme="minorHAnsi" w:cs="Calibri"/>
          <w:szCs w:val="22"/>
          <w:lang w:eastAsia="x-none"/>
        </w:rPr>
        <w:t>r</w:t>
      </w:r>
      <w:r w:rsidRPr="003F62D4">
        <w:rPr>
          <w:rFonts w:asciiTheme="minorHAnsi" w:eastAsia="Calibri" w:hAnsiTheme="minorHAnsi" w:cs="Calibri"/>
          <w:szCs w:val="22"/>
          <w:lang w:eastAsia="x-none"/>
        </w:rPr>
        <w:t>. Bu tedbirde, hedeflenen proje sayısının %68’i, hedeflenen yatırım tutarının %18’i gerçekleştirilmiştir.</w:t>
      </w:r>
    </w:p>
    <w:p w14:paraId="799E4752" w14:textId="29DEF331" w:rsidR="003F62D4" w:rsidRPr="003F62D4" w:rsidRDefault="003F62D4" w:rsidP="003F62D4">
      <w:pPr>
        <w:spacing w:after="240"/>
        <w:jc w:val="both"/>
        <w:rPr>
          <w:rFonts w:eastAsia="Calibri" w:cs="Calibri"/>
          <w:szCs w:val="22"/>
          <w:lang w:eastAsia="en-US"/>
        </w:rPr>
      </w:pPr>
      <w:r w:rsidRPr="003F62D4">
        <w:rPr>
          <w:rFonts w:eastAsia="Calibri" w:cs="Calibri"/>
          <w:szCs w:val="22"/>
          <w:lang w:eastAsia="en-US"/>
        </w:rPr>
        <w:t xml:space="preserve">Tarım ve Balıkçılık Ürünlerinin İşlenmesi ve Pazarlanması ile İlgili Fiziki Varlıklara Yönelik Yatırımlar tedbirinde, alınan 700 projenin 344 adedi ile sözleşme imzalanmış ve 141 adedi tamamlanmıştır. 114,2 milyon Avro değerinde sözleşme imzalanmış ve 35 milyon Avro ödeme yapılmıştır. Toplam yatırım tutarı 278,7 milyon Avrodur. </w:t>
      </w:r>
      <w:r w:rsidR="002E6412">
        <w:rPr>
          <w:rFonts w:eastAsia="Calibri" w:cs="Calibri"/>
          <w:szCs w:val="22"/>
          <w:lang w:eastAsia="en-US"/>
        </w:rPr>
        <w:t>48</w:t>
      </w:r>
      <w:r w:rsidR="002E6412" w:rsidRPr="003F62D4">
        <w:rPr>
          <w:rFonts w:eastAsia="Calibri" w:cs="Calibri"/>
          <w:szCs w:val="22"/>
          <w:lang w:eastAsia="en-US"/>
        </w:rPr>
        <w:t xml:space="preserve"> </w:t>
      </w:r>
      <w:r w:rsidRPr="003F62D4">
        <w:rPr>
          <w:rFonts w:eastAsia="Calibri" w:cs="Calibri"/>
          <w:szCs w:val="22"/>
          <w:lang w:eastAsia="en-US"/>
        </w:rPr>
        <w:t xml:space="preserve">adet başvuru üretici örgütlerinden yapılmıştır ve mevcut işletme olarak başvuru yapanların sayısı </w:t>
      </w:r>
      <w:r w:rsidR="002E6412">
        <w:rPr>
          <w:rFonts w:eastAsia="Calibri" w:cs="Calibri"/>
          <w:szCs w:val="22"/>
          <w:lang w:eastAsia="en-US"/>
        </w:rPr>
        <w:t>300’dür</w:t>
      </w:r>
      <w:r w:rsidRPr="003F62D4">
        <w:rPr>
          <w:rFonts w:eastAsia="Calibri" w:cs="Calibri"/>
          <w:szCs w:val="22"/>
          <w:lang w:eastAsia="en-US"/>
        </w:rPr>
        <w:t>.</w:t>
      </w:r>
      <w:r w:rsidRPr="003F62D4">
        <w:rPr>
          <w:rFonts w:asciiTheme="minorHAnsi" w:eastAsiaTheme="minorHAnsi" w:hAnsiTheme="minorHAnsi" w:cstheme="minorBidi"/>
          <w:szCs w:val="22"/>
          <w:lang w:eastAsia="en-US"/>
        </w:rPr>
        <w:t xml:space="preserve"> </w:t>
      </w:r>
      <w:r w:rsidRPr="003F62D4">
        <w:rPr>
          <w:rFonts w:eastAsia="Calibri" w:cs="Calibri"/>
          <w:szCs w:val="22"/>
          <w:lang w:eastAsia="en-US"/>
        </w:rPr>
        <w:t>Bu tedbirde, hedeflenen proje sayısının %49’u, hedeflenen yatırım tutarının %17’si gerçekleştirilmiştir. Yaratılan istihdam hedefinin ise %44’üne ulaşılmıştır.</w:t>
      </w:r>
    </w:p>
    <w:p w14:paraId="48230256" w14:textId="77777777"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 xml:space="preserve">Tarım-Çevre, İklim ve Organik Tarım Tedbiri kapsamında 4.çağrı ilanına çıkılmıştır. Toprak örtüsü yönetimi ve erozyon kontrolü alt tedbirin uygulandığı Ankara ili Beypazarı ilçesinde toplamda 93 adet başvuru alınmıştır. Bunlardan 92 tanesiyle sözleşme imzalanmıştır. İmzalanan sözleşme tutarı 1.811.749,23 </w:t>
      </w:r>
      <w:proofErr w:type="spellStart"/>
      <w:r w:rsidRPr="003F62D4">
        <w:rPr>
          <w:rFonts w:asciiTheme="minorHAnsi" w:eastAsia="Calibri" w:hAnsiTheme="minorHAnsi" w:cs="Calibri"/>
          <w:szCs w:val="22"/>
          <w:lang w:eastAsia="x-none"/>
        </w:rPr>
        <w:t>Avro’dur</w:t>
      </w:r>
      <w:proofErr w:type="spellEnd"/>
      <w:r w:rsidRPr="003F62D4">
        <w:rPr>
          <w:rFonts w:asciiTheme="minorHAnsi" w:eastAsia="Calibri" w:hAnsiTheme="minorHAnsi" w:cs="Calibri"/>
          <w:szCs w:val="22"/>
          <w:lang w:eastAsia="x-none"/>
        </w:rPr>
        <w:t>.</w:t>
      </w:r>
      <w:r w:rsidRPr="003F62D4">
        <w:rPr>
          <w:rFonts w:asciiTheme="minorHAnsi" w:eastAsiaTheme="minorHAnsi" w:hAnsiTheme="minorHAnsi" w:cstheme="minorBidi"/>
          <w:szCs w:val="22"/>
          <w:lang w:eastAsia="en-US"/>
        </w:rPr>
        <w:t xml:space="preserve"> </w:t>
      </w:r>
      <w:r w:rsidRPr="003F62D4">
        <w:rPr>
          <w:rFonts w:asciiTheme="minorHAnsi" w:eastAsia="Calibri" w:hAnsiTheme="minorHAnsi" w:cs="Calibri"/>
          <w:szCs w:val="22"/>
          <w:lang w:eastAsia="x-none"/>
        </w:rPr>
        <w:t>Bu tedbirde hedeflenen proje sayısının %64’ü gerçekleşmiştir.</w:t>
      </w:r>
    </w:p>
    <w:p w14:paraId="021D6627" w14:textId="77777777"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Yerel Kalkınma Stratejilerinin Uygulanması-LEADER Yaklaşımı kapsamında, 20 Şubat 2019 tarihli Komisyon mektubuyla “LEADER tedbirine ilişkin bütçe uygulama yetki devri başvurusunun kabul edildiği ve uygulamanın ilgili Finansman Anlaşmasının revize edilerek yürürlüğe girmesinin ardından başlayabileceği” bildirilmiştir. Kapasite geliştirme faaliyetleri neticesinde kurulmuş olan YEG sayısı 2019 yılında yayınlanan ön duyuru sonrasında 55 olmuştur.</w:t>
      </w:r>
    </w:p>
    <w:p w14:paraId="3CE48F87" w14:textId="341BA0F2"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Çiftlik Faaliyetlerinin Çeşitlendirilmesi ve İş Geliştirme tedbirinde, sözleşme imzalanan 2.720 projenin 2.151 adedi tamamlanmıştır. Sözleşme tutarı 122,9 milyon Avrodur ve 58,5 milyon Avro ödeme yapılmıştır. Sözleşme tutarının yaratacağı yatırım miktarı ise 231,6 milyon Avro civarında olacaktır. Hedeflenen proje sayısının %82,12’si ile sözleşme imzalanmış olup %64,94’ü tamamlanmıştır.</w:t>
      </w:r>
      <w:r w:rsidR="00D0460E">
        <w:rPr>
          <w:rFonts w:asciiTheme="minorHAnsi" w:eastAsia="Calibri" w:hAnsiTheme="minorHAnsi" w:cs="Calibri"/>
          <w:szCs w:val="22"/>
          <w:lang w:eastAsia="x-none"/>
        </w:rPr>
        <w:t xml:space="preserve"> Hedeflenen proje sayısının %65’i, hedeflenen yatırım tutarının %23’ü gerçekleştirilmiştir.</w:t>
      </w:r>
      <w:r w:rsidRPr="003F62D4">
        <w:rPr>
          <w:rFonts w:asciiTheme="minorHAnsi" w:eastAsiaTheme="minorHAnsi" w:hAnsiTheme="minorHAnsi" w:cstheme="minorBidi"/>
          <w:szCs w:val="22"/>
          <w:lang w:eastAsia="en-US"/>
        </w:rPr>
        <w:t xml:space="preserve"> </w:t>
      </w:r>
      <w:r w:rsidRPr="003F62D4">
        <w:rPr>
          <w:rFonts w:asciiTheme="minorHAnsi" w:eastAsia="Calibri" w:hAnsiTheme="minorHAnsi" w:cs="Calibri"/>
          <w:szCs w:val="22"/>
          <w:lang w:eastAsia="x-none"/>
        </w:rPr>
        <w:t xml:space="preserve">Bu tedbirde </w:t>
      </w:r>
      <w:r w:rsidR="008D5783" w:rsidRPr="008D5783">
        <w:rPr>
          <w:rFonts w:asciiTheme="minorHAnsi" w:eastAsia="Calibri" w:hAnsiTheme="minorHAnsi" w:cs="Calibri"/>
          <w:szCs w:val="22"/>
          <w:lang w:eastAsia="x-none"/>
        </w:rPr>
        <w:t>3.498 adet kadın girişimci ve 6.375 adet genç çiftçi başvurusu bulunmaktadır</w:t>
      </w:r>
      <w:proofErr w:type="gramStart"/>
      <w:r w:rsidR="008D5783" w:rsidRPr="008D5783">
        <w:rPr>
          <w:rFonts w:asciiTheme="minorHAnsi" w:eastAsia="Calibri" w:hAnsiTheme="minorHAnsi" w:cs="Calibri"/>
          <w:szCs w:val="22"/>
          <w:lang w:eastAsia="x-none"/>
        </w:rPr>
        <w:t>.</w:t>
      </w:r>
      <w:r w:rsidRPr="003F62D4">
        <w:rPr>
          <w:rFonts w:asciiTheme="minorHAnsi" w:eastAsia="Calibri" w:hAnsiTheme="minorHAnsi" w:cs="Calibri"/>
          <w:szCs w:val="22"/>
          <w:lang w:eastAsia="x-none"/>
        </w:rPr>
        <w:t>.</w:t>
      </w:r>
      <w:proofErr w:type="gramEnd"/>
    </w:p>
    <w:p w14:paraId="27631214" w14:textId="0BECDDBF"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 xml:space="preserve">Teknik Destek tedbiri kapsamında, </w:t>
      </w:r>
      <w:r w:rsidR="00236657">
        <w:rPr>
          <w:rFonts w:asciiTheme="minorHAnsi" w:eastAsia="Calibri" w:hAnsiTheme="minorHAnsi" w:cs="Calibri"/>
          <w:szCs w:val="22"/>
          <w:lang w:eastAsia="x-none"/>
        </w:rPr>
        <w:t>31.12.</w:t>
      </w:r>
      <w:r w:rsidRPr="003F62D4">
        <w:rPr>
          <w:rFonts w:asciiTheme="minorHAnsi" w:eastAsia="Calibri" w:hAnsiTheme="minorHAnsi" w:cs="Calibri"/>
          <w:szCs w:val="22"/>
          <w:lang w:eastAsia="x-none"/>
        </w:rPr>
        <w:t xml:space="preserve">2019 </w:t>
      </w:r>
      <w:r w:rsidR="00236657">
        <w:rPr>
          <w:rFonts w:asciiTheme="minorHAnsi" w:eastAsia="Calibri" w:hAnsiTheme="minorHAnsi" w:cs="Calibri"/>
          <w:szCs w:val="22"/>
          <w:lang w:eastAsia="x-none"/>
        </w:rPr>
        <w:t>itibariyle</w:t>
      </w:r>
      <w:r w:rsidR="00236657" w:rsidRPr="003F62D4">
        <w:rPr>
          <w:rFonts w:asciiTheme="minorHAnsi" w:eastAsia="Calibri" w:hAnsiTheme="minorHAnsi" w:cs="Calibri"/>
          <w:szCs w:val="22"/>
          <w:lang w:eastAsia="x-none"/>
        </w:rPr>
        <w:t xml:space="preserve"> </w:t>
      </w:r>
      <w:r w:rsidRPr="003F62D4">
        <w:rPr>
          <w:rFonts w:asciiTheme="minorHAnsi" w:eastAsia="Calibri" w:hAnsiTheme="minorHAnsi" w:cs="Calibri"/>
          <w:szCs w:val="22"/>
          <w:lang w:eastAsia="x-none"/>
        </w:rPr>
        <w:t>37 adet başvuru yapılmış ve 32 tanesi ile sözleşme imzalanmıştır. Bu projelerin 22 tanesi tamamlanmıştır. Tahsis edilen bütçenin %14,33’ü sözleşmeye bağlanmış olup %7,95’i ödenmiş bulunmaktadır.</w:t>
      </w:r>
    </w:p>
    <w:p w14:paraId="1EB94031" w14:textId="19039858" w:rsidR="003F62D4" w:rsidRPr="003F62D4" w:rsidRDefault="003F62D4" w:rsidP="003F62D4">
      <w:pPr>
        <w:spacing w:after="240"/>
        <w:jc w:val="both"/>
        <w:rPr>
          <w:rFonts w:asciiTheme="minorHAnsi" w:eastAsia="Calibri" w:hAnsiTheme="minorHAnsi" w:cs="Calibri"/>
          <w:szCs w:val="22"/>
          <w:lang w:eastAsia="x-none"/>
        </w:rPr>
      </w:pPr>
      <w:r w:rsidRPr="003F62D4">
        <w:rPr>
          <w:rFonts w:asciiTheme="minorHAnsi" w:eastAsia="Calibri" w:hAnsiTheme="minorHAnsi" w:cs="Calibri"/>
          <w:szCs w:val="22"/>
          <w:lang w:eastAsia="x-none"/>
        </w:rPr>
        <w:t xml:space="preserve">Danışmanlık Hizmetleri tedbiri kapsamında  “IPARD II Programı Danışmanlık Hizmetleri Tedbiri İçin Kapasite Geliştirme Projesi” uygulanmıştır. Düşük gelirli potansiyel faydalanıcıların IPARD Programı’na müracaat edebilmelerine yönelik, ücretsiz proje hazırlama danışmanlık hizmetinin verilmesinin sağlanması amacıyla kamu ve sivil toplum kuruluşlarında danışmanlık kapasitesinin oluşturulmasını amaçlayan proje kapsamında; mevcut durum analizi ve ihtiyaç analizi yapılmış </w:t>
      </w:r>
      <w:r w:rsidR="0091050A">
        <w:rPr>
          <w:rFonts w:asciiTheme="minorHAnsi" w:eastAsia="Calibri" w:hAnsiTheme="minorHAnsi" w:cs="Calibri"/>
          <w:szCs w:val="22"/>
          <w:lang w:eastAsia="x-none"/>
        </w:rPr>
        <w:t>olup</w:t>
      </w:r>
      <w:r w:rsidR="0091050A" w:rsidRPr="003F62D4">
        <w:rPr>
          <w:rFonts w:asciiTheme="minorHAnsi" w:eastAsia="Calibri" w:hAnsiTheme="minorHAnsi" w:cs="Calibri"/>
          <w:szCs w:val="22"/>
          <w:lang w:eastAsia="x-none"/>
        </w:rPr>
        <w:t xml:space="preserve"> </w:t>
      </w:r>
      <w:r w:rsidRPr="003F62D4">
        <w:rPr>
          <w:rFonts w:asciiTheme="minorHAnsi" w:eastAsia="Calibri" w:hAnsiTheme="minorHAnsi" w:cs="Calibri"/>
          <w:szCs w:val="22"/>
          <w:lang w:eastAsia="x-none"/>
        </w:rPr>
        <w:t xml:space="preserve">kamu, Ziraat Odalarının temsilcileri ve ilgili STK’ların katılımıyla iki ayrı </w:t>
      </w:r>
      <w:proofErr w:type="gramStart"/>
      <w:r w:rsidRPr="003F62D4">
        <w:rPr>
          <w:rFonts w:asciiTheme="minorHAnsi" w:eastAsia="Calibri" w:hAnsiTheme="minorHAnsi" w:cs="Calibri"/>
          <w:szCs w:val="22"/>
          <w:lang w:eastAsia="x-none"/>
        </w:rPr>
        <w:t>modül</w:t>
      </w:r>
      <w:proofErr w:type="gramEnd"/>
      <w:r w:rsidRPr="003F62D4">
        <w:rPr>
          <w:rFonts w:asciiTheme="minorHAnsi" w:eastAsia="Calibri" w:hAnsiTheme="minorHAnsi" w:cs="Calibri"/>
          <w:szCs w:val="22"/>
          <w:lang w:eastAsia="x-none"/>
        </w:rPr>
        <w:t xml:space="preserve"> eğitim gerçekleştirilmiştir.</w:t>
      </w:r>
    </w:p>
    <w:p w14:paraId="43E050BF" w14:textId="77777777" w:rsidR="003F62D4" w:rsidRPr="003F62D4" w:rsidRDefault="003F62D4" w:rsidP="003F62D4">
      <w:pPr>
        <w:spacing w:after="240"/>
        <w:jc w:val="both"/>
        <w:rPr>
          <w:rFonts w:eastAsia="Calibri" w:cs="Calibri"/>
          <w:b/>
        </w:rPr>
      </w:pPr>
      <w:r w:rsidRPr="003F62D4">
        <w:rPr>
          <w:rFonts w:eastAsia="Calibri" w:cs="Calibri"/>
          <w:b/>
        </w:rPr>
        <w:t>IPARD Programının Uygulamasının İyileştirilmesi için Atılan Adımlar</w:t>
      </w:r>
    </w:p>
    <w:p w14:paraId="0F868B07" w14:textId="39F82509" w:rsidR="003F62D4" w:rsidRPr="003F62D4" w:rsidRDefault="003F62D4" w:rsidP="003F62D4">
      <w:pPr>
        <w:spacing w:after="240"/>
        <w:jc w:val="both"/>
        <w:rPr>
          <w:rFonts w:eastAsia="Calibri" w:cs="Calibri"/>
          <w:b/>
        </w:rPr>
      </w:pPr>
      <w:r w:rsidRPr="003F62D4">
        <w:rPr>
          <w:rFonts w:asciiTheme="minorHAnsi" w:eastAsia="Calibri" w:hAnsiTheme="minorHAnsi" w:cs="Calibri"/>
          <w:szCs w:val="22"/>
          <w:lang w:eastAsia="en-US"/>
        </w:rPr>
        <w:t xml:space="preserve">IPARD II Programının </w:t>
      </w:r>
      <w:r w:rsidR="00EB0B1F">
        <w:rPr>
          <w:rFonts w:asciiTheme="minorHAnsi" w:eastAsia="Calibri" w:hAnsiTheme="minorHAnsi" w:cs="Calibri"/>
          <w:szCs w:val="22"/>
          <w:lang w:eastAsia="en-US"/>
        </w:rPr>
        <w:t>uygulamasının</w:t>
      </w:r>
      <w:r w:rsidR="00EB0B1F" w:rsidRPr="003F62D4">
        <w:rPr>
          <w:rFonts w:asciiTheme="minorHAnsi" w:eastAsia="Calibri" w:hAnsiTheme="minorHAnsi" w:cs="Calibri"/>
          <w:szCs w:val="22"/>
          <w:lang w:eastAsia="en-US"/>
        </w:rPr>
        <w:t xml:space="preserve"> </w:t>
      </w:r>
      <w:r w:rsidRPr="003F62D4">
        <w:rPr>
          <w:rFonts w:asciiTheme="minorHAnsi" w:eastAsia="Calibri" w:hAnsiTheme="minorHAnsi" w:cs="Calibri"/>
          <w:szCs w:val="22"/>
          <w:lang w:eastAsia="en-US"/>
        </w:rPr>
        <w:t>etkinliğini</w:t>
      </w:r>
      <w:r w:rsidR="0091050A">
        <w:rPr>
          <w:rFonts w:asciiTheme="minorHAnsi" w:eastAsia="Calibri" w:hAnsiTheme="minorHAnsi" w:cs="Calibri"/>
          <w:szCs w:val="22"/>
          <w:lang w:eastAsia="en-US"/>
        </w:rPr>
        <w:t>n</w:t>
      </w:r>
      <w:r w:rsidRPr="003F62D4">
        <w:rPr>
          <w:rFonts w:asciiTheme="minorHAnsi" w:eastAsia="Calibri" w:hAnsiTheme="minorHAnsi" w:cs="Calibri"/>
          <w:szCs w:val="22"/>
          <w:lang w:eastAsia="en-US"/>
        </w:rPr>
        <w:t xml:space="preserve"> ve kalitesini</w:t>
      </w:r>
      <w:r w:rsidR="0091050A">
        <w:rPr>
          <w:rFonts w:asciiTheme="minorHAnsi" w:eastAsia="Calibri" w:hAnsiTheme="minorHAnsi" w:cs="Calibri"/>
          <w:szCs w:val="22"/>
          <w:lang w:eastAsia="en-US"/>
        </w:rPr>
        <w:t>n</w:t>
      </w:r>
      <w:r w:rsidRPr="003F62D4">
        <w:rPr>
          <w:rFonts w:asciiTheme="minorHAnsi" w:eastAsia="Calibri" w:hAnsiTheme="minorHAnsi" w:cs="Calibri"/>
          <w:szCs w:val="22"/>
          <w:lang w:eastAsia="en-US"/>
        </w:rPr>
        <w:t xml:space="preserve"> izlenmesi amacıyla İzleme Komitesi toplantıları düzenlenmektedir. </w:t>
      </w:r>
      <w:r w:rsidRPr="003F62D4">
        <w:rPr>
          <w:rFonts w:asciiTheme="minorHAnsi" w:eastAsiaTheme="minorHAnsi" w:hAnsiTheme="minorHAnsi" w:cs="Calibri"/>
          <w:szCs w:val="22"/>
          <w:lang w:eastAsia="en-US"/>
        </w:rPr>
        <w:t xml:space="preserve">8. IPARD II Resmi İzleme Komitesi Toplantısı 13.06.2019 tarihinde Mardin’de, 9. IPARD II Resmi İzleme Komitesi Toplantısı 07.11.2019 tarihinde yine bir IPARD uygulama ili olan Trabzon’da gerçekleştirilmiştir. Her iki toplantıda da üyeler; başvuru çağrıları, sözleşmeler, ödemeler, Program değişiklikleri, tanıtım faaliyetleri ve Teknik Destek projeleri hakkında bilgilendirilmiştir. </w:t>
      </w:r>
    </w:p>
    <w:p w14:paraId="379044A4" w14:textId="77777777" w:rsidR="003F62D4" w:rsidRPr="003F62D4" w:rsidRDefault="003F62D4" w:rsidP="003F62D4">
      <w:pPr>
        <w:spacing w:after="240"/>
        <w:jc w:val="both"/>
        <w:rPr>
          <w:rFonts w:eastAsia="Calibri" w:cs="Calibri"/>
          <w:b/>
        </w:rPr>
      </w:pPr>
      <w:r w:rsidRPr="003F62D4">
        <w:rPr>
          <w:rFonts w:asciiTheme="minorHAnsi" w:eastAsiaTheme="minorHAnsi" w:hAnsiTheme="minorHAnsi" w:cs="Calibri"/>
          <w:szCs w:val="22"/>
          <w:lang w:eastAsia="en-US"/>
        </w:rPr>
        <w:t xml:space="preserve">Uygulamalar sırasında yaşanan sorunlar tespit edilip gerekli önlemler, Yönetim Otoritesi ve TKDK tarafından alınmaktadır. Program’dan kaynaklanan sıkıntıların giderilmesi ve faydalanıcıların IPARD fonlarını daha etkin kullanmalarını sağlamak için Yönetim Otoritesi tarafından Program’da toplam altı defa değişiklik yapılmıştır. Bu değişikliklerin ikisi 2019 yılında gerçekleştirilmiştir. TKDK da diğer kurumlardan kaynaklanan sorunların Program uygulamasını olumsuz etkilemesini önlemek ve mali kaynaklı sorunları en aza indirmek için </w:t>
      </w:r>
      <w:proofErr w:type="gramStart"/>
      <w:r w:rsidRPr="003F62D4">
        <w:rPr>
          <w:rFonts w:asciiTheme="minorHAnsi" w:eastAsiaTheme="minorHAnsi" w:hAnsiTheme="minorHAnsi" w:cs="Calibri"/>
          <w:szCs w:val="22"/>
          <w:lang w:eastAsia="en-US"/>
        </w:rPr>
        <w:t>prosedürlerinde</w:t>
      </w:r>
      <w:proofErr w:type="gramEnd"/>
      <w:r w:rsidRPr="003F62D4">
        <w:rPr>
          <w:rFonts w:asciiTheme="minorHAnsi" w:eastAsiaTheme="minorHAnsi" w:hAnsiTheme="minorHAnsi" w:cs="Calibri"/>
          <w:szCs w:val="22"/>
          <w:lang w:eastAsia="en-US"/>
        </w:rPr>
        <w:t xml:space="preserve"> değişiklikler yapmıştır.  </w:t>
      </w:r>
    </w:p>
    <w:p w14:paraId="34A60ACA" w14:textId="77777777"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lastRenderedPageBreak/>
        <w:t xml:space="preserve">Yönetim ve kontrol mekanizmalarının işlerliği ve etkinliğinin değerlendirilmesi, uygulamaların akreditasyon </w:t>
      </w:r>
      <w:proofErr w:type="gramStart"/>
      <w:r w:rsidRPr="003F62D4">
        <w:rPr>
          <w:rFonts w:asciiTheme="minorHAnsi" w:eastAsiaTheme="minorHAnsi" w:hAnsiTheme="minorHAnsi" w:cs="Calibri"/>
          <w:szCs w:val="22"/>
          <w:lang w:eastAsia="en-US"/>
        </w:rPr>
        <w:t>kriterlerine</w:t>
      </w:r>
      <w:proofErr w:type="gramEnd"/>
      <w:r w:rsidRPr="003F62D4">
        <w:rPr>
          <w:rFonts w:asciiTheme="minorHAnsi" w:eastAsiaTheme="minorHAnsi" w:hAnsiTheme="minorHAnsi" w:cs="Calibri"/>
          <w:szCs w:val="22"/>
          <w:lang w:eastAsia="en-US"/>
        </w:rPr>
        <w:t xml:space="preserve"> uygun olup olmadığının kontrol edilmesi ve sorun tespit edilen konularda tavsiyeler oluşturulması amacıyla gerçekleştirilen denetimler 2019 yılında da devam etmiştir. Denetimler sonucu tespit edilen bulgular için Yönetim Otoritesi ve TKDK gereken bütün işlemleri yapmıştır. </w:t>
      </w:r>
    </w:p>
    <w:p w14:paraId="60F8BE99" w14:textId="77777777"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Sektör bazında yürütülmesi gereken kontroller, TKDK tarafından gerçekleştirilmiştir. Gerçekleştirilen Sözleşme Öncesi Kontroller kapsamında, 535 adet başvurunun yerinde kontrolü gerçekleştirilmiş olup; toplam uygun yatırım miktarı 1.125.800.324,74 TL’dir.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Gerçekleştirilen Ödeme Öncesi Kontroller kapsamında, 1.387 adet başvurunun yerinde kontrolü gerçekleştirilmiş olup; toplam uygun yatırım miktarı 799.104.876,87TL’dir.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 xml:space="preserve">Gerçekleştirilen Uygulama Sonrası Kontroller kapsamında, 1.295 projenin fiziki kapanışı gerçekleştirilmiş olup; 1.295 adet faydalanıcıya ait projenin, toplam nihai ödemeye tabi, uygun yatırım miktarı 364.411.681,45 TL </w:t>
      </w:r>
      <w:proofErr w:type="spellStart"/>
      <w:r w:rsidRPr="003F62D4">
        <w:rPr>
          <w:rFonts w:asciiTheme="minorHAnsi" w:eastAsiaTheme="minorHAnsi" w:hAnsiTheme="minorHAnsi" w:cs="Calibri"/>
          <w:szCs w:val="22"/>
          <w:lang w:eastAsia="en-US"/>
        </w:rPr>
        <w:t>dir</w:t>
      </w:r>
      <w:proofErr w:type="spellEnd"/>
      <w:r w:rsidRPr="003F62D4">
        <w:rPr>
          <w:rFonts w:asciiTheme="minorHAnsi" w:eastAsiaTheme="minorHAnsi" w:hAnsiTheme="minorHAnsi" w:cs="Calibri"/>
          <w:szCs w:val="22"/>
          <w:lang w:eastAsia="en-US"/>
        </w:rPr>
        <w:t xml:space="preserve">. </w:t>
      </w:r>
    </w:p>
    <w:p w14:paraId="41B4DDE8" w14:textId="77777777" w:rsidR="003F62D4" w:rsidRPr="003F62D4" w:rsidRDefault="003F62D4" w:rsidP="003F62D4">
      <w:pPr>
        <w:spacing w:after="240"/>
        <w:jc w:val="both"/>
        <w:rPr>
          <w:rFonts w:asciiTheme="minorHAnsi" w:eastAsiaTheme="minorHAnsi" w:hAnsiTheme="minorHAnsi" w:cstheme="minorBidi"/>
          <w:szCs w:val="22"/>
          <w:lang w:eastAsia="en-US"/>
        </w:rPr>
      </w:pPr>
      <w:proofErr w:type="spellStart"/>
      <w:r w:rsidRPr="003F62D4">
        <w:rPr>
          <w:rFonts w:asciiTheme="minorHAnsi" w:eastAsiaTheme="minorHAnsi" w:hAnsiTheme="minorHAnsi" w:cs="Calibri"/>
          <w:szCs w:val="22"/>
          <w:lang w:eastAsia="en-US"/>
        </w:rPr>
        <w:t>IPARD’a</w:t>
      </w:r>
      <w:proofErr w:type="spellEnd"/>
      <w:r w:rsidRPr="003F62D4">
        <w:rPr>
          <w:rFonts w:asciiTheme="minorHAnsi" w:eastAsiaTheme="minorHAnsi" w:hAnsiTheme="minorHAnsi" w:cs="Calibri"/>
          <w:szCs w:val="22"/>
          <w:lang w:eastAsia="en-US"/>
        </w:rPr>
        <w:t xml:space="preserve"> ilişkin Usulsüzlük Yönetim Prosedürü, TKDK Hukuk Müşavirliği tarafından yürütülmektedir.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2019 yılında Hukuk Müşavirliği’ne toplam 869 usulsüzlük/şüphelenilen dolandırıcılık bildirimi sunulmuş olup, bu bildirimlerin 860’ı ödemeden önce, 9’u ise sonra gerçekleşmiştir. Bu vaka bildirimleri, Hukuk Müşavirliği tarafından incelenmiş ve usulsüzlük, usulsüzlük yok, iade, şüpheli dolandırıcılık kararları ile sonuçlandırılmıştır.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İncelenen usulsüzlük vakalarından, geri alım gerektiren ve şüphelenilen dolandırıcılık vakaları, elektronik usulsüzlük raporlama sistemi olan Yolsuzlukla Mücadele Bilgi Sistemi (AFIS) aracılığıyla raporlanmaktadır.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2019 yılı boyunca IPARD II ile ilgili 24 yeni vaka AFIS aracılığıyla raporlanmıştır.</w:t>
      </w:r>
      <w:r w:rsidRPr="003F62D4">
        <w:rPr>
          <w:rFonts w:asciiTheme="minorHAnsi" w:eastAsiaTheme="minorHAnsi" w:hAnsiTheme="minorHAnsi" w:cstheme="minorBidi"/>
          <w:szCs w:val="22"/>
          <w:lang w:eastAsia="en-US"/>
        </w:rPr>
        <w:t xml:space="preserve"> </w:t>
      </w:r>
    </w:p>
    <w:p w14:paraId="52B1DD74" w14:textId="77777777"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 xml:space="preserve">2019 yılında, toplam usulsüzlük miktarı 629,932.47 Avro (AB katkısı) olan 23 vaka </w:t>
      </w:r>
      <w:proofErr w:type="spellStart"/>
      <w:r w:rsidRPr="003F62D4">
        <w:rPr>
          <w:rFonts w:asciiTheme="minorHAnsi" w:eastAsiaTheme="minorHAnsi" w:hAnsiTheme="minorHAnsi" w:cs="Calibri"/>
          <w:szCs w:val="22"/>
          <w:lang w:eastAsia="en-US"/>
        </w:rPr>
        <w:t>OLAF’a</w:t>
      </w:r>
      <w:proofErr w:type="spellEnd"/>
      <w:r w:rsidRPr="003F62D4">
        <w:rPr>
          <w:rFonts w:asciiTheme="minorHAnsi" w:eastAsiaTheme="minorHAnsi" w:hAnsiTheme="minorHAnsi" w:cs="Calibri"/>
          <w:szCs w:val="22"/>
          <w:lang w:eastAsia="en-US"/>
        </w:rPr>
        <w:t xml:space="preserve"> iletilmiştir.</w:t>
      </w:r>
    </w:p>
    <w:p w14:paraId="0C89929F" w14:textId="11EFF2BC"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 xml:space="preserve">Teknik Destek tedbiri için 2019 yılında 13 başvuru yapılmış ve bu başvurulardan 10’u ile destek sözleşmesi imzalanmıştır. Bir projenin değerlendirmesi raporun hazırlandığı dönemde devam etmektedir. Bir proje Yönetim Otoritesi tarafından geri çekilmiş ve bir proje de reddedilmiştir. İmzalanan projelerin toplam destek tutarı </w:t>
      </w:r>
      <w:r w:rsidR="00EA799C">
        <w:rPr>
          <w:rFonts w:asciiTheme="minorHAnsi" w:eastAsiaTheme="minorHAnsi" w:hAnsiTheme="minorHAnsi" w:cs="Calibri"/>
          <w:szCs w:val="22"/>
          <w:lang w:eastAsia="en-US"/>
        </w:rPr>
        <w:t>3.103.000</w:t>
      </w:r>
      <w:r w:rsidRPr="003F62D4">
        <w:rPr>
          <w:rFonts w:asciiTheme="minorHAnsi" w:eastAsiaTheme="minorHAnsi" w:hAnsiTheme="minorHAnsi" w:cs="Calibri"/>
          <w:szCs w:val="22"/>
          <w:lang w:eastAsia="en-US"/>
        </w:rPr>
        <w:t xml:space="preserve">,00 TL </w:t>
      </w:r>
      <w:proofErr w:type="spellStart"/>
      <w:r w:rsidRPr="003F62D4">
        <w:rPr>
          <w:rFonts w:asciiTheme="minorHAnsi" w:eastAsiaTheme="minorHAnsi" w:hAnsiTheme="minorHAnsi" w:cs="Calibri"/>
          <w:szCs w:val="22"/>
          <w:lang w:eastAsia="en-US"/>
        </w:rPr>
        <w:t>dir</w:t>
      </w:r>
      <w:proofErr w:type="spellEnd"/>
      <w:r w:rsidRPr="003F62D4">
        <w:rPr>
          <w:rFonts w:asciiTheme="minorHAnsi" w:eastAsiaTheme="minorHAnsi" w:hAnsiTheme="minorHAnsi" w:cs="Calibri"/>
          <w:szCs w:val="22"/>
          <w:lang w:eastAsia="en-US"/>
        </w:rPr>
        <w:t xml:space="preserve">. Bu tutarın AB(85%) katkısı </w:t>
      </w:r>
      <w:r w:rsidR="00EA799C" w:rsidRPr="00EA799C">
        <w:rPr>
          <w:rFonts w:asciiTheme="minorHAnsi" w:eastAsiaTheme="minorHAnsi" w:hAnsiTheme="minorHAnsi" w:cs="Calibri"/>
          <w:szCs w:val="22"/>
          <w:lang w:eastAsia="en-US"/>
        </w:rPr>
        <w:t>2.637.550,00</w:t>
      </w:r>
      <w:r w:rsidR="00EA799C">
        <w:rPr>
          <w:rFonts w:asciiTheme="minorHAnsi" w:eastAsiaTheme="minorHAnsi" w:hAnsiTheme="minorHAnsi" w:cs="Calibri"/>
          <w:szCs w:val="22"/>
          <w:lang w:eastAsia="en-US"/>
        </w:rPr>
        <w:t xml:space="preserve"> </w:t>
      </w:r>
      <w:r w:rsidRPr="003F62D4">
        <w:rPr>
          <w:rFonts w:asciiTheme="minorHAnsi" w:eastAsiaTheme="minorHAnsi" w:hAnsiTheme="minorHAnsi" w:cs="Calibri"/>
          <w:szCs w:val="22"/>
          <w:lang w:eastAsia="en-US"/>
        </w:rPr>
        <w:t xml:space="preserve">TL, Ulusal Katkı(%15) </w:t>
      </w:r>
      <w:r w:rsidR="00EA799C">
        <w:rPr>
          <w:rFonts w:asciiTheme="minorHAnsi" w:eastAsiaTheme="minorHAnsi" w:hAnsiTheme="minorHAnsi" w:cs="Calibri"/>
          <w:szCs w:val="22"/>
          <w:lang w:eastAsia="en-US"/>
        </w:rPr>
        <w:t>465.450</w:t>
      </w:r>
      <w:r w:rsidRPr="003F62D4">
        <w:rPr>
          <w:rFonts w:asciiTheme="minorHAnsi" w:eastAsiaTheme="minorHAnsi" w:hAnsiTheme="minorHAnsi" w:cs="Calibri"/>
          <w:szCs w:val="22"/>
          <w:lang w:eastAsia="en-US"/>
        </w:rPr>
        <w:t xml:space="preserve">,00 TL </w:t>
      </w:r>
      <w:proofErr w:type="spellStart"/>
      <w:r w:rsidRPr="003F62D4">
        <w:rPr>
          <w:rFonts w:asciiTheme="minorHAnsi" w:eastAsiaTheme="minorHAnsi" w:hAnsiTheme="minorHAnsi" w:cs="Calibri"/>
          <w:szCs w:val="22"/>
          <w:lang w:eastAsia="en-US"/>
        </w:rPr>
        <w:t>dir</w:t>
      </w:r>
      <w:proofErr w:type="spellEnd"/>
      <w:r w:rsidRPr="003F62D4">
        <w:rPr>
          <w:rFonts w:asciiTheme="minorHAnsi" w:eastAsiaTheme="minorHAnsi" w:hAnsiTheme="minorHAnsi" w:cs="Calibri"/>
          <w:szCs w:val="22"/>
          <w:lang w:eastAsia="en-US"/>
        </w:rPr>
        <w:t>.</w:t>
      </w:r>
    </w:p>
    <w:p w14:paraId="14CA8B52" w14:textId="46C923EF"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 xml:space="preserve">Yerel Kuruluşların Türkiye’deki IPARD uygulamasına </w:t>
      </w:r>
      <w:proofErr w:type="gramStart"/>
      <w:r w:rsidRPr="003F62D4">
        <w:rPr>
          <w:rFonts w:asciiTheme="minorHAnsi" w:eastAsiaTheme="minorHAnsi" w:hAnsiTheme="minorHAnsi" w:cs="Calibri"/>
          <w:szCs w:val="22"/>
          <w:lang w:eastAsia="en-US"/>
        </w:rPr>
        <w:t>dahil</w:t>
      </w:r>
      <w:proofErr w:type="gramEnd"/>
      <w:r w:rsidRPr="003F62D4">
        <w:rPr>
          <w:rFonts w:asciiTheme="minorHAnsi" w:eastAsiaTheme="minorHAnsi" w:hAnsiTheme="minorHAnsi" w:cs="Calibri"/>
          <w:szCs w:val="22"/>
          <w:lang w:eastAsia="en-US"/>
        </w:rPr>
        <w:t xml:space="preserve"> edilmesi için atılan adımlar kapsamında LEADER Yaklaşımı Faaliyetleri yürütülmüştür. Yerelin bilgilendirilmesi, kapasite oluşturma faaliyetleri, tabandan tavana yaklaşımın benimsenmesi, </w:t>
      </w:r>
      <w:proofErr w:type="spellStart"/>
      <w:r w:rsidRPr="003F62D4">
        <w:rPr>
          <w:rFonts w:asciiTheme="minorHAnsi" w:eastAsiaTheme="minorHAnsi" w:hAnsiTheme="minorHAnsi" w:cs="Calibri"/>
          <w:szCs w:val="22"/>
          <w:lang w:eastAsia="en-US"/>
        </w:rPr>
        <w:t>YEG’lerin</w:t>
      </w:r>
      <w:proofErr w:type="spellEnd"/>
      <w:r w:rsidRPr="003F62D4">
        <w:rPr>
          <w:rFonts w:asciiTheme="minorHAnsi" w:eastAsiaTheme="minorHAnsi" w:hAnsiTheme="minorHAnsi" w:cs="Calibri"/>
          <w:szCs w:val="22"/>
          <w:lang w:eastAsia="en-US"/>
        </w:rPr>
        <w:t xml:space="preserve"> kurulması ve akreditasyon çalışmaları gibi uzun hazırlık aşamaları başarılı bir şekilde yürütülmüş ve tedbirin uygulama aşamasına 2019 yılında geçilmiştir.</w:t>
      </w:r>
      <w:r w:rsidRPr="003F62D4">
        <w:rPr>
          <w:rFonts w:asciiTheme="minorHAnsi" w:eastAsiaTheme="minorHAnsi" w:hAnsiTheme="minorHAnsi" w:cstheme="minorBidi"/>
          <w:szCs w:val="22"/>
          <w:lang w:eastAsia="en-US"/>
        </w:rPr>
        <w:t xml:space="preserve"> Yerel Kalkınma Stratejisi (YKS) hazırlıkları sırasında paydaşların ve yöre halkının sürece </w:t>
      </w:r>
      <w:proofErr w:type="gramStart"/>
      <w:r w:rsidRPr="003F62D4">
        <w:rPr>
          <w:rFonts w:asciiTheme="minorHAnsi" w:eastAsiaTheme="minorHAnsi" w:hAnsiTheme="minorHAnsi" w:cstheme="minorBidi"/>
          <w:szCs w:val="22"/>
          <w:lang w:eastAsia="en-US"/>
        </w:rPr>
        <w:t>dahil</w:t>
      </w:r>
      <w:proofErr w:type="gramEnd"/>
      <w:r w:rsidRPr="003F62D4">
        <w:rPr>
          <w:rFonts w:asciiTheme="minorHAnsi" w:eastAsiaTheme="minorHAnsi" w:hAnsiTheme="minorHAnsi" w:cstheme="minorBidi"/>
          <w:szCs w:val="22"/>
          <w:lang w:eastAsia="en-US"/>
        </w:rPr>
        <w:t xml:space="preserve"> edilmesi için </w:t>
      </w:r>
      <w:proofErr w:type="spellStart"/>
      <w:r w:rsidRPr="003F62D4">
        <w:rPr>
          <w:rFonts w:asciiTheme="minorHAnsi" w:eastAsiaTheme="minorHAnsi" w:hAnsiTheme="minorHAnsi" w:cstheme="minorBidi"/>
          <w:szCs w:val="22"/>
          <w:lang w:eastAsia="en-US"/>
        </w:rPr>
        <w:t>YEG’ler</w:t>
      </w:r>
      <w:proofErr w:type="spellEnd"/>
      <w:r w:rsidRPr="003F62D4">
        <w:rPr>
          <w:rFonts w:asciiTheme="minorHAnsi" w:eastAsiaTheme="minorHAnsi" w:hAnsiTheme="minorHAnsi" w:cstheme="minorBidi"/>
          <w:szCs w:val="22"/>
          <w:lang w:eastAsia="en-US"/>
        </w:rPr>
        <w:t xml:space="preserve"> tarafından istişare toplantıları, odak grup çalışmaları, anketler ve ziyaretler düzenlenmiştir. Her bir YEG bölgesinde yaklaşık 1.000 kişiye ulaşılmıştır. Bu tedbirin uygulanması için vazgeçilmez bir unsur olan kadınlar ve gençler, YKS hazırlığında etkin görev almıştır. </w:t>
      </w:r>
      <w:r w:rsidRPr="003F62D4">
        <w:rPr>
          <w:rFonts w:asciiTheme="minorHAnsi" w:eastAsiaTheme="minorHAnsi" w:hAnsiTheme="minorHAnsi" w:cs="Calibri"/>
          <w:szCs w:val="22"/>
          <w:lang w:eastAsia="en-US"/>
        </w:rPr>
        <w:t>Uygulamanın ilk aşaması olarak, LEADER Tedbiri çağrı ön duyurusu 12 Nisan 2019’da TKDK ve TRGM web sayfasında yayınlanmış ve bu tedbirin uygulamasının başladığı kamuoyu ile resmen paylaşılmıştır.</w:t>
      </w:r>
      <w:r w:rsidRPr="003F62D4">
        <w:rPr>
          <w:rFonts w:asciiTheme="minorHAnsi" w:eastAsiaTheme="minorHAnsi" w:hAnsiTheme="minorHAnsi" w:cstheme="minorBidi"/>
          <w:szCs w:val="22"/>
          <w:lang w:eastAsia="en-US"/>
        </w:rPr>
        <w:t xml:space="preserve"> Yapılan ön duyurudan sonra, henüz potansiyel YEG bulunmayan bazı ilçeler uygunluk </w:t>
      </w:r>
      <w:proofErr w:type="gramStart"/>
      <w:r w:rsidRPr="003F62D4">
        <w:rPr>
          <w:rFonts w:asciiTheme="minorHAnsi" w:eastAsiaTheme="minorHAnsi" w:hAnsiTheme="minorHAnsi" w:cstheme="minorBidi"/>
          <w:szCs w:val="22"/>
          <w:lang w:eastAsia="en-US"/>
        </w:rPr>
        <w:t>kriterleri</w:t>
      </w:r>
      <w:proofErr w:type="gramEnd"/>
      <w:r w:rsidRPr="003F62D4">
        <w:rPr>
          <w:rFonts w:asciiTheme="minorHAnsi" w:eastAsiaTheme="minorHAnsi" w:hAnsiTheme="minorHAnsi" w:cstheme="minorBidi"/>
          <w:szCs w:val="22"/>
          <w:lang w:eastAsia="en-US"/>
        </w:rPr>
        <w:t xml:space="preserve"> ve tedbirin içeriği ile ilgili bilgi talep etmiştir. İhtiyaç duyulan bilgiler YO tarafından bu ilçelere sağlanmıştır. Yeni </w:t>
      </w:r>
      <w:proofErr w:type="spellStart"/>
      <w:r w:rsidRPr="003F62D4">
        <w:rPr>
          <w:rFonts w:asciiTheme="minorHAnsi" w:eastAsiaTheme="minorHAnsi" w:hAnsiTheme="minorHAnsi" w:cstheme="minorBidi"/>
          <w:szCs w:val="22"/>
          <w:lang w:eastAsia="en-US"/>
        </w:rPr>
        <w:t>YEG’ler</w:t>
      </w:r>
      <w:proofErr w:type="spellEnd"/>
      <w:r w:rsidRPr="003F62D4">
        <w:rPr>
          <w:rFonts w:asciiTheme="minorHAnsi" w:eastAsiaTheme="minorHAnsi" w:hAnsiTheme="minorHAnsi" w:cstheme="minorBidi"/>
          <w:szCs w:val="22"/>
          <w:lang w:eastAsia="en-US"/>
        </w:rPr>
        <w:t xml:space="preserve"> kuruluş aşamasında</w:t>
      </w:r>
      <w:r w:rsidR="00C504C2">
        <w:rPr>
          <w:rFonts w:asciiTheme="minorHAnsi" w:eastAsiaTheme="minorHAnsi" w:hAnsiTheme="minorHAnsi" w:cstheme="minorBidi"/>
          <w:szCs w:val="22"/>
          <w:lang w:eastAsia="en-US"/>
        </w:rPr>
        <w:t>,</w:t>
      </w:r>
      <w:r w:rsidRPr="003F62D4">
        <w:rPr>
          <w:rFonts w:asciiTheme="minorHAnsi" w:eastAsiaTheme="minorHAnsi" w:hAnsiTheme="minorHAnsi" w:cstheme="minorBidi"/>
          <w:szCs w:val="22"/>
          <w:lang w:eastAsia="en-US"/>
        </w:rPr>
        <w:t xml:space="preserve"> YO tarafından hazırlanmış olan YEG El Rehberi’ni kullanmışlardır ve 25 olan YEG sayısı 55’e yükselmiştir. 22 Ağustos 2019 tarihinde gerçekleştirilen </w:t>
      </w:r>
      <w:proofErr w:type="spellStart"/>
      <w:r w:rsidRPr="003F62D4">
        <w:rPr>
          <w:rFonts w:asciiTheme="minorHAnsi" w:eastAsiaTheme="minorHAnsi" w:hAnsiTheme="minorHAnsi" w:cstheme="minorBidi"/>
          <w:szCs w:val="22"/>
          <w:lang w:eastAsia="en-US"/>
        </w:rPr>
        <w:t>Lansman</w:t>
      </w:r>
      <w:proofErr w:type="spellEnd"/>
      <w:r w:rsidRPr="003F62D4">
        <w:rPr>
          <w:rFonts w:asciiTheme="minorHAnsi" w:eastAsiaTheme="minorHAnsi" w:hAnsiTheme="minorHAnsi" w:cstheme="minorBidi"/>
          <w:szCs w:val="22"/>
          <w:lang w:eastAsia="en-US"/>
        </w:rPr>
        <w:t xml:space="preserve"> toplantısı ile LEADER tedbiri kamuoyuna tanıtılmıştır. IPARD II Programı’nın 7. Başvuru çağrı ilanı bu tedbir için 12 Eylül 2019 tarihinde TKDK ve TRGM web sitesinde yayınlanmıştır. Çağrı ilanının yayınlanmasını takiben Yönetim Otoritesi çalışmalarına hız vererek 21-22 Kasım 2019 tarihleri arasında potansiyel YEG temsilcilerine yönelik 2 günlük bilgilendirme ve eğitim semineri gerçekleştirilmiştir. Bu tedbirin uygulanmasına yönelik hazırlık çalışmaları kapsamında, TKDK merkez personeli tarafından potansiyel </w:t>
      </w:r>
      <w:proofErr w:type="spellStart"/>
      <w:r w:rsidRPr="003F62D4">
        <w:rPr>
          <w:rFonts w:asciiTheme="minorHAnsi" w:eastAsiaTheme="minorHAnsi" w:hAnsiTheme="minorHAnsi" w:cstheme="minorBidi"/>
          <w:szCs w:val="22"/>
          <w:lang w:eastAsia="en-US"/>
        </w:rPr>
        <w:t>YEG’lere</w:t>
      </w:r>
      <w:proofErr w:type="spellEnd"/>
      <w:r w:rsidRPr="003F62D4">
        <w:rPr>
          <w:rFonts w:asciiTheme="minorHAnsi" w:eastAsiaTheme="minorHAnsi" w:hAnsiTheme="minorHAnsi" w:cstheme="minorBidi"/>
          <w:szCs w:val="22"/>
          <w:lang w:eastAsia="en-US"/>
        </w:rPr>
        <w:t xml:space="preserve"> yönelik saha ziyaretleri gerçekleş</w:t>
      </w:r>
      <w:r w:rsidR="00D90FAD">
        <w:rPr>
          <w:rFonts w:asciiTheme="minorHAnsi" w:eastAsiaTheme="minorHAnsi" w:hAnsiTheme="minorHAnsi" w:cstheme="minorBidi"/>
          <w:szCs w:val="22"/>
          <w:lang w:eastAsia="en-US"/>
        </w:rPr>
        <w:t>t</w:t>
      </w:r>
      <w:r w:rsidRPr="003F62D4">
        <w:rPr>
          <w:rFonts w:asciiTheme="minorHAnsi" w:eastAsiaTheme="minorHAnsi" w:hAnsiTheme="minorHAnsi" w:cstheme="minorBidi"/>
          <w:szCs w:val="22"/>
          <w:lang w:eastAsia="en-US"/>
        </w:rPr>
        <w:t>ir</w:t>
      </w:r>
      <w:r w:rsidR="00D90FAD">
        <w:rPr>
          <w:rFonts w:asciiTheme="minorHAnsi" w:eastAsiaTheme="minorHAnsi" w:hAnsiTheme="minorHAnsi" w:cstheme="minorBidi"/>
          <w:szCs w:val="22"/>
          <w:lang w:eastAsia="en-US"/>
        </w:rPr>
        <w:t>il</w:t>
      </w:r>
      <w:r w:rsidRPr="003F62D4">
        <w:rPr>
          <w:rFonts w:asciiTheme="minorHAnsi" w:eastAsiaTheme="minorHAnsi" w:hAnsiTheme="minorHAnsi" w:cstheme="minorBidi"/>
          <w:szCs w:val="22"/>
          <w:lang w:eastAsia="en-US"/>
        </w:rPr>
        <w:t>miştir. Bu çerçevede 12 ilde kurulmuş olan 55 potansiyel YEG ziyaret edilmiş ve idari kontroller hakkında bilgilendirilmiştir.</w:t>
      </w:r>
    </w:p>
    <w:p w14:paraId="394F8D0D" w14:textId="3BAA11C6"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 xml:space="preserve">Yerel Kuruluşların Türkiye’deki IPARD uygulamasına </w:t>
      </w:r>
      <w:proofErr w:type="gramStart"/>
      <w:r w:rsidRPr="003F62D4">
        <w:rPr>
          <w:rFonts w:asciiTheme="minorHAnsi" w:eastAsiaTheme="minorHAnsi" w:hAnsiTheme="minorHAnsi" w:cs="Calibri"/>
          <w:szCs w:val="22"/>
          <w:lang w:eastAsia="en-US"/>
        </w:rPr>
        <w:t>dahil</w:t>
      </w:r>
      <w:proofErr w:type="gramEnd"/>
      <w:r w:rsidRPr="003F62D4">
        <w:rPr>
          <w:rFonts w:asciiTheme="minorHAnsi" w:eastAsiaTheme="minorHAnsi" w:hAnsiTheme="minorHAnsi" w:cs="Calibri"/>
          <w:szCs w:val="22"/>
          <w:lang w:eastAsia="en-US"/>
        </w:rPr>
        <w:t xml:space="preserve"> edilmesi için atılan adımlar kapsamında yürütülen diğer bir çalışma da Ulusal Kırsal Ağ Faaliyetleridir. Türkiye’de de IPARD Programı’nın etkinliğinin artırılması ve iyi uygulama örneklerinin yaygınlaştırılması amacıyla Ulusal Kırsal Ağ (UKA) faaliyetleri 2019’da da devam etmiştir. LEADER, Kırsal turizm, Kırsal Alan Tanımı, Kısa Tedarik Zinciri, </w:t>
      </w:r>
      <w:r w:rsidRPr="003F62D4">
        <w:rPr>
          <w:rFonts w:asciiTheme="minorHAnsi" w:eastAsiaTheme="minorHAnsi" w:hAnsiTheme="minorHAnsi" w:cs="Calibri"/>
          <w:szCs w:val="22"/>
          <w:lang w:eastAsia="en-US"/>
        </w:rPr>
        <w:lastRenderedPageBreak/>
        <w:t xml:space="preserve">Kırsal </w:t>
      </w:r>
      <w:r w:rsidRPr="005722EE">
        <w:rPr>
          <w:rFonts w:asciiTheme="minorHAnsi" w:eastAsiaTheme="minorHAnsi" w:hAnsiTheme="minorHAnsi" w:cs="Calibri"/>
          <w:szCs w:val="22"/>
          <w:lang w:eastAsia="en-US"/>
        </w:rPr>
        <w:t xml:space="preserve">Altyapı, </w:t>
      </w:r>
      <w:r w:rsidR="005D070A" w:rsidRPr="005722EE">
        <w:rPr>
          <w:rFonts w:asciiTheme="minorHAnsi" w:eastAsiaTheme="minorHAnsi" w:hAnsiTheme="minorHAnsi" w:cs="Calibri"/>
          <w:szCs w:val="22"/>
          <w:lang w:eastAsia="en-US"/>
        </w:rPr>
        <w:t xml:space="preserve">Kırsal Kalkınmada </w:t>
      </w:r>
      <w:proofErr w:type="spellStart"/>
      <w:r w:rsidRPr="005722EE">
        <w:rPr>
          <w:rFonts w:asciiTheme="minorHAnsi" w:eastAsiaTheme="minorHAnsi" w:hAnsiTheme="minorHAnsi" w:cs="Calibri"/>
          <w:szCs w:val="22"/>
          <w:lang w:eastAsia="en-US"/>
        </w:rPr>
        <w:t>İnovasyon</w:t>
      </w:r>
      <w:proofErr w:type="spellEnd"/>
      <w:r w:rsidR="005D070A" w:rsidRPr="005722EE">
        <w:rPr>
          <w:rFonts w:asciiTheme="minorHAnsi" w:eastAsiaTheme="minorHAnsi" w:hAnsiTheme="minorHAnsi" w:cs="Calibri"/>
          <w:szCs w:val="22"/>
          <w:lang w:eastAsia="en-US"/>
        </w:rPr>
        <w:t xml:space="preserve"> ve Girişimcilik</w:t>
      </w:r>
      <w:r w:rsidRPr="005722EE">
        <w:rPr>
          <w:rFonts w:asciiTheme="minorHAnsi" w:eastAsiaTheme="minorHAnsi" w:hAnsiTheme="minorHAnsi" w:cs="Calibri"/>
          <w:szCs w:val="22"/>
          <w:lang w:eastAsia="en-US"/>
        </w:rPr>
        <w:t>, Küçük çiftçilerin</w:t>
      </w:r>
      <w:r w:rsidRPr="003F62D4">
        <w:rPr>
          <w:rFonts w:asciiTheme="minorHAnsi" w:eastAsiaTheme="minorHAnsi" w:hAnsiTheme="minorHAnsi" w:cs="Calibri"/>
          <w:szCs w:val="22"/>
          <w:lang w:eastAsia="en-US"/>
        </w:rPr>
        <w:t xml:space="preserve"> desteklenmesi, Tıbbi ve Aromatik bitkiler konusunda tematik toplantılar gerçekleştirilmiştir.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10 Ocak 2019 tarihinde Tarım ve Orman Bakanlığı Konferans salonunda Avrupa Komisyonu ve AB Türkiye Delegasyonu temsilcilerinin katılımıyla değerlendirme toplantısı ve YEG fuarı organizasyonu gerçekleştirilmiştir.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Avrupa Kırsal Kalkınma Ağı (ENRD) tarafından 11-12 Nisan 2019 tarihleri arasında Brüksel’de düzenlenen “</w:t>
      </w:r>
      <w:proofErr w:type="spellStart"/>
      <w:r w:rsidRPr="003F62D4">
        <w:rPr>
          <w:rFonts w:asciiTheme="minorHAnsi" w:eastAsiaTheme="minorHAnsi" w:hAnsiTheme="minorHAnsi" w:cs="Calibri"/>
          <w:szCs w:val="22"/>
          <w:lang w:eastAsia="en-US"/>
        </w:rPr>
        <w:t>NetworX</w:t>
      </w:r>
      <w:proofErr w:type="spellEnd"/>
      <w:r w:rsidRPr="003F62D4">
        <w:rPr>
          <w:rFonts w:asciiTheme="minorHAnsi" w:eastAsiaTheme="minorHAnsi" w:hAnsiTheme="minorHAnsi" w:cs="Calibri"/>
          <w:szCs w:val="22"/>
          <w:lang w:eastAsia="en-US"/>
        </w:rPr>
        <w:t>- İlham Verici Kırsal Avrupa” etkinliğine katılım sağlanmıştır.</w:t>
      </w:r>
      <w:r w:rsidRPr="003F62D4">
        <w:rPr>
          <w:rFonts w:asciiTheme="minorHAnsi" w:eastAsiaTheme="minorHAnsi" w:hAnsiTheme="minorHAnsi" w:cstheme="minorBidi"/>
          <w:szCs w:val="22"/>
          <w:lang w:eastAsia="en-US"/>
        </w:rPr>
        <w:t xml:space="preserve"> </w:t>
      </w:r>
      <w:r w:rsidRPr="003F62D4">
        <w:rPr>
          <w:rFonts w:asciiTheme="minorHAnsi" w:eastAsiaTheme="minorHAnsi" w:hAnsiTheme="minorHAnsi" w:cs="Calibri"/>
          <w:szCs w:val="22"/>
          <w:lang w:eastAsia="en-US"/>
        </w:rPr>
        <w:t xml:space="preserve">Tıbbi ve Aromatik Bitkilerin Üretiminin ve Değerlendirilmesinin Güçlendirilmesi Projesi’nin FAO ile ortaklaşa olarak yürütülmesine devam edilmiştir. </w:t>
      </w:r>
    </w:p>
    <w:p w14:paraId="3BE2F168" w14:textId="77777777"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 xml:space="preserve">IPARD Programı’ndan beklenen ekonomik yararların elde edilmesini sağlayacak uygun nitelik ve yeterli sayıda başvuru yapılmasını sağlamak amacıyla TKDK tarafından 5. 6. 7. ve 8.  Başvuru Çağrısı </w:t>
      </w:r>
      <w:proofErr w:type="spellStart"/>
      <w:r w:rsidRPr="003F62D4">
        <w:rPr>
          <w:rFonts w:asciiTheme="minorHAnsi" w:eastAsiaTheme="minorHAnsi" w:hAnsiTheme="minorHAnsi" w:cs="Calibri"/>
          <w:szCs w:val="22"/>
          <w:lang w:eastAsia="en-US"/>
        </w:rPr>
        <w:t>Lansman</w:t>
      </w:r>
      <w:proofErr w:type="spellEnd"/>
      <w:r w:rsidRPr="003F62D4">
        <w:rPr>
          <w:rFonts w:asciiTheme="minorHAnsi" w:eastAsiaTheme="minorHAnsi" w:hAnsiTheme="minorHAnsi" w:cs="Calibri"/>
          <w:szCs w:val="22"/>
          <w:lang w:eastAsia="en-US"/>
        </w:rPr>
        <w:t xml:space="preserve"> Programı düzenlenmiş ve bu çağrılar için 225.240 adet tanıtım materyali hazırlanmıştır. Ayrıca, 3 tanıtım filmi hazırlanmış ve 30.000 adet kırsal kalkınma dergisi basılarak dağıtılmıştır.  Yönetim Otoritesi tarafından TKDK ile işbirliği halinde Şubat ve Mart aylarında Proje Hazırlama Eğitimleri düzenlenmiştir. Her iki kurum web sayfasını, faydalanıcıları bilgilendirmek ve yeniliklerden haberdar etmek amacıyla etkin olarak kullanmaktadır. </w:t>
      </w:r>
    </w:p>
    <w:p w14:paraId="0C53F9C7" w14:textId="5D283563" w:rsidR="003F62D4" w:rsidRPr="003F62D4" w:rsidRDefault="003F62D4" w:rsidP="003F62D4">
      <w:pPr>
        <w:spacing w:after="240"/>
        <w:jc w:val="both"/>
        <w:rPr>
          <w:rFonts w:asciiTheme="minorHAnsi" w:eastAsiaTheme="minorHAnsi" w:hAnsiTheme="minorHAnsi" w:cs="Calibri"/>
          <w:szCs w:val="22"/>
          <w:lang w:eastAsia="en-US"/>
        </w:rPr>
      </w:pPr>
      <w:r w:rsidRPr="003F62D4">
        <w:rPr>
          <w:rFonts w:asciiTheme="minorHAnsi" w:eastAsiaTheme="minorHAnsi" w:hAnsiTheme="minorHAnsi" w:cs="Calibri"/>
          <w:szCs w:val="22"/>
          <w:lang w:eastAsia="en-US"/>
        </w:rPr>
        <w:t xml:space="preserve">TKDK ve YO arasında imzalanmış olan bütçe protokolü kapsamında ulusal eş-finansmanın bütçede ayrılması için her yıl gerekli çalışmalar yapılmaktadır. Bu kapsamda, her yıl olduğu gibi 2019’da da </w:t>
      </w:r>
      <w:r w:rsidR="00C504C2" w:rsidRPr="003F62D4">
        <w:rPr>
          <w:rFonts w:asciiTheme="minorHAnsi" w:eastAsiaTheme="minorHAnsi" w:hAnsiTheme="minorHAnsi" w:cs="Calibri"/>
          <w:szCs w:val="22"/>
          <w:lang w:eastAsia="en-US"/>
        </w:rPr>
        <w:t>Resm</w:t>
      </w:r>
      <w:r w:rsidR="00C504C2">
        <w:rPr>
          <w:rFonts w:asciiTheme="minorHAnsi" w:eastAsiaTheme="minorHAnsi" w:hAnsiTheme="minorHAnsi" w:cs="Calibri"/>
          <w:szCs w:val="22"/>
          <w:lang w:eastAsia="en-US"/>
        </w:rPr>
        <w:t>i</w:t>
      </w:r>
      <w:r w:rsidR="00C504C2" w:rsidRPr="003F62D4">
        <w:rPr>
          <w:rFonts w:asciiTheme="minorHAnsi" w:eastAsiaTheme="minorHAnsi" w:hAnsiTheme="minorHAnsi" w:cs="Calibri"/>
          <w:szCs w:val="22"/>
          <w:lang w:eastAsia="en-US"/>
        </w:rPr>
        <w:t xml:space="preserve"> </w:t>
      </w:r>
      <w:r w:rsidRPr="003F62D4">
        <w:rPr>
          <w:rFonts w:asciiTheme="minorHAnsi" w:eastAsiaTheme="minorHAnsi" w:hAnsiTheme="minorHAnsi" w:cs="Calibri"/>
          <w:szCs w:val="22"/>
          <w:lang w:eastAsia="en-US"/>
        </w:rPr>
        <w:t>Gazete’de yayınlanan Merkezi Yönetim Bütçe Kanunu’nda ulusal eş-finansman için bütçe ayrılmıştır.</w:t>
      </w:r>
    </w:p>
    <w:p w14:paraId="0CA1F65A" w14:textId="77777777" w:rsidR="003F62D4" w:rsidRPr="003F62D4" w:rsidRDefault="003F62D4" w:rsidP="003F62D4">
      <w:pPr>
        <w:spacing w:after="240"/>
        <w:jc w:val="both"/>
        <w:rPr>
          <w:rFonts w:eastAsia="Calibri" w:cs="Calibri"/>
          <w:b/>
        </w:rPr>
      </w:pPr>
      <w:r w:rsidRPr="003F62D4">
        <w:rPr>
          <w:rFonts w:eastAsia="Calibri" w:cs="Calibri"/>
          <w:b/>
        </w:rPr>
        <w:t xml:space="preserve">IPARD II ve Diğer Uluslararası Mali Destek Araçlarının Koordinasyonu </w:t>
      </w:r>
    </w:p>
    <w:p w14:paraId="3C7490DE" w14:textId="6A94EEDA" w:rsidR="003F62D4" w:rsidRPr="003F62D4" w:rsidRDefault="003F62D4" w:rsidP="003F62D4">
      <w:pPr>
        <w:spacing w:after="240"/>
        <w:jc w:val="both"/>
        <w:rPr>
          <w:rFonts w:eastAsia="Calibri" w:cs="Calibri"/>
        </w:rPr>
      </w:pPr>
      <w:r w:rsidRPr="003F62D4">
        <w:rPr>
          <w:rFonts w:eastAsia="Calibri" w:cs="Calibri"/>
        </w:rPr>
        <w:t xml:space="preserve">Avrupa Birliği’nden Sağlanacak Katılım Öncesi Fonların ve AB Birlik Programlarına Katılımın Yönetimi konulu ve 2019/20 sayılı genelge 04.10.2019 tarih ve 30908 sayılı Resmi Gazete’de yayınlanmıştır. Bu genelgede, katılım öncesi yardım aracı kapsamında Türkiye’ye sağlanan fonların, Komisyon kararıyla kabul edilen IPA-II Dönemi </w:t>
      </w:r>
      <w:proofErr w:type="spellStart"/>
      <w:r w:rsidRPr="003F62D4">
        <w:rPr>
          <w:rFonts w:eastAsia="Calibri" w:cs="Calibri"/>
        </w:rPr>
        <w:t>Endikatif</w:t>
      </w:r>
      <w:proofErr w:type="spellEnd"/>
      <w:r w:rsidRPr="003F62D4">
        <w:rPr>
          <w:rFonts w:eastAsia="Calibri" w:cs="Calibri"/>
        </w:rPr>
        <w:t xml:space="preserve"> Türkiye Strateji Belgesi’nde yer alan politika alanları altında belirlenen, öncelikli dokuz sektör için kullandırılacağı belirtilmiştir.</w:t>
      </w:r>
    </w:p>
    <w:p w14:paraId="5EE67B00" w14:textId="77777777" w:rsidR="003F62D4" w:rsidRPr="003F62D4" w:rsidRDefault="003F62D4" w:rsidP="003F62D4">
      <w:pPr>
        <w:spacing w:after="240"/>
        <w:jc w:val="both"/>
        <w:rPr>
          <w:rFonts w:eastAsia="Calibri" w:cs="Calibri"/>
        </w:rPr>
      </w:pPr>
      <w:r w:rsidRPr="003F62D4">
        <w:rPr>
          <w:rFonts w:eastAsia="Calibri" w:cs="Calibri"/>
        </w:rPr>
        <w:t xml:space="preserve">Birliğe Üyelik için Hazırlayıcı Reformlar politika alanında </w:t>
      </w:r>
      <w:r w:rsidRPr="003F62D4">
        <w:rPr>
          <w:rFonts w:asciiTheme="minorHAnsi" w:eastAsiaTheme="majorEastAsia" w:hAnsiTheme="minorHAnsi" w:cs="Calibri"/>
          <w:bCs/>
          <w:szCs w:val="22"/>
          <w:lang w:eastAsia="en-US"/>
        </w:rPr>
        <w:t xml:space="preserve">ESEI/RRAA Araçları yer almaktadır. </w:t>
      </w:r>
      <w:r w:rsidRPr="003F62D4">
        <w:rPr>
          <w:rFonts w:eastAsia="Calibri" w:cs="Calibri"/>
        </w:rPr>
        <w:t>IPA I 2007-2013 dönemi Geliştirilmiş Avrupa Birliği’ne Entegrasyon Sürecini Destekleme (ESEI) aracı kapsamındaki Tarım ve Kırsal Kalkınma sektörüne ait tüm projeler raporlama dönemi öncesinde sona ermiştir. IPA II 2014 – 2020 Düzenleyici Reform ve Müktesebat Uyumu (RRAA) aracı kapsamında ise bu sektör altında proje bulunmamaktadır.</w:t>
      </w:r>
    </w:p>
    <w:p w14:paraId="4B098D7C" w14:textId="77777777" w:rsidR="003F62D4" w:rsidRPr="003F62D4" w:rsidRDefault="003F62D4" w:rsidP="003F62D4">
      <w:pPr>
        <w:spacing w:after="240"/>
        <w:jc w:val="both"/>
        <w:rPr>
          <w:rFonts w:eastAsia="Calibri" w:cs="Calibri"/>
        </w:rPr>
      </w:pPr>
      <w:proofErr w:type="spellStart"/>
      <w:r w:rsidRPr="003F62D4">
        <w:rPr>
          <w:rFonts w:asciiTheme="minorHAnsi" w:eastAsiaTheme="minorHAnsi" w:hAnsiTheme="minorHAnsi" w:cstheme="minorBidi"/>
          <w:szCs w:val="22"/>
          <w:lang w:eastAsia="en-US"/>
        </w:rPr>
        <w:t>Sosyo</w:t>
      </w:r>
      <w:proofErr w:type="spellEnd"/>
      <w:r w:rsidRPr="003F62D4">
        <w:rPr>
          <w:rFonts w:asciiTheme="minorHAnsi" w:eastAsiaTheme="minorHAnsi" w:hAnsiTheme="minorHAnsi" w:cstheme="minorBidi"/>
          <w:szCs w:val="22"/>
          <w:lang w:eastAsia="en-US"/>
        </w:rPr>
        <w:t>-Ekonomik ve Bölgesel Kalkınma</w:t>
      </w:r>
      <w:r w:rsidRPr="003F62D4">
        <w:rPr>
          <w:rFonts w:eastAsia="Calibri" w:cs="Calibri"/>
        </w:rPr>
        <w:t xml:space="preserve"> politika alanında dört </w:t>
      </w:r>
      <w:proofErr w:type="spellStart"/>
      <w:r w:rsidRPr="003F62D4">
        <w:rPr>
          <w:rFonts w:eastAsia="Calibri" w:cs="Calibri"/>
        </w:rPr>
        <w:t>operasyonel</w:t>
      </w:r>
      <w:proofErr w:type="spellEnd"/>
      <w:r w:rsidRPr="003F62D4">
        <w:rPr>
          <w:rFonts w:eastAsia="Calibri" w:cs="Calibri"/>
        </w:rPr>
        <w:t xml:space="preserve"> program bulunmaktadır. Çevre ve İklim Operasyonel Programı Türkiye'nin çevre sektöründeki performansını, Avrupa Birliği'nin ilkeleri ve politikaları doğrultusunda geliştirmesine yardım edecek temel plan ve eylem belgelerinden biridir. Bu Operasyonel program altında Kurumsal Kapasite Geliştirme Projeleri ve </w:t>
      </w:r>
      <w:r w:rsidRPr="003F62D4">
        <w:rPr>
          <w:rFonts w:asciiTheme="minorHAnsi" w:eastAsiaTheme="majorEastAsia" w:hAnsiTheme="minorHAnsi" w:cs="Calibri"/>
          <w:bCs/>
          <w:szCs w:val="22"/>
          <w:lang w:eastAsia="en-US"/>
        </w:rPr>
        <w:t xml:space="preserve">Altyapı Projeleri uygulanmaktadır. Ulaştırma Sektörel Operasyonel Programı (USOP), Katılım Öncesi Mali Yardım Aracı altında Avrupa Birliği finansal desteğinin Türkiye’de Ulaştırma Sektörüne </w:t>
      </w:r>
      <w:proofErr w:type="spellStart"/>
      <w:r w:rsidRPr="003F62D4">
        <w:rPr>
          <w:rFonts w:asciiTheme="minorHAnsi" w:eastAsiaTheme="majorEastAsia" w:hAnsiTheme="minorHAnsi" w:cs="Calibri"/>
          <w:bCs/>
          <w:szCs w:val="22"/>
          <w:lang w:eastAsia="en-US"/>
        </w:rPr>
        <w:t>kanalize</w:t>
      </w:r>
      <w:proofErr w:type="spellEnd"/>
      <w:r w:rsidRPr="003F62D4">
        <w:rPr>
          <w:rFonts w:asciiTheme="minorHAnsi" w:eastAsiaTheme="majorEastAsia" w:hAnsiTheme="minorHAnsi" w:cs="Calibri"/>
          <w:bCs/>
          <w:szCs w:val="22"/>
          <w:lang w:eastAsia="en-US"/>
        </w:rPr>
        <w:t xml:space="preserve"> edildiği temel araçtır. Ulaştırma sektörüne sağlanan IPA fonu, 5 farklı Eylem Alanı altında finanse edilmektedir.</w:t>
      </w:r>
      <w:r w:rsidRPr="003F62D4">
        <w:rPr>
          <w:rFonts w:asciiTheme="minorHAnsi" w:eastAsiaTheme="minorHAnsi" w:hAnsiTheme="minorHAnsi" w:cstheme="minorBidi"/>
          <w:szCs w:val="22"/>
          <w:lang w:eastAsia="en-US"/>
        </w:rPr>
        <w:t xml:space="preserve"> </w:t>
      </w:r>
      <w:r w:rsidRPr="003F62D4">
        <w:rPr>
          <w:rFonts w:asciiTheme="minorHAnsi" w:eastAsiaTheme="majorEastAsia" w:hAnsiTheme="minorHAnsi" w:cs="Calibri"/>
          <w:bCs/>
          <w:szCs w:val="22"/>
          <w:lang w:eastAsia="en-US"/>
        </w:rPr>
        <w:t xml:space="preserve">Halkalı-Kapıkule Demiryolu Hattı Projesi, Ulaştırma Sektörel Operasyonel Programı’nın Türkiye için TEN-T'deki “Avrupa İlgi Alanı” projesi olarak en büyük projesidir. </w:t>
      </w:r>
      <w:r w:rsidRPr="003F62D4">
        <w:rPr>
          <w:rFonts w:asciiTheme="minorHAnsi" w:eastAsiaTheme="minorHAnsi" w:hAnsiTheme="minorHAnsi" w:cstheme="minorBidi"/>
          <w:szCs w:val="22"/>
          <w:lang w:eastAsia="en-US"/>
        </w:rPr>
        <w:t>Enerji Operasyonel Programı kapsamında IPA II döneminde,</w:t>
      </w:r>
      <w:r w:rsidRPr="003F62D4">
        <w:rPr>
          <w:rFonts w:asciiTheme="minorHAnsi" w:eastAsiaTheme="majorEastAsia" w:hAnsiTheme="minorHAnsi" w:cs="Calibri"/>
          <w:bCs/>
          <w:szCs w:val="22"/>
          <w:lang w:eastAsia="en-US"/>
        </w:rPr>
        <w:t xml:space="preserve"> “Türkiye için Gösterge Niteliğinde Strateji Belgesi (2014-2020)” ile enerji sektöründe AB hibeleriyle desteklenecek öncelikli alanlar belirlenmiştir. IPA II Dönemi Enerji Sektör Programı kapsamında hâlihazırda 15 proje programlanmıştır. </w:t>
      </w:r>
      <w:r w:rsidRPr="003F62D4">
        <w:rPr>
          <w:rFonts w:eastAsia="Calibri" w:cs="Calibri"/>
        </w:rPr>
        <w:t xml:space="preserve">Rekabetçilik ve Yenilik Operasyonel Programı kapsamında; Özel Sektörün Geliştirilmesi, </w:t>
      </w:r>
      <w:r w:rsidRPr="003F62D4">
        <w:rPr>
          <w:rFonts w:asciiTheme="minorHAnsi" w:eastAsiaTheme="majorEastAsia" w:hAnsiTheme="minorHAnsi" w:cs="Calibri"/>
          <w:bCs/>
          <w:szCs w:val="22"/>
          <w:lang w:eastAsia="en-US"/>
        </w:rPr>
        <w:t xml:space="preserve">Bilim, Teknoloji ve Yenilik ile Kapasite Geliştirme olmak üzere </w:t>
      </w:r>
      <w:r w:rsidRPr="003F62D4">
        <w:rPr>
          <w:rFonts w:eastAsia="Calibri" w:cs="Calibri"/>
        </w:rPr>
        <w:t xml:space="preserve">üç eylem bulunmaktadır. </w:t>
      </w:r>
    </w:p>
    <w:p w14:paraId="4885A9C2" w14:textId="77777777" w:rsidR="003F62D4" w:rsidRPr="003F62D4" w:rsidRDefault="003F62D4" w:rsidP="003F62D4">
      <w:pPr>
        <w:spacing w:after="240"/>
        <w:jc w:val="both"/>
        <w:rPr>
          <w:rFonts w:eastAsia="Calibri" w:cs="Calibri"/>
        </w:rPr>
      </w:pPr>
      <w:r w:rsidRPr="003F62D4">
        <w:rPr>
          <w:rFonts w:eastAsia="Calibri" w:cs="Calibri"/>
        </w:rPr>
        <w:t>İstihdam, Sosyal Politikalar, Eğitim, Cinsiyet Eşitliğinin Teşviki ve İnsan Kaynaklarının Geliştirilmesi Politika alanı altında; İstihdam, Eğitim ve Sosyal Politikalar Sektörel Operasyonel Programı yer almaktadır. Bu Operasyonel program altında IPARD uygulamalarıyla ilişkili olarak</w:t>
      </w:r>
      <w:r w:rsidRPr="003F62D4">
        <w:rPr>
          <w:rFonts w:asciiTheme="minorHAnsi" w:eastAsiaTheme="majorEastAsia" w:hAnsiTheme="minorHAnsi" w:cs="Calibri"/>
          <w:bCs/>
          <w:szCs w:val="22"/>
          <w:lang w:eastAsia="en-US"/>
        </w:rPr>
        <w:t xml:space="preserve"> hazırlık süreci devam etmekte olan “Mevsimlik Tarımda Çocuk İşçiliğinin Önlenmesi Projesi” yer almaktadır. </w:t>
      </w:r>
    </w:p>
    <w:p w14:paraId="4ACE5DE7" w14:textId="77777777" w:rsidR="003F62D4" w:rsidRPr="003F62D4" w:rsidRDefault="003F62D4" w:rsidP="003F62D4">
      <w:pPr>
        <w:spacing w:after="240"/>
        <w:jc w:val="both"/>
        <w:rPr>
          <w:rFonts w:eastAsia="Calibri" w:cs="Calibri"/>
        </w:rPr>
      </w:pPr>
      <w:r w:rsidRPr="003F62D4">
        <w:rPr>
          <w:rFonts w:eastAsia="Calibri" w:cs="Calibri"/>
        </w:rPr>
        <w:lastRenderedPageBreak/>
        <w:t>Tarım ve Kırsal Kalkınma Politika Alanı altındaki Kurumsal Kapasite Geliştirme Alt Sektörü kapsamında, 2014, 2015 ve 2016 yıllarında Eylem Belgesi hazırlanmış olup Tarım ve Orman Bakanlığı’nın IPA II döneminde toplam 10 projesi mevcuttur. 2019 yılı içerisinde söz konusu projelerden 1 tanesi tamamlanmış, 1 tanesinin sözleşmesi imzalanmış olup 2 tanesinin ihale ve teknik doküman hazırlık süreçleri devam etmiştir. Komisyonun kararı ile 2019 yılı programlamasında Kurumsal Kapasite Geliştirme Alt Sektörü bağlantılı aksiyonlar yer almamıştır.</w:t>
      </w:r>
    </w:p>
    <w:p w14:paraId="69F54C5E" w14:textId="77777777" w:rsidR="003F62D4" w:rsidRPr="003F62D4" w:rsidRDefault="003F62D4" w:rsidP="003F62D4">
      <w:pPr>
        <w:spacing w:after="240"/>
        <w:jc w:val="both"/>
        <w:rPr>
          <w:rFonts w:eastAsia="Calibri" w:cs="Calibri"/>
        </w:rPr>
      </w:pPr>
      <w:r w:rsidRPr="003F62D4">
        <w:rPr>
          <w:rFonts w:eastAsia="Calibri" w:cs="Calibri"/>
        </w:rPr>
        <w:t xml:space="preserve">Bölgesel ve Sınır Ötesi İş birliği politika alanı kapsamında Türkiye </w:t>
      </w:r>
      <w:r w:rsidRPr="003F62D4">
        <w:rPr>
          <w:rFonts w:asciiTheme="minorHAnsi" w:eastAsiaTheme="minorHAnsi" w:hAnsiTheme="minorHAnsi" w:cs="Calibri"/>
          <w:szCs w:val="22"/>
          <w:lang w:eastAsia="en-US"/>
        </w:rPr>
        <w:t>iki programa iştirak etmektedir.</w:t>
      </w:r>
      <w:r w:rsidRPr="003F62D4">
        <w:rPr>
          <w:rFonts w:eastAsia="Calibri" w:cs="Calibri"/>
        </w:rPr>
        <w:t xml:space="preserve"> Bu politika alanı altında,  ENPI-Bulgaristan- Türkiye IPA Sınır Ötesi İşbirliği Programı ve Karadeniz Havzasında Sınır Ötesi İş birliği Programı yürütülmektedir.</w:t>
      </w:r>
    </w:p>
    <w:p w14:paraId="027FB01B" w14:textId="77777777" w:rsidR="003F62D4" w:rsidRPr="003F62D4" w:rsidRDefault="003F62D4" w:rsidP="003F62D4">
      <w:pPr>
        <w:spacing w:after="240"/>
        <w:jc w:val="both"/>
        <w:rPr>
          <w:rFonts w:eastAsia="Calibri" w:cs="Calibri"/>
        </w:rPr>
      </w:pPr>
      <w:r w:rsidRPr="003F62D4">
        <w:rPr>
          <w:rFonts w:eastAsia="Calibri" w:cs="Calibri"/>
        </w:rPr>
        <w:t>Türkiye’de AB Haricindeki Dış Kaynaklar Tarafından Finanse Edilen Projeler de bulunmaktadır. Bunlar;  Çoruh Nehri Havza Rehabilitasyonu Projesi, Göksu-Taşeli Havzası Kalkınma Projesi ve Kırsal Dezavantajlı Alanlar Kalkınma Projesi’dir.  Bu Projeler, Türkiye Cumhuriyeti’nin nispeten daha az gelişmiş dezavantajlı alanlarında yaşayan küçük ölçekli çiftçileri hedeflemektedir.</w:t>
      </w:r>
    </w:p>
    <w:p w14:paraId="7793BC3E" w14:textId="77777777" w:rsidR="003F62D4" w:rsidRPr="003F62D4" w:rsidRDefault="003F62D4" w:rsidP="003F62D4">
      <w:pPr>
        <w:spacing w:after="240"/>
        <w:jc w:val="both"/>
        <w:rPr>
          <w:rFonts w:eastAsia="Calibri" w:cs="Calibri"/>
        </w:rPr>
      </w:pPr>
      <w:r w:rsidRPr="003F62D4">
        <w:rPr>
          <w:rFonts w:eastAsia="Calibri" w:cs="Calibri"/>
        </w:rPr>
        <w:t xml:space="preserve">IPARD II Programı, her ne kadar başka programların finanse edildiği bir ortamda uygulanıyor olsa da hem çifte finansmanın engellenmesini hem de bu programlar arasında koordinasyonun sağlanmasını garanti eden mekanizmalar oluşturulmuştur. </w:t>
      </w:r>
    </w:p>
    <w:p w14:paraId="79A99ED1" w14:textId="77777777" w:rsidR="003F62D4" w:rsidRPr="003F62D4" w:rsidRDefault="003F62D4" w:rsidP="003F62D4">
      <w:pPr>
        <w:spacing w:after="240"/>
        <w:jc w:val="both"/>
        <w:rPr>
          <w:rFonts w:eastAsia="Calibri" w:cs="Calibri"/>
          <w:b/>
        </w:rPr>
      </w:pPr>
      <w:r w:rsidRPr="003F62D4">
        <w:rPr>
          <w:rFonts w:eastAsia="Calibri" w:cs="Calibri"/>
          <w:b/>
        </w:rPr>
        <w:t>Sektörler Bazında Harcamalar</w:t>
      </w:r>
    </w:p>
    <w:p w14:paraId="7B3EB846" w14:textId="77777777" w:rsidR="003F62D4" w:rsidRPr="003F62D4" w:rsidRDefault="003F62D4" w:rsidP="003F62D4">
      <w:pPr>
        <w:spacing w:after="240"/>
        <w:jc w:val="both"/>
        <w:rPr>
          <w:rFonts w:eastAsia="Calibri" w:cs="Calibri"/>
        </w:rPr>
      </w:pPr>
      <w:r w:rsidRPr="003F62D4">
        <w:rPr>
          <w:rFonts w:eastAsia="Calibri" w:cs="Calibri"/>
        </w:rPr>
        <w:t xml:space="preserve">Raporlama döneminde, </w:t>
      </w:r>
      <w:r w:rsidRPr="003F62D4">
        <w:rPr>
          <w:rFonts w:asciiTheme="minorHAnsi" w:eastAsiaTheme="minorHAnsi" w:hAnsiTheme="minorHAnsi" w:cstheme="minorBidi"/>
          <w:szCs w:val="22"/>
          <w:lang w:eastAsia="en-US"/>
        </w:rPr>
        <w:t>Tarımsal İşletmelerin Fiziki Varlıklarına Yönelik Yatırımlar tedbirine yönelik olarak</w:t>
      </w:r>
      <w:r w:rsidRPr="003F62D4">
        <w:rPr>
          <w:rFonts w:eastAsia="Calibri" w:cs="Calibri"/>
        </w:rPr>
        <w:t xml:space="preserve"> yaklaşık rakamlarla, süt üretimi için 23,7 milyon Avro, et üretimi için 45,9 milyon Avro, kanatlı eti üretimi için 6,5 milyon Avro ve yumurta üretimi için 1,3 milyon Avro ödeme yapılmıştır. </w:t>
      </w:r>
    </w:p>
    <w:p w14:paraId="30305B7A" w14:textId="182DC890" w:rsidR="003F62D4" w:rsidRPr="003F62D4" w:rsidRDefault="003F62D4" w:rsidP="003F62D4">
      <w:pPr>
        <w:spacing w:after="240"/>
        <w:jc w:val="both"/>
        <w:rPr>
          <w:rFonts w:eastAsia="Calibri" w:cs="Calibri"/>
        </w:rPr>
      </w:pPr>
      <w:proofErr w:type="gramStart"/>
      <w:r w:rsidRPr="003F62D4">
        <w:rPr>
          <w:rFonts w:eastAsia="Calibri" w:cs="Calibri"/>
        </w:rPr>
        <w:t>Tarım ve Balıkçılık Ürünlerinin İşlenmesi ve Pazarlanması ile İlgili Fiziki Varlıklara Yönelik Yatırımlar tedbirine yönelik olarak süt işleme için 9,1 milyon Avro, kırmızı et işleme için 5,1 milyon Avro, kanatlı eti işleme için 694 bin Avro, su ürünlerinin işlenmesi için 255 bin Avro ve mey</w:t>
      </w:r>
      <w:r w:rsidR="00D90FAD">
        <w:rPr>
          <w:rFonts w:eastAsia="Calibri" w:cs="Calibri"/>
        </w:rPr>
        <w:t>v</w:t>
      </w:r>
      <w:r w:rsidRPr="003F62D4">
        <w:rPr>
          <w:rFonts w:eastAsia="Calibri" w:cs="Calibri"/>
        </w:rPr>
        <w:t xml:space="preserve">e sebze sektörü için de 19,7 milyon Avro ödenmiştir. </w:t>
      </w:r>
      <w:proofErr w:type="gramEnd"/>
    </w:p>
    <w:p w14:paraId="4A322F83" w14:textId="77777777" w:rsidR="003F62D4" w:rsidRPr="003F62D4" w:rsidRDefault="003F62D4" w:rsidP="003F62D4">
      <w:pPr>
        <w:spacing w:after="240"/>
        <w:jc w:val="both"/>
        <w:rPr>
          <w:rFonts w:eastAsia="Calibri" w:cs="Calibri"/>
          <w:bCs/>
        </w:rPr>
      </w:pPr>
      <w:r w:rsidRPr="003F62D4">
        <w:rPr>
          <w:rFonts w:eastAsia="Calibri" w:cs="Calibri"/>
          <w:bCs/>
        </w:rPr>
        <w:t xml:space="preserve">Çiftlik Faaliyetlerinin Çeşitlendirilmesi ve İş Geliştirme tedbiri kapsamında ise Bitkisel Üretimin Çeşitlendirilmesi ve Bitkisel Ürünlerin İşlenmesi ve Paketlenmesi için 13,4 milyon Avro, Arıcılık ve Arı Ürünlerinin Üretimi, İşlenmesi ve Paketlenmesi için 4 milyon Avro, </w:t>
      </w:r>
      <w:proofErr w:type="gramStart"/>
      <w:r w:rsidRPr="003F62D4">
        <w:rPr>
          <w:rFonts w:eastAsia="Calibri" w:cs="Calibri"/>
          <w:bCs/>
        </w:rPr>
        <w:t>Zanaatkarlık</w:t>
      </w:r>
      <w:proofErr w:type="gramEnd"/>
      <w:r w:rsidRPr="003F62D4">
        <w:rPr>
          <w:rFonts w:eastAsia="Calibri" w:cs="Calibri"/>
          <w:bCs/>
        </w:rPr>
        <w:t xml:space="preserve"> ve Yöresel Ürünler için 12,5 milyon Avro, Kırsal Turizm ve </w:t>
      </w:r>
      <w:proofErr w:type="spellStart"/>
      <w:r w:rsidRPr="003F62D4">
        <w:rPr>
          <w:rFonts w:eastAsia="Calibri" w:cs="Calibri"/>
          <w:bCs/>
        </w:rPr>
        <w:t>Rekreasyonel</w:t>
      </w:r>
      <w:proofErr w:type="spellEnd"/>
      <w:r w:rsidRPr="003F62D4">
        <w:rPr>
          <w:rFonts w:eastAsia="Calibri" w:cs="Calibri"/>
          <w:bCs/>
        </w:rPr>
        <w:t xml:space="preserve"> Faaliyetler için 14,7 milyon Avro, Kültür Balıkçılığı için 1 milyon Avro, makine parkları için 863 bin Avro, Yenilenebilir Enerji Yatırımları için 11,8 milyon Avro ödeme yapılmıştır. </w:t>
      </w:r>
    </w:p>
    <w:p w14:paraId="0255866A" w14:textId="77777777" w:rsidR="003F62D4" w:rsidRPr="003F62D4" w:rsidRDefault="003F62D4" w:rsidP="003F62D4">
      <w:pPr>
        <w:spacing w:after="240"/>
        <w:jc w:val="both"/>
        <w:rPr>
          <w:rFonts w:eastAsia="Calibri" w:cs="Calibri"/>
          <w:bCs/>
        </w:rPr>
      </w:pPr>
      <w:r w:rsidRPr="003F62D4">
        <w:rPr>
          <w:rFonts w:eastAsia="Calibri" w:cs="Calibri"/>
          <w:bCs/>
        </w:rPr>
        <w:t>Aynı dönemde Teknik Destek için yapılan ödeme 718,8 bin Avrodur.</w:t>
      </w:r>
    </w:p>
    <w:p w14:paraId="26125179" w14:textId="77777777" w:rsidR="003F62D4" w:rsidRPr="003F62D4" w:rsidRDefault="003F62D4" w:rsidP="003F62D4">
      <w:pPr>
        <w:spacing w:after="240"/>
        <w:jc w:val="both"/>
        <w:rPr>
          <w:rFonts w:eastAsia="Calibri" w:cs="Calibri"/>
          <w:b/>
        </w:rPr>
      </w:pPr>
      <w:r w:rsidRPr="003F62D4">
        <w:rPr>
          <w:rFonts w:eastAsia="Calibri" w:cs="Calibri"/>
          <w:b/>
        </w:rPr>
        <w:t>Devam Eden Değerlendirme</w:t>
      </w:r>
    </w:p>
    <w:p w14:paraId="27CC54F2" w14:textId="77777777" w:rsidR="003F62D4" w:rsidRPr="003F62D4" w:rsidRDefault="003F62D4" w:rsidP="003F62D4">
      <w:pPr>
        <w:spacing w:after="240"/>
        <w:jc w:val="both"/>
        <w:textAlignment w:val="baseline"/>
        <w:rPr>
          <w:rFonts w:eastAsia="Calibri" w:cs="Calibri"/>
          <w:b/>
        </w:rPr>
      </w:pPr>
      <w:r w:rsidRPr="003F62D4">
        <w:rPr>
          <w:rFonts w:eastAsiaTheme="minorHAnsi" w:cs="Calibri"/>
          <w:szCs w:val="22"/>
        </w:rPr>
        <w:t>2019 yılı eylem planı kapsamında “IPARD Programı Kapsamında Kolektif Yapı Başvurularının Değerlendirilmesi için Teknik Destek” projesi uygulanmıştır. Bu proje kapsamında yapılmış olan Özel (Ad hoc) Değerlendirme çalışmasında kolektif çiftçi yapılarının sadece IPARD Programı ile ilişkili durumları ele alınmıştır.</w:t>
      </w:r>
      <w:r w:rsidRPr="003F62D4">
        <w:rPr>
          <w:rFonts w:asciiTheme="minorHAnsi" w:eastAsiaTheme="minorHAnsi" w:hAnsiTheme="minorHAnsi" w:cs="Calibri"/>
          <w:szCs w:val="22"/>
          <w:lang w:eastAsia="en-US"/>
        </w:rPr>
        <w:t xml:space="preserve"> Proje uygulama illeri olarak; Aydın, Konya, Isparta, Bursa, Denizli, Erzurum, Ordu, Manisa, Şanlıurfa ve Ankara seçilmiştir. </w:t>
      </w:r>
    </w:p>
    <w:p w14:paraId="19CB8A3D" w14:textId="77777777" w:rsidR="003F62D4" w:rsidRPr="003F62D4" w:rsidRDefault="003F62D4" w:rsidP="003F62D4">
      <w:pPr>
        <w:spacing w:after="240"/>
        <w:jc w:val="both"/>
        <w:rPr>
          <w:rFonts w:eastAsia="Calibri" w:cs="Calibri"/>
          <w:b/>
        </w:rPr>
      </w:pPr>
      <w:r w:rsidRPr="003F62D4">
        <w:rPr>
          <w:rFonts w:eastAsia="Calibri" w:cs="Calibri"/>
          <w:b/>
        </w:rPr>
        <w:t>Sonuç</w:t>
      </w:r>
    </w:p>
    <w:p w14:paraId="3082FDD5" w14:textId="77777777" w:rsidR="003F62D4" w:rsidRPr="003F62D4" w:rsidRDefault="003F62D4" w:rsidP="003F62D4">
      <w:pPr>
        <w:spacing w:after="240"/>
        <w:jc w:val="both"/>
        <w:rPr>
          <w:rFonts w:eastAsiaTheme="minorHAnsi" w:cs="Calibri"/>
          <w:szCs w:val="22"/>
        </w:rPr>
      </w:pPr>
      <w:r w:rsidRPr="003F62D4">
        <w:rPr>
          <w:rFonts w:eastAsiaTheme="minorHAnsi" w:cs="Calibri"/>
          <w:szCs w:val="22"/>
        </w:rPr>
        <w:t>Küresel ekonomideki belirsizlikler sürerken, yakın coğrafyada meydana gelen gelişmeler de Türkiye ekonomisi üzerinde önemli etkiler yaratmaya devam etmiştir. Gerek dünya ekonomisindeki daralma süreci, gerekse Türkiye’nin jeopolitik konumundan dolayı içinde bulunduğu durum göz önüne alındığında, 2019 yılı sonlarına doğru ekonomide bir dengelenme başlamıştır.</w:t>
      </w:r>
    </w:p>
    <w:p w14:paraId="2C50ACA5" w14:textId="77777777" w:rsidR="003F62D4" w:rsidRPr="003F62D4" w:rsidRDefault="003F62D4" w:rsidP="003F62D4">
      <w:pPr>
        <w:spacing w:after="240"/>
        <w:jc w:val="both"/>
        <w:rPr>
          <w:rFonts w:eastAsiaTheme="minorHAnsi" w:cs="Calibri"/>
          <w:szCs w:val="22"/>
        </w:rPr>
      </w:pPr>
      <w:r w:rsidRPr="003F62D4">
        <w:rPr>
          <w:rFonts w:eastAsiaTheme="minorHAnsi" w:cs="Calibri"/>
          <w:szCs w:val="22"/>
        </w:rPr>
        <w:lastRenderedPageBreak/>
        <w:t>Tarım ve kırsal kalkınma politikalarının etkin olarak uygulanabilmesi amacıyla 2019 yılında da temel belge, doküman, plan ve programlar oluşturulmuş, mevzuat çıkarılmış ve uygulamalara aktarılmış,  teknolojik altyapı ve insan kaynakları donanımının artırılması için çalışmalar yapılmıştır.</w:t>
      </w:r>
    </w:p>
    <w:p w14:paraId="2DFC0EBC" w14:textId="3D3FC581" w:rsidR="003F62D4" w:rsidRPr="003F62D4" w:rsidRDefault="003F62D4" w:rsidP="003F62D4">
      <w:pPr>
        <w:spacing w:after="240"/>
        <w:jc w:val="both"/>
        <w:rPr>
          <w:rFonts w:eastAsiaTheme="minorHAnsi" w:cs="Calibri"/>
          <w:szCs w:val="22"/>
        </w:rPr>
      </w:pPr>
      <w:r w:rsidRPr="003F62D4">
        <w:rPr>
          <w:rFonts w:eastAsiaTheme="minorHAnsi" w:cs="Calibri"/>
          <w:szCs w:val="22"/>
        </w:rPr>
        <w:t xml:space="preserve">IPARD II Programı kapsamında 2019 yılı sonuna kadar toplam sekiz çağrı ilanına çıkılmıştır. 31.12.2019 tarihine kadar 16.596 proje başvurusu alınmıştır. Çiftlik Faaliyetlerinin Çeşitlendirilmesi ve İş Geliştirme tedbirinden 11.827 proje, Tarımsal İşletmelerin Fiziki Varlıklarına Yönelik Yatırımlar tedbirinden 3.886 proje, Tarım ve Balıkçılık Ürünlerinin İşlenmesi ve Pazarlanması ile İlgili Fiziki Varlıklara Yönelik Yatırımlar tedbirinden ise 700 proje başvurusu olmuştur. Bunlardan 4.342 tanesi ile sözleşme imzalanmış, 2.761 proje tamamlanmıştır. </w:t>
      </w:r>
      <w:r w:rsidR="0058783C" w:rsidRPr="0058783C">
        <w:rPr>
          <w:rFonts w:eastAsiaTheme="minorHAnsi" w:cs="Calibri"/>
          <w:szCs w:val="22"/>
        </w:rPr>
        <w:t xml:space="preserve">31.12.2019 tarihi itibariyle </w:t>
      </w:r>
      <w:r w:rsidRPr="003F62D4">
        <w:rPr>
          <w:rFonts w:eastAsiaTheme="minorHAnsi" w:cs="Calibri"/>
          <w:szCs w:val="22"/>
        </w:rPr>
        <w:t>toplam 129.229.744 Avro AB katkısı ödeme yapılmıştır.</w:t>
      </w:r>
      <w:r w:rsidRPr="003F62D4">
        <w:rPr>
          <w:rFonts w:asciiTheme="minorHAnsi" w:eastAsiaTheme="minorHAnsi" w:hAnsiTheme="minorHAnsi" w:cstheme="minorBidi"/>
          <w:szCs w:val="22"/>
          <w:lang w:eastAsia="en-US"/>
        </w:rPr>
        <w:t xml:space="preserve"> </w:t>
      </w:r>
      <w:r w:rsidRPr="003F62D4">
        <w:rPr>
          <w:rFonts w:eastAsiaTheme="minorHAnsi" w:cs="Calibri"/>
          <w:szCs w:val="22"/>
        </w:rPr>
        <w:t>Sözleşme imzalanan projelerin 32 tanesi Teknik Destek tedbiri için uygulanan projelerdir. Teknik Destek tedbiri, başarıyla uygulanmakta ve edinilen tecrübeler</w:t>
      </w:r>
      <w:r w:rsidR="00C504C2">
        <w:rPr>
          <w:rFonts w:eastAsiaTheme="minorHAnsi" w:cs="Calibri"/>
          <w:szCs w:val="22"/>
        </w:rPr>
        <w:t>,</w:t>
      </w:r>
      <w:r w:rsidRPr="003F62D4">
        <w:rPr>
          <w:rFonts w:eastAsiaTheme="minorHAnsi" w:cs="Calibri"/>
          <w:szCs w:val="22"/>
        </w:rPr>
        <w:t xml:space="preserve"> uluslararası organizasyonlarda diğer aday ülkelere aktarılmaktadır.</w:t>
      </w:r>
    </w:p>
    <w:p w14:paraId="39CDFF24" w14:textId="77777777" w:rsidR="003F62D4" w:rsidRPr="003F62D4" w:rsidRDefault="003F62D4" w:rsidP="003F62D4">
      <w:pPr>
        <w:spacing w:after="240"/>
        <w:jc w:val="both"/>
        <w:rPr>
          <w:rFonts w:eastAsiaTheme="majorEastAsia" w:cs="Calibri"/>
          <w:bCs/>
          <w:szCs w:val="22"/>
        </w:rPr>
      </w:pPr>
      <w:r w:rsidRPr="003F62D4">
        <w:rPr>
          <w:rFonts w:eastAsiaTheme="minorHAnsi" w:cs="Calibri"/>
          <w:szCs w:val="22"/>
        </w:rPr>
        <w:t xml:space="preserve">Yatırım tedbirleri IPARD I döneminde de uygulandığı için faydalanıcılar tarafından çok iyi bilinmektedir. Ancak IPARD II döneminde uygulanmaya başlayan Tarım-çevre ve LEADER tedbirleri de faydalanıcılar tarafından benimsenmiştir.  Tarım-çevre tedbiri pilot olarak uygulanmasına rağmen </w:t>
      </w:r>
      <w:r w:rsidRPr="003F62D4">
        <w:rPr>
          <w:rFonts w:eastAsiaTheme="majorEastAsia" w:cs="Calibri"/>
          <w:bCs/>
          <w:szCs w:val="22"/>
        </w:rPr>
        <w:t xml:space="preserve">92 faydalanıcı ile sözleşme imzalanmıştır. LEADER de yeni bir tedbir olmasına rağmen kırsal kesimde kabul görmüş ve 55 YEG kurulmuştur. Türkiye, Avrupa Birliği’ne aday ülkeler arasında Tarım-çevre ve LEADER tedbirini uygulamaya başlayan ilk ülkedir. </w:t>
      </w:r>
    </w:p>
    <w:p w14:paraId="2EC1CE70" w14:textId="77777777" w:rsidR="003F62D4" w:rsidRPr="003F62D4" w:rsidRDefault="003F62D4" w:rsidP="003F62D4">
      <w:pPr>
        <w:spacing w:after="240"/>
        <w:jc w:val="both"/>
        <w:rPr>
          <w:rFonts w:eastAsiaTheme="minorHAnsi" w:cs="Calibri"/>
          <w:szCs w:val="22"/>
        </w:rPr>
      </w:pPr>
      <w:r w:rsidRPr="003F62D4">
        <w:rPr>
          <w:rFonts w:eastAsiaTheme="minorHAnsi" w:cs="Calibri"/>
          <w:szCs w:val="22"/>
        </w:rPr>
        <w:t>Programın etkin olarak uygulanmasının devamı için gerekli bütün çalışmalar yürütülmüştür.</w:t>
      </w:r>
    </w:p>
    <w:p w14:paraId="5C1967AB" w14:textId="77777777" w:rsidR="003F62D4" w:rsidRDefault="003F62D4" w:rsidP="003F62D4">
      <w:pPr>
        <w:spacing w:after="240"/>
        <w:jc w:val="both"/>
        <w:rPr>
          <w:rFonts w:eastAsiaTheme="minorHAnsi" w:cs="Calibri"/>
          <w:szCs w:val="22"/>
        </w:rPr>
      </w:pPr>
      <w:r w:rsidRPr="003F62D4">
        <w:rPr>
          <w:rFonts w:eastAsiaTheme="minorHAnsi" w:cs="Calibri"/>
          <w:szCs w:val="22"/>
        </w:rPr>
        <w:t>Özetle, IPARD II Programı Türkiye’de başarılı olarak uygulanmakta ve uygulamadan sorumlu tüm taraflar bu başarının devam etmesi için aynı bilinçle çalışmaya devam etmektedir.</w:t>
      </w:r>
    </w:p>
    <w:p w14:paraId="6331A95E" w14:textId="77777777" w:rsidR="0049061F" w:rsidRPr="003F62D4" w:rsidRDefault="0049061F" w:rsidP="003F62D4">
      <w:pPr>
        <w:spacing w:after="240"/>
        <w:jc w:val="both"/>
        <w:rPr>
          <w:rFonts w:eastAsiaTheme="minorHAnsi" w:cs="Calibri"/>
          <w:szCs w:val="22"/>
        </w:rPr>
      </w:pPr>
    </w:p>
    <w:p w14:paraId="78605034" w14:textId="17306FDF" w:rsidR="00272571" w:rsidRPr="00403043" w:rsidRDefault="00AB25D7" w:rsidP="00AB25D7">
      <w:pPr>
        <w:pStyle w:val="Balk1"/>
      </w:pPr>
      <w:bookmarkStart w:id="4" w:name="_Toc39570825"/>
      <w:r w:rsidRPr="00403043">
        <w:lastRenderedPageBreak/>
        <w:t xml:space="preserve">1. </w:t>
      </w:r>
      <w:r w:rsidR="00272571" w:rsidRPr="00403043">
        <w:t>GİRİŞ</w:t>
      </w:r>
      <w:bookmarkEnd w:id="4"/>
    </w:p>
    <w:p w14:paraId="7713D6E3" w14:textId="3F7A3C86" w:rsidR="00272571" w:rsidRPr="00013B36" w:rsidRDefault="00DD31B5" w:rsidP="00264144">
      <w:pPr>
        <w:spacing w:after="120"/>
        <w:jc w:val="both"/>
        <w:rPr>
          <w:rFonts w:eastAsia="Calibri" w:cs="Calibri"/>
          <w:szCs w:val="23"/>
        </w:rPr>
      </w:pPr>
      <w:r w:rsidRPr="00013B36">
        <w:rPr>
          <w:rFonts w:eastAsia="Calibri" w:cs="Calibri"/>
          <w:szCs w:val="23"/>
        </w:rPr>
        <w:t>Türkiye 2016 yılında tamamladığı Katılım Öncesi Kırsal Kalkınma Aracı (IPARD</w:t>
      </w:r>
      <w:r w:rsidR="00A70CE8">
        <w:rPr>
          <w:rFonts w:eastAsia="Calibri" w:cs="Calibri"/>
          <w:szCs w:val="23"/>
        </w:rPr>
        <w:t xml:space="preserve"> I</w:t>
      </w:r>
      <w:r w:rsidRPr="00013B36">
        <w:rPr>
          <w:rFonts w:eastAsia="Calibri" w:cs="Calibri"/>
          <w:szCs w:val="23"/>
        </w:rPr>
        <w:t>) programı sonrasında 2014-2020 dönemi için hazırlanmış olan IPARD II programın</w:t>
      </w:r>
      <w:r w:rsidR="00884DF0" w:rsidRPr="00013B36">
        <w:rPr>
          <w:rFonts w:eastAsia="Calibri" w:cs="Calibri"/>
          <w:szCs w:val="23"/>
        </w:rPr>
        <w:t>ın uygulamasına</w:t>
      </w:r>
      <w:r w:rsidRPr="00013B36">
        <w:rPr>
          <w:rFonts w:eastAsia="Calibri" w:cs="Calibri"/>
          <w:szCs w:val="23"/>
        </w:rPr>
        <w:t>, ilgili Finansman Anlaşmasının Resmi Gazete’de yayımlanması ile 06.05.2017 tarihinde başlamıştır. IPARD II Programı, sürdürülebilir bir şekilde kırsal alanlarda yaşam kalitesinin geliştirilmesi, bölgesel eşitsizliklerin azaltılması, hayvan refahı ve çevrenin korunması ile ilişkili AB standartlarına erişme konusunda tarımsal işletmelerin desteklenmesini amaçlamaktadır.</w:t>
      </w:r>
    </w:p>
    <w:p w14:paraId="16AC5C14" w14:textId="5C709E72" w:rsidR="009F6D81" w:rsidRPr="00013B36" w:rsidRDefault="00272571" w:rsidP="009F6D81">
      <w:pPr>
        <w:spacing w:after="200"/>
        <w:jc w:val="both"/>
        <w:rPr>
          <w:rFonts w:eastAsia="Calibri" w:cs="Calibri"/>
        </w:rPr>
      </w:pPr>
      <w:r w:rsidRPr="00013B36">
        <w:rPr>
          <w:rFonts w:eastAsia="Calibri" w:cs="Calibri"/>
        </w:rPr>
        <w:t xml:space="preserve">Bu rapor, IPARD II Programı’nın </w:t>
      </w:r>
      <w:r w:rsidR="009F6D81" w:rsidRPr="00013B36">
        <w:rPr>
          <w:rFonts w:eastAsia="Calibri" w:cs="Calibri"/>
        </w:rPr>
        <w:t xml:space="preserve">ikinci </w:t>
      </w:r>
      <w:r w:rsidRPr="00013B36">
        <w:rPr>
          <w:rFonts w:eastAsia="Calibri" w:cs="Calibri"/>
        </w:rPr>
        <w:t xml:space="preserve">uygulama raporu olup, </w:t>
      </w:r>
      <w:r w:rsidR="009F6D81" w:rsidRPr="00013B36">
        <w:rPr>
          <w:rFonts w:eastAsia="Calibri" w:cs="Calibri"/>
        </w:rPr>
        <w:t>IPARD II Programı kapsamında 2019 yılında kaydedilen gelişmeleri ayrıntılı bir şekilde sunmaktadır.</w:t>
      </w:r>
      <w:r w:rsidR="00A525B3" w:rsidRPr="00013B36">
        <w:t xml:space="preserve"> </w:t>
      </w:r>
      <w:r w:rsidR="00A525B3" w:rsidRPr="00013B36">
        <w:rPr>
          <w:rFonts w:eastAsia="Calibri" w:cs="Calibri"/>
        </w:rPr>
        <w:t xml:space="preserve">Raporda, makroekonomik veriler 2015 yılından itibaren olan gelişmeler ışığında ele alınırken, programın uygulanmasına ilişkin veriler 01.01.2019- 31.12.2019 dönemi dikkate alınarak sunulmuştur. </w:t>
      </w:r>
    </w:p>
    <w:p w14:paraId="466DD6FC" w14:textId="5467FC1F" w:rsidR="00B66D10" w:rsidRPr="00403043" w:rsidRDefault="00CD60C4" w:rsidP="00264144">
      <w:pPr>
        <w:spacing w:before="100" w:beforeAutospacing="1" w:after="200"/>
        <w:jc w:val="both"/>
        <w:rPr>
          <w:rFonts w:eastAsia="Calibri" w:cs="Calibri"/>
        </w:rPr>
      </w:pPr>
      <w:r w:rsidRPr="00013B36">
        <w:rPr>
          <w:rFonts w:eastAsia="Calibri" w:cs="Calibri"/>
        </w:rPr>
        <w:t xml:space="preserve">IPARD II </w:t>
      </w:r>
      <w:r w:rsidR="009F6D81" w:rsidRPr="00013B36">
        <w:rPr>
          <w:rFonts w:eastAsia="Calibri" w:cs="Calibri"/>
        </w:rPr>
        <w:t>2019 Yılı</w:t>
      </w:r>
      <w:r w:rsidR="009662DD" w:rsidRPr="00013B36">
        <w:rPr>
          <w:rFonts w:eastAsia="Calibri" w:cs="Calibri"/>
        </w:rPr>
        <w:t xml:space="preserve"> </w:t>
      </w:r>
      <w:r w:rsidR="00B66D10" w:rsidRPr="00013B36">
        <w:rPr>
          <w:rFonts w:eastAsia="Calibri" w:cs="Calibri"/>
        </w:rPr>
        <w:t>U</w:t>
      </w:r>
      <w:r w:rsidRPr="00013B36">
        <w:rPr>
          <w:rFonts w:eastAsia="Calibri" w:cs="Calibri"/>
        </w:rPr>
        <w:t>y</w:t>
      </w:r>
      <w:r w:rsidR="00B66D10" w:rsidRPr="00013B36">
        <w:rPr>
          <w:rFonts w:eastAsia="Calibri" w:cs="Calibri"/>
        </w:rPr>
        <w:t xml:space="preserve">gulama </w:t>
      </w:r>
      <w:r w:rsidRPr="00013B36">
        <w:rPr>
          <w:rFonts w:eastAsia="Calibri" w:cs="Calibri"/>
        </w:rPr>
        <w:t>R</w:t>
      </w:r>
      <w:r w:rsidR="00272571" w:rsidRPr="00013B36">
        <w:rPr>
          <w:rFonts w:eastAsia="Calibri" w:cs="Calibri"/>
        </w:rPr>
        <w:t>aporun</w:t>
      </w:r>
      <w:r w:rsidR="00B66D10" w:rsidRPr="00013B36">
        <w:rPr>
          <w:rFonts w:eastAsia="Calibri" w:cs="Calibri"/>
        </w:rPr>
        <w:t>un</w:t>
      </w:r>
      <w:r w:rsidR="00272571" w:rsidRPr="00013B36">
        <w:rPr>
          <w:rFonts w:eastAsia="Calibri" w:cs="Calibri"/>
        </w:rPr>
        <w:t xml:space="preserve"> içeriği, Sektörel Anlaşmada yer alan koşullar </w:t>
      </w:r>
      <w:r w:rsidR="00360DCE" w:rsidRPr="00013B36">
        <w:rPr>
          <w:rFonts w:eastAsia="Calibri" w:cs="Calibri"/>
        </w:rPr>
        <w:t xml:space="preserve">ve Komisyon’dan gönderilen rehberler </w:t>
      </w:r>
      <w:r w:rsidR="009662DD" w:rsidRPr="00013B36">
        <w:rPr>
          <w:rFonts w:eastAsia="Calibri" w:cs="Calibri"/>
        </w:rPr>
        <w:t>doğrultusunda oluşturulmuştur.</w:t>
      </w:r>
      <w:r w:rsidR="00272571" w:rsidRPr="00013B36">
        <w:rPr>
          <w:rFonts w:eastAsia="Calibri" w:cs="Calibri"/>
        </w:rPr>
        <w:t xml:space="preserve"> </w:t>
      </w:r>
      <w:r w:rsidR="00B66D10" w:rsidRPr="00013B36">
        <w:rPr>
          <w:rFonts w:eastAsia="Calibri" w:cs="Calibri"/>
        </w:rPr>
        <w:t>Raporun genel akışı aşağıda özetlenmektedir</w:t>
      </w:r>
      <w:r w:rsidR="00272571" w:rsidRPr="00013B36">
        <w:rPr>
          <w:rFonts w:eastAsia="Calibri" w:cs="Calibri"/>
        </w:rPr>
        <w:t>;</w:t>
      </w:r>
      <w:r w:rsidR="00272571" w:rsidRPr="00403043">
        <w:rPr>
          <w:rFonts w:eastAsia="Calibri" w:cs="Calibri"/>
        </w:rPr>
        <w:t xml:space="preserve">  </w:t>
      </w:r>
    </w:p>
    <w:p w14:paraId="2C4F1071" w14:textId="5D1FEC03" w:rsidR="00B66D10" w:rsidRPr="00250760" w:rsidRDefault="00272571" w:rsidP="00264144">
      <w:pPr>
        <w:spacing w:before="100" w:beforeAutospacing="1" w:after="200"/>
        <w:jc w:val="both"/>
        <w:rPr>
          <w:rFonts w:eastAsia="Calibri" w:cs="Calibri"/>
        </w:rPr>
      </w:pPr>
      <w:bookmarkStart w:id="5" w:name="_Hlk7681543"/>
      <w:r w:rsidRPr="00E27A1E">
        <w:rPr>
          <w:rFonts w:eastAsia="Calibri" w:cs="Calibri"/>
        </w:rPr>
        <w:t>1.</w:t>
      </w:r>
      <w:r w:rsidR="003C23C1" w:rsidRPr="00E27A1E">
        <w:rPr>
          <w:rFonts w:eastAsia="Calibri" w:cs="Calibri"/>
        </w:rPr>
        <w:t xml:space="preserve"> </w:t>
      </w:r>
      <w:r w:rsidRPr="00E27A1E">
        <w:rPr>
          <w:rFonts w:eastAsia="Calibri" w:cs="Calibri"/>
        </w:rPr>
        <w:t>Bölüm</w:t>
      </w:r>
      <w:r w:rsidR="00B66D10" w:rsidRPr="00E27A1E">
        <w:rPr>
          <w:rFonts w:eastAsia="Calibri" w:cs="Calibri"/>
        </w:rPr>
        <w:t xml:space="preserve"> –</w:t>
      </w:r>
      <w:r w:rsidRPr="00E27A1E">
        <w:rPr>
          <w:rFonts w:eastAsia="Calibri" w:cs="Calibri"/>
        </w:rPr>
        <w:t xml:space="preserve"> G</w:t>
      </w:r>
      <w:bookmarkEnd w:id="5"/>
      <w:r w:rsidRPr="00E27A1E">
        <w:rPr>
          <w:rFonts w:eastAsia="Calibri" w:cs="Calibri"/>
        </w:rPr>
        <w:t>iriş</w:t>
      </w:r>
      <w:r w:rsidR="00B66D10" w:rsidRPr="00E27A1E">
        <w:rPr>
          <w:rFonts w:eastAsia="Calibri" w:cs="Calibri"/>
        </w:rPr>
        <w:t>: Bu bölümde raporun amacı, hangi dönemi kapsadığı ve rapor boyunca aktarılan bilgi ve faaliyetlerin hangi yaklaşımla ele alındığına değinilm</w:t>
      </w:r>
      <w:r w:rsidR="00B66D10" w:rsidRPr="00AF59C3">
        <w:rPr>
          <w:rFonts w:eastAsia="Calibri" w:cs="Calibri"/>
        </w:rPr>
        <w:t>ekte ve rapor hakkında bir genel tanıtım yapılmaktadır.</w:t>
      </w:r>
      <w:r w:rsidR="003C23C1" w:rsidRPr="003C254B">
        <w:rPr>
          <w:rFonts w:eastAsia="Calibri" w:cs="Calibri"/>
        </w:rPr>
        <w:t xml:space="preserve"> Bu bölümün raporun izlenmesini kolaylaştıracağı değerlendirilmektedir.</w:t>
      </w:r>
    </w:p>
    <w:p w14:paraId="04AD0703" w14:textId="34400A47" w:rsidR="00041BEC" w:rsidRPr="00013B36" w:rsidRDefault="000D6EDA" w:rsidP="00013B36">
      <w:pPr>
        <w:spacing w:before="100" w:beforeAutospacing="1" w:after="240"/>
        <w:jc w:val="both"/>
        <w:rPr>
          <w:rFonts w:eastAsia="Calibri" w:cs="Calibri"/>
        </w:rPr>
      </w:pPr>
      <w:r w:rsidRPr="00250760">
        <w:rPr>
          <w:rFonts w:eastAsia="Calibri" w:cs="Calibri"/>
        </w:rPr>
        <w:t>2.</w:t>
      </w:r>
      <w:r w:rsidR="003C23C1" w:rsidRPr="00250760">
        <w:rPr>
          <w:rFonts w:eastAsia="Calibri" w:cs="Calibri"/>
        </w:rPr>
        <w:t xml:space="preserve"> </w:t>
      </w:r>
      <w:r w:rsidRPr="00250760">
        <w:rPr>
          <w:rFonts w:eastAsia="Calibri" w:cs="Calibri"/>
        </w:rPr>
        <w:t xml:space="preserve">Bölüm – </w:t>
      </w:r>
      <w:r w:rsidR="00B66D10" w:rsidRPr="00250760">
        <w:rPr>
          <w:rFonts w:eastAsia="Calibri" w:cs="Calibri"/>
        </w:rPr>
        <w:t xml:space="preserve">Türkiye’de IPARD II Programı ile İlgili Genel Koşullardaki Değişiklikler ve Bunların IPARD II Programı Uygulamasına Etkileri: IPARD II </w:t>
      </w:r>
      <w:r w:rsidR="00041BEC" w:rsidRPr="00250760">
        <w:rPr>
          <w:rFonts w:eastAsia="Calibri" w:cs="Calibri"/>
        </w:rPr>
        <w:t>Programı</w:t>
      </w:r>
      <w:r w:rsidR="00B66D10" w:rsidRPr="00250760">
        <w:rPr>
          <w:rFonts w:eastAsia="Calibri" w:cs="Calibri"/>
        </w:rPr>
        <w:t xml:space="preserve"> gerek faaliyetlerin planlanması</w:t>
      </w:r>
      <w:r w:rsidR="00041BEC" w:rsidRPr="00250760">
        <w:rPr>
          <w:rFonts w:eastAsia="Calibri" w:cs="Calibri"/>
        </w:rPr>
        <w:t xml:space="preserve"> ve</w:t>
      </w:r>
      <w:r w:rsidR="00B66D10" w:rsidRPr="00250760">
        <w:rPr>
          <w:rFonts w:eastAsia="Calibri" w:cs="Calibri"/>
        </w:rPr>
        <w:t xml:space="preserve"> uygulanması gerekse belirlenen hedeflere erişi</w:t>
      </w:r>
      <w:r w:rsidR="00041BEC" w:rsidRPr="00250760">
        <w:rPr>
          <w:rFonts w:eastAsia="Calibri" w:cs="Calibri"/>
        </w:rPr>
        <w:t>lmesi</w:t>
      </w:r>
      <w:r w:rsidR="00B66D10" w:rsidRPr="00250760">
        <w:rPr>
          <w:rFonts w:eastAsia="Calibri" w:cs="Calibri"/>
        </w:rPr>
        <w:t xml:space="preserve"> bakımından sosyal, ekonomik ve politik gelişmelerle yakın</w:t>
      </w:r>
      <w:r w:rsidR="00041BEC" w:rsidRPr="00250760">
        <w:rPr>
          <w:rFonts w:eastAsia="Calibri" w:cs="Calibri"/>
        </w:rPr>
        <w:t>dan</w:t>
      </w:r>
      <w:r w:rsidR="00B66D10" w:rsidRPr="00250760">
        <w:rPr>
          <w:rFonts w:eastAsia="Calibri" w:cs="Calibri"/>
        </w:rPr>
        <w:t xml:space="preserve"> ilişki</w:t>
      </w:r>
      <w:r w:rsidR="00041BEC" w:rsidRPr="00250760">
        <w:rPr>
          <w:rFonts w:eastAsia="Calibri" w:cs="Calibri"/>
        </w:rPr>
        <w:t xml:space="preserve">lidir. </w:t>
      </w:r>
      <w:r w:rsidR="00041BEC" w:rsidRPr="005722EE">
        <w:rPr>
          <w:rFonts w:eastAsia="Calibri" w:cs="Calibri"/>
        </w:rPr>
        <w:t xml:space="preserve">Bu alanlarda meydana gelen ulusal/küresel gelişmelerin programı etkileme potansiyeli bulunmaktadır. </w:t>
      </w:r>
      <w:r w:rsidR="00041BEC" w:rsidRPr="00013B36">
        <w:rPr>
          <w:rFonts w:eastAsia="Calibri" w:cs="Calibri"/>
        </w:rPr>
        <w:t xml:space="preserve">Bu nedenle, raporlama döneminde meydana gelen ve Türkiye’de uygulanan </w:t>
      </w:r>
      <w:r w:rsidR="00272571" w:rsidRPr="00013B36">
        <w:rPr>
          <w:rFonts w:eastAsia="Calibri" w:cs="Calibri"/>
        </w:rPr>
        <w:t xml:space="preserve">IPARD </w:t>
      </w:r>
      <w:r w:rsidR="00041BEC" w:rsidRPr="00013B36">
        <w:rPr>
          <w:rFonts w:eastAsia="Calibri" w:cs="Calibri"/>
        </w:rPr>
        <w:t xml:space="preserve">II </w:t>
      </w:r>
      <w:r w:rsidR="00272571" w:rsidRPr="00013B36">
        <w:rPr>
          <w:rFonts w:eastAsia="Calibri" w:cs="Calibri"/>
        </w:rPr>
        <w:t>Programı</w:t>
      </w:r>
      <w:r w:rsidR="00041BEC" w:rsidRPr="00013B36">
        <w:rPr>
          <w:rFonts w:eastAsia="Calibri" w:cs="Calibri"/>
        </w:rPr>
        <w:t xml:space="preserve"> ile ilişkili olduğu kabul edilen alanlardaki gelişmeler alt başlıklar halinde, istatistiki verilerle de desteklenerek, tartışılmış ve programa olan etkileri ortaya konmaya çalışılmıştır.</w:t>
      </w:r>
    </w:p>
    <w:p w14:paraId="3BB45D55" w14:textId="1340BA6E" w:rsidR="003C23C1" w:rsidRPr="005722EE" w:rsidRDefault="000D6EDA" w:rsidP="00013B36">
      <w:pPr>
        <w:spacing w:before="100" w:beforeAutospacing="1" w:after="240"/>
        <w:jc w:val="both"/>
        <w:rPr>
          <w:rFonts w:eastAsia="Calibri" w:cs="Calibri"/>
        </w:rPr>
      </w:pPr>
      <w:bookmarkStart w:id="6" w:name="_Hlk7682067"/>
      <w:r w:rsidRPr="005722EE">
        <w:rPr>
          <w:rFonts w:eastAsia="Calibri" w:cs="Calibri"/>
        </w:rPr>
        <w:t>3.</w:t>
      </w:r>
      <w:r w:rsidR="003C23C1" w:rsidRPr="005722EE">
        <w:rPr>
          <w:rFonts w:eastAsia="Calibri" w:cs="Calibri"/>
        </w:rPr>
        <w:t xml:space="preserve"> </w:t>
      </w:r>
      <w:r w:rsidRPr="005722EE">
        <w:rPr>
          <w:rFonts w:eastAsia="Calibri" w:cs="Calibri"/>
        </w:rPr>
        <w:t xml:space="preserve">Bölüm – </w:t>
      </w:r>
      <w:r w:rsidR="003C23C1" w:rsidRPr="005722EE">
        <w:rPr>
          <w:rFonts w:eastAsia="Calibri" w:cs="Calibri"/>
        </w:rPr>
        <w:t>S</w:t>
      </w:r>
      <w:bookmarkEnd w:id="6"/>
      <w:r w:rsidR="003C23C1" w:rsidRPr="005722EE">
        <w:rPr>
          <w:rFonts w:eastAsia="Calibri" w:cs="Calibri"/>
        </w:rPr>
        <w:t>ektörlerin Uygulanmasındaki Değişimin Değerlendirilmesi</w:t>
      </w:r>
      <w:r w:rsidR="00272571" w:rsidRPr="005722EE">
        <w:rPr>
          <w:rFonts w:eastAsia="Calibri" w:cs="Calibri"/>
        </w:rPr>
        <w:t xml:space="preserve">: </w:t>
      </w:r>
      <w:r w:rsidR="003C23C1" w:rsidRPr="005722EE">
        <w:rPr>
          <w:rFonts w:eastAsia="Calibri" w:cs="Calibri"/>
        </w:rPr>
        <w:t>Bu bölümde IPARD II Programında yer alan tedbirler kı</w:t>
      </w:r>
      <w:r w:rsidR="00464704" w:rsidRPr="005722EE">
        <w:rPr>
          <w:rFonts w:eastAsia="Calibri" w:cs="Calibri"/>
        </w:rPr>
        <w:t>sac</w:t>
      </w:r>
      <w:r w:rsidR="003C23C1" w:rsidRPr="005722EE">
        <w:rPr>
          <w:rFonts w:eastAsia="Calibri" w:cs="Calibri"/>
        </w:rPr>
        <w:t xml:space="preserve">a tanıtılarak her bir tedbir altında öncelik ve hedeflerin durumu ortaya konmaktadır. </w:t>
      </w:r>
      <w:r w:rsidR="00B75566" w:rsidRPr="005722EE">
        <w:rPr>
          <w:rFonts w:eastAsia="Calibri" w:cs="Calibri"/>
        </w:rPr>
        <w:t>Bölümde, t</w:t>
      </w:r>
      <w:r w:rsidR="003C23C1" w:rsidRPr="005722EE">
        <w:rPr>
          <w:rFonts w:eastAsia="Calibri" w:cs="Calibri"/>
        </w:rPr>
        <w:t xml:space="preserve">edbirler ve </w:t>
      </w:r>
      <w:r w:rsidR="00464704" w:rsidRPr="005722EE">
        <w:rPr>
          <w:rFonts w:eastAsia="Calibri" w:cs="Calibri"/>
        </w:rPr>
        <w:t>sektörler</w:t>
      </w:r>
      <w:r w:rsidR="003C23C1" w:rsidRPr="005722EE">
        <w:rPr>
          <w:rFonts w:eastAsia="Calibri" w:cs="Calibri"/>
        </w:rPr>
        <w:t xml:space="preserve"> bazında yürütülen çalışmaların ve bu çalışmalarda ulaşılan noktaların ortaya konması adına veriye dayalı bir durum tespiti yer almaktadır. Bölüm boyunca mevcut verilerin sistematik biçimde paylaşılmasıyla yetinilmemiş bunlara ilişkin değerlendirmelere de yer verilmiştir. </w:t>
      </w:r>
    </w:p>
    <w:p w14:paraId="56E1A0A0" w14:textId="17D725EE" w:rsidR="003C23C1" w:rsidRPr="00E27A1E" w:rsidRDefault="003C23C1" w:rsidP="00013B36">
      <w:pPr>
        <w:spacing w:before="100" w:beforeAutospacing="1" w:after="240"/>
        <w:jc w:val="both"/>
        <w:rPr>
          <w:rFonts w:eastAsia="Calibri" w:cs="Calibri"/>
        </w:rPr>
      </w:pPr>
      <w:r w:rsidRPr="00013B36">
        <w:rPr>
          <w:rFonts w:eastAsia="Calibri" w:cs="Calibri"/>
        </w:rPr>
        <w:t xml:space="preserve">4. Bölüm – </w:t>
      </w:r>
      <w:r w:rsidR="00272571" w:rsidRPr="00013B36">
        <w:rPr>
          <w:rFonts w:eastAsia="Calibri" w:cs="Calibri"/>
        </w:rPr>
        <w:t>IPARD Program Uygulamasının İyileştirilmesi İçin Atılan Adımlar</w:t>
      </w:r>
      <w:r w:rsidRPr="00013B36">
        <w:rPr>
          <w:rFonts w:eastAsia="Calibri" w:cs="Calibri"/>
        </w:rPr>
        <w:t xml:space="preserve">: Bu bölümde </w:t>
      </w:r>
      <w:r w:rsidR="00290503" w:rsidRPr="00013B36">
        <w:rPr>
          <w:rFonts w:eastAsia="Calibri" w:cs="Calibri"/>
        </w:rPr>
        <w:t xml:space="preserve">Bölüm 3.’te tartışılan değerlendirmelerin de katkısıyla, </w:t>
      </w:r>
      <w:r w:rsidRPr="00013B36">
        <w:rPr>
          <w:rFonts w:eastAsia="Calibri" w:cs="Calibri"/>
        </w:rPr>
        <w:t xml:space="preserve">IPARD II Programının uygulanması </w:t>
      </w:r>
      <w:r w:rsidR="00290503" w:rsidRPr="00013B36">
        <w:rPr>
          <w:rFonts w:eastAsia="Calibri" w:cs="Calibri"/>
        </w:rPr>
        <w:t>sürecinde programda iyileştirme yapmak için alınan tedbirlere</w:t>
      </w:r>
      <w:r w:rsidR="002D25CA" w:rsidRPr="00013B36">
        <w:rPr>
          <w:rFonts w:eastAsia="Calibri" w:cs="Calibri"/>
        </w:rPr>
        <w:t xml:space="preserve"> ve gerçekleştirilen denetimlere/kontrollere </w:t>
      </w:r>
      <w:r w:rsidR="00290503" w:rsidRPr="00013B36">
        <w:rPr>
          <w:rFonts w:eastAsia="Calibri" w:cs="Calibri"/>
        </w:rPr>
        <w:t xml:space="preserve">yer verilmektedir. </w:t>
      </w:r>
      <w:r w:rsidR="00290503" w:rsidRPr="005722EE">
        <w:rPr>
          <w:rFonts w:eastAsia="Calibri" w:cs="Calibri"/>
        </w:rPr>
        <w:t>Programın uygulanması sürecinde karşılaşılan sorunlar ve bunların giderilmesi için atılan adımların neler</w:t>
      </w:r>
      <w:r w:rsidR="00290503" w:rsidRPr="00E27A1E">
        <w:rPr>
          <w:rFonts w:eastAsia="Calibri" w:cs="Calibri"/>
        </w:rPr>
        <w:t xml:space="preserve"> olduğu tedbirler bazında ortaya konarken bu iyileştirme çalışmalarının sonuçları da görünür kılınmaktadır.</w:t>
      </w:r>
      <w:r w:rsidRPr="00E27A1E">
        <w:rPr>
          <w:rFonts w:eastAsia="Calibri" w:cs="Calibri"/>
        </w:rPr>
        <w:t xml:space="preserve"> </w:t>
      </w:r>
      <w:r w:rsidR="00272571" w:rsidRPr="00E27A1E">
        <w:rPr>
          <w:rFonts w:eastAsia="Calibri" w:cs="Calibri"/>
        </w:rPr>
        <w:t xml:space="preserve"> </w:t>
      </w:r>
    </w:p>
    <w:p w14:paraId="6FDC59CE" w14:textId="5218B739" w:rsidR="003C23C1" w:rsidRPr="003C254B" w:rsidRDefault="003C23C1" w:rsidP="00013B36">
      <w:pPr>
        <w:spacing w:before="100" w:beforeAutospacing="1" w:after="240"/>
        <w:jc w:val="both"/>
        <w:rPr>
          <w:rFonts w:eastAsia="Calibri" w:cs="Calibri"/>
        </w:rPr>
      </w:pPr>
      <w:r w:rsidRPr="00E27A1E">
        <w:rPr>
          <w:rFonts w:eastAsia="Calibri" w:cs="Calibri"/>
        </w:rPr>
        <w:t xml:space="preserve">5. Bölüm – </w:t>
      </w:r>
      <w:r w:rsidR="00272571" w:rsidRPr="00E27A1E">
        <w:rPr>
          <w:rFonts w:eastAsia="Calibri" w:cs="Calibri"/>
        </w:rPr>
        <w:t>IPARD ve Diğer Uluslararası Mali Destek Araçlarının Koordinasyonu</w:t>
      </w:r>
      <w:r w:rsidR="00290503" w:rsidRPr="00E27A1E">
        <w:rPr>
          <w:rFonts w:eastAsia="Calibri" w:cs="Calibri"/>
        </w:rPr>
        <w:t>: Türkiye’de mevcut, IPARD II ile ilişk</w:t>
      </w:r>
      <w:r w:rsidR="00290503" w:rsidRPr="00AF59C3">
        <w:rPr>
          <w:rFonts w:eastAsia="Calibri" w:cs="Calibri"/>
        </w:rPr>
        <w:t>ili diğer desteklere bu bölümde yer verilmektedir. Farklı program ve mali destek araçlarının IPARD ile ilişkilendirilmesi kullanılan kaynakların izlenmesine yönelik katkı sağlamaktadır.</w:t>
      </w:r>
    </w:p>
    <w:p w14:paraId="65E61C10" w14:textId="7AB4AC86" w:rsidR="003C23C1" w:rsidRPr="00250760" w:rsidRDefault="003C23C1" w:rsidP="00013B36">
      <w:pPr>
        <w:spacing w:before="100" w:beforeAutospacing="1" w:after="240"/>
        <w:jc w:val="both"/>
        <w:rPr>
          <w:rFonts w:eastAsia="Calibri" w:cs="Calibri"/>
        </w:rPr>
      </w:pPr>
      <w:r w:rsidRPr="00250760">
        <w:rPr>
          <w:rFonts w:eastAsia="Calibri" w:cs="Calibri"/>
        </w:rPr>
        <w:t xml:space="preserve">6. Bölüm – </w:t>
      </w:r>
      <w:r w:rsidR="009C6C2F" w:rsidRPr="00250760">
        <w:rPr>
          <w:rFonts w:eastAsia="Calibri" w:cs="Calibri"/>
        </w:rPr>
        <w:t>Sektörler</w:t>
      </w:r>
      <w:r w:rsidR="00272571" w:rsidRPr="00250760">
        <w:rPr>
          <w:rFonts w:eastAsia="Calibri" w:cs="Calibri"/>
        </w:rPr>
        <w:t xml:space="preserve"> Bazında Harcamaların Değerlendirilmesi</w:t>
      </w:r>
      <w:r w:rsidR="00A23D86" w:rsidRPr="00250760">
        <w:rPr>
          <w:rFonts w:eastAsia="Calibri" w:cs="Calibri"/>
        </w:rPr>
        <w:t>: Bu bölümde her bir tedbir için harcamalar detaylandırılmaktadır. Kaynak kullanımındaki erişim ve etkililiğin düzenli ve detaylı biçimde izlenmesi programın geleceği ve sürdürülebilirliği için önem taşımaktadır.</w:t>
      </w:r>
    </w:p>
    <w:p w14:paraId="046EBA3A" w14:textId="1FD35D3B" w:rsidR="003C23C1" w:rsidRPr="00403043" w:rsidRDefault="003C23C1" w:rsidP="00013B36">
      <w:pPr>
        <w:spacing w:before="100" w:beforeAutospacing="1" w:after="240"/>
        <w:jc w:val="both"/>
        <w:rPr>
          <w:rFonts w:eastAsia="Calibri" w:cs="Calibri"/>
        </w:rPr>
      </w:pPr>
      <w:r w:rsidRPr="00250760">
        <w:rPr>
          <w:rFonts w:eastAsia="Calibri" w:cs="Calibri"/>
        </w:rPr>
        <w:t xml:space="preserve">7. Bölüm – </w:t>
      </w:r>
      <w:r w:rsidR="00272571" w:rsidRPr="00250760">
        <w:rPr>
          <w:rFonts w:eastAsia="Calibri" w:cs="Calibri"/>
        </w:rPr>
        <w:t>IPARD II Programı Devam Eden Değerlendirme</w:t>
      </w:r>
      <w:r w:rsidR="00CD60C4" w:rsidRPr="00250760">
        <w:rPr>
          <w:rFonts w:eastAsia="Calibri" w:cs="Calibri"/>
        </w:rPr>
        <w:t xml:space="preserve">: IPARD II gibi geniş kapsamlı bir programın kaliteli, etkili ve tutarlı biçimde yürütülmesi ancak </w:t>
      </w:r>
      <w:r w:rsidR="00E23A61" w:rsidRPr="00250760">
        <w:rPr>
          <w:rFonts w:eastAsia="Calibri" w:cs="Calibri"/>
        </w:rPr>
        <w:t xml:space="preserve">düzenli </w:t>
      </w:r>
      <w:r w:rsidR="00CD60C4" w:rsidRPr="00250760">
        <w:rPr>
          <w:rFonts w:eastAsia="Calibri" w:cs="Calibri"/>
        </w:rPr>
        <w:t>Değerlendirme çalışmaları</w:t>
      </w:r>
      <w:r w:rsidR="00E23A61" w:rsidRPr="00250760">
        <w:rPr>
          <w:rFonts w:eastAsia="Calibri" w:cs="Calibri"/>
        </w:rPr>
        <w:t xml:space="preserve">nın yapılması ile </w:t>
      </w:r>
      <w:r w:rsidR="00E23A61" w:rsidRPr="00250760">
        <w:rPr>
          <w:rFonts w:eastAsia="Calibri" w:cs="Calibri"/>
        </w:rPr>
        <w:lastRenderedPageBreak/>
        <w:t>mümkün olabilmektedir. Bu bölümde programın değerlendirilmesi</w:t>
      </w:r>
      <w:r w:rsidR="00CD60C4" w:rsidRPr="00250760">
        <w:rPr>
          <w:rFonts w:eastAsia="Calibri" w:cs="Calibri"/>
        </w:rPr>
        <w:t xml:space="preserve"> </w:t>
      </w:r>
      <w:r w:rsidR="00E23A61" w:rsidRPr="00250760">
        <w:rPr>
          <w:rFonts w:eastAsia="Calibri" w:cs="Calibri"/>
        </w:rPr>
        <w:t>için yapılan faaliyetler hakkında bilgi verilmektedir.</w:t>
      </w:r>
      <w:r w:rsidR="00E23A61" w:rsidRPr="00403043">
        <w:rPr>
          <w:rFonts w:eastAsia="Calibri" w:cs="Calibri"/>
        </w:rPr>
        <w:t xml:space="preserve"> </w:t>
      </w:r>
    </w:p>
    <w:p w14:paraId="0B7E5C87" w14:textId="7750A7F4" w:rsidR="00272571" w:rsidRPr="00250760" w:rsidRDefault="003C23C1" w:rsidP="00264144">
      <w:pPr>
        <w:spacing w:before="100" w:beforeAutospacing="1" w:after="200"/>
        <w:jc w:val="both"/>
        <w:rPr>
          <w:rFonts w:eastAsia="Calibri" w:cs="Calibri"/>
        </w:rPr>
      </w:pPr>
      <w:r w:rsidRPr="00AD5640">
        <w:rPr>
          <w:rFonts w:eastAsia="Calibri" w:cs="Calibri"/>
        </w:rPr>
        <w:t>8. Bölüm – S</w:t>
      </w:r>
      <w:r w:rsidR="00272571" w:rsidRPr="00AF59C3">
        <w:rPr>
          <w:rFonts w:eastAsia="Calibri" w:cs="Calibri"/>
        </w:rPr>
        <w:t>onuç</w:t>
      </w:r>
      <w:r w:rsidRPr="00994CA0">
        <w:rPr>
          <w:rFonts w:eastAsia="Calibri" w:cs="Calibri"/>
        </w:rPr>
        <w:t>:</w:t>
      </w:r>
      <w:r w:rsidR="00272571" w:rsidRPr="00994CA0">
        <w:rPr>
          <w:rFonts w:eastAsia="Calibri" w:cs="Calibri"/>
        </w:rPr>
        <w:t xml:space="preserve"> </w:t>
      </w:r>
      <w:r w:rsidR="00A23D86" w:rsidRPr="00994CA0">
        <w:rPr>
          <w:rFonts w:eastAsia="Calibri" w:cs="Calibri"/>
        </w:rPr>
        <w:t>Bu bölümde, rapor boyunca yürütülen tartışma, değerlendirme ve izlenen değişikliklere dayalı olarak IPARD II Programının raporlama dönemindeki uygulamasına ilişkin bir sonuç değerlendirmesi yapılmaktadır.</w:t>
      </w:r>
      <w:r w:rsidR="00272571" w:rsidRPr="003C254B">
        <w:rPr>
          <w:rFonts w:eastAsia="Calibri" w:cs="Calibri"/>
        </w:rPr>
        <w:t xml:space="preserve"> </w:t>
      </w:r>
    </w:p>
    <w:p w14:paraId="09B0671C" w14:textId="6519B495" w:rsidR="00272571" w:rsidRPr="00403043" w:rsidRDefault="00A23D86" w:rsidP="00264144">
      <w:pPr>
        <w:jc w:val="both"/>
        <w:rPr>
          <w:rFonts w:eastAsia="Calibri" w:cs="Calibri"/>
        </w:rPr>
      </w:pPr>
      <w:r w:rsidRPr="00D26715">
        <w:rPr>
          <w:rFonts w:eastAsia="Calibri" w:cs="Calibri"/>
        </w:rPr>
        <w:t xml:space="preserve">İşbu </w:t>
      </w:r>
      <w:r w:rsidR="00272571" w:rsidRPr="00D26715">
        <w:rPr>
          <w:rFonts w:eastAsia="Calibri" w:cs="Calibri"/>
        </w:rPr>
        <w:t>Rapor, TKDK ile istişarenin ardından, YO tarafından hazırlanmış ve İK kurallarıyla uyumlu olarak, İK üyelerine 15 iş</w:t>
      </w:r>
      <w:r w:rsidR="005A5D6A" w:rsidRPr="00D26715">
        <w:rPr>
          <w:rFonts w:eastAsia="Calibri" w:cs="Calibri"/>
        </w:rPr>
        <w:t xml:space="preserve"> </w:t>
      </w:r>
      <w:r w:rsidR="00272571" w:rsidRPr="00D26715">
        <w:rPr>
          <w:rFonts w:eastAsia="Calibri" w:cs="Calibri"/>
        </w:rPr>
        <w:t xml:space="preserve">günü içinde gönderilmiştir. </w:t>
      </w:r>
      <w:r w:rsidR="0032498A" w:rsidRPr="00D26715">
        <w:rPr>
          <w:rFonts w:eastAsia="Calibri" w:cs="Calibri"/>
        </w:rPr>
        <w:t>Rapor,</w:t>
      </w:r>
      <w:r w:rsidR="00766E8E" w:rsidRPr="00D26715">
        <w:rPr>
          <w:rFonts w:eastAsia="Calibri" w:cs="Calibri"/>
        </w:rPr>
        <w:t xml:space="preserve"> </w:t>
      </w:r>
      <w:r w:rsidR="00EA799C">
        <w:rPr>
          <w:rFonts w:eastAsia="Calibri" w:cs="Calibri"/>
        </w:rPr>
        <w:t>resmi yazışma işlemi ile İK tarafından onaylanmıştır.</w:t>
      </w:r>
    </w:p>
    <w:p w14:paraId="4F705C43" w14:textId="77777777" w:rsidR="00793A47" w:rsidRPr="00403043" w:rsidRDefault="00793A47" w:rsidP="00272571">
      <w:pPr>
        <w:jc w:val="both"/>
        <w:rPr>
          <w:rFonts w:eastAsia="Calibri" w:cs="Calibri"/>
        </w:rPr>
      </w:pPr>
    </w:p>
    <w:p w14:paraId="24904DEF" w14:textId="77777777" w:rsidR="00793A47" w:rsidRPr="00403043" w:rsidRDefault="00793A47" w:rsidP="00272571">
      <w:pPr>
        <w:jc w:val="both"/>
        <w:rPr>
          <w:rFonts w:eastAsia="Calibri" w:cs="Calibri"/>
        </w:rPr>
      </w:pPr>
    </w:p>
    <w:p w14:paraId="4F0A8A43" w14:textId="2192A290" w:rsidR="00272571" w:rsidRPr="00403043" w:rsidRDefault="000E41A5" w:rsidP="00AB25D7">
      <w:pPr>
        <w:pStyle w:val="Balk1"/>
      </w:pPr>
      <w:bookmarkStart w:id="7" w:name="_Toc421619972"/>
      <w:bookmarkStart w:id="8" w:name="_Toc39570826"/>
      <w:r w:rsidRPr="00403043">
        <w:lastRenderedPageBreak/>
        <w:t xml:space="preserve">2. </w:t>
      </w:r>
      <w:r w:rsidR="00272571" w:rsidRPr="00403043">
        <w:t>TÜRKİYE’DE IPARD II PROGRAMI İLE İLGİLİ GENEL KOŞULLARDAKİ DEĞİŞİKLİKLER VE BUNLARIN IPARD II PROGRAMI UYGULAMASINA ETKİLERİ</w:t>
      </w:r>
      <w:bookmarkEnd w:id="7"/>
      <w:bookmarkEnd w:id="8"/>
    </w:p>
    <w:p w14:paraId="62670E45" w14:textId="55B8281E" w:rsidR="00272571" w:rsidRPr="00403043" w:rsidRDefault="00272571" w:rsidP="00013B36">
      <w:pPr>
        <w:spacing w:after="240"/>
        <w:jc w:val="both"/>
        <w:rPr>
          <w:rFonts w:eastAsia="Calibri" w:cs="Calibri"/>
          <w:szCs w:val="22"/>
        </w:rPr>
      </w:pPr>
      <w:r w:rsidRPr="00403043">
        <w:rPr>
          <w:rFonts w:eastAsia="Calibri" w:cs="Calibri"/>
          <w:szCs w:val="22"/>
        </w:rPr>
        <w:t>Bu bölüm</w:t>
      </w:r>
      <w:r w:rsidR="0032498A" w:rsidRPr="00403043">
        <w:rPr>
          <w:rFonts w:eastAsia="Calibri" w:cs="Calibri"/>
          <w:szCs w:val="22"/>
        </w:rPr>
        <w:t>de</w:t>
      </w:r>
      <w:r w:rsidRPr="00403043">
        <w:rPr>
          <w:rFonts w:eastAsia="Calibri" w:cs="Calibri"/>
          <w:szCs w:val="22"/>
        </w:rPr>
        <w:t xml:space="preserve"> Türkiye’de politik, yasal, </w:t>
      </w:r>
      <w:proofErr w:type="spellStart"/>
      <w:r w:rsidRPr="00403043">
        <w:rPr>
          <w:rFonts w:eastAsia="Calibri" w:cs="Calibri"/>
          <w:szCs w:val="22"/>
        </w:rPr>
        <w:t>sosyo</w:t>
      </w:r>
      <w:proofErr w:type="spellEnd"/>
      <w:r w:rsidRPr="00403043">
        <w:rPr>
          <w:rFonts w:eastAsia="Calibri" w:cs="Calibri"/>
          <w:szCs w:val="22"/>
        </w:rPr>
        <w:t>-ekonomik ve alt sektörlerdeki koşullara ait değişiklikler üzerinde dur</w:t>
      </w:r>
      <w:r w:rsidR="0032498A" w:rsidRPr="00403043">
        <w:rPr>
          <w:rFonts w:eastAsia="Calibri" w:cs="Calibri"/>
          <w:szCs w:val="22"/>
        </w:rPr>
        <w:t>ul</w:t>
      </w:r>
      <w:r w:rsidRPr="00403043">
        <w:rPr>
          <w:rFonts w:eastAsia="Calibri" w:cs="Calibri"/>
          <w:szCs w:val="22"/>
        </w:rPr>
        <w:t>maktadır. Öncelikle, IPARD II Programı’nın dayanakları ve oluşturulan temel yapılar ile IPARD II Programı’na politika ve mevzuatların etkileri ele alınmıştır. Bunun yanı</w:t>
      </w:r>
      <w:r w:rsidR="0032498A" w:rsidRPr="00403043">
        <w:rPr>
          <w:rFonts w:eastAsia="Calibri" w:cs="Calibri"/>
          <w:szCs w:val="22"/>
        </w:rPr>
        <w:t xml:space="preserve"> sıra</w:t>
      </w:r>
      <w:r w:rsidRPr="00403043">
        <w:rPr>
          <w:rFonts w:eastAsia="Calibri" w:cs="Calibri"/>
          <w:szCs w:val="22"/>
        </w:rPr>
        <w:t>, ulusal desteklerden de bahsedilmiştir.</w:t>
      </w:r>
    </w:p>
    <w:p w14:paraId="14E7EB88" w14:textId="77777777" w:rsidR="00431A5F" w:rsidRPr="00403043" w:rsidRDefault="00431A5F" w:rsidP="00013B36">
      <w:pPr>
        <w:spacing w:after="240"/>
        <w:jc w:val="both"/>
        <w:rPr>
          <w:rFonts w:eastAsia="Calibri" w:cs="Calibri"/>
          <w:szCs w:val="22"/>
        </w:rPr>
      </w:pPr>
    </w:p>
    <w:p w14:paraId="304F092F" w14:textId="53F0E776" w:rsidR="00272571" w:rsidRPr="00403043" w:rsidRDefault="00613D13" w:rsidP="00013B36">
      <w:pPr>
        <w:pStyle w:val="Balk2"/>
        <w:spacing w:before="0" w:after="240" w:line="240" w:lineRule="auto"/>
      </w:pPr>
      <w:bookmarkStart w:id="9" w:name="_Toc39570827"/>
      <w:r w:rsidRPr="00403043">
        <w:t xml:space="preserve">2.1 </w:t>
      </w:r>
      <w:r w:rsidR="00272571" w:rsidRPr="00403043">
        <w:t xml:space="preserve">IPARD II </w:t>
      </w:r>
      <w:proofErr w:type="spellStart"/>
      <w:r w:rsidR="00272571" w:rsidRPr="00403043">
        <w:t>Programı’nın</w:t>
      </w:r>
      <w:proofErr w:type="spellEnd"/>
      <w:r w:rsidR="00272571" w:rsidRPr="00403043">
        <w:t xml:space="preserve"> </w:t>
      </w:r>
      <w:proofErr w:type="spellStart"/>
      <w:r w:rsidR="00272571" w:rsidRPr="00403043">
        <w:t>Genel</w:t>
      </w:r>
      <w:proofErr w:type="spellEnd"/>
      <w:r w:rsidR="00272571" w:rsidRPr="00403043">
        <w:t xml:space="preserve"> </w:t>
      </w:r>
      <w:proofErr w:type="spellStart"/>
      <w:r w:rsidR="00272571" w:rsidRPr="00403043">
        <w:t>Dayanakları</w:t>
      </w:r>
      <w:proofErr w:type="spellEnd"/>
      <w:r w:rsidR="00272571" w:rsidRPr="00403043">
        <w:t xml:space="preserve"> ve Bu </w:t>
      </w:r>
      <w:proofErr w:type="spellStart"/>
      <w:r w:rsidR="00272571" w:rsidRPr="00403043">
        <w:t>Kapsamda</w:t>
      </w:r>
      <w:proofErr w:type="spellEnd"/>
      <w:r w:rsidR="00272571" w:rsidRPr="00403043">
        <w:t xml:space="preserve"> </w:t>
      </w:r>
      <w:proofErr w:type="spellStart"/>
      <w:r w:rsidR="00272571" w:rsidRPr="00403043">
        <w:t>Oluşturulan</w:t>
      </w:r>
      <w:proofErr w:type="spellEnd"/>
      <w:r w:rsidR="00272571" w:rsidRPr="00403043">
        <w:t xml:space="preserve"> </w:t>
      </w:r>
      <w:proofErr w:type="spellStart"/>
      <w:r w:rsidR="00272571" w:rsidRPr="00403043">
        <w:t>Temel</w:t>
      </w:r>
      <w:proofErr w:type="spellEnd"/>
      <w:r w:rsidR="00272571" w:rsidRPr="00403043">
        <w:t xml:space="preserve"> </w:t>
      </w:r>
      <w:proofErr w:type="spellStart"/>
      <w:r w:rsidR="00272571" w:rsidRPr="00403043">
        <w:t>Yapılar</w:t>
      </w:r>
      <w:bookmarkEnd w:id="9"/>
      <w:proofErr w:type="spellEnd"/>
      <w:r w:rsidR="00272571" w:rsidRPr="00403043">
        <w:t xml:space="preserve"> </w:t>
      </w:r>
    </w:p>
    <w:p w14:paraId="63202065" w14:textId="6CB115CC" w:rsidR="00272571" w:rsidRPr="00403043" w:rsidRDefault="00272571" w:rsidP="00013B36">
      <w:pPr>
        <w:autoSpaceDE w:val="0"/>
        <w:autoSpaceDN w:val="0"/>
        <w:adjustRightInd w:val="0"/>
        <w:spacing w:after="240"/>
        <w:jc w:val="both"/>
        <w:rPr>
          <w:rFonts w:cs="Calibri"/>
          <w:szCs w:val="22"/>
        </w:rPr>
      </w:pPr>
      <w:r w:rsidRPr="00403043">
        <w:rPr>
          <w:rFonts w:cs="Calibri"/>
          <w:szCs w:val="22"/>
        </w:rPr>
        <w:t>Avrupa Birliği</w:t>
      </w:r>
      <w:r w:rsidR="00915CAD" w:rsidRPr="00403043">
        <w:rPr>
          <w:rFonts w:cs="Calibri"/>
          <w:szCs w:val="22"/>
        </w:rPr>
        <w:t>,</w:t>
      </w:r>
      <w:r w:rsidRPr="00403043">
        <w:rPr>
          <w:rFonts w:cs="Calibri"/>
          <w:szCs w:val="22"/>
        </w:rPr>
        <w:t xml:space="preserve"> aday ve potansiyel aday ülkelere adaylık sürecinde destek olmak amacıyla Katılım Öncesi Mali Yardım Aracı’nı (IPA) oluşturmuştur. Aday ülke konumunda olan </w:t>
      </w:r>
      <w:r w:rsidRPr="00247A3B">
        <w:rPr>
          <w:rFonts w:cs="Calibri"/>
          <w:szCs w:val="22"/>
        </w:rPr>
        <w:t>Türkiye</w:t>
      </w:r>
      <w:r w:rsidR="001550D7" w:rsidRPr="00C812A7">
        <w:rPr>
          <w:rFonts w:cs="Calibri"/>
          <w:szCs w:val="22"/>
        </w:rPr>
        <w:t>,</w:t>
      </w:r>
      <w:r w:rsidRPr="00247A3B">
        <w:rPr>
          <w:rFonts w:cs="Calibri"/>
          <w:szCs w:val="22"/>
        </w:rPr>
        <w:t xml:space="preserve"> </w:t>
      </w:r>
      <w:proofErr w:type="spellStart"/>
      <w:r w:rsidRPr="00247A3B">
        <w:rPr>
          <w:rFonts w:cs="Calibri"/>
          <w:szCs w:val="22"/>
        </w:rPr>
        <w:t>IPA’nın</w:t>
      </w:r>
      <w:proofErr w:type="spellEnd"/>
      <w:r w:rsidRPr="00247A3B">
        <w:rPr>
          <w:rFonts w:cs="Calibri"/>
          <w:szCs w:val="22"/>
        </w:rPr>
        <w:t xml:space="preserve"> V. Bileşeni olan</w:t>
      </w:r>
      <w:r w:rsidRPr="00403043">
        <w:rPr>
          <w:rFonts w:cs="Calibri"/>
          <w:szCs w:val="22"/>
        </w:rPr>
        <w:t xml:space="preserve"> Kırsal Kalkınma başlığından faydalanmak amacıyla, IPARD Programı’nı hazırlamıştır. </w:t>
      </w:r>
    </w:p>
    <w:p w14:paraId="6287B81A" w14:textId="2BBF684D" w:rsidR="00272571" w:rsidRPr="00403043" w:rsidRDefault="00272571" w:rsidP="007B44C4">
      <w:pPr>
        <w:spacing w:after="240"/>
        <w:jc w:val="both"/>
        <w:rPr>
          <w:rFonts w:eastAsia="Calibri" w:cs="Calibri"/>
          <w:szCs w:val="22"/>
        </w:rPr>
      </w:pPr>
      <w:r w:rsidRPr="00403043">
        <w:rPr>
          <w:rFonts w:eastAsia="Calibri" w:cs="Calibri"/>
          <w:szCs w:val="22"/>
        </w:rPr>
        <w:t xml:space="preserve">Katılım Öncesi Yardım Aracı’nın (IPA) 2014-2020 yıllarını kapsayan II. Dönemi’nde </w:t>
      </w:r>
      <w:r w:rsidR="001550D7" w:rsidRPr="00403043">
        <w:rPr>
          <w:rFonts w:eastAsia="Calibri" w:cs="Calibri"/>
          <w:szCs w:val="22"/>
        </w:rPr>
        <w:t>Türkiye’nin</w:t>
      </w:r>
      <w:r w:rsidRPr="00403043">
        <w:rPr>
          <w:rFonts w:eastAsia="Calibri" w:cs="Calibri"/>
          <w:szCs w:val="22"/>
        </w:rPr>
        <w:t xml:space="preserve"> faydalanacağı fonların çerçevesi; Avrupa Birliği Konseyi’nin 231/2014 sayılı Katılım Öncesi Yardım Aracı Tüzüğü ve uygulamaya ilişkin kuralları belirleyen 447/2014 sayılı tüzük ile belirlenmiştir. IPA II Uygulama Tüzüğü’nde aşağıdaki politika alanlarının destekleneceği belirtilmiştir:</w:t>
      </w:r>
    </w:p>
    <w:p w14:paraId="0BAEAF7D" w14:textId="712CE646" w:rsidR="00272571" w:rsidRPr="00403043" w:rsidRDefault="00272571" w:rsidP="00013B36">
      <w:pPr>
        <w:numPr>
          <w:ilvl w:val="0"/>
          <w:numId w:val="1"/>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Birlik üyeliğine hazırlık ve ilgili kurum ve kapasitelerin geliştirilmesine yönelik reformlar</w:t>
      </w:r>
      <w:r w:rsidR="003F35C1" w:rsidRPr="00403043">
        <w:rPr>
          <w:rFonts w:eastAsia="Calibri" w:cs="Calibri"/>
          <w:szCs w:val="22"/>
          <w:lang w:eastAsia="x-none"/>
        </w:rPr>
        <w:t>,</w:t>
      </w:r>
    </w:p>
    <w:p w14:paraId="478F136B" w14:textId="77777777" w:rsidR="00272571" w:rsidRPr="00403043" w:rsidRDefault="00272571" w:rsidP="00013B36">
      <w:pPr>
        <w:numPr>
          <w:ilvl w:val="0"/>
          <w:numId w:val="1"/>
        </w:numPr>
        <w:autoSpaceDE w:val="0"/>
        <w:autoSpaceDN w:val="0"/>
        <w:adjustRightInd w:val="0"/>
        <w:spacing w:after="240"/>
        <w:ind w:left="426"/>
        <w:jc w:val="both"/>
        <w:rPr>
          <w:rFonts w:eastAsia="Calibri" w:cs="Calibri"/>
          <w:szCs w:val="22"/>
          <w:lang w:eastAsia="x-none"/>
        </w:rPr>
      </w:pPr>
      <w:proofErr w:type="spellStart"/>
      <w:r w:rsidRPr="00403043">
        <w:rPr>
          <w:rFonts w:eastAsia="Calibri" w:cs="Calibri"/>
          <w:szCs w:val="22"/>
          <w:lang w:eastAsia="x-none"/>
        </w:rPr>
        <w:t>Sosyo</w:t>
      </w:r>
      <w:proofErr w:type="spellEnd"/>
      <w:r w:rsidRPr="00403043">
        <w:rPr>
          <w:rFonts w:eastAsia="Calibri" w:cs="Calibri"/>
          <w:szCs w:val="22"/>
          <w:lang w:eastAsia="x-none"/>
        </w:rPr>
        <w:t>-ekonomik ve bölgesel kalkınma,</w:t>
      </w:r>
    </w:p>
    <w:p w14:paraId="56E8D4E0" w14:textId="77777777" w:rsidR="00272571" w:rsidRPr="00403043" w:rsidRDefault="00272571" w:rsidP="00013B36">
      <w:pPr>
        <w:numPr>
          <w:ilvl w:val="0"/>
          <w:numId w:val="1"/>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İstihdam, sosyal politikalar, eğitim, cinsiyet eşitliğinin teşviki ve insan kaynaklarının geliştirilmesi,</w:t>
      </w:r>
    </w:p>
    <w:p w14:paraId="3D3B6985" w14:textId="69112B6F" w:rsidR="00272571" w:rsidRPr="00403043" w:rsidRDefault="00272571" w:rsidP="00013B36">
      <w:pPr>
        <w:numPr>
          <w:ilvl w:val="0"/>
          <w:numId w:val="1"/>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Tarım ve kırsal kalkınma</w:t>
      </w:r>
      <w:r w:rsidR="00915CAD" w:rsidRPr="00403043">
        <w:rPr>
          <w:rFonts w:eastAsia="Calibri" w:cs="Calibri"/>
          <w:szCs w:val="22"/>
          <w:lang w:eastAsia="x-none"/>
        </w:rPr>
        <w:t>,</w:t>
      </w:r>
    </w:p>
    <w:p w14:paraId="2B4BEC7C" w14:textId="469DA734" w:rsidR="00272571" w:rsidRPr="00403043" w:rsidRDefault="00272571" w:rsidP="00013B36">
      <w:pPr>
        <w:numPr>
          <w:ilvl w:val="0"/>
          <w:numId w:val="1"/>
        </w:numPr>
        <w:autoSpaceDE w:val="0"/>
        <w:autoSpaceDN w:val="0"/>
        <w:adjustRightInd w:val="0"/>
        <w:spacing w:after="240"/>
        <w:ind w:left="426"/>
        <w:jc w:val="both"/>
        <w:rPr>
          <w:rFonts w:eastAsia="Calibri" w:cs="Calibri"/>
          <w:szCs w:val="22"/>
        </w:rPr>
      </w:pPr>
      <w:proofErr w:type="gramStart"/>
      <w:r w:rsidRPr="00403043">
        <w:rPr>
          <w:rFonts w:eastAsia="Calibri" w:cs="Calibri"/>
          <w:szCs w:val="22"/>
          <w:lang w:eastAsia="x-none"/>
        </w:rPr>
        <w:t>Bölgesel ve sınır ötesi iş</w:t>
      </w:r>
      <w:r w:rsidR="00E87373" w:rsidRPr="00403043">
        <w:rPr>
          <w:rFonts w:eastAsia="Calibri" w:cs="Calibri"/>
          <w:szCs w:val="22"/>
          <w:lang w:eastAsia="x-none"/>
        </w:rPr>
        <w:t xml:space="preserve"> </w:t>
      </w:r>
      <w:r w:rsidRPr="00403043">
        <w:rPr>
          <w:rFonts w:eastAsia="Calibri" w:cs="Calibri"/>
          <w:szCs w:val="22"/>
          <w:lang w:eastAsia="x-none"/>
        </w:rPr>
        <w:t xml:space="preserve">birliği. </w:t>
      </w:r>
      <w:proofErr w:type="gramEnd"/>
    </w:p>
    <w:p w14:paraId="3AE69044" w14:textId="3E22A4E4" w:rsidR="00272571" w:rsidRPr="00403043" w:rsidRDefault="00272571" w:rsidP="00013B36">
      <w:pPr>
        <w:spacing w:after="240"/>
        <w:jc w:val="both"/>
        <w:rPr>
          <w:rFonts w:eastAsia="Calibri" w:cs="Calibri"/>
          <w:szCs w:val="22"/>
        </w:rPr>
      </w:pPr>
      <w:r w:rsidRPr="00403043">
        <w:rPr>
          <w:rFonts w:eastAsia="Calibri" w:cs="Calibri"/>
          <w:szCs w:val="22"/>
        </w:rPr>
        <w:t>Türkiye</w:t>
      </w:r>
      <w:r w:rsidR="001550D7" w:rsidRPr="00403043">
        <w:rPr>
          <w:rFonts w:eastAsia="Calibri" w:cs="Calibri"/>
          <w:szCs w:val="22"/>
        </w:rPr>
        <w:t>’nin</w:t>
      </w:r>
      <w:r w:rsidRPr="00403043">
        <w:rPr>
          <w:rFonts w:eastAsia="Calibri" w:cs="Calibri"/>
          <w:szCs w:val="22"/>
        </w:rPr>
        <w:t xml:space="preserve"> yukarıda belirtilen başlıklar temelinde belirlenen mali yardımdan faydalan</w:t>
      </w:r>
      <w:r w:rsidR="001550D7" w:rsidRPr="00403043">
        <w:rPr>
          <w:rFonts w:eastAsia="Calibri" w:cs="Calibri"/>
          <w:szCs w:val="22"/>
        </w:rPr>
        <w:t xml:space="preserve">ması kapsamında, </w:t>
      </w:r>
      <w:r w:rsidRPr="00403043">
        <w:rPr>
          <w:rFonts w:eastAsia="Calibri" w:cs="Calibri"/>
          <w:szCs w:val="22"/>
        </w:rPr>
        <w:t>21</w:t>
      </w:r>
      <w:r w:rsidR="00FA323F" w:rsidRPr="00403043">
        <w:rPr>
          <w:rFonts w:eastAsia="Calibri" w:cs="Calibri"/>
          <w:szCs w:val="22"/>
        </w:rPr>
        <w:t>.06.</w:t>
      </w:r>
      <w:r w:rsidRPr="00403043">
        <w:rPr>
          <w:rFonts w:eastAsia="Calibri" w:cs="Calibri"/>
          <w:szCs w:val="22"/>
        </w:rPr>
        <w:t xml:space="preserve">2015 tarih ve 29393 sayılı Resmi Gazete’de “Türkiye Cumhuriyeti ve Avrupa Komisyonu Arasında Katılım Öncesi Yardım Aracı (IPA II) Çerçevesinde Birlik Tarafından Türkiye Cumhuriyeti’ne Yapılacak Mali Yardımın Uygulanmasına İlişkin Düzenlemeler Hakkında Çerçeve Anlaşma” yayınlanmıştır. </w:t>
      </w:r>
    </w:p>
    <w:p w14:paraId="43147209" w14:textId="3A1576C2" w:rsidR="00272571" w:rsidRDefault="00272571" w:rsidP="00013B36">
      <w:pPr>
        <w:spacing w:after="240"/>
        <w:jc w:val="both"/>
        <w:rPr>
          <w:rFonts w:eastAsia="Calibri" w:cs="Calibri"/>
          <w:szCs w:val="22"/>
        </w:rPr>
      </w:pPr>
      <w:r w:rsidRPr="00403043">
        <w:rPr>
          <w:rFonts w:eastAsia="Calibri" w:cs="Calibri"/>
          <w:szCs w:val="22"/>
        </w:rPr>
        <w:t>19</w:t>
      </w:r>
      <w:r w:rsidR="00320489" w:rsidRPr="00403043">
        <w:rPr>
          <w:rFonts w:eastAsia="Calibri" w:cs="Calibri"/>
          <w:szCs w:val="22"/>
        </w:rPr>
        <w:t>.11.</w:t>
      </w:r>
      <w:r w:rsidRPr="00403043">
        <w:rPr>
          <w:rFonts w:eastAsia="Calibri" w:cs="Calibri"/>
          <w:szCs w:val="22"/>
        </w:rPr>
        <w:t xml:space="preserve">2015 tarih ve 29537 sayılı Resmi Gazete’de “Türkiye Cumhuriyeti Hükümeti ve Avrupa Komisyonu Arasında Katılım Öncesi Yardım Aracı Altında Tarım ve Kırsal Kalkınma Politika Alanı (IPARD) Kapsamında, Türkiye Cumhuriyeti’ne Yapılacak Olan Birlik Mali Yönetimi ve Uygulanmasına İlişkin Hükümleri Tesis Eden Sektörel Anlaşma’nın Onaylanması” yayınlanmıştır. Bu belge ile IPARD II Programı’nın uygulama esasları ve aktörlerin sorumlulukları belirlenmiştir. </w:t>
      </w:r>
    </w:p>
    <w:p w14:paraId="026788E2" w14:textId="729779E3" w:rsidR="00272571" w:rsidRPr="00403043" w:rsidRDefault="00513AA5" w:rsidP="00013B36">
      <w:pPr>
        <w:spacing w:after="240"/>
        <w:jc w:val="both"/>
        <w:rPr>
          <w:rFonts w:eastAsia="Calibri" w:cs="Calibri"/>
          <w:szCs w:val="22"/>
        </w:rPr>
      </w:pPr>
      <w:r w:rsidRPr="00403043">
        <w:rPr>
          <w:rFonts w:eastAsia="Calibri" w:cs="Tahoma"/>
        </w:rPr>
        <w:t>06.05.2017 tarih ve 30058 Sayılı Resmi Gazete’de</w:t>
      </w:r>
      <w:r>
        <w:rPr>
          <w:rFonts w:eastAsia="Calibri" w:cs="Tahoma"/>
        </w:rPr>
        <w:t xml:space="preserve"> “Katılım Öncesi Yardım Aracı IPA II kapsamında Tarım ve Kırsal Kalkınma için IPARD II Yardımı Türkiye Cumhuriyeti ve Avrupa Birliği adına Avrupa Komisyonu arasında Finansman Anlaşması 2014-2020”</w:t>
      </w:r>
      <w:r w:rsidRPr="00513AA5">
        <w:rPr>
          <w:rFonts w:eastAsia="Calibri" w:cs="Calibri"/>
          <w:szCs w:val="22"/>
        </w:rPr>
        <w:t xml:space="preserve"> </w:t>
      </w:r>
      <w:r w:rsidRPr="00403043">
        <w:rPr>
          <w:rFonts w:eastAsia="Calibri" w:cs="Calibri"/>
          <w:szCs w:val="22"/>
        </w:rPr>
        <w:t xml:space="preserve">yayınlanmıştır. </w:t>
      </w:r>
      <w:r w:rsidR="00594085">
        <w:rPr>
          <w:rFonts w:eastAsia="Calibri" w:cs="Calibri"/>
          <w:szCs w:val="22"/>
        </w:rPr>
        <w:t>Bu anlaşmayı değiştiren anlaşma ise</w:t>
      </w:r>
      <w:r>
        <w:rPr>
          <w:rFonts w:eastAsia="Calibri" w:cs="Calibri"/>
          <w:szCs w:val="22"/>
        </w:rPr>
        <w:t xml:space="preserve"> 10.07.2019 tarih ve</w:t>
      </w:r>
      <w:r>
        <w:rPr>
          <w:rFonts w:eastAsia="Calibri" w:cs="Tahoma"/>
        </w:rPr>
        <w:t xml:space="preserve"> </w:t>
      </w:r>
      <w:r>
        <w:rPr>
          <w:rFonts w:eastAsia="Calibri" w:cs="Calibri"/>
          <w:szCs w:val="22"/>
        </w:rPr>
        <w:t>30827 sayılı</w:t>
      </w:r>
      <w:r w:rsidR="00594085">
        <w:rPr>
          <w:rFonts w:eastAsia="Calibri" w:cs="Calibri"/>
          <w:szCs w:val="22"/>
        </w:rPr>
        <w:t xml:space="preserve"> </w:t>
      </w:r>
      <w:r w:rsidR="00594085" w:rsidRPr="00403043">
        <w:rPr>
          <w:rFonts w:eastAsia="Calibri" w:cs="Tahoma"/>
        </w:rPr>
        <w:t>Resmi Gazete’de</w:t>
      </w:r>
      <w:r w:rsidR="00594085">
        <w:rPr>
          <w:rFonts w:eastAsia="Calibri" w:cs="Tahoma"/>
        </w:rPr>
        <w:t xml:space="preserve"> yayınlanmıştır. </w:t>
      </w:r>
      <w:r w:rsidR="00594085">
        <w:rPr>
          <w:rFonts w:eastAsia="Calibri" w:cs="Calibri"/>
          <w:szCs w:val="22"/>
        </w:rPr>
        <w:t xml:space="preserve"> </w:t>
      </w:r>
    </w:p>
    <w:p w14:paraId="58585156" w14:textId="77777777" w:rsidR="007F1813" w:rsidRPr="00403043" w:rsidRDefault="00272571" w:rsidP="00013B36">
      <w:pPr>
        <w:spacing w:after="240"/>
        <w:jc w:val="both"/>
        <w:rPr>
          <w:rFonts w:eastAsia="Calibri" w:cs="Calibri"/>
          <w:szCs w:val="22"/>
        </w:rPr>
      </w:pPr>
      <w:r w:rsidRPr="00403043">
        <w:rPr>
          <w:rFonts w:eastAsia="Calibri" w:cs="Calibri"/>
          <w:szCs w:val="22"/>
        </w:rPr>
        <w:t>Avrupa Birliği, IPA II Dönemi için gerekli yasal çerçeveyi oluştururken, Türkiye de mevzuatta yeni dönem için gerekli düzenlemeleri gerçekleştirmiştir. Avrupa Komisyonu tarafından 26</w:t>
      </w:r>
      <w:r w:rsidR="00FA323F" w:rsidRPr="00403043">
        <w:rPr>
          <w:rFonts w:eastAsia="Calibri" w:cs="Calibri"/>
          <w:szCs w:val="22"/>
        </w:rPr>
        <w:t>.08.</w:t>
      </w:r>
      <w:r w:rsidRPr="00403043">
        <w:rPr>
          <w:rFonts w:eastAsia="Calibri" w:cs="Calibri"/>
          <w:szCs w:val="22"/>
        </w:rPr>
        <w:t xml:space="preserve">2014 tarihinde kabul edilen Ülke Strateji Belgesi, 2014-2020 Dönemi’nde Türkiye için öngörülen Katılım Öncesi Yardım Aracı'nın (IPA) seçilmiş sektörlerdeki öncelikleri ortaya konmaktadır. Ülke Strateji Belgesi’nde, Tarım ve Kırsal Kalkınma sektörü için IPA </w:t>
      </w:r>
      <w:proofErr w:type="spellStart"/>
      <w:r w:rsidRPr="00403043">
        <w:rPr>
          <w:rFonts w:eastAsia="Calibri" w:cs="Calibri"/>
          <w:szCs w:val="22"/>
        </w:rPr>
        <w:t>II’nin</w:t>
      </w:r>
      <w:proofErr w:type="spellEnd"/>
      <w:r w:rsidRPr="00403043">
        <w:rPr>
          <w:rFonts w:eastAsia="Calibri" w:cs="Calibri"/>
          <w:szCs w:val="22"/>
        </w:rPr>
        <w:t xml:space="preserve"> temel hedefi, </w:t>
      </w:r>
      <w:proofErr w:type="spellStart"/>
      <w:r w:rsidRPr="00403043">
        <w:rPr>
          <w:rFonts w:eastAsia="Calibri" w:cs="Calibri"/>
          <w:szCs w:val="22"/>
        </w:rPr>
        <w:t>OTP’nin</w:t>
      </w:r>
      <w:proofErr w:type="spellEnd"/>
      <w:r w:rsidRPr="00403043">
        <w:rPr>
          <w:rFonts w:eastAsia="Calibri" w:cs="Calibri"/>
          <w:szCs w:val="22"/>
        </w:rPr>
        <w:t xml:space="preserve"> gelecekte uygulanmasına yönelik olarak, Türkiye’nin hazırlanması konusunda IPA tarafından </w:t>
      </w:r>
      <w:proofErr w:type="gramStart"/>
      <w:r w:rsidRPr="00403043">
        <w:rPr>
          <w:rFonts w:eastAsia="Calibri" w:cs="Calibri"/>
          <w:szCs w:val="22"/>
        </w:rPr>
        <w:t>halihazırda</w:t>
      </w:r>
      <w:proofErr w:type="gramEnd"/>
      <w:r w:rsidRPr="00403043">
        <w:rPr>
          <w:rFonts w:eastAsia="Calibri" w:cs="Calibri"/>
          <w:szCs w:val="22"/>
        </w:rPr>
        <w:t xml:space="preserve"> kapsanan alanlarda Türkiye’nin </w:t>
      </w:r>
      <w:r w:rsidRPr="00403043">
        <w:rPr>
          <w:rFonts w:eastAsia="Calibri" w:cs="Calibri"/>
          <w:szCs w:val="22"/>
        </w:rPr>
        <w:lastRenderedPageBreak/>
        <w:t xml:space="preserve">çabalarının sürdürülebilir kılınması ve aynı zamanda gıda güvenilirliği, veterinerlik, bitki sağlığı politikası ve balıkçılık alanlarında müktesebat ile uyumun sağlanması olarak belirlenmiştir (IPARD II Programı). </w:t>
      </w:r>
    </w:p>
    <w:p w14:paraId="58FAEFC3" w14:textId="4F352E6D" w:rsidR="00272571" w:rsidRPr="00403043" w:rsidRDefault="00272571" w:rsidP="00013B36">
      <w:pPr>
        <w:spacing w:after="240"/>
        <w:jc w:val="both"/>
        <w:rPr>
          <w:rFonts w:eastAsia="Calibri" w:cs="Calibri"/>
          <w:szCs w:val="22"/>
        </w:rPr>
      </w:pPr>
      <w:r w:rsidRPr="00403043">
        <w:rPr>
          <w:rFonts w:eastAsia="Calibri" w:cs="Calibri"/>
          <w:szCs w:val="22"/>
        </w:rPr>
        <w:t>Ülke Strateji Belgesi</w:t>
      </w:r>
      <w:r w:rsidR="00E204A8" w:rsidRPr="00403043">
        <w:rPr>
          <w:rFonts w:eastAsia="Calibri" w:cs="Calibri"/>
          <w:szCs w:val="22"/>
        </w:rPr>
        <w:t>’nde Tarım ve Kırsal Kalkınma</w:t>
      </w:r>
      <w:r w:rsidRPr="00403043">
        <w:rPr>
          <w:rFonts w:eastAsia="Calibri" w:cs="Calibri"/>
          <w:szCs w:val="22"/>
        </w:rPr>
        <w:t xml:space="preserve">, </w:t>
      </w:r>
      <w:proofErr w:type="spellStart"/>
      <w:r w:rsidRPr="00403043">
        <w:rPr>
          <w:rFonts w:eastAsia="Calibri" w:cs="Calibri"/>
          <w:szCs w:val="22"/>
        </w:rPr>
        <w:t>sosyo</w:t>
      </w:r>
      <w:proofErr w:type="spellEnd"/>
      <w:r w:rsidRPr="00403043">
        <w:rPr>
          <w:rFonts w:eastAsia="Calibri" w:cs="Calibri"/>
          <w:szCs w:val="22"/>
        </w:rPr>
        <w:t xml:space="preserve">-ekonomik </w:t>
      </w:r>
      <w:r w:rsidR="00E204A8" w:rsidRPr="00403043">
        <w:rPr>
          <w:rFonts w:eastAsia="Calibri" w:cs="Calibri"/>
          <w:szCs w:val="22"/>
        </w:rPr>
        <w:t xml:space="preserve">açıdan </w:t>
      </w:r>
      <w:r w:rsidRPr="00403043">
        <w:rPr>
          <w:rFonts w:eastAsia="Calibri" w:cs="Calibri"/>
          <w:szCs w:val="22"/>
        </w:rPr>
        <w:t>Türkiye’deki kilit sektör olarak tanımla</w:t>
      </w:r>
      <w:r w:rsidR="00E204A8" w:rsidRPr="00403043">
        <w:rPr>
          <w:rFonts w:eastAsia="Calibri" w:cs="Calibri"/>
          <w:szCs w:val="22"/>
        </w:rPr>
        <w:t>n</w:t>
      </w:r>
      <w:r w:rsidRPr="00403043">
        <w:rPr>
          <w:rFonts w:eastAsia="Calibri" w:cs="Calibri"/>
          <w:szCs w:val="22"/>
        </w:rPr>
        <w:t>mak</w:t>
      </w:r>
      <w:r w:rsidR="00E204A8" w:rsidRPr="00403043">
        <w:rPr>
          <w:rFonts w:eastAsia="Calibri" w:cs="Calibri"/>
          <w:szCs w:val="22"/>
        </w:rPr>
        <w:t>t</w:t>
      </w:r>
      <w:r w:rsidRPr="00403043">
        <w:rPr>
          <w:rFonts w:eastAsia="Calibri" w:cs="Calibri"/>
          <w:szCs w:val="22"/>
        </w:rPr>
        <w:t xml:space="preserve">a </w:t>
      </w:r>
      <w:r w:rsidR="00E204A8" w:rsidRPr="00403043">
        <w:rPr>
          <w:rFonts w:eastAsia="Calibri" w:cs="Calibri"/>
          <w:szCs w:val="22"/>
        </w:rPr>
        <w:t xml:space="preserve">ve </w:t>
      </w:r>
      <w:r w:rsidRPr="00403043">
        <w:rPr>
          <w:rFonts w:eastAsia="Calibri" w:cs="Calibri"/>
          <w:szCs w:val="22"/>
        </w:rPr>
        <w:t xml:space="preserve">aşağıda belirtilen konulara atıfta bulunmaktadır; </w:t>
      </w:r>
    </w:p>
    <w:p w14:paraId="2DCCE562" w14:textId="58E65E33" w:rsidR="00272571" w:rsidRPr="00403043" w:rsidRDefault="00272571" w:rsidP="00382359">
      <w:pPr>
        <w:numPr>
          <w:ilvl w:val="0"/>
          <w:numId w:val="16"/>
        </w:numPr>
        <w:autoSpaceDE w:val="0"/>
        <w:autoSpaceDN w:val="0"/>
        <w:adjustRightInd w:val="0"/>
        <w:spacing w:line="276" w:lineRule="auto"/>
        <w:ind w:left="709"/>
        <w:jc w:val="both"/>
        <w:rPr>
          <w:rFonts w:eastAsia="Calibri" w:cs="Calibri"/>
          <w:szCs w:val="22"/>
          <w:lang w:eastAsia="x-none"/>
        </w:rPr>
      </w:pPr>
      <w:r w:rsidRPr="00403043">
        <w:rPr>
          <w:rFonts w:eastAsia="Calibri" w:cs="Calibri"/>
          <w:szCs w:val="22"/>
          <w:lang w:eastAsia="x-none"/>
        </w:rPr>
        <w:t xml:space="preserve">Sektörü, AB çevre ve </w:t>
      </w:r>
      <w:proofErr w:type="gramStart"/>
      <w:r w:rsidRPr="00403043">
        <w:rPr>
          <w:rFonts w:eastAsia="Calibri" w:cs="Calibri"/>
          <w:szCs w:val="22"/>
          <w:lang w:eastAsia="x-none"/>
        </w:rPr>
        <w:t>hijyen</w:t>
      </w:r>
      <w:proofErr w:type="gramEnd"/>
      <w:r w:rsidRPr="00403043">
        <w:rPr>
          <w:rFonts w:eastAsia="Calibri" w:cs="Calibri"/>
          <w:szCs w:val="22"/>
          <w:lang w:eastAsia="x-none"/>
        </w:rPr>
        <w:t xml:space="preserve"> standartları seviyesine yükseltmek için yatırım ihtiyacı,</w:t>
      </w:r>
    </w:p>
    <w:p w14:paraId="2888AD68" w14:textId="3255D54A" w:rsidR="00272571" w:rsidRPr="00403043" w:rsidRDefault="00272571" w:rsidP="00382359">
      <w:pPr>
        <w:numPr>
          <w:ilvl w:val="0"/>
          <w:numId w:val="16"/>
        </w:numPr>
        <w:autoSpaceDE w:val="0"/>
        <w:autoSpaceDN w:val="0"/>
        <w:adjustRightInd w:val="0"/>
        <w:spacing w:line="276" w:lineRule="auto"/>
        <w:ind w:left="709"/>
        <w:jc w:val="both"/>
        <w:rPr>
          <w:rFonts w:eastAsia="Calibri" w:cs="Calibri"/>
          <w:szCs w:val="22"/>
          <w:lang w:eastAsia="x-none"/>
        </w:rPr>
      </w:pPr>
      <w:r w:rsidRPr="00403043">
        <w:rPr>
          <w:rFonts w:eastAsia="Calibri" w:cs="Calibri"/>
          <w:szCs w:val="22"/>
          <w:lang w:eastAsia="x-none"/>
        </w:rPr>
        <w:t>Diğer sektörler ile karşılaştırıldığında, daha düşük verimlilik ve kırsal alanlardan kent merkezlerine göçe neden olan düşük gelir düzeyleri,</w:t>
      </w:r>
    </w:p>
    <w:p w14:paraId="1E71293A" w14:textId="1A6C81B4" w:rsidR="00272571" w:rsidRPr="00403043" w:rsidRDefault="00272571" w:rsidP="00382359">
      <w:pPr>
        <w:numPr>
          <w:ilvl w:val="0"/>
          <w:numId w:val="16"/>
        </w:numPr>
        <w:autoSpaceDE w:val="0"/>
        <w:autoSpaceDN w:val="0"/>
        <w:adjustRightInd w:val="0"/>
        <w:ind w:left="709"/>
        <w:jc w:val="both"/>
        <w:rPr>
          <w:rFonts w:eastAsia="Calibri" w:cs="Calibri"/>
          <w:szCs w:val="22"/>
          <w:lang w:eastAsia="x-none"/>
        </w:rPr>
      </w:pPr>
      <w:r w:rsidRPr="00403043">
        <w:rPr>
          <w:rFonts w:eastAsia="Calibri" w:cs="Calibri"/>
          <w:szCs w:val="22"/>
          <w:lang w:eastAsia="x-none"/>
        </w:rPr>
        <w:t xml:space="preserve">Kırsal bölgelerin </w:t>
      </w:r>
      <w:proofErr w:type="spellStart"/>
      <w:r w:rsidRPr="00403043">
        <w:rPr>
          <w:rFonts w:eastAsia="Calibri" w:cs="Calibri"/>
          <w:szCs w:val="22"/>
          <w:lang w:eastAsia="x-none"/>
        </w:rPr>
        <w:t>sosyo</w:t>
      </w:r>
      <w:proofErr w:type="spellEnd"/>
      <w:r w:rsidRPr="00403043">
        <w:rPr>
          <w:rFonts w:eastAsia="Calibri" w:cs="Calibri"/>
          <w:szCs w:val="22"/>
          <w:lang w:eastAsia="x-none"/>
        </w:rPr>
        <w:t xml:space="preserve">-ekonomik kalkınmasının önündeki zorluklar. </w:t>
      </w:r>
    </w:p>
    <w:p w14:paraId="44E19EBD" w14:textId="77777777" w:rsidR="00AA4F44" w:rsidRDefault="00AA4F44" w:rsidP="00E96CF8">
      <w:pPr>
        <w:contextualSpacing/>
        <w:jc w:val="both"/>
        <w:rPr>
          <w:rFonts w:eastAsia="Calibri" w:cs="Calibri"/>
          <w:szCs w:val="22"/>
        </w:rPr>
      </w:pPr>
    </w:p>
    <w:p w14:paraId="7647639E" w14:textId="353CC93B" w:rsidR="00272571" w:rsidRPr="00403043" w:rsidRDefault="00272571" w:rsidP="00E96CF8">
      <w:pPr>
        <w:contextualSpacing/>
        <w:jc w:val="both"/>
        <w:rPr>
          <w:rFonts w:eastAsia="Calibri" w:cs="Calibri"/>
          <w:szCs w:val="22"/>
        </w:rPr>
      </w:pPr>
      <w:r w:rsidRPr="00403043">
        <w:rPr>
          <w:rFonts w:eastAsia="Calibri" w:cs="Calibri"/>
          <w:szCs w:val="22"/>
        </w:rPr>
        <w:t xml:space="preserve">Türkiye, </w:t>
      </w:r>
      <w:r w:rsidR="00F51026" w:rsidRPr="00403043">
        <w:rPr>
          <w:rFonts w:eastAsia="Calibri" w:cs="Calibri"/>
          <w:szCs w:val="22"/>
        </w:rPr>
        <w:t>20</w:t>
      </w:r>
      <w:r w:rsidR="00F51026">
        <w:rPr>
          <w:rFonts w:eastAsia="Calibri" w:cs="Calibri"/>
          <w:szCs w:val="22"/>
        </w:rPr>
        <w:t>1</w:t>
      </w:r>
      <w:r w:rsidR="00F51026" w:rsidRPr="00403043">
        <w:rPr>
          <w:rFonts w:eastAsia="Calibri" w:cs="Calibri"/>
          <w:szCs w:val="22"/>
        </w:rPr>
        <w:t>4</w:t>
      </w:r>
      <w:r w:rsidRPr="00403043">
        <w:rPr>
          <w:rFonts w:eastAsia="Calibri" w:cs="Calibri"/>
          <w:szCs w:val="22"/>
        </w:rPr>
        <w:t xml:space="preserve">-2020 Dönemi için IPARD II Programı’nı; 10. Kalkınma Planı, Ulusal Kırsal Kalkınma Stratejisi, Kırsal Kalkınma Planı ve Ülke Strateji Belgesi ile uyumlu olacak şekilde hazırlamıştır. Ayrıca, gerçekleştirilen sektör çalışma toplantıları, faydalanıcı ziyaretlerinde belirtilen konular </w:t>
      </w:r>
      <w:r w:rsidR="00E204A8" w:rsidRPr="00403043">
        <w:rPr>
          <w:rFonts w:eastAsia="Calibri" w:cs="Calibri"/>
          <w:szCs w:val="22"/>
        </w:rPr>
        <w:t xml:space="preserve">ve </w:t>
      </w:r>
      <w:r w:rsidRPr="00403043">
        <w:rPr>
          <w:rFonts w:eastAsia="Calibri" w:cs="Calibri"/>
          <w:szCs w:val="22"/>
        </w:rPr>
        <w:t>2014 yılı sonuna kadar IPARD I Programı’nın uygulamasından edinilen deneyimler</w:t>
      </w:r>
      <w:r w:rsidR="00E204A8" w:rsidRPr="00403043">
        <w:rPr>
          <w:rFonts w:eastAsia="Calibri" w:cs="Calibri"/>
          <w:szCs w:val="22"/>
        </w:rPr>
        <w:t xml:space="preserve"> </w:t>
      </w:r>
      <w:r w:rsidRPr="00403043">
        <w:rPr>
          <w:rFonts w:eastAsia="Calibri" w:cs="Calibri"/>
          <w:szCs w:val="22"/>
        </w:rPr>
        <w:t>IPARD II Program hazırlıkları</w:t>
      </w:r>
      <w:r w:rsidR="00E204A8" w:rsidRPr="00403043">
        <w:rPr>
          <w:rFonts w:eastAsia="Calibri" w:cs="Calibri"/>
          <w:szCs w:val="22"/>
        </w:rPr>
        <w:t>na katkı sağlamıştır</w:t>
      </w:r>
      <w:r w:rsidRPr="00403043">
        <w:rPr>
          <w:rFonts w:eastAsia="Calibri" w:cs="Calibri"/>
          <w:szCs w:val="22"/>
        </w:rPr>
        <w:t>.</w:t>
      </w:r>
      <w:r w:rsidRPr="00403043">
        <w:rPr>
          <w:rFonts w:eastAsia="Calibri" w:cs="Calibri"/>
          <w:b/>
          <w:szCs w:val="22"/>
        </w:rPr>
        <w:t xml:space="preserve"> </w:t>
      </w:r>
      <w:r w:rsidRPr="00403043">
        <w:rPr>
          <w:rFonts w:eastAsia="Calibri" w:cs="Calibri"/>
          <w:szCs w:val="22"/>
        </w:rPr>
        <w:t xml:space="preserve">Bu kapsamda, bazı yeni yatırım alanlarının/kalemlerinin de </w:t>
      </w:r>
      <w:proofErr w:type="gramStart"/>
      <w:r w:rsidRPr="00403043">
        <w:rPr>
          <w:rFonts w:eastAsia="Calibri" w:cs="Calibri"/>
          <w:szCs w:val="22"/>
        </w:rPr>
        <w:t>dahil</w:t>
      </w:r>
      <w:proofErr w:type="gramEnd"/>
      <w:r w:rsidRPr="00403043">
        <w:rPr>
          <w:rFonts w:eastAsia="Calibri" w:cs="Calibri"/>
          <w:szCs w:val="22"/>
        </w:rPr>
        <w:t xml:space="preserve"> edilmesi ile Program’ın etkinliğinin artması hedeflenmiştir.  Söz konusu Program, 27</w:t>
      </w:r>
      <w:r w:rsidR="00970013" w:rsidRPr="00403043">
        <w:rPr>
          <w:rFonts w:eastAsia="Calibri" w:cs="Calibri"/>
          <w:szCs w:val="22"/>
        </w:rPr>
        <w:t>.01.</w:t>
      </w:r>
      <w:r w:rsidRPr="00403043">
        <w:rPr>
          <w:rFonts w:eastAsia="Calibri" w:cs="Calibri"/>
          <w:szCs w:val="22"/>
        </w:rPr>
        <w:t>2015 Tarihli ve 337 Sayılı Komisyon Uygulama Karar Yazısı ile kabul edilmiştir. Komisyon tarafından onaylanan IPARD II Programı, Türkiye’de Yüksek Planlama Kurulu’nun 12</w:t>
      </w:r>
      <w:r w:rsidR="00970013" w:rsidRPr="00403043">
        <w:rPr>
          <w:rFonts w:eastAsia="Calibri" w:cs="Calibri"/>
          <w:szCs w:val="22"/>
        </w:rPr>
        <w:t>.11.</w:t>
      </w:r>
      <w:r w:rsidRPr="00403043">
        <w:rPr>
          <w:rFonts w:eastAsia="Calibri" w:cs="Calibri"/>
          <w:szCs w:val="22"/>
        </w:rPr>
        <w:t xml:space="preserve">2015 Tarih ve 2015/54 Sayılı Kararı ile onaylanmıştır. </w:t>
      </w:r>
    </w:p>
    <w:p w14:paraId="2BC5A487" w14:textId="77777777" w:rsidR="00272571" w:rsidRPr="00403043" w:rsidRDefault="00272571" w:rsidP="00E96CF8">
      <w:pPr>
        <w:contextualSpacing/>
        <w:jc w:val="both"/>
        <w:rPr>
          <w:rFonts w:eastAsia="Calibri" w:cs="Calibri"/>
          <w:szCs w:val="22"/>
        </w:rPr>
      </w:pPr>
    </w:p>
    <w:p w14:paraId="584599E5" w14:textId="77777777" w:rsidR="00272571" w:rsidRPr="00403043" w:rsidRDefault="00272571" w:rsidP="00E96CF8">
      <w:pPr>
        <w:spacing w:after="240"/>
        <w:jc w:val="both"/>
        <w:rPr>
          <w:rFonts w:eastAsia="Calibri" w:cs="Calibri"/>
          <w:szCs w:val="22"/>
        </w:rPr>
      </w:pPr>
      <w:r w:rsidRPr="00403043">
        <w:rPr>
          <w:rFonts w:eastAsia="Calibri" w:cs="Calibri"/>
          <w:szCs w:val="22"/>
        </w:rPr>
        <w:t xml:space="preserve">Tarım ve Kırsal Kalkınma Politika Alanı altında yer alan Kırsal Kalkınma Programı (IPARD II Programı) aşağıdaki tedbirleri içermektedir. </w:t>
      </w:r>
    </w:p>
    <w:p w14:paraId="012DD1A5"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Tarımsal İşletmelerin Fiziki Varlıklarına Yönelik Yatırımlar,</w:t>
      </w:r>
    </w:p>
    <w:p w14:paraId="55D0462F"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Üretici Gruplarının Kurulmasına Destek,</w:t>
      </w:r>
    </w:p>
    <w:p w14:paraId="32216F77"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 xml:space="preserve">Tarım ve Balıkçılık Ürünlerinin İşlenmesi ve Pazarlanması Konusunda Fiziki Varlıklara Yönelik Yatırımlar, </w:t>
      </w:r>
    </w:p>
    <w:p w14:paraId="47BDE6DF"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 xml:space="preserve">Tarım, Çevre, İklim Değişikliği ve Organik Tarım, </w:t>
      </w:r>
    </w:p>
    <w:p w14:paraId="5B4ECD28"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Yerel Kalkınma Stratejilerinin Uygulanması – LEADER Yaklaşımı,</w:t>
      </w:r>
    </w:p>
    <w:p w14:paraId="792150B1"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Kırsal Alanda Kamu Altyapı Yatırımları,</w:t>
      </w:r>
    </w:p>
    <w:p w14:paraId="0E219C5A"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 xml:space="preserve">Çiftlik Faaliyetlerinin Çeşitlendirilmesi ve İş Geliştirme, </w:t>
      </w:r>
    </w:p>
    <w:p w14:paraId="3A77DA86" w14:textId="77777777"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 xml:space="preserve">Eğitimin Geliştirilmesi, </w:t>
      </w:r>
    </w:p>
    <w:p w14:paraId="23071881" w14:textId="65A38271" w:rsidR="00272571" w:rsidRPr="00403043" w:rsidRDefault="00272571" w:rsidP="00382359">
      <w:pPr>
        <w:numPr>
          <w:ilvl w:val="0"/>
          <w:numId w:val="17"/>
        </w:numPr>
        <w:autoSpaceDE w:val="0"/>
        <w:autoSpaceDN w:val="0"/>
        <w:adjustRightInd w:val="0"/>
        <w:spacing w:line="276" w:lineRule="auto"/>
        <w:ind w:left="426"/>
        <w:jc w:val="both"/>
        <w:rPr>
          <w:rFonts w:eastAsia="Calibri" w:cs="Calibri"/>
          <w:szCs w:val="22"/>
          <w:lang w:eastAsia="x-none"/>
        </w:rPr>
      </w:pPr>
      <w:r w:rsidRPr="00403043">
        <w:rPr>
          <w:rFonts w:eastAsia="Calibri" w:cs="Calibri"/>
          <w:szCs w:val="22"/>
          <w:lang w:eastAsia="x-none"/>
        </w:rPr>
        <w:t>Teknik Destek</w:t>
      </w:r>
      <w:r w:rsidR="009B65D5" w:rsidRPr="00403043">
        <w:rPr>
          <w:rFonts w:eastAsia="Calibri" w:cs="Calibri"/>
          <w:szCs w:val="22"/>
          <w:lang w:eastAsia="x-none"/>
        </w:rPr>
        <w:t>,</w:t>
      </w:r>
    </w:p>
    <w:p w14:paraId="4CD0122D" w14:textId="2A30C57E" w:rsidR="009B65D5" w:rsidRPr="005722EE" w:rsidRDefault="009B65D5" w:rsidP="00382359">
      <w:pPr>
        <w:numPr>
          <w:ilvl w:val="0"/>
          <w:numId w:val="17"/>
        </w:numPr>
        <w:autoSpaceDE w:val="0"/>
        <w:autoSpaceDN w:val="0"/>
        <w:adjustRightInd w:val="0"/>
        <w:spacing w:line="276" w:lineRule="auto"/>
        <w:ind w:left="426"/>
        <w:jc w:val="both"/>
        <w:rPr>
          <w:rFonts w:eastAsia="Calibri" w:cs="Calibri"/>
          <w:szCs w:val="22"/>
          <w:lang w:eastAsia="x-none"/>
        </w:rPr>
      </w:pPr>
      <w:r w:rsidRPr="005722EE">
        <w:rPr>
          <w:rFonts w:eastAsia="Calibri" w:cs="Calibri"/>
          <w:szCs w:val="22"/>
          <w:lang w:eastAsia="x-none"/>
        </w:rPr>
        <w:t>Danışmanlık Hizmetleri.</w:t>
      </w:r>
    </w:p>
    <w:p w14:paraId="6243CDD3" w14:textId="77777777" w:rsidR="00272571" w:rsidRPr="005722EE" w:rsidRDefault="00272571" w:rsidP="00E96CF8">
      <w:pPr>
        <w:jc w:val="both"/>
        <w:rPr>
          <w:rFonts w:eastAsia="Calibri" w:cs="Calibri"/>
          <w:szCs w:val="22"/>
        </w:rPr>
      </w:pPr>
    </w:p>
    <w:p w14:paraId="66BD97D1" w14:textId="49EF3ECC" w:rsidR="001E26CB" w:rsidRPr="00013B36" w:rsidRDefault="00272571" w:rsidP="00013B36">
      <w:pPr>
        <w:spacing w:after="240"/>
        <w:jc w:val="both"/>
        <w:rPr>
          <w:rFonts w:eastAsia="Calibri" w:cs="Calibri"/>
          <w:szCs w:val="22"/>
        </w:rPr>
      </w:pPr>
      <w:proofErr w:type="gramStart"/>
      <w:r w:rsidRPr="00013B36">
        <w:rPr>
          <w:rFonts w:eastAsia="Calibri" w:cs="Calibri"/>
          <w:szCs w:val="22"/>
        </w:rPr>
        <w:t>AB’nden sağlanacak Katılım Öncesi Fonların</w:t>
      </w:r>
      <w:r w:rsidR="00E16387" w:rsidRPr="00013B36">
        <w:rPr>
          <w:rFonts w:eastAsia="Calibri" w:cs="Calibri"/>
          <w:szCs w:val="22"/>
        </w:rPr>
        <w:t xml:space="preserve"> ve AB Birlik Programlarına Katılımın </w:t>
      </w:r>
      <w:r w:rsidRPr="00013B36">
        <w:rPr>
          <w:rFonts w:eastAsia="Calibri" w:cs="Calibri"/>
          <w:szCs w:val="22"/>
        </w:rPr>
        <w:t xml:space="preserve">Yönetimi konulu </w:t>
      </w:r>
      <w:r w:rsidR="00E16387" w:rsidRPr="00013B36">
        <w:rPr>
          <w:rFonts w:eastAsia="Calibri" w:cs="Calibri"/>
          <w:szCs w:val="22"/>
        </w:rPr>
        <w:t>2019</w:t>
      </w:r>
      <w:r w:rsidRPr="00013B36">
        <w:rPr>
          <w:rFonts w:eastAsia="Calibri" w:cs="Calibri"/>
          <w:szCs w:val="22"/>
        </w:rPr>
        <w:t>/</w:t>
      </w:r>
      <w:r w:rsidR="00E16387" w:rsidRPr="00013B36">
        <w:rPr>
          <w:rFonts w:eastAsia="Calibri" w:cs="Calibri"/>
          <w:szCs w:val="22"/>
        </w:rPr>
        <w:t>20</w:t>
      </w:r>
      <w:r w:rsidR="005E7C32" w:rsidRPr="00013B36">
        <w:rPr>
          <w:rFonts w:eastAsia="Calibri" w:cs="Calibri"/>
          <w:szCs w:val="22"/>
        </w:rPr>
        <w:t xml:space="preserve"> </w:t>
      </w:r>
      <w:r w:rsidRPr="00013B36">
        <w:rPr>
          <w:rFonts w:eastAsia="Calibri" w:cs="Calibri"/>
          <w:szCs w:val="22"/>
        </w:rPr>
        <w:t xml:space="preserve">sayılı </w:t>
      </w:r>
      <w:r w:rsidR="00E16387" w:rsidRPr="00013B36">
        <w:rPr>
          <w:rFonts w:eastAsia="Calibri" w:cs="Calibri"/>
          <w:szCs w:val="22"/>
        </w:rPr>
        <w:t xml:space="preserve">Cumhurbaşkanlığı </w:t>
      </w:r>
      <w:r w:rsidRPr="00013B36">
        <w:rPr>
          <w:rFonts w:eastAsia="Calibri" w:cs="Calibri"/>
          <w:szCs w:val="22"/>
        </w:rPr>
        <w:t>Genelgesi’n</w:t>
      </w:r>
      <w:r w:rsidR="001E26CB" w:rsidRPr="00013B36">
        <w:rPr>
          <w:rFonts w:eastAsia="Calibri" w:cs="Calibri"/>
          <w:szCs w:val="22"/>
        </w:rPr>
        <w:t xml:space="preserve">in amacı; Avrupa Birliği’nden Katılım Öncesi Yardım Aracı kapsamında sağlanan fonların AB ile akredite edilen anlaşmalarla uyumlu olarak etkin, idari ve mali yönetim ilkeleri çerçevesinde kullanılmasını sağlayacak kamu idarelerini belirlemek ve bu kurumlar arasındaki ilişkileri düzenlemektir. </w:t>
      </w:r>
      <w:proofErr w:type="gramEnd"/>
    </w:p>
    <w:p w14:paraId="319D1794" w14:textId="74C762B6" w:rsidR="00B53F51" w:rsidRPr="005722EE" w:rsidRDefault="00272571" w:rsidP="00013B36">
      <w:pPr>
        <w:spacing w:after="240"/>
        <w:jc w:val="both"/>
        <w:rPr>
          <w:rFonts w:eastAsia="Calibri" w:cs="Calibri"/>
          <w:szCs w:val="22"/>
        </w:rPr>
      </w:pPr>
      <w:r w:rsidRPr="00013B36">
        <w:rPr>
          <w:rFonts w:eastAsia="Calibri" w:cs="Calibri"/>
          <w:szCs w:val="22"/>
        </w:rPr>
        <w:t>Söz konusu Genelge ile</w:t>
      </w:r>
      <w:r w:rsidR="00B92EF4" w:rsidRPr="00013B36">
        <w:rPr>
          <w:rFonts w:eastAsia="Calibri" w:cs="Calibri"/>
          <w:szCs w:val="22"/>
        </w:rPr>
        <w:t xml:space="preserve"> kurumsal yapılar tanımlanmakta ve </w:t>
      </w:r>
      <w:r w:rsidR="001E26CB" w:rsidRPr="00013B36">
        <w:rPr>
          <w:rFonts w:eastAsia="Calibri" w:cs="Calibri"/>
          <w:szCs w:val="22"/>
        </w:rPr>
        <w:t xml:space="preserve">Katılım Öncesi Yardım Aracının yönetimine ilişkin sorumlulukları bulunan kurumlar arasındaki işlemlerde işbirliği ve koordinasyon sağlanmasına ilişkin usul ve esaslar ile </w:t>
      </w:r>
      <w:r w:rsidRPr="00013B36">
        <w:rPr>
          <w:rFonts w:eastAsia="Calibri" w:cs="Calibri"/>
          <w:szCs w:val="22"/>
        </w:rPr>
        <w:t>politika alanları altında yer alan sektörler ve sorumlu kuruluşlar belirlenm</w:t>
      </w:r>
      <w:r w:rsidR="00B92EF4" w:rsidRPr="00013B36">
        <w:rPr>
          <w:rFonts w:eastAsia="Calibri" w:cs="Calibri"/>
          <w:szCs w:val="22"/>
        </w:rPr>
        <w:t>ektedir</w:t>
      </w:r>
      <w:r w:rsidRPr="00013B36">
        <w:rPr>
          <w:rFonts w:eastAsia="Calibri" w:cs="Calibri"/>
          <w:szCs w:val="22"/>
        </w:rPr>
        <w:t xml:space="preserve">. Bu kapsamda, “4.Tarım ve Kırsal Kalkınma” Politika Alanı altında </w:t>
      </w:r>
      <w:r w:rsidR="004A4301" w:rsidRPr="00013B36">
        <w:rPr>
          <w:rFonts w:eastAsia="Calibri" w:cs="Calibri"/>
          <w:szCs w:val="22"/>
        </w:rPr>
        <w:t>“</w:t>
      </w:r>
      <w:proofErr w:type="gramStart"/>
      <w:r w:rsidRPr="00013B36">
        <w:rPr>
          <w:rFonts w:eastAsia="Calibri" w:cs="Calibri"/>
          <w:szCs w:val="22"/>
        </w:rPr>
        <w:t>8.1</w:t>
      </w:r>
      <w:proofErr w:type="gramEnd"/>
      <w:r w:rsidRPr="00013B36">
        <w:rPr>
          <w:rFonts w:eastAsia="Calibri" w:cs="Calibri"/>
          <w:szCs w:val="22"/>
        </w:rPr>
        <w:t>.Kırsal Kalkınma Programı</w:t>
      </w:r>
      <w:r w:rsidR="004A4301" w:rsidRPr="00013B36">
        <w:rPr>
          <w:rFonts w:eastAsia="Calibri" w:cs="Calibri"/>
          <w:szCs w:val="22"/>
        </w:rPr>
        <w:t>”</w:t>
      </w:r>
      <w:r w:rsidRPr="00013B36">
        <w:rPr>
          <w:rFonts w:eastAsia="Calibri" w:cs="Calibri"/>
          <w:szCs w:val="22"/>
        </w:rPr>
        <w:t xml:space="preserve"> için TKDK ve Yönetim Otoritesi ile </w:t>
      </w:r>
      <w:r w:rsidR="004A4301" w:rsidRPr="00013B36">
        <w:rPr>
          <w:rFonts w:eastAsia="Calibri" w:cs="Calibri"/>
          <w:szCs w:val="22"/>
        </w:rPr>
        <w:t>“</w:t>
      </w:r>
      <w:r w:rsidRPr="00013B36">
        <w:rPr>
          <w:rFonts w:eastAsia="Calibri" w:cs="Calibri"/>
          <w:szCs w:val="22"/>
        </w:rPr>
        <w:t>8.2. Kurumsal Kapasite Geliştirme</w:t>
      </w:r>
      <w:r w:rsidR="004A4301" w:rsidRPr="00013B36">
        <w:rPr>
          <w:rFonts w:eastAsia="Calibri" w:cs="Calibri"/>
          <w:szCs w:val="22"/>
        </w:rPr>
        <w:t>”</w:t>
      </w:r>
      <w:r w:rsidRPr="00013B36">
        <w:rPr>
          <w:rFonts w:eastAsia="Calibri" w:cs="Calibri"/>
          <w:szCs w:val="22"/>
        </w:rPr>
        <w:t xml:space="preserve"> başlığı için </w:t>
      </w:r>
      <w:r w:rsidR="001E26CB" w:rsidRPr="00013B36">
        <w:rPr>
          <w:rFonts w:eastAsia="Calibri" w:cs="Calibri"/>
          <w:szCs w:val="22"/>
        </w:rPr>
        <w:t xml:space="preserve">Tarım ve Orman Bakanlığı </w:t>
      </w:r>
      <w:r w:rsidRPr="00013B36">
        <w:rPr>
          <w:rFonts w:eastAsia="Calibri" w:cs="Calibri"/>
          <w:szCs w:val="22"/>
        </w:rPr>
        <w:t>sorumlu kurum olarak belirlenmiştir.</w:t>
      </w:r>
      <w:r w:rsidRPr="005722EE">
        <w:rPr>
          <w:rFonts w:eastAsia="Calibri" w:cs="Calibri"/>
          <w:szCs w:val="22"/>
        </w:rPr>
        <w:t xml:space="preserve"> </w:t>
      </w:r>
    </w:p>
    <w:p w14:paraId="3F724081" w14:textId="729E4CDF" w:rsidR="00272571" w:rsidRPr="00403043" w:rsidRDefault="00BA59EA" w:rsidP="00013B36">
      <w:pPr>
        <w:spacing w:after="240"/>
        <w:jc w:val="both"/>
        <w:rPr>
          <w:rFonts w:eastAsia="Calibri" w:cs="Calibri"/>
          <w:szCs w:val="22"/>
        </w:rPr>
      </w:pPr>
      <w:r w:rsidRPr="005722EE">
        <w:rPr>
          <w:rFonts w:eastAsia="Calibri" w:cs="Calibri"/>
          <w:szCs w:val="22"/>
        </w:rPr>
        <w:t xml:space="preserve">Bakanlık Merkez Teşkilatı Görev </w:t>
      </w:r>
      <w:r w:rsidR="009159F0" w:rsidRPr="005722EE">
        <w:rPr>
          <w:rFonts w:eastAsia="Calibri" w:cs="Calibri"/>
          <w:szCs w:val="22"/>
        </w:rPr>
        <w:t>Yönergesinin</w:t>
      </w:r>
      <w:r w:rsidRPr="005722EE">
        <w:rPr>
          <w:rFonts w:eastAsia="Calibri" w:cs="Calibri"/>
          <w:szCs w:val="22"/>
        </w:rPr>
        <w:t xml:space="preserve"> 32. Maddesi doğrultusunda</w:t>
      </w:r>
      <w:r w:rsidRPr="00403043">
        <w:rPr>
          <w:rFonts w:eastAsia="Calibri" w:cs="Calibri"/>
          <w:szCs w:val="22"/>
        </w:rPr>
        <w:t xml:space="preserve"> Yönetim Otoritesi faaliyetleri, Tarım Reformu Genel Müdürlüğü altında yer alan AB Yapısal Uyum Yönetim Otoritesi Daire Başkanlığı tarafından yürütülmektedir.</w:t>
      </w:r>
      <w:r w:rsidR="00BA3D47" w:rsidRPr="00403043">
        <w:rPr>
          <w:rFonts w:eastAsia="Calibri" w:cs="Calibri"/>
          <w:szCs w:val="22"/>
        </w:rPr>
        <w:t xml:space="preserve"> </w:t>
      </w:r>
    </w:p>
    <w:p w14:paraId="1D2159CD" w14:textId="3E9F253F" w:rsidR="00272571" w:rsidRPr="00403043" w:rsidRDefault="00272571" w:rsidP="00013B36">
      <w:pPr>
        <w:spacing w:after="240"/>
        <w:jc w:val="both"/>
        <w:rPr>
          <w:rFonts w:eastAsia="Calibri" w:cs="Calibri"/>
          <w:szCs w:val="22"/>
        </w:rPr>
      </w:pPr>
      <w:r w:rsidRPr="00403043">
        <w:rPr>
          <w:rFonts w:eastAsia="Calibri" w:cs="Calibri"/>
          <w:szCs w:val="22"/>
        </w:rPr>
        <w:lastRenderedPageBreak/>
        <w:t xml:space="preserve">IPARD II Programı uygulamalarına ilişkin olarak gerekli akreditasyon çalışmaları yürütülmüştür. Bu bağlamda, yenilenen Çerçeve ve Sektörel Anlaşmalar doğrultusunda, Yönetim Otoritesi’nin </w:t>
      </w:r>
      <w:proofErr w:type="gramStart"/>
      <w:r w:rsidRPr="00403043">
        <w:rPr>
          <w:rFonts w:eastAsia="Calibri" w:cs="Calibri"/>
          <w:szCs w:val="22"/>
        </w:rPr>
        <w:t>prosedürlerinde</w:t>
      </w:r>
      <w:proofErr w:type="gramEnd"/>
      <w:r w:rsidRPr="00403043">
        <w:rPr>
          <w:rFonts w:eastAsia="Calibri" w:cs="Calibri"/>
          <w:szCs w:val="22"/>
        </w:rPr>
        <w:t xml:space="preserve"> düzenlemeler yapılmış olup; Yönetim Otoritesi ve TKDK arasındaki İkili Mutabakat Zaptı yenilerek, 22</w:t>
      </w:r>
      <w:r w:rsidR="00320489" w:rsidRPr="00403043">
        <w:rPr>
          <w:rFonts w:eastAsia="Calibri" w:cs="Calibri"/>
          <w:szCs w:val="22"/>
        </w:rPr>
        <w:t>.12.</w:t>
      </w:r>
      <w:r w:rsidRPr="00403043">
        <w:rPr>
          <w:rFonts w:eastAsia="Calibri" w:cs="Calibri"/>
          <w:szCs w:val="22"/>
        </w:rPr>
        <w:t>2015 tarihinde taraflarca imzalanmıştır. Ayrıca, Yönetim Otoritesi, Hazine Müsteşarlığı ve TKDK arasındaki Üçlü Mutabakat Zaptı</w:t>
      </w:r>
      <w:r w:rsidR="002173BD" w:rsidRPr="00403043">
        <w:rPr>
          <w:rFonts w:eastAsia="Calibri" w:cs="Calibri"/>
          <w:szCs w:val="22"/>
        </w:rPr>
        <w:t xml:space="preserve"> </w:t>
      </w:r>
      <w:r w:rsidRPr="00403043">
        <w:rPr>
          <w:rFonts w:eastAsia="Calibri" w:cs="Calibri"/>
          <w:szCs w:val="22"/>
        </w:rPr>
        <w:t>da yenilenerek, 05</w:t>
      </w:r>
      <w:r w:rsidR="00865D41" w:rsidRPr="00403043">
        <w:rPr>
          <w:rFonts w:eastAsia="Calibri" w:cs="Calibri"/>
          <w:szCs w:val="22"/>
        </w:rPr>
        <w:t>.04.</w:t>
      </w:r>
      <w:r w:rsidRPr="00403043">
        <w:rPr>
          <w:rFonts w:eastAsia="Calibri" w:cs="Calibri"/>
          <w:szCs w:val="22"/>
        </w:rPr>
        <w:t>2016</w:t>
      </w:r>
      <w:r w:rsidR="002173BD" w:rsidRPr="00403043">
        <w:rPr>
          <w:rFonts w:eastAsia="Calibri" w:cs="Calibri"/>
          <w:szCs w:val="22"/>
        </w:rPr>
        <w:t xml:space="preserve"> tarihinde </w:t>
      </w:r>
      <w:r w:rsidRPr="00403043">
        <w:rPr>
          <w:rFonts w:eastAsia="Calibri" w:cs="Calibri"/>
          <w:szCs w:val="22"/>
        </w:rPr>
        <w:t>imzalanmıştır.</w:t>
      </w:r>
    </w:p>
    <w:p w14:paraId="515DF4B5" w14:textId="2022E558" w:rsidR="00272571" w:rsidRPr="00403043" w:rsidRDefault="00A742E0" w:rsidP="00013B36">
      <w:pPr>
        <w:spacing w:after="240"/>
        <w:jc w:val="both"/>
        <w:rPr>
          <w:rFonts w:eastAsia="Calibri" w:cs="Calibri"/>
          <w:szCs w:val="22"/>
          <w:lang w:eastAsia="x-none"/>
        </w:rPr>
      </w:pPr>
      <w:r>
        <w:rPr>
          <w:rFonts w:eastAsia="Calibri" w:cs="Calibri"/>
          <w:szCs w:val="22"/>
          <w:lang w:eastAsia="x-none"/>
        </w:rPr>
        <w:t>IPA</w:t>
      </w:r>
      <w:r w:rsidR="00272571" w:rsidRPr="00403043">
        <w:rPr>
          <w:rFonts w:eastAsia="Calibri" w:cs="Calibri"/>
          <w:szCs w:val="22"/>
          <w:lang w:eastAsia="x-none"/>
        </w:rPr>
        <w:t xml:space="preserve"> I</w:t>
      </w:r>
      <w:r>
        <w:rPr>
          <w:rFonts w:eastAsia="Calibri" w:cs="Calibri"/>
          <w:szCs w:val="22"/>
          <w:lang w:eastAsia="x-none"/>
        </w:rPr>
        <w:t>I</w:t>
      </w:r>
      <w:r w:rsidR="00272571" w:rsidRPr="00403043">
        <w:rPr>
          <w:rFonts w:eastAsia="Calibri" w:cs="Calibri"/>
          <w:szCs w:val="22"/>
          <w:lang w:eastAsia="x-none"/>
        </w:rPr>
        <w:t xml:space="preserve"> kapsamındaki </w:t>
      </w:r>
      <w:r>
        <w:rPr>
          <w:rFonts w:eastAsia="Calibri" w:cs="Calibri"/>
          <w:szCs w:val="22"/>
          <w:lang w:eastAsia="x-none"/>
        </w:rPr>
        <w:t xml:space="preserve">yeni yönetmelik ve kurallardaki </w:t>
      </w:r>
      <w:r w:rsidR="00272571" w:rsidRPr="00403043">
        <w:rPr>
          <w:rFonts w:eastAsia="Calibri" w:cs="Calibri"/>
          <w:szCs w:val="22"/>
          <w:lang w:eastAsia="x-none"/>
        </w:rPr>
        <w:t>değişiklikler nedeniyle, Kırsal Kalkınma Programı İzleme Komitesi’nin Teşekkülü ve Çalışma Esasları Hakkında Yönetmelikte Değişiklik Yapılması Hakkında Yönetmelik</w:t>
      </w:r>
      <w:r w:rsidR="00B40524" w:rsidRPr="00403043">
        <w:rPr>
          <w:rFonts w:eastAsia="Calibri" w:cs="Calibri"/>
          <w:szCs w:val="22"/>
          <w:lang w:eastAsia="x-none"/>
        </w:rPr>
        <w:t xml:space="preserve">te </w:t>
      </w:r>
      <w:r w:rsidR="00272571" w:rsidRPr="00403043">
        <w:rPr>
          <w:rFonts w:eastAsia="Calibri" w:cs="Calibri"/>
          <w:szCs w:val="22"/>
          <w:lang w:eastAsia="x-none"/>
        </w:rPr>
        <w:t>gerekli düzenlemeler yapılarak, 25</w:t>
      </w:r>
      <w:r w:rsidR="00865D41" w:rsidRPr="00403043">
        <w:rPr>
          <w:rFonts w:eastAsia="Calibri" w:cs="Calibri"/>
          <w:szCs w:val="22"/>
          <w:lang w:eastAsia="x-none"/>
        </w:rPr>
        <w:t>.02.</w:t>
      </w:r>
      <w:r w:rsidR="00272571" w:rsidRPr="00403043">
        <w:rPr>
          <w:rFonts w:eastAsia="Calibri" w:cs="Calibri"/>
          <w:szCs w:val="22"/>
          <w:lang w:eastAsia="x-none"/>
        </w:rPr>
        <w:t>2016 tarihli ve 29635 sayılı Resmi Gazete’de yayınlanmıştır.</w:t>
      </w:r>
      <w:r w:rsidR="003937B0">
        <w:rPr>
          <w:rFonts w:eastAsia="Calibri" w:cs="Calibri"/>
          <w:szCs w:val="22"/>
          <w:lang w:eastAsia="x-none"/>
        </w:rPr>
        <w:t xml:space="preserve"> </w:t>
      </w:r>
      <w:r w:rsidR="003937B0" w:rsidRPr="00403043">
        <w:rPr>
          <w:rFonts w:eastAsia="Calibri" w:cs="Calibri"/>
          <w:szCs w:val="22"/>
          <w:lang w:eastAsia="x-none"/>
        </w:rPr>
        <w:t xml:space="preserve">1 </w:t>
      </w:r>
      <w:proofErr w:type="spellStart"/>
      <w:r w:rsidR="003937B0" w:rsidRPr="00403043">
        <w:rPr>
          <w:rFonts w:eastAsia="Calibri" w:cs="Calibri"/>
          <w:szCs w:val="22"/>
          <w:lang w:eastAsia="x-none"/>
        </w:rPr>
        <w:t>Nolu</w:t>
      </w:r>
      <w:proofErr w:type="spellEnd"/>
      <w:r w:rsidR="003937B0" w:rsidRPr="00403043">
        <w:rPr>
          <w:rFonts w:eastAsia="Calibri" w:cs="Calibri"/>
          <w:szCs w:val="22"/>
          <w:lang w:eastAsia="x-none"/>
        </w:rPr>
        <w:t xml:space="preserve"> Cumhurbaşkanlığı Teşkilatı Hakkında Cumhurbaşkanlığı Kararnamesi ile</w:t>
      </w:r>
      <w:r w:rsidR="003937B0">
        <w:rPr>
          <w:rFonts w:eastAsia="Calibri" w:cs="Calibri"/>
          <w:szCs w:val="22"/>
          <w:lang w:eastAsia="x-none"/>
        </w:rPr>
        <w:t xml:space="preserve"> Bakanlıkların yapısında olan değişiklikler söz konusu yönetmeliğe yansıtılarak </w:t>
      </w:r>
      <w:r w:rsidR="00204EFF">
        <w:rPr>
          <w:rFonts w:eastAsia="Calibri" w:cs="Calibri"/>
          <w:szCs w:val="22"/>
          <w:lang w:eastAsia="x-none"/>
        </w:rPr>
        <w:t xml:space="preserve">değişiklikler, </w:t>
      </w:r>
      <w:r w:rsidR="003937B0">
        <w:rPr>
          <w:rFonts w:eastAsia="Calibri" w:cs="Calibri"/>
          <w:szCs w:val="22"/>
          <w:lang w:eastAsia="x-none"/>
        </w:rPr>
        <w:t xml:space="preserve">23.07.2019 tarih ve 30840 sayılı Resmi Gazete’de yayınlanmıştır. </w:t>
      </w:r>
    </w:p>
    <w:p w14:paraId="335F63B4" w14:textId="4C832271" w:rsidR="00272571" w:rsidRPr="00403043" w:rsidRDefault="00272571" w:rsidP="00013B36">
      <w:pPr>
        <w:spacing w:after="240"/>
        <w:jc w:val="both"/>
        <w:rPr>
          <w:rFonts w:eastAsia="Calibri" w:cs="Calibri"/>
          <w:szCs w:val="22"/>
          <w:lang w:eastAsia="x-none"/>
        </w:rPr>
      </w:pPr>
      <w:r w:rsidRPr="00AA4F44">
        <w:rPr>
          <w:rFonts w:eastAsia="Calibri" w:cs="Calibri"/>
          <w:szCs w:val="22"/>
          <w:lang w:eastAsia="x-none"/>
        </w:rPr>
        <w:t>Diğer bir yönetmelik olan ‘’Kırsal Kalkınma Programı Yönetim Otoritesi’nin Görevleri ve Çalışma Esasları Hakkında Yönetmelik” ise</w:t>
      </w:r>
      <w:r w:rsidR="002173BD" w:rsidRPr="00702979">
        <w:rPr>
          <w:rFonts w:eastAsia="Calibri" w:cs="Calibri"/>
          <w:szCs w:val="22"/>
          <w:lang w:eastAsia="x-none"/>
        </w:rPr>
        <w:t>,</w:t>
      </w:r>
      <w:r w:rsidRPr="00994B2C">
        <w:rPr>
          <w:rFonts w:eastAsia="Calibri" w:cs="Calibri"/>
          <w:szCs w:val="22"/>
          <w:lang w:eastAsia="x-none"/>
        </w:rPr>
        <w:t xml:space="preserve"> IPA II Dönemi için güncellenerek, 08</w:t>
      </w:r>
      <w:r w:rsidR="00FA323F" w:rsidRPr="00994B2C">
        <w:rPr>
          <w:rFonts w:eastAsia="Calibri" w:cs="Calibri"/>
          <w:szCs w:val="22"/>
          <w:lang w:eastAsia="x-none"/>
        </w:rPr>
        <w:t>.09.</w:t>
      </w:r>
      <w:r w:rsidRPr="00AA4F44">
        <w:rPr>
          <w:rFonts w:eastAsia="Calibri" w:cs="Calibri"/>
          <w:szCs w:val="22"/>
          <w:lang w:eastAsia="x-none"/>
        </w:rPr>
        <w:t xml:space="preserve">2016 tarihli ve </w:t>
      </w:r>
      <w:r w:rsidR="008F6F38">
        <w:rPr>
          <w:rFonts w:eastAsia="Calibri" w:cs="Calibri"/>
          <w:szCs w:val="22"/>
          <w:lang w:eastAsia="x-none"/>
        </w:rPr>
        <w:t>29825</w:t>
      </w:r>
      <w:r w:rsidR="008F6F38" w:rsidRPr="00AA4F44">
        <w:rPr>
          <w:rFonts w:eastAsia="Calibri" w:cs="Calibri"/>
          <w:szCs w:val="22"/>
          <w:lang w:eastAsia="x-none"/>
        </w:rPr>
        <w:t xml:space="preserve"> </w:t>
      </w:r>
      <w:r w:rsidRPr="00AA4F44">
        <w:rPr>
          <w:rFonts w:eastAsia="Calibri" w:cs="Calibri"/>
          <w:szCs w:val="22"/>
          <w:lang w:eastAsia="x-none"/>
        </w:rPr>
        <w:t>sayılı Resmi Gazete’de yayınlanmıştır.</w:t>
      </w:r>
      <w:r w:rsidRPr="00403043">
        <w:rPr>
          <w:rFonts w:eastAsia="Calibri" w:cs="Calibri"/>
          <w:szCs w:val="22"/>
          <w:lang w:eastAsia="x-none"/>
        </w:rPr>
        <w:t xml:space="preserve"> </w:t>
      </w:r>
    </w:p>
    <w:p w14:paraId="7DEFACBA" w14:textId="2EAAA5DE" w:rsidR="00272571" w:rsidRPr="00403043" w:rsidRDefault="00272571" w:rsidP="007B44C4">
      <w:pPr>
        <w:autoSpaceDE w:val="0"/>
        <w:autoSpaceDN w:val="0"/>
        <w:adjustRightInd w:val="0"/>
        <w:spacing w:after="240"/>
        <w:jc w:val="both"/>
        <w:rPr>
          <w:rFonts w:eastAsia="Calibri" w:cs="Calibri"/>
          <w:szCs w:val="22"/>
          <w:lang w:eastAsia="x-none"/>
        </w:rPr>
      </w:pPr>
      <w:r w:rsidRPr="00403043">
        <w:rPr>
          <w:rFonts w:eastAsia="Calibri" w:cs="Calibri"/>
          <w:szCs w:val="22"/>
          <w:lang w:eastAsia="x-none"/>
        </w:rPr>
        <w:t>IPA II Dönemi için mevzuatlar</w:t>
      </w:r>
      <w:r w:rsidR="002173BD" w:rsidRPr="00403043">
        <w:rPr>
          <w:rFonts w:eastAsia="Calibri" w:cs="Calibri"/>
          <w:szCs w:val="22"/>
          <w:lang w:eastAsia="x-none"/>
        </w:rPr>
        <w:t>ın</w:t>
      </w:r>
      <w:r w:rsidRPr="00403043">
        <w:rPr>
          <w:rFonts w:eastAsia="Calibri" w:cs="Calibri"/>
          <w:szCs w:val="22"/>
          <w:lang w:eastAsia="x-none"/>
        </w:rPr>
        <w:t xml:space="preserve"> güncellen</w:t>
      </w:r>
      <w:r w:rsidR="002173BD" w:rsidRPr="00403043">
        <w:rPr>
          <w:rFonts w:eastAsia="Calibri" w:cs="Calibri"/>
          <w:szCs w:val="22"/>
          <w:lang w:eastAsia="x-none"/>
        </w:rPr>
        <w:t xml:space="preserve">mesi ve </w:t>
      </w:r>
      <w:r w:rsidRPr="00403043">
        <w:rPr>
          <w:rFonts w:eastAsia="Calibri" w:cs="Calibri"/>
          <w:szCs w:val="22"/>
          <w:lang w:eastAsia="x-none"/>
        </w:rPr>
        <w:t>gerekli düzeltmeler</w:t>
      </w:r>
      <w:r w:rsidR="002173BD" w:rsidRPr="00403043">
        <w:rPr>
          <w:rFonts w:eastAsia="Calibri" w:cs="Calibri"/>
          <w:szCs w:val="22"/>
          <w:lang w:eastAsia="x-none"/>
        </w:rPr>
        <w:t xml:space="preserve"> sonrasında </w:t>
      </w:r>
      <w:r w:rsidRPr="00403043">
        <w:rPr>
          <w:rFonts w:eastAsia="Calibri" w:cs="Calibri"/>
          <w:szCs w:val="22"/>
          <w:lang w:eastAsia="x-none"/>
        </w:rPr>
        <w:t>24</w:t>
      </w:r>
      <w:r w:rsidR="00FA323F" w:rsidRPr="00403043">
        <w:rPr>
          <w:rFonts w:eastAsia="Calibri" w:cs="Calibri"/>
          <w:szCs w:val="22"/>
          <w:lang w:eastAsia="x-none"/>
        </w:rPr>
        <w:t>.06.</w:t>
      </w:r>
      <w:r w:rsidRPr="00403043">
        <w:rPr>
          <w:rFonts w:eastAsia="Calibri" w:cs="Calibri"/>
          <w:szCs w:val="22"/>
          <w:lang w:eastAsia="x-none"/>
        </w:rPr>
        <w:t xml:space="preserve">2018 tarihinde yapılan seçim sonucunda, </w:t>
      </w:r>
      <w:r w:rsidR="002173BD" w:rsidRPr="00403043">
        <w:rPr>
          <w:rFonts w:eastAsia="Calibri" w:cs="Calibri"/>
          <w:szCs w:val="22"/>
          <w:lang w:eastAsia="x-none"/>
        </w:rPr>
        <w:t>Türkiye’</w:t>
      </w:r>
      <w:r w:rsidR="006E486A" w:rsidRPr="00403043">
        <w:rPr>
          <w:rFonts w:eastAsia="Calibri" w:cs="Calibri"/>
          <w:szCs w:val="22"/>
          <w:lang w:eastAsia="x-none"/>
        </w:rPr>
        <w:t xml:space="preserve"> </w:t>
      </w:r>
      <w:r w:rsidR="002173BD" w:rsidRPr="00403043">
        <w:rPr>
          <w:rFonts w:eastAsia="Calibri" w:cs="Calibri"/>
          <w:szCs w:val="22"/>
          <w:lang w:eastAsia="x-none"/>
        </w:rPr>
        <w:t xml:space="preserve">de </w:t>
      </w:r>
      <w:r w:rsidRPr="00403043">
        <w:rPr>
          <w:rFonts w:eastAsia="Calibri" w:cs="Calibri"/>
          <w:szCs w:val="22"/>
          <w:lang w:eastAsia="x-none"/>
        </w:rPr>
        <w:t>idari yapı değişmiş ve Cumhurbaşkanlığı Hükümet Sistemi’ne geçilmiştir. Sisteme ilişkin düzenlemeler, Cumhurbaşkanlığı Kararnameleri, Kararları, Genelgeleri ve Kanun Hükmünde Kararnameleri ile yapılmıştır. Bu kapsamda, 10</w:t>
      </w:r>
      <w:r w:rsidR="00FA323F" w:rsidRPr="00403043">
        <w:rPr>
          <w:rFonts w:eastAsia="Calibri" w:cs="Calibri"/>
          <w:szCs w:val="22"/>
          <w:lang w:eastAsia="x-none"/>
        </w:rPr>
        <w:t>.07.</w:t>
      </w:r>
      <w:r w:rsidRPr="00403043">
        <w:rPr>
          <w:rFonts w:eastAsia="Calibri" w:cs="Calibri"/>
          <w:szCs w:val="22"/>
          <w:lang w:eastAsia="x-none"/>
        </w:rPr>
        <w:t xml:space="preserve">2018 tarihinde çıkarılmış olan 1 </w:t>
      </w:r>
      <w:proofErr w:type="spellStart"/>
      <w:r w:rsidRPr="00403043">
        <w:rPr>
          <w:rFonts w:eastAsia="Calibri" w:cs="Calibri"/>
          <w:szCs w:val="22"/>
          <w:lang w:eastAsia="x-none"/>
        </w:rPr>
        <w:t>Nolu</w:t>
      </w:r>
      <w:proofErr w:type="spellEnd"/>
      <w:r w:rsidRPr="00403043">
        <w:rPr>
          <w:rFonts w:eastAsia="Calibri" w:cs="Calibri"/>
          <w:szCs w:val="22"/>
          <w:lang w:eastAsia="x-none"/>
        </w:rPr>
        <w:t xml:space="preserve"> Cumhurbaşkanlığı Teşkilatı Hakkında Cumhurbaşkanlığı Kararnamesi ile sistemde yer alacak olan kurum ve yapılar yeniden belirlenmiştir. En son yapılan değişikliklerle, Türkiye’de Bakanlıklar </w:t>
      </w:r>
      <w:r w:rsidR="002173BD" w:rsidRPr="00403043">
        <w:rPr>
          <w:rFonts w:eastAsia="Calibri" w:cs="Calibri"/>
          <w:szCs w:val="22"/>
          <w:lang w:eastAsia="x-none"/>
        </w:rPr>
        <w:t xml:space="preserve">aşağıdaki </w:t>
      </w:r>
      <w:r w:rsidRPr="00403043">
        <w:rPr>
          <w:rFonts w:eastAsia="Calibri" w:cs="Calibri"/>
          <w:szCs w:val="22"/>
          <w:lang w:eastAsia="x-none"/>
        </w:rPr>
        <w:t>şek</w:t>
      </w:r>
      <w:r w:rsidR="002173BD" w:rsidRPr="00403043">
        <w:rPr>
          <w:rFonts w:eastAsia="Calibri" w:cs="Calibri"/>
          <w:szCs w:val="22"/>
          <w:lang w:eastAsia="x-none"/>
        </w:rPr>
        <w:t>ilde belirlenmiştir</w:t>
      </w:r>
      <w:r w:rsidRPr="00403043">
        <w:rPr>
          <w:rFonts w:eastAsia="Calibri" w:cs="Calibri"/>
          <w:szCs w:val="22"/>
          <w:lang w:eastAsia="x-none"/>
        </w:rPr>
        <w:t xml:space="preserve">: </w:t>
      </w:r>
    </w:p>
    <w:p w14:paraId="30D491DA"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Adalet Bakanlığı,</w:t>
      </w:r>
    </w:p>
    <w:p w14:paraId="65EC1DA7"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Aile, Çalışma ve Sosyal Hizmetler Bakanlığı,</w:t>
      </w:r>
    </w:p>
    <w:p w14:paraId="2E3A781F"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Çevre ve Şehircilik Bakanlığı,</w:t>
      </w:r>
    </w:p>
    <w:p w14:paraId="141EF8AF"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Dışişleri Bakanlığı,</w:t>
      </w:r>
    </w:p>
    <w:p w14:paraId="033706A1"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Enerji ve Tabii Kaynaklar Bakanlığı,</w:t>
      </w:r>
    </w:p>
    <w:p w14:paraId="7105F2AD"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Gençlik ve Spor Bakanlığı,</w:t>
      </w:r>
    </w:p>
    <w:p w14:paraId="0C3BCCCA"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Hazine ve Maliye Bakanlığı,</w:t>
      </w:r>
    </w:p>
    <w:p w14:paraId="6D2C2830"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İçişleri Bakanlığı,</w:t>
      </w:r>
    </w:p>
    <w:p w14:paraId="520EAC3A"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Kültür ve Turizm Bakanlığı,</w:t>
      </w:r>
    </w:p>
    <w:p w14:paraId="17F21167"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Milli Eğitim Bakanlığı,</w:t>
      </w:r>
    </w:p>
    <w:p w14:paraId="3C925836"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Milli Savunma Bakanlığı,</w:t>
      </w:r>
    </w:p>
    <w:p w14:paraId="554EE782"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Sağlık Bakanlığı,</w:t>
      </w:r>
    </w:p>
    <w:p w14:paraId="4F14428A"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Sanayi ve Teknoloji Bakanlığı,</w:t>
      </w:r>
    </w:p>
    <w:p w14:paraId="57497994"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Tarım ve Orman Bakanlığı,</w:t>
      </w:r>
    </w:p>
    <w:p w14:paraId="38CA0D9D" w14:textId="41FF37A3"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Ticaret Bakanlığı</w:t>
      </w:r>
    </w:p>
    <w:p w14:paraId="3A791AA0" w14:textId="77777777" w:rsidR="00272571" w:rsidRPr="00403043" w:rsidRDefault="00272571" w:rsidP="00013B36">
      <w:pPr>
        <w:numPr>
          <w:ilvl w:val="0"/>
          <w:numId w:val="18"/>
        </w:numPr>
        <w:autoSpaceDE w:val="0"/>
        <w:autoSpaceDN w:val="0"/>
        <w:adjustRightInd w:val="0"/>
        <w:ind w:left="425" w:hanging="357"/>
        <w:jc w:val="both"/>
        <w:rPr>
          <w:rFonts w:eastAsia="Calibri" w:cs="Calibri"/>
          <w:szCs w:val="22"/>
          <w:lang w:eastAsia="x-none"/>
        </w:rPr>
      </w:pPr>
      <w:r w:rsidRPr="00403043">
        <w:rPr>
          <w:rFonts w:eastAsia="Calibri" w:cs="Calibri"/>
          <w:szCs w:val="22"/>
          <w:lang w:eastAsia="x-none"/>
        </w:rPr>
        <w:t>Ulaştırma ve Altyapı Bakanlığı.</w:t>
      </w:r>
    </w:p>
    <w:p w14:paraId="52FF36C1" w14:textId="77777777" w:rsidR="00272571" w:rsidRPr="00403043" w:rsidRDefault="00272571" w:rsidP="00013B36">
      <w:pPr>
        <w:autoSpaceDE w:val="0"/>
        <w:autoSpaceDN w:val="0"/>
        <w:adjustRightInd w:val="0"/>
        <w:spacing w:after="240"/>
        <w:jc w:val="both"/>
        <w:rPr>
          <w:rFonts w:eastAsia="Calibri" w:cs="Calibri"/>
          <w:szCs w:val="22"/>
          <w:lang w:eastAsia="x-none"/>
        </w:rPr>
      </w:pPr>
    </w:p>
    <w:p w14:paraId="23E460A8" w14:textId="0CD36A84" w:rsidR="00272571" w:rsidRPr="00403043" w:rsidRDefault="00272571" w:rsidP="00013B36">
      <w:pPr>
        <w:autoSpaceDE w:val="0"/>
        <w:autoSpaceDN w:val="0"/>
        <w:adjustRightInd w:val="0"/>
        <w:spacing w:after="240"/>
        <w:jc w:val="both"/>
        <w:rPr>
          <w:rFonts w:eastAsia="Calibri" w:cs="Calibri"/>
        </w:rPr>
      </w:pPr>
      <w:r w:rsidRPr="00403043">
        <w:rPr>
          <w:rFonts w:eastAsia="Calibri" w:cs="Calibri"/>
        </w:rPr>
        <w:t xml:space="preserve">Bu kararnamenin 410. Maddesi’nde Tarım ve Orman Bakanlığı’nın görevleri yer almaktadır. 4 </w:t>
      </w:r>
      <w:proofErr w:type="spellStart"/>
      <w:r w:rsidRPr="00403043">
        <w:rPr>
          <w:rFonts w:eastAsia="Calibri" w:cs="Calibri"/>
        </w:rPr>
        <w:t>Nolu</w:t>
      </w:r>
      <w:proofErr w:type="spellEnd"/>
      <w:r w:rsidRPr="00403043">
        <w:rPr>
          <w:rFonts w:eastAsia="Calibri" w:cs="Calibri"/>
        </w:rPr>
        <w:t xml:space="preserve"> Bakanlıklara Bağlı, İlgili, İlişkili Kurum ve Kuruluşlar </w:t>
      </w:r>
      <w:r w:rsidR="002173BD" w:rsidRPr="00403043">
        <w:rPr>
          <w:rFonts w:eastAsia="Calibri" w:cs="Calibri"/>
        </w:rPr>
        <w:t>i</w:t>
      </w:r>
      <w:r w:rsidRPr="00403043">
        <w:rPr>
          <w:rFonts w:eastAsia="Calibri" w:cs="Calibri"/>
        </w:rPr>
        <w:t>le Diğer Kurum ve Kuruluşların Teşkilatı Hakkında Cumhurbaşkanlığı Kararnamesi’nin 35.</w:t>
      </w:r>
      <w:r w:rsidR="0016488E" w:rsidRPr="00403043">
        <w:rPr>
          <w:rFonts w:eastAsia="Calibri" w:cs="Calibri"/>
        </w:rPr>
        <w:t xml:space="preserve"> b</w:t>
      </w:r>
      <w:r w:rsidRPr="00403043">
        <w:rPr>
          <w:rFonts w:eastAsia="Calibri" w:cs="Calibri"/>
        </w:rPr>
        <w:t xml:space="preserve">ölümünde ise Tarım ve Kırsal Kalkınmayı Destekleme Kurumu’nun; kuruluş, görev, yetki ve sorumlulukları açıklanmıştır.  </w:t>
      </w:r>
    </w:p>
    <w:p w14:paraId="04E3F844" w14:textId="2172AD4F" w:rsidR="00272571" w:rsidRPr="00403043" w:rsidRDefault="00272571" w:rsidP="00013B36">
      <w:pPr>
        <w:spacing w:after="240"/>
        <w:jc w:val="both"/>
        <w:rPr>
          <w:rFonts w:eastAsia="Calibri" w:cs="Calibri"/>
        </w:rPr>
      </w:pPr>
      <w:r w:rsidRPr="00403043">
        <w:rPr>
          <w:rFonts w:eastAsia="Calibri" w:cs="Calibri"/>
        </w:rPr>
        <w:t>Özetle; IPARD II Programı’nın etkin uygulanabilmesi için Türkiye, gerekli kurumsal yapıları oluşturmuş ve yasal düzenlemeleri güncellemiştir/gerçekleştirmiştir.</w:t>
      </w:r>
    </w:p>
    <w:p w14:paraId="476F850B" w14:textId="77777777" w:rsidR="008F4F14" w:rsidRPr="00403043" w:rsidRDefault="008F4F14" w:rsidP="00013B36">
      <w:pPr>
        <w:spacing w:after="240"/>
        <w:jc w:val="both"/>
        <w:rPr>
          <w:rFonts w:eastAsia="Calibri" w:cs="Calibri"/>
        </w:rPr>
      </w:pPr>
    </w:p>
    <w:p w14:paraId="3214DA2E" w14:textId="3381023A" w:rsidR="004C5A86" w:rsidRDefault="00613D13" w:rsidP="003318B8">
      <w:pPr>
        <w:pStyle w:val="Balk2"/>
      </w:pPr>
      <w:bookmarkStart w:id="10" w:name="_Toc7528776"/>
      <w:bookmarkStart w:id="11" w:name="_Toc39570828"/>
      <w:r w:rsidRPr="00403043">
        <w:lastRenderedPageBreak/>
        <w:t xml:space="preserve">2.2 </w:t>
      </w:r>
      <w:proofErr w:type="spellStart"/>
      <w:r w:rsidR="004C5A86" w:rsidRPr="00403043">
        <w:t>Makro-Ekonomik</w:t>
      </w:r>
      <w:proofErr w:type="spellEnd"/>
      <w:r w:rsidR="004C5A86" w:rsidRPr="00403043">
        <w:t xml:space="preserve"> </w:t>
      </w:r>
      <w:proofErr w:type="spellStart"/>
      <w:r w:rsidR="004C5A86" w:rsidRPr="00403043">
        <w:t>Koşullardaki</w:t>
      </w:r>
      <w:proofErr w:type="spellEnd"/>
      <w:r w:rsidR="004C5A86" w:rsidRPr="00403043">
        <w:t xml:space="preserve"> </w:t>
      </w:r>
      <w:proofErr w:type="spellStart"/>
      <w:r w:rsidR="004C5A86" w:rsidRPr="00403043">
        <w:t>Gelişmeler</w:t>
      </w:r>
      <w:bookmarkEnd w:id="10"/>
      <w:bookmarkEnd w:id="11"/>
      <w:proofErr w:type="spellEnd"/>
      <w:r w:rsidR="004C5A86" w:rsidRPr="00403043">
        <w:t xml:space="preserve">  </w:t>
      </w:r>
    </w:p>
    <w:p w14:paraId="2817B897" w14:textId="1201E061" w:rsidR="00ED2DB5" w:rsidRDefault="003466A8" w:rsidP="00013B36">
      <w:pPr>
        <w:spacing w:after="240"/>
        <w:jc w:val="both"/>
      </w:pPr>
      <w:r>
        <w:rPr>
          <w:lang w:eastAsia="x-none"/>
        </w:rPr>
        <w:t xml:space="preserve">Küresel ölçekte hissedilen ekonomik kırılganlıklar, finans sektöründe yaşanan sıkıntılar doğal olarak Türkiye’yi de etkilemektedir. </w:t>
      </w:r>
      <w:r w:rsidR="00612421">
        <w:rPr>
          <w:lang w:eastAsia="x-none"/>
        </w:rPr>
        <w:t>Türkiye’de s</w:t>
      </w:r>
      <w:r>
        <w:rPr>
          <w:lang w:eastAsia="x-none"/>
        </w:rPr>
        <w:t xml:space="preserve">on </w:t>
      </w:r>
      <w:r w:rsidR="0071334E">
        <w:rPr>
          <w:lang w:eastAsia="x-none"/>
        </w:rPr>
        <w:t>yıllarda yaşanan mali krizler</w:t>
      </w:r>
      <w:r w:rsidR="00016E1E">
        <w:rPr>
          <w:lang w:eastAsia="x-none"/>
        </w:rPr>
        <w:t>,</w:t>
      </w:r>
      <w:r w:rsidR="0071334E">
        <w:rPr>
          <w:lang w:eastAsia="x-none"/>
        </w:rPr>
        <w:t xml:space="preserve"> </w:t>
      </w:r>
      <w:r>
        <w:rPr>
          <w:lang w:eastAsia="x-none"/>
        </w:rPr>
        <w:t xml:space="preserve">enflasyon </w:t>
      </w:r>
      <w:r w:rsidR="00016E1E">
        <w:rPr>
          <w:lang w:eastAsia="x-none"/>
        </w:rPr>
        <w:t xml:space="preserve">ve yüksek faiz </w:t>
      </w:r>
      <w:r>
        <w:rPr>
          <w:lang w:eastAsia="x-none"/>
        </w:rPr>
        <w:t>oranları ile ekonomide görülen dalgalanmalar 2019 yılı sonlarına doğru dengelenmeye başlamıştır.</w:t>
      </w:r>
      <w:r w:rsidR="00ED2DB5" w:rsidRPr="00ED2DB5">
        <w:t xml:space="preserve"> </w:t>
      </w:r>
      <w:r w:rsidR="00ED2DB5" w:rsidRPr="00ED2DB5">
        <w:rPr>
          <w:lang w:eastAsia="x-none"/>
        </w:rPr>
        <w:t>Yurt içi iktisadi faaliyet, 2019 yılının ilk yarısında temelde net ihracat, yılın üçüncü çeyreğinde ise temelde tüketim harcamaları kaynaklı olarak ılımlı ve kademeli bir toparlanma sergilemiştir. Enflasyondaki düşüş eğilimi ve enflasyon beklentilerindeki düzelme sonucu faiz oranlarındaki gerileme ve finansal koşullardaki iyileşme kredi talebini ve</w:t>
      </w:r>
      <w:r w:rsidR="009F13F0">
        <w:rPr>
          <w:lang w:eastAsia="x-none"/>
        </w:rPr>
        <w:t xml:space="preserve"> iktisadi faaliyeti desteklemişti</w:t>
      </w:r>
      <w:r w:rsidR="00ED2DB5" w:rsidRPr="00ED2DB5">
        <w:rPr>
          <w:lang w:eastAsia="x-none"/>
        </w:rPr>
        <w:t>r.</w:t>
      </w:r>
      <w:r w:rsidR="00ED2DB5" w:rsidRPr="00ED2DB5">
        <w:t xml:space="preserve"> </w:t>
      </w:r>
      <w:r w:rsidR="00ED2DB5" w:rsidRPr="00ED2DB5">
        <w:rPr>
          <w:lang w:eastAsia="x-none"/>
        </w:rPr>
        <w:t>(Kaynak: Merkez Bankası, Kasım 2019 Finansal İstikrar Raporu Sayı:29)</w:t>
      </w:r>
    </w:p>
    <w:p w14:paraId="63430168" w14:textId="7067EFDB" w:rsidR="007A4F84" w:rsidRPr="000E3D2B" w:rsidRDefault="00F24D52" w:rsidP="00013B36">
      <w:pPr>
        <w:spacing w:after="240"/>
        <w:jc w:val="both"/>
      </w:pPr>
      <w:r>
        <w:rPr>
          <w:lang w:eastAsia="x-none"/>
        </w:rPr>
        <w:t>Ekonomide yaşanan gelişmeler</w:t>
      </w:r>
      <w:r w:rsidR="005C4402">
        <w:rPr>
          <w:lang w:eastAsia="x-none"/>
        </w:rPr>
        <w:t>,</w:t>
      </w:r>
      <w:r>
        <w:rPr>
          <w:lang w:eastAsia="x-none"/>
        </w:rPr>
        <w:t xml:space="preserve"> </w:t>
      </w:r>
      <w:r w:rsidR="005C4402">
        <w:rPr>
          <w:lang w:eastAsia="x-none"/>
        </w:rPr>
        <w:t>Hazine ve Maliye Bakanlığı ile Cumhurbaşkanlığı Strateji ve Bütçe Başkanlığı</w:t>
      </w:r>
      <w:r>
        <w:rPr>
          <w:lang w:eastAsia="x-none"/>
        </w:rPr>
        <w:t xml:space="preserve"> tarafından yakından takip edilmektedir.</w:t>
      </w:r>
      <w:r w:rsidR="003466A8">
        <w:rPr>
          <w:lang w:eastAsia="x-none"/>
        </w:rPr>
        <w:t xml:space="preserve"> </w:t>
      </w:r>
      <w:r w:rsidR="005C4402">
        <w:rPr>
          <w:lang w:eastAsia="x-none"/>
        </w:rPr>
        <w:t xml:space="preserve">Bu iki kurum tarafından hazırlanan ve </w:t>
      </w:r>
      <w:r w:rsidR="00016E1E" w:rsidRPr="00F96F36">
        <w:rPr>
          <w:lang w:eastAsia="x-none"/>
        </w:rPr>
        <w:t xml:space="preserve">04.10.2019 </w:t>
      </w:r>
      <w:r w:rsidRPr="00F96F36">
        <w:rPr>
          <w:lang w:eastAsia="x-none"/>
        </w:rPr>
        <w:t>tarihinde</w:t>
      </w:r>
      <w:r w:rsidR="00016E1E" w:rsidRPr="00F96F36">
        <w:rPr>
          <w:lang w:eastAsia="x-none"/>
        </w:rPr>
        <w:t xml:space="preserve"> yayınlanan Yeni Ekonomi Programı </w:t>
      </w:r>
      <w:r w:rsidR="00D42CBE" w:rsidRPr="00F96F36">
        <w:rPr>
          <w:lang w:eastAsia="x-none"/>
        </w:rPr>
        <w:t xml:space="preserve">(2020-2022) </w:t>
      </w:r>
      <w:r w:rsidR="00016E1E" w:rsidRPr="00F96F36">
        <w:rPr>
          <w:lang w:eastAsia="x-none"/>
        </w:rPr>
        <w:t xml:space="preserve">kapsamında </w:t>
      </w:r>
      <w:r w:rsidR="00D42CBE" w:rsidRPr="00F96F36">
        <w:rPr>
          <w:lang w:eastAsia="x-none"/>
        </w:rPr>
        <w:t xml:space="preserve">mali hedefler belirlenmiş, izlenen politika ve alınan tedbirler ortaya konmuştur. </w:t>
      </w:r>
      <w:r w:rsidR="00106026" w:rsidRPr="00F96F36">
        <w:rPr>
          <w:lang w:eastAsia="x-none"/>
        </w:rPr>
        <w:t xml:space="preserve">Bu Program, makroekonomik dengeleri gözeten, yenilikçi, üretim ve verimlilik odaklı kapsayıcı bir büyüme anlayışı ile hazırlanmıştır. </w:t>
      </w:r>
      <w:r w:rsidR="00B737A2" w:rsidRPr="00F96F36">
        <w:rPr>
          <w:lang w:eastAsia="x-none"/>
        </w:rPr>
        <w:t>10.10.2019 tarihinde yayınlanan Orta Vadeli Mali Plan</w:t>
      </w:r>
      <w:r w:rsidR="00EB1063" w:rsidRPr="00F96F36">
        <w:rPr>
          <w:lang w:eastAsia="x-none"/>
        </w:rPr>
        <w:t>’ın</w:t>
      </w:r>
      <w:r w:rsidR="00B737A2" w:rsidRPr="00F96F36">
        <w:rPr>
          <w:lang w:eastAsia="x-none"/>
        </w:rPr>
        <w:t xml:space="preserve"> (2020-2022) </w:t>
      </w:r>
      <w:r w:rsidR="00EB1063" w:rsidRPr="00F96F36">
        <w:rPr>
          <w:lang w:eastAsia="x-none"/>
        </w:rPr>
        <w:t>temel amacı ise; fiyat istikrarı, finansal istikrar ve cari işlemler dengesinde son bir yılda elde edilen kazanımların korunup geliştirilmesi, üretim ve verimlilik odaklı, sürdürülebilir büyüme ile adaletli paylaşıma yönelik ekonomik dönüşümün gerçekleştirilmesidir.</w:t>
      </w:r>
      <w:r w:rsidR="00EB1063">
        <w:rPr>
          <w:lang w:eastAsia="x-none"/>
        </w:rPr>
        <w:t xml:space="preserve"> </w:t>
      </w:r>
      <w:r w:rsidR="00BE4043">
        <w:rPr>
          <w:lang w:eastAsia="x-none"/>
        </w:rPr>
        <w:t>O</w:t>
      </w:r>
      <w:r w:rsidR="00EB1063">
        <w:rPr>
          <w:lang w:eastAsia="x-none"/>
        </w:rPr>
        <w:t xml:space="preserve">luşturulan program ve planlar </w:t>
      </w:r>
      <w:r w:rsidR="00DC3214">
        <w:rPr>
          <w:lang w:eastAsia="x-none"/>
        </w:rPr>
        <w:t>vasıtasıyla</w:t>
      </w:r>
      <w:r w:rsidR="00EB1063">
        <w:rPr>
          <w:lang w:eastAsia="x-none"/>
        </w:rPr>
        <w:t xml:space="preserve"> hedefler</w:t>
      </w:r>
      <w:r w:rsidR="00BE0233">
        <w:rPr>
          <w:lang w:eastAsia="x-none"/>
        </w:rPr>
        <w:t xml:space="preserve"> ile </w:t>
      </w:r>
      <w:r w:rsidR="00EB1063">
        <w:rPr>
          <w:lang w:eastAsia="x-none"/>
        </w:rPr>
        <w:t>uygulanacak politikalar belirlen</w:t>
      </w:r>
      <w:r w:rsidR="00BE0233">
        <w:rPr>
          <w:lang w:eastAsia="x-none"/>
        </w:rPr>
        <w:t xml:space="preserve">erek gerekli müdahaleler yapılmaktadır. </w:t>
      </w:r>
    </w:p>
    <w:p w14:paraId="5EED01FA" w14:textId="3B3A61E8" w:rsidR="00ED2DB5" w:rsidRPr="00F96F36" w:rsidRDefault="00915939" w:rsidP="00013B36">
      <w:pPr>
        <w:spacing w:after="240"/>
        <w:jc w:val="both"/>
        <w:rPr>
          <w:lang w:eastAsia="x-none"/>
        </w:rPr>
      </w:pPr>
      <w:r w:rsidRPr="00F96F36">
        <w:rPr>
          <w:lang w:eastAsia="x-none"/>
        </w:rPr>
        <w:t>Türkiye ekonomisinde temel göstergelere ilişkin gelişmeler aşağıdaki bölümlerde özetlenmektedir.</w:t>
      </w:r>
    </w:p>
    <w:p w14:paraId="3412A1B6" w14:textId="2E207E3C" w:rsidR="004C5A86" w:rsidRPr="00403043" w:rsidRDefault="00E440E6" w:rsidP="00013B36">
      <w:pPr>
        <w:pStyle w:val="Balk3"/>
        <w:spacing w:before="0" w:after="240" w:line="240" w:lineRule="auto"/>
      </w:pPr>
      <w:bookmarkStart w:id="12" w:name="_Toc421619974"/>
      <w:bookmarkStart w:id="13" w:name="_Toc7528777"/>
      <w:bookmarkStart w:id="14" w:name="_Toc39570829"/>
      <w:r>
        <w:rPr>
          <w:lang w:val="tr-TR"/>
        </w:rPr>
        <w:t>2.2.1.</w:t>
      </w:r>
      <w:proofErr w:type="spellStart"/>
      <w:r w:rsidR="004C5A86" w:rsidRPr="00403043">
        <w:t>Gayrisafi</w:t>
      </w:r>
      <w:proofErr w:type="spellEnd"/>
      <w:r w:rsidR="004C5A86" w:rsidRPr="00403043">
        <w:t xml:space="preserve"> </w:t>
      </w:r>
      <w:proofErr w:type="spellStart"/>
      <w:r w:rsidR="004C5A86" w:rsidRPr="00403043">
        <w:t>Yurtiçi</w:t>
      </w:r>
      <w:proofErr w:type="spellEnd"/>
      <w:r w:rsidR="004C5A86" w:rsidRPr="00403043">
        <w:t xml:space="preserve"> </w:t>
      </w:r>
      <w:proofErr w:type="spellStart"/>
      <w:proofErr w:type="gramStart"/>
      <w:r w:rsidR="004C5A86" w:rsidRPr="00403043">
        <w:t>Hasıla</w:t>
      </w:r>
      <w:proofErr w:type="spellEnd"/>
      <w:proofErr w:type="gramEnd"/>
      <w:r w:rsidR="004C5A86" w:rsidRPr="00403043">
        <w:t xml:space="preserve"> (GSYH)</w:t>
      </w:r>
      <w:bookmarkEnd w:id="12"/>
      <w:bookmarkEnd w:id="13"/>
      <w:bookmarkEnd w:id="14"/>
      <w:r w:rsidR="00C909A1">
        <w:t xml:space="preserve"> </w:t>
      </w:r>
    </w:p>
    <w:p w14:paraId="49D28979" w14:textId="198E732F" w:rsidR="004C5A86" w:rsidRDefault="00ED2E3B" w:rsidP="00013B36">
      <w:pPr>
        <w:autoSpaceDE w:val="0"/>
        <w:autoSpaceDN w:val="0"/>
        <w:adjustRightInd w:val="0"/>
        <w:spacing w:after="240"/>
        <w:jc w:val="both"/>
        <w:rPr>
          <w:rFonts w:eastAsia="Calibri" w:cs="Calibri"/>
        </w:rPr>
      </w:pPr>
      <w:r w:rsidRPr="00ED2E3B">
        <w:rPr>
          <w:rFonts w:eastAsia="Calibri" w:cs="Calibri"/>
        </w:rPr>
        <w:t xml:space="preserve">Gayrisafi yurtiçi </w:t>
      </w:r>
      <w:proofErr w:type="gramStart"/>
      <w:r w:rsidRPr="00ED2E3B">
        <w:rPr>
          <w:rFonts w:eastAsia="Calibri" w:cs="Calibri"/>
        </w:rPr>
        <w:t>hasıla</w:t>
      </w:r>
      <w:proofErr w:type="gramEnd"/>
      <w:r w:rsidRPr="00ED2E3B">
        <w:rPr>
          <w:rFonts w:eastAsia="Calibri" w:cs="Calibri"/>
        </w:rPr>
        <w:t xml:space="preserve"> değer</w:t>
      </w:r>
      <w:r>
        <w:rPr>
          <w:rFonts w:eastAsia="Calibri" w:cs="Calibri"/>
        </w:rPr>
        <w:t>i</w:t>
      </w:r>
      <w:r w:rsidRPr="00ED2E3B">
        <w:rPr>
          <w:rFonts w:eastAsia="Calibri" w:cs="Calibri"/>
        </w:rPr>
        <w:t xml:space="preserve"> ve değişim oranları </w:t>
      </w:r>
      <w:r>
        <w:rPr>
          <w:rFonts w:eastAsia="Calibri" w:cs="Calibri"/>
        </w:rPr>
        <w:t xml:space="preserve">Tablo 2.1’de verilmektedir. Tablodan da görüldüğü üzere </w:t>
      </w:r>
      <w:r w:rsidR="00491F13">
        <w:rPr>
          <w:rFonts w:eastAsia="Calibri" w:cs="Calibri"/>
        </w:rPr>
        <w:t>c</w:t>
      </w:r>
      <w:r>
        <w:rPr>
          <w:rFonts w:eastAsia="Calibri" w:cs="Calibri"/>
        </w:rPr>
        <w:t>ari fiyatlarla k</w:t>
      </w:r>
      <w:r w:rsidR="004C5A86" w:rsidRPr="00403043">
        <w:rPr>
          <w:rFonts w:eastAsia="Calibri" w:cs="Calibri"/>
        </w:rPr>
        <w:t xml:space="preserve">işi başı yurtiçi </w:t>
      </w:r>
      <w:proofErr w:type="gramStart"/>
      <w:r w:rsidR="004C5A86" w:rsidRPr="00403043">
        <w:rPr>
          <w:rFonts w:eastAsia="Calibri" w:cs="Calibri"/>
        </w:rPr>
        <w:t>hasıla</w:t>
      </w:r>
      <w:proofErr w:type="gramEnd"/>
      <w:r>
        <w:rPr>
          <w:rFonts w:eastAsia="Calibri" w:cs="Calibri"/>
        </w:rPr>
        <w:t xml:space="preserve"> değeri 2015 yılında 29.899 TL iken 2019 yılında 51.834 TL olarak kaydedilmiştir.</w:t>
      </w:r>
    </w:p>
    <w:p w14:paraId="74084AA9" w14:textId="77777777" w:rsidR="008B011C" w:rsidRPr="00403043" w:rsidRDefault="008B011C" w:rsidP="00013B36">
      <w:pPr>
        <w:autoSpaceDE w:val="0"/>
        <w:autoSpaceDN w:val="0"/>
        <w:adjustRightInd w:val="0"/>
        <w:spacing w:after="240"/>
        <w:jc w:val="both"/>
        <w:rPr>
          <w:rFonts w:eastAsia="Calibri" w:cs="Calibri"/>
        </w:rPr>
      </w:pPr>
    </w:p>
    <w:p w14:paraId="2EDC03DB" w14:textId="121145F5" w:rsidR="009A7CC5" w:rsidRPr="00403043" w:rsidRDefault="009A7CC5" w:rsidP="001804E9">
      <w:pPr>
        <w:pStyle w:val="ResimYazs"/>
        <w:rPr>
          <w:rFonts w:asciiTheme="minorHAnsi" w:hAnsiTheme="minorHAnsi" w:cstheme="minorHAnsi"/>
          <w:color w:val="auto"/>
        </w:rPr>
      </w:pPr>
      <w:bookmarkStart w:id="15" w:name="_Toc7547125"/>
      <w:bookmarkStart w:id="16" w:name="_Toc421619975"/>
      <w:r w:rsidRPr="006A77B5">
        <w:rPr>
          <w:rFonts w:asciiTheme="minorHAnsi" w:hAnsiTheme="minorHAnsi" w:cstheme="minorHAnsi"/>
          <w:color w:val="auto"/>
        </w:rPr>
        <w:t xml:space="preserve">Tablo </w:t>
      </w:r>
      <w:r w:rsidR="00C1663E" w:rsidRPr="006A77B5">
        <w:rPr>
          <w:rFonts w:asciiTheme="minorHAnsi" w:hAnsiTheme="minorHAnsi" w:cstheme="minorHAnsi"/>
          <w:color w:val="auto"/>
        </w:rPr>
        <w:t>2</w:t>
      </w:r>
      <w:r w:rsidR="00280973" w:rsidRPr="004D76B8">
        <w:rPr>
          <w:rFonts w:asciiTheme="minorHAnsi" w:hAnsiTheme="minorHAnsi" w:cstheme="minorHAnsi"/>
          <w:color w:val="auto"/>
        </w:rPr>
        <w:t>.1</w:t>
      </w:r>
      <w:r w:rsidRPr="004D76B8">
        <w:rPr>
          <w:rFonts w:asciiTheme="minorHAnsi" w:hAnsiTheme="minorHAnsi" w:cstheme="minorHAnsi"/>
          <w:color w:val="auto"/>
        </w:rPr>
        <w:t>:</w:t>
      </w:r>
      <w:r w:rsidRPr="00AD3AA9">
        <w:rPr>
          <w:rFonts w:asciiTheme="minorHAnsi" w:hAnsiTheme="minorHAnsi" w:cstheme="minorHAnsi"/>
          <w:color w:val="auto"/>
        </w:rPr>
        <w:t xml:space="preserve"> </w:t>
      </w:r>
      <w:r w:rsidR="007E60D7" w:rsidRPr="00AD3AA9">
        <w:rPr>
          <w:rFonts w:asciiTheme="minorHAnsi" w:hAnsiTheme="minorHAnsi" w:cstheme="minorHAnsi"/>
          <w:color w:val="auto"/>
        </w:rPr>
        <w:t>Gayrisafi</w:t>
      </w:r>
      <w:r w:rsidR="007E60D7" w:rsidRPr="00403043">
        <w:rPr>
          <w:rFonts w:asciiTheme="minorHAnsi" w:hAnsiTheme="minorHAnsi" w:cstheme="minorHAnsi"/>
          <w:color w:val="auto"/>
        </w:rPr>
        <w:t xml:space="preserve"> </w:t>
      </w:r>
      <w:r w:rsidR="00280973" w:rsidRPr="00403043">
        <w:rPr>
          <w:rFonts w:asciiTheme="minorHAnsi" w:hAnsiTheme="minorHAnsi" w:cstheme="minorHAnsi"/>
          <w:color w:val="auto"/>
        </w:rPr>
        <w:t>y</w:t>
      </w:r>
      <w:r w:rsidR="007E60D7" w:rsidRPr="00403043">
        <w:rPr>
          <w:rFonts w:asciiTheme="minorHAnsi" w:hAnsiTheme="minorHAnsi" w:cstheme="minorHAnsi"/>
          <w:color w:val="auto"/>
        </w:rPr>
        <w:t xml:space="preserve">urtiçi </w:t>
      </w:r>
      <w:proofErr w:type="gramStart"/>
      <w:r w:rsidR="00280973" w:rsidRPr="00403043">
        <w:rPr>
          <w:rFonts w:asciiTheme="minorHAnsi" w:hAnsiTheme="minorHAnsi" w:cstheme="minorHAnsi"/>
          <w:color w:val="auto"/>
        </w:rPr>
        <w:t>h</w:t>
      </w:r>
      <w:r w:rsidR="007E60D7" w:rsidRPr="00403043">
        <w:rPr>
          <w:rFonts w:asciiTheme="minorHAnsi" w:hAnsiTheme="minorHAnsi" w:cstheme="minorHAnsi"/>
          <w:color w:val="auto"/>
        </w:rPr>
        <w:t>asıla</w:t>
      </w:r>
      <w:bookmarkEnd w:id="15"/>
      <w:proofErr w:type="gramEnd"/>
      <w:r w:rsidR="00EE7763" w:rsidRPr="00403043">
        <w:rPr>
          <w:rFonts w:asciiTheme="minorHAnsi" w:hAnsiTheme="minorHAnsi" w:cstheme="minorHAnsi"/>
          <w:color w:val="auto"/>
        </w:rPr>
        <w:t xml:space="preserve"> </w:t>
      </w:r>
      <w:r w:rsidR="00280973" w:rsidRPr="00403043">
        <w:rPr>
          <w:rFonts w:asciiTheme="minorHAnsi" w:hAnsiTheme="minorHAnsi" w:cstheme="minorHAnsi"/>
          <w:color w:val="auto"/>
        </w:rPr>
        <w:t>d</w:t>
      </w:r>
      <w:r w:rsidR="00EE7763" w:rsidRPr="00403043">
        <w:rPr>
          <w:rFonts w:asciiTheme="minorHAnsi" w:hAnsiTheme="minorHAnsi" w:cstheme="minorHAnsi"/>
          <w:color w:val="auto"/>
        </w:rPr>
        <w:t xml:space="preserve">eğer ve </w:t>
      </w:r>
      <w:r w:rsidR="00280973" w:rsidRPr="00403043">
        <w:rPr>
          <w:rFonts w:asciiTheme="minorHAnsi" w:hAnsiTheme="minorHAnsi" w:cstheme="minorHAnsi"/>
          <w:color w:val="auto"/>
        </w:rPr>
        <w:t>d</w:t>
      </w:r>
      <w:r w:rsidR="00EE7763" w:rsidRPr="00403043">
        <w:rPr>
          <w:rFonts w:asciiTheme="minorHAnsi" w:hAnsiTheme="minorHAnsi" w:cstheme="minorHAnsi"/>
          <w:color w:val="auto"/>
        </w:rPr>
        <w:t xml:space="preserve">eğişim </w:t>
      </w:r>
      <w:r w:rsidR="00280973" w:rsidRPr="00403043">
        <w:rPr>
          <w:rFonts w:asciiTheme="minorHAnsi" w:hAnsiTheme="minorHAnsi" w:cstheme="minorHAnsi"/>
          <w:color w:val="auto"/>
        </w:rPr>
        <w:t>o</w:t>
      </w:r>
      <w:r w:rsidR="00EE7763" w:rsidRPr="00403043">
        <w:rPr>
          <w:rFonts w:asciiTheme="minorHAnsi" w:hAnsiTheme="minorHAnsi" w:cstheme="minorHAnsi"/>
          <w:color w:val="auto"/>
        </w:rPr>
        <w:t>ranları</w:t>
      </w:r>
      <w:r w:rsidR="008E77ED">
        <w:rPr>
          <w:rFonts w:asciiTheme="minorHAnsi" w:hAnsiTheme="minorHAnsi" w:cstheme="minorHAnsi"/>
          <w:color w:val="auto"/>
        </w:rPr>
        <w:t xml:space="preserve"> </w:t>
      </w:r>
    </w:p>
    <w:tbl>
      <w:tblPr>
        <w:tblStyle w:val="TabloKlavuzu"/>
        <w:tblW w:w="0" w:type="auto"/>
        <w:tblLook w:val="04A0" w:firstRow="1" w:lastRow="0" w:firstColumn="1" w:lastColumn="0" w:noHBand="0" w:noVBand="1"/>
      </w:tblPr>
      <w:tblGrid>
        <w:gridCol w:w="1315"/>
        <w:gridCol w:w="1395"/>
        <w:gridCol w:w="1480"/>
        <w:gridCol w:w="1395"/>
        <w:gridCol w:w="1611"/>
      </w:tblGrid>
      <w:tr w:rsidR="00F51026" w:rsidRPr="00403043" w14:paraId="4721442A" w14:textId="77777777" w:rsidTr="00013B36">
        <w:tc>
          <w:tcPr>
            <w:tcW w:w="1315" w:type="dxa"/>
            <w:vMerge w:val="restart"/>
            <w:shd w:val="clear" w:color="auto" w:fill="D9D9D9" w:themeFill="background1" w:themeFillShade="D9"/>
            <w:vAlign w:val="center"/>
          </w:tcPr>
          <w:p w14:paraId="52573FAA" w14:textId="77777777" w:rsidR="00F51026" w:rsidRPr="00403043" w:rsidRDefault="00F51026" w:rsidP="00750DCE">
            <w:pPr>
              <w:autoSpaceDE w:val="0"/>
              <w:autoSpaceDN w:val="0"/>
              <w:adjustRightInd w:val="0"/>
              <w:jc w:val="center"/>
              <w:rPr>
                <w:rFonts w:asciiTheme="minorHAnsi" w:eastAsia="CenturyGothic" w:hAnsiTheme="minorHAnsi" w:cstheme="minorHAnsi"/>
                <w:b/>
                <w:sz w:val="18"/>
                <w:szCs w:val="18"/>
              </w:rPr>
            </w:pPr>
            <w:r w:rsidRPr="00403043">
              <w:rPr>
                <w:rFonts w:asciiTheme="minorHAnsi" w:eastAsia="CenturyGothic" w:hAnsiTheme="minorHAnsi" w:cstheme="minorHAnsi"/>
                <w:b/>
                <w:sz w:val="18"/>
                <w:szCs w:val="18"/>
              </w:rPr>
              <w:t>Yıl</w:t>
            </w:r>
          </w:p>
        </w:tc>
        <w:tc>
          <w:tcPr>
            <w:tcW w:w="5881" w:type="dxa"/>
            <w:gridSpan w:val="4"/>
            <w:shd w:val="clear" w:color="auto" w:fill="D9D9D9" w:themeFill="background1" w:themeFillShade="D9"/>
            <w:vAlign w:val="center"/>
          </w:tcPr>
          <w:p w14:paraId="3C453C26" w14:textId="201CA962" w:rsidR="00F51026" w:rsidRPr="00F96F36" w:rsidRDefault="00F51026" w:rsidP="00F51026">
            <w:pPr>
              <w:autoSpaceDE w:val="0"/>
              <w:autoSpaceDN w:val="0"/>
              <w:adjustRightInd w:val="0"/>
              <w:jc w:val="center"/>
              <w:rPr>
                <w:rFonts w:asciiTheme="minorHAnsi" w:eastAsia="CenturyGothic" w:hAnsiTheme="minorHAnsi" w:cstheme="minorHAnsi"/>
                <w:b/>
                <w:sz w:val="18"/>
                <w:szCs w:val="18"/>
                <w:highlight w:val="yellow"/>
              </w:rPr>
            </w:pPr>
            <w:r w:rsidRPr="00403043">
              <w:rPr>
                <w:rFonts w:asciiTheme="minorHAnsi" w:eastAsia="CenturyGothic" w:hAnsiTheme="minorHAnsi" w:cstheme="minorHAnsi"/>
                <w:b/>
                <w:sz w:val="18"/>
                <w:szCs w:val="18"/>
              </w:rPr>
              <w:t xml:space="preserve">Cari Fiyatlarla Kişi Başına Yurtiçi </w:t>
            </w:r>
            <w:proofErr w:type="gramStart"/>
            <w:r w:rsidRPr="00403043">
              <w:rPr>
                <w:rFonts w:asciiTheme="minorHAnsi" w:eastAsia="CenturyGothic" w:hAnsiTheme="minorHAnsi" w:cstheme="minorHAnsi"/>
                <w:b/>
                <w:sz w:val="18"/>
                <w:szCs w:val="18"/>
              </w:rPr>
              <w:t>Hasıla</w:t>
            </w:r>
            <w:proofErr w:type="gramEnd"/>
          </w:p>
        </w:tc>
      </w:tr>
      <w:tr w:rsidR="00F51026" w:rsidRPr="00403043" w14:paraId="00F9B7C3" w14:textId="77777777" w:rsidTr="00013B36">
        <w:tc>
          <w:tcPr>
            <w:tcW w:w="1315" w:type="dxa"/>
            <w:vMerge/>
            <w:shd w:val="clear" w:color="auto" w:fill="D9D9D9" w:themeFill="background1" w:themeFillShade="D9"/>
            <w:vAlign w:val="center"/>
          </w:tcPr>
          <w:p w14:paraId="6240C83C" w14:textId="77777777" w:rsidR="00F51026" w:rsidRPr="00403043" w:rsidRDefault="00F51026" w:rsidP="00750DCE">
            <w:pPr>
              <w:autoSpaceDE w:val="0"/>
              <w:autoSpaceDN w:val="0"/>
              <w:adjustRightInd w:val="0"/>
              <w:jc w:val="center"/>
              <w:rPr>
                <w:rFonts w:asciiTheme="minorHAnsi" w:eastAsia="CenturyGothic" w:hAnsiTheme="minorHAnsi" w:cstheme="minorHAnsi"/>
                <w:b/>
                <w:sz w:val="18"/>
                <w:szCs w:val="18"/>
              </w:rPr>
            </w:pPr>
          </w:p>
        </w:tc>
        <w:tc>
          <w:tcPr>
            <w:tcW w:w="1395" w:type="dxa"/>
            <w:shd w:val="clear" w:color="auto" w:fill="D9D9D9" w:themeFill="background1" w:themeFillShade="D9"/>
            <w:vAlign w:val="center"/>
          </w:tcPr>
          <w:p w14:paraId="6A4EA2DA" w14:textId="77777777" w:rsidR="00F51026" w:rsidRPr="00403043" w:rsidRDefault="00F51026" w:rsidP="0013178B">
            <w:pPr>
              <w:autoSpaceDE w:val="0"/>
              <w:autoSpaceDN w:val="0"/>
              <w:adjustRightInd w:val="0"/>
              <w:jc w:val="center"/>
              <w:rPr>
                <w:rFonts w:asciiTheme="minorHAnsi" w:eastAsia="CenturyGothic" w:hAnsiTheme="minorHAnsi" w:cstheme="minorHAnsi"/>
                <w:b/>
                <w:sz w:val="18"/>
                <w:szCs w:val="18"/>
              </w:rPr>
            </w:pPr>
            <w:r w:rsidRPr="00403043">
              <w:rPr>
                <w:rFonts w:asciiTheme="minorHAnsi" w:eastAsia="CenturyGothic" w:hAnsiTheme="minorHAnsi" w:cstheme="minorHAnsi"/>
                <w:b/>
                <w:sz w:val="18"/>
                <w:szCs w:val="18"/>
              </w:rPr>
              <w:t>Değer (TL)</w:t>
            </w:r>
          </w:p>
        </w:tc>
        <w:tc>
          <w:tcPr>
            <w:tcW w:w="1480" w:type="dxa"/>
            <w:shd w:val="clear" w:color="auto" w:fill="D9D9D9" w:themeFill="background1" w:themeFillShade="D9"/>
            <w:vAlign w:val="center"/>
          </w:tcPr>
          <w:p w14:paraId="65CA651A" w14:textId="77777777" w:rsidR="00F51026" w:rsidRPr="00403043" w:rsidRDefault="00F51026" w:rsidP="0013178B">
            <w:pPr>
              <w:autoSpaceDE w:val="0"/>
              <w:autoSpaceDN w:val="0"/>
              <w:adjustRightInd w:val="0"/>
              <w:jc w:val="center"/>
              <w:rPr>
                <w:rFonts w:asciiTheme="minorHAnsi" w:eastAsia="CenturyGothic" w:hAnsiTheme="minorHAnsi" w:cstheme="minorHAnsi"/>
                <w:b/>
                <w:sz w:val="18"/>
                <w:szCs w:val="18"/>
              </w:rPr>
            </w:pPr>
            <w:r w:rsidRPr="00403043">
              <w:rPr>
                <w:rFonts w:asciiTheme="minorHAnsi" w:eastAsia="CenturyGothic" w:hAnsiTheme="minorHAnsi" w:cstheme="minorHAnsi"/>
                <w:b/>
                <w:sz w:val="18"/>
                <w:szCs w:val="18"/>
              </w:rPr>
              <w:t>Değişim Oranı (%)</w:t>
            </w:r>
          </w:p>
        </w:tc>
        <w:tc>
          <w:tcPr>
            <w:tcW w:w="1395" w:type="dxa"/>
            <w:shd w:val="clear" w:color="auto" w:fill="D9D9D9" w:themeFill="background1" w:themeFillShade="D9"/>
            <w:vAlign w:val="center"/>
          </w:tcPr>
          <w:p w14:paraId="20958378" w14:textId="77777777" w:rsidR="00F51026" w:rsidRPr="00403043" w:rsidRDefault="00F51026" w:rsidP="0013178B">
            <w:pPr>
              <w:autoSpaceDE w:val="0"/>
              <w:autoSpaceDN w:val="0"/>
              <w:adjustRightInd w:val="0"/>
              <w:jc w:val="center"/>
              <w:rPr>
                <w:rFonts w:asciiTheme="minorHAnsi" w:eastAsia="CenturyGothic" w:hAnsiTheme="minorHAnsi" w:cstheme="minorHAnsi"/>
                <w:b/>
                <w:sz w:val="18"/>
                <w:szCs w:val="18"/>
              </w:rPr>
            </w:pPr>
            <w:r w:rsidRPr="00403043">
              <w:rPr>
                <w:rFonts w:asciiTheme="minorHAnsi" w:eastAsia="CenturyGothic" w:hAnsiTheme="minorHAnsi" w:cstheme="minorHAnsi"/>
                <w:b/>
                <w:sz w:val="18"/>
                <w:szCs w:val="18"/>
              </w:rPr>
              <w:t>Değer (USD)</w:t>
            </w:r>
          </w:p>
        </w:tc>
        <w:tc>
          <w:tcPr>
            <w:tcW w:w="1611" w:type="dxa"/>
            <w:shd w:val="clear" w:color="auto" w:fill="D9D9D9" w:themeFill="background1" w:themeFillShade="D9"/>
            <w:vAlign w:val="center"/>
          </w:tcPr>
          <w:p w14:paraId="7D4CA8EE" w14:textId="2A8A89D2" w:rsidR="00F51026" w:rsidRPr="00F96F36" w:rsidRDefault="00F51026" w:rsidP="00F51026">
            <w:pPr>
              <w:autoSpaceDE w:val="0"/>
              <w:autoSpaceDN w:val="0"/>
              <w:adjustRightInd w:val="0"/>
              <w:jc w:val="center"/>
              <w:rPr>
                <w:rFonts w:asciiTheme="minorHAnsi" w:eastAsia="CenturyGothic" w:hAnsiTheme="minorHAnsi" w:cstheme="minorHAnsi"/>
                <w:b/>
                <w:sz w:val="18"/>
                <w:szCs w:val="18"/>
                <w:highlight w:val="yellow"/>
              </w:rPr>
            </w:pPr>
            <w:r w:rsidRPr="00403043">
              <w:rPr>
                <w:rFonts w:asciiTheme="minorHAnsi" w:eastAsia="CenturyGothic" w:hAnsiTheme="minorHAnsi" w:cstheme="minorHAnsi"/>
                <w:b/>
                <w:sz w:val="18"/>
                <w:szCs w:val="18"/>
              </w:rPr>
              <w:t>Değişim Oranı (%)</w:t>
            </w:r>
          </w:p>
        </w:tc>
      </w:tr>
      <w:tr w:rsidR="00F51026" w:rsidRPr="00403043" w14:paraId="0B3CCD2D" w14:textId="77777777" w:rsidTr="00013B36">
        <w:trPr>
          <w:trHeight w:val="317"/>
        </w:trPr>
        <w:tc>
          <w:tcPr>
            <w:tcW w:w="1315" w:type="dxa"/>
            <w:shd w:val="clear" w:color="auto" w:fill="D9D9D9" w:themeFill="background1" w:themeFillShade="D9"/>
            <w:vAlign w:val="center"/>
          </w:tcPr>
          <w:p w14:paraId="00D110FA" w14:textId="77777777" w:rsidR="00F51026" w:rsidRPr="00403043" w:rsidRDefault="00F51026" w:rsidP="00262910">
            <w:pPr>
              <w:autoSpaceDE w:val="0"/>
              <w:autoSpaceDN w:val="0"/>
              <w:adjustRightInd w:val="0"/>
              <w:jc w:val="center"/>
              <w:rPr>
                <w:rFonts w:asciiTheme="minorHAnsi" w:eastAsia="CenturyGothic" w:hAnsiTheme="minorHAnsi" w:cstheme="minorHAnsi"/>
                <w:b/>
                <w:sz w:val="18"/>
                <w:szCs w:val="18"/>
              </w:rPr>
            </w:pPr>
            <w:r w:rsidRPr="00403043">
              <w:rPr>
                <w:rFonts w:asciiTheme="minorHAnsi" w:hAnsiTheme="minorHAnsi" w:cstheme="minorHAnsi"/>
                <w:b/>
                <w:sz w:val="18"/>
                <w:szCs w:val="18"/>
              </w:rPr>
              <w:t>2015</w:t>
            </w:r>
          </w:p>
        </w:tc>
        <w:tc>
          <w:tcPr>
            <w:tcW w:w="1395" w:type="dxa"/>
            <w:shd w:val="clear" w:color="auto" w:fill="F2F2F2" w:themeFill="background1" w:themeFillShade="F2"/>
            <w:vAlign w:val="center"/>
          </w:tcPr>
          <w:p w14:paraId="6F84F13A" w14:textId="4C977500" w:rsidR="00F51026" w:rsidRPr="00403043" w:rsidRDefault="00F51026" w:rsidP="00F96F36">
            <w:pPr>
              <w:autoSpaceDE w:val="0"/>
              <w:autoSpaceDN w:val="0"/>
              <w:adjustRightInd w:val="0"/>
              <w:jc w:val="center"/>
              <w:rPr>
                <w:rFonts w:asciiTheme="minorHAnsi" w:eastAsia="CenturyGothic" w:hAnsiTheme="minorHAnsi" w:cstheme="minorHAnsi"/>
                <w:sz w:val="18"/>
                <w:szCs w:val="18"/>
              </w:rPr>
            </w:pPr>
            <w:r w:rsidRPr="00403043">
              <w:rPr>
                <w:rFonts w:asciiTheme="minorHAnsi" w:hAnsiTheme="minorHAnsi" w:cstheme="minorHAnsi"/>
                <w:sz w:val="18"/>
                <w:szCs w:val="18"/>
              </w:rPr>
              <w:t>29 899</w:t>
            </w:r>
          </w:p>
        </w:tc>
        <w:tc>
          <w:tcPr>
            <w:tcW w:w="1480" w:type="dxa"/>
            <w:shd w:val="clear" w:color="auto" w:fill="F2F2F2" w:themeFill="background1" w:themeFillShade="F2"/>
            <w:vAlign w:val="center"/>
          </w:tcPr>
          <w:p w14:paraId="5A2736EE" w14:textId="77777777" w:rsidR="00F51026" w:rsidRPr="00403043" w:rsidRDefault="00F51026" w:rsidP="00F77933">
            <w:pPr>
              <w:autoSpaceDE w:val="0"/>
              <w:autoSpaceDN w:val="0"/>
              <w:adjustRightInd w:val="0"/>
              <w:jc w:val="center"/>
              <w:rPr>
                <w:rFonts w:asciiTheme="minorHAnsi" w:eastAsia="CenturyGothic" w:hAnsiTheme="minorHAnsi" w:cstheme="minorHAnsi"/>
                <w:sz w:val="18"/>
                <w:szCs w:val="18"/>
              </w:rPr>
            </w:pPr>
            <w:r w:rsidRPr="00403043">
              <w:rPr>
                <w:rFonts w:asciiTheme="minorHAnsi" w:hAnsiTheme="minorHAnsi" w:cstheme="minorHAnsi"/>
                <w:sz w:val="18"/>
                <w:szCs w:val="18"/>
              </w:rPr>
              <w:t>12.9</w:t>
            </w:r>
          </w:p>
        </w:tc>
        <w:tc>
          <w:tcPr>
            <w:tcW w:w="1395" w:type="dxa"/>
            <w:shd w:val="clear" w:color="auto" w:fill="F2F2F2" w:themeFill="background1" w:themeFillShade="F2"/>
            <w:vAlign w:val="center"/>
          </w:tcPr>
          <w:p w14:paraId="2D732D64" w14:textId="4BB0C6B9" w:rsidR="00F51026" w:rsidRPr="00403043" w:rsidRDefault="00F51026" w:rsidP="00F96F36">
            <w:pPr>
              <w:autoSpaceDE w:val="0"/>
              <w:autoSpaceDN w:val="0"/>
              <w:adjustRightInd w:val="0"/>
              <w:jc w:val="center"/>
              <w:rPr>
                <w:rFonts w:asciiTheme="minorHAnsi" w:eastAsia="CenturyGothic" w:hAnsiTheme="minorHAnsi" w:cstheme="minorHAnsi"/>
                <w:sz w:val="18"/>
                <w:szCs w:val="18"/>
              </w:rPr>
            </w:pPr>
            <w:r w:rsidRPr="00403043">
              <w:rPr>
                <w:rFonts w:asciiTheme="minorHAnsi" w:hAnsiTheme="minorHAnsi" w:cstheme="minorHAnsi"/>
                <w:sz w:val="18"/>
                <w:szCs w:val="18"/>
              </w:rPr>
              <w:t>11 019</w:t>
            </w:r>
          </w:p>
        </w:tc>
        <w:tc>
          <w:tcPr>
            <w:tcW w:w="1611" w:type="dxa"/>
            <w:shd w:val="clear" w:color="auto" w:fill="F2F2F2" w:themeFill="background1" w:themeFillShade="F2"/>
            <w:vAlign w:val="center"/>
          </w:tcPr>
          <w:p w14:paraId="75CE6D1C" w14:textId="4A11F7F6" w:rsidR="00F51026" w:rsidRPr="00F96F36" w:rsidRDefault="00F51026" w:rsidP="00F51026">
            <w:pPr>
              <w:autoSpaceDE w:val="0"/>
              <w:autoSpaceDN w:val="0"/>
              <w:adjustRightInd w:val="0"/>
              <w:jc w:val="center"/>
              <w:rPr>
                <w:rFonts w:asciiTheme="minorHAnsi" w:hAnsiTheme="minorHAnsi" w:cstheme="minorHAnsi"/>
                <w:sz w:val="18"/>
                <w:szCs w:val="18"/>
                <w:highlight w:val="yellow"/>
              </w:rPr>
            </w:pPr>
            <w:r w:rsidRPr="00403043">
              <w:rPr>
                <w:rFonts w:asciiTheme="minorHAnsi" w:hAnsiTheme="minorHAnsi" w:cstheme="minorHAnsi"/>
                <w:sz w:val="18"/>
                <w:szCs w:val="18"/>
              </w:rPr>
              <w:t>-9.0</w:t>
            </w:r>
          </w:p>
        </w:tc>
      </w:tr>
      <w:tr w:rsidR="00F51026" w:rsidRPr="00403043" w14:paraId="3EA9D7A8" w14:textId="77777777" w:rsidTr="00013B36">
        <w:trPr>
          <w:trHeight w:val="317"/>
        </w:trPr>
        <w:tc>
          <w:tcPr>
            <w:tcW w:w="1315" w:type="dxa"/>
            <w:shd w:val="clear" w:color="auto" w:fill="D9D9D9" w:themeFill="background1" w:themeFillShade="D9"/>
            <w:vAlign w:val="center"/>
          </w:tcPr>
          <w:p w14:paraId="3697F085" w14:textId="77777777" w:rsidR="00F51026" w:rsidRPr="00403043" w:rsidRDefault="00F51026" w:rsidP="00262910">
            <w:pPr>
              <w:autoSpaceDE w:val="0"/>
              <w:autoSpaceDN w:val="0"/>
              <w:adjustRightInd w:val="0"/>
              <w:jc w:val="center"/>
              <w:rPr>
                <w:rFonts w:asciiTheme="minorHAnsi" w:eastAsia="CenturyGothic" w:hAnsiTheme="minorHAnsi" w:cstheme="minorHAnsi"/>
                <w:b/>
                <w:sz w:val="18"/>
                <w:szCs w:val="18"/>
              </w:rPr>
            </w:pPr>
            <w:r w:rsidRPr="00403043">
              <w:rPr>
                <w:rFonts w:asciiTheme="minorHAnsi" w:hAnsiTheme="minorHAnsi" w:cstheme="minorHAnsi"/>
                <w:b/>
                <w:sz w:val="18"/>
                <w:szCs w:val="18"/>
              </w:rPr>
              <w:t>2016</w:t>
            </w:r>
          </w:p>
        </w:tc>
        <w:tc>
          <w:tcPr>
            <w:tcW w:w="1395" w:type="dxa"/>
            <w:shd w:val="clear" w:color="auto" w:fill="F2F2F2" w:themeFill="background1" w:themeFillShade="F2"/>
            <w:vAlign w:val="center"/>
          </w:tcPr>
          <w:p w14:paraId="7DF2E87E" w14:textId="69705EE2" w:rsidR="00F51026" w:rsidRPr="00403043" w:rsidRDefault="00F51026" w:rsidP="00F96F36">
            <w:pPr>
              <w:autoSpaceDE w:val="0"/>
              <w:autoSpaceDN w:val="0"/>
              <w:adjustRightInd w:val="0"/>
              <w:jc w:val="center"/>
              <w:rPr>
                <w:rFonts w:asciiTheme="minorHAnsi" w:eastAsia="CenturyGothic" w:hAnsiTheme="minorHAnsi" w:cstheme="minorHAnsi"/>
                <w:sz w:val="18"/>
                <w:szCs w:val="18"/>
              </w:rPr>
            </w:pPr>
            <w:r w:rsidRPr="00403043">
              <w:rPr>
                <w:rFonts w:asciiTheme="minorHAnsi" w:hAnsiTheme="minorHAnsi" w:cstheme="minorHAnsi"/>
                <w:sz w:val="18"/>
                <w:szCs w:val="18"/>
              </w:rPr>
              <w:t>32 904</w:t>
            </w:r>
          </w:p>
        </w:tc>
        <w:tc>
          <w:tcPr>
            <w:tcW w:w="1480" w:type="dxa"/>
            <w:shd w:val="clear" w:color="auto" w:fill="F2F2F2" w:themeFill="background1" w:themeFillShade="F2"/>
            <w:vAlign w:val="center"/>
          </w:tcPr>
          <w:p w14:paraId="6ACE233B" w14:textId="77777777" w:rsidR="00F51026" w:rsidRPr="00403043" w:rsidRDefault="00F51026" w:rsidP="00F77933">
            <w:pPr>
              <w:autoSpaceDE w:val="0"/>
              <w:autoSpaceDN w:val="0"/>
              <w:adjustRightInd w:val="0"/>
              <w:jc w:val="center"/>
              <w:rPr>
                <w:rFonts w:asciiTheme="minorHAnsi" w:eastAsia="CenturyGothic" w:hAnsiTheme="minorHAnsi" w:cstheme="minorHAnsi"/>
                <w:sz w:val="18"/>
                <w:szCs w:val="18"/>
              </w:rPr>
            </w:pPr>
            <w:r w:rsidRPr="00403043">
              <w:rPr>
                <w:rFonts w:asciiTheme="minorHAnsi" w:hAnsiTheme="minorHAnsi" w:cstheme="minorHAnsi"/>
                <w:sz w:val="18"/>
                <w:szCs w:val="18"/>
              </w:rPr>
              <w:t>10.0</w:t>
            </w:r>
          </w:p>
        </w:tc>
        <w:tc>
          <w:tcPr>
            <w:tcW w:w="1395" w:type="dxa"/>
            <w:shd w:val="clear" w:color="auto" w:fill="F2F2F2" w:themeFill="background1" w:themeFillShade="F2"/>
            <w:vAlign w:val="center"/>
          </w:tcPr>
          <w:p w14:paraId="012A7936" w14:textId="57C47954" w:rsidR="00F51026" w:rsidRPr="00403043" w:rsidRDefault="00F51026" w:rsidP="00F96F36">
            <w:pPr>
              <w:autoSpaceDE w:val="0"/>
              <w:autoSpaceDN w:val="0"/>
              <w:adjustRightInd w:val="0"/>
              <w:jc w:val="center"/>
              <w:rPr>
                <w:rFonts w:asciiTheme="minorHAnsi" w:eastAsia="CenturyGothic" w:hAnsiTheme="minorHAnsi" w:cstheme="minorHAnsi"/>
                <w:sz w:val="18"/>
                <w:szCs w:val="18"/>
              </w:rPr>
            </w:pPr>
            <w:r w:rsidRPr="00403043">
              <w:rPr>
                <w:rFonts w:asciiTheme="minorHAnsi" w:hAnsiTheme="minorHAnsi" w:cstheme="minorHAnsi"/>
                <w:sz w:val="18"/>
                <w:szCs w:val="18"/>
              </w:rPr>
              <w:t>10 883</w:t>
            </w:r>
          </w:p>
        </w:tc>
        <w:tc>
          <w:tcPr>
            <w:tcW w:w="1611" w:type="dxa"/>
            <w:shd w:val="clear" w:color="auto" w:fill="F2F2F2" w:themeFill="background1" w:themeFillShade="F2"/>
            <w:vAlign w:val="center"/>
          </w:tcPr>
          <w:p w14:paraId="0ECF3827" w14:textId="3C32252E" w:rsidR="00F51026" w:rsidRPr="00F96F36" w:rsidRDefault="00F51026" w:rsidP="00F51026">
            <w:pPr>
              <w:autoSpaceDE w:val="0"/>
              <w:autoSpaceDN w:val="0"/>
              <w:adjustRightInd w:val="0"/>
              <w:jc w:val="center"/>
              <w:rPr>
                <w:rFonts w:asciiTheme="minorHAnsi" w:hAnsiTheme="minorHAnsi" w:cstheme="minorHAnsi"/>
                <w:sz w:val="18"/>
                <w:szCs w:val="18"/>
                <w:highlight w:val="yellow"/>
              </w:rPr>
            </w:pPr>
            <w:r w:rsidRPr="00403043">
              <w:rPr>
                <w:rFonts w:asciiTheme="minorHAnsi" w:hAnsiTheme="minorHAnsi" w:cstheme="minorHAnsi"/>
                <w:sz w:val="18"/>
                <w:szCs w:val="18"/>
              </w:rPr>
              <w:t>-1.2</w:t>
            </w:r>
          </w:p>
        </w:tc>
      </w:tr>
      <w:tr w:rsidR="00F51026" w:rsidRPr="00403043" w14:paraId="14439E8C" w14:textId="77777777" w:rsidTr="00013B36">
        <w:trPr>
          <w:trHeight w:val="317"/>
        </w:trPr>
        <w:tc>
          <w:tcPr>
            <w:tcW w:w="1315" w:type="dxa"/>
            <w:shd w:val="clear" w:color="auto" w:fill="D9D9D9" w:themeFill="background1" w:themeFillShade="D9"/>
            <w:vAlign w:val="center"/>
          </w:tcPr>
          <w:p w14:paraId="14C3174F" w14:textId="77777777" w:rsidR="00F51026" w:rsidRPr="00403043" w:rsidRDefault="00F51026" w:rsidP="00262910">
            <w:pPr>
              <w:autoSpaceDE w:val="0"/>
              <w:autoSpaceDN w:val="0"/>
              <w:adjustRightInd w:val="0"/>
              <w:jc w:val="center"/>
              <w:rPr>
                <w:rFonts w:asciiTheme="minorHAnsi" w:eastAsia="CenturyGothic" w:hAnsiTheme="minorHAnsi" w:cstheme="minorHAnsi"/>
                <w:b/>
                <w:sz w:val="18"/>
                <w:szCs w:val="18"/>
              </w:rPr>
            </w:pPr>
            <w:r w:rsidRPr="00403043">
              <w:rPr>
                <w:rFonts w:asciiTheme="minorHAnsi" w:hAnsiTheme="minorHAnsi" w:cstheme="minorHAnsi"/>
                <w:b/>
                <w:sz w:val="18"/>
                <w:szCs w:val="18"/>
              </w:rPr>
              <w:t>2017</w:t>
            </w:r>
          </w:p>
        </w:tc>
        <w:tc>
          <w:tcPr>
            <w:tcW w:w="1395" w:type="dxa"/>
            <w:shd w:val="clear" w:color="auto" w:fill="F2F2F2" w:themeFill="background1" w:themeFillShade="F2"/>
            <w:vAlign w:val="center"/>
          </w:tcPr>
          <w:p w14:paraId="1B61EBEC" w14:textId="08E580FC" w:rsidR="00F51026" w:rsidRPr="00890DB6" w:rsidRDefault="00F51026" w:rsidP="00F96F36">
            <w:pPr>
              <w:autoSpaceDE w:val="0"/>
              <w:autoSpaceDN w:val="0"/>
              <w:adjustRightInd w:val="0"/>
              <w:jc w:val="center"/>
              <w:rPr>
                <w:rFonts w:asciiTheme="minorHAnsi" w:eastAsia="CenturyGothic" w:hAnsiTheme="minorHAnsi" w:cstheme="minorHAnsi"/>
                <w:sz w:val="18"/>
                <w:szCs w:val="18"/>
              </w:rPr>
            </w:pPr>
            <w:r w:rsidRPr="00F96F36">
              <w:rPr>
                <w:rFonts w:asciiTheme="minorHAnsi" w:hAnsiTheme="minorHAnsi" w:cstheme="minorHAnsi"/>
                <w:sz w:val="18"/>
                <w:szCs w:val="18"/>
              </w:rPr>
              <w:t>38 732</w:t>
            </w:r>
          </w:p>
        </w:tc>
        <w:tc>
          <w:tcPr>
            <w:tcW w:w="1480" w:type="dxa"/>
            <w:shd w:val="clear" w:color="auto" w:fill="F2F2F2" w:themeFill="background1" w:themeFillShade="F2"/>
            <w:vAlign w:val="center"/>
          </w:tcPr>
          <w:p w14:paraId="16A47562" w14:textId="6791EBC8" w:rsidR="00F51026" w:rsidRPr="00890DB6" w:rsidRDefault="00F51026" w:rsidP="00F77933">
            <w:pPr>
              <w:autoSpaceDE w:val="0"/>
              <w:autoSpaceDN w:val="0"/>
              <w:adjustRightInd w:val="0"/>
              <w:jc w:val="center"/>
              <w:rPr>
                <w:rFonts w:asciiTheme="minorHAnsi" w:eastAsia="CenturyGothic" w:hAnsiTheme="minorHAnsi" w:cstheme="minorHAnsi"/>
                <w:sz w:val="18"/>
                <w:szCs w:val="18"/>
              </w:rPr>
            </w:pPr>
            <w:r w:rsidRPr="00F96F36">
              <w:rPr>
                <w:rFonts w:asciiTheme="minorHAnsi" w:hAnsiTheme="minorHAnsi" w:cstheme="minorHAnsi"/>
                <w:sz w:val="18"/>
                <w:szCs w:val="18"/>
              </w:rPr>
              <w:t>17.7</w:t>
            </w:r>
          </w:p>
        </w:tc>
        <w:tc>
          <w:tcPr>
            <w:tcW w:w="1395" w:type="dxa"/>
            <w:shd w:val="clear" w:color="auto" w:fill="F2F2F2" w:themeFill="background1" w:themeFillShade="F2"/>
            <w:vAlign w:val="center"/>
          </w:tcPr>
          <w:p w14:paraId="3E37F05E" w14:textId="640F4640" w:rsidR="00F51026" w:rsidRPr="00890DB6" w:rsidRDefault="00F51026" w:rsidP="00F96F36">
            <w:pPr>
              <w:autoSpaceDE w:val="0"/>
              <w:autoSpaceDN w:val="0"/>
              <w:adjustRightInd w:val="0"/>
              <w:jc w:val="center"/>
              <w:rPr>
                <w:rFonts w:asciiTheme="minorHAnsi" w:eastAsia="CenturyGothic" w:hAnsiTheme="minorHAnsi" w:cstheme="minorHAnsi"/>
                <w:sz w:val="18"/>
                <w:szCs w:val="18"/>
              </w:rPr>
            </w:pPr>
            <w:r w:rsidRPr="00F96F36">
              <w:rPr>
                <w:rFonts w:asciiTheme="minorHAnsi" w:hAnsiTheme="minorHAnsi" w:cstheme="minorHAnsi"/>
                <w:sz w:val="18"/>
                <w:szCs w:val="18"/>
              </w:rPr>
              <w:t>10 616</w:t>
            </w:r>
          </w:p>
        </w:tc>
        <w:tc>
          <w:tcPr>
            <w:tcW w:w="1611" w:type="dxa"/>
            <w:shd w:val="clear" w:color="auto" w:fill="F2F2F2" w:themeFill="background1" w:themeFillShade="F2"/>
            <w:vAlign w:val="center"/>
          </w:tcPr>
          <w:p w14:paraId="40D3B13F" w14:textId="003D7AF1" w:rsidR="00F51026" w:rsidRPr="00F96F36" w:rsidRDefault="00F51026" w:rsidP="00F51026">
            <w:pPr>
              <w:autoSpaceDE w:val="0"/>
              <w:autoSpaceDN w:val="0"/>
              <w:adjustRightInd w:val="0"/>
              <w:jc w:val="center"/>
              <w:rPr>
                <w:rFonts w:asciiTheme="minorHAnsi" w:hAnsiTheme="minorHAnsi" w:cstheme="minorHAnsi"/>
                <w:sz w:val="18"/>
                <w:szCs w:val="18"/>
                <w:highlight w:val="yellow"/>
              </w:rPr>
            </w:pPr>
            <w:r w:rsidRPr="00F96F36">
              <w:rPr>
                <w:rFonts w:asciiTheme="minorHAnsi" w:hAnsiTheme="minorHAnsi" w:cstheme="minorHAnsi"/>
                <w:sz w:val="18"/>
                <w:szCs w:val="18"/>
              </w:rPr>
              <w:t>-2.4</w:t>
            </w:r>
          </w:p>
        </w:tc>
      </w:tr>
      <w:tr w:rsidR="00F51026" w:rsidRPr="00403043" w14:paraId="4C9F8523" w14:textId="77777777" w:rsidTr="00013B36">
        <w:trPr>
          <w:trHeight w:val="317"/>
        </w:trPr>
        <w:tc>
          <w:tcPr>
            <w:tcW w:w="1315" w:type="dxa"/>
            <w:shd w:val="clear" w:color="auto" w:fill="D9D9D9" w:themeFill="background1" w:themeFillShade="D9"/>
            <w:vAlign w:val="center"/>
          </w:tcPr>
          <w:p w14:paraId="0126207A" w14:textId="77777777" w:rsidR="00F51026" w:rsidRPr="00403043" w:rsidRDefault="00F51026" w:rsidP="00262910">
            <w:pPr>
              <w:autoSpaceDE w:val="0"/>
              <w:autoSpaceDN w:val="0"/>
              <w:adjustRightInd w:val="0"/>
              <w:jc w:val="center"/>
              <w:rPr>
                <w:rFonts w:asciiTheme="minorHAnsi" w:hAnsiTheme="minorHAnsi" w:cstheme="minorHAnsi"/>
                <w:b/>
                <w:sz w:val="18"/>
                <w:szCs w:val="18"/>
              </w:rPr>
            </w:pPr>
            <w:r w:rsidRPr="00403043">
              <w:rPr>
                <w:rFonts w:asciiTheme="minorHAnsi" w:hAnsiTheme="minorHAnsi" w:cstheme="minorHAnsi"/>
                <w:b/>
                <w:sz w:val="18"/>
                <w:szCs w:val="18"/>
              </w:rPr>
              <w:t>2018</w:t>
            </w:r>
          </w:p>
        </w:tc>
        <w:tc>
          <w:tcPr>
            <w:tcW w:w="1395" w:type="dxa"/>
            <w:shd w:val="clear" w:color="auto" w:fill="F2F2F2" w:themeFill="background1" w:themeFillShade="F2"/>
            <w:vAlign w:val="center"/>
          </w:tcPr>
          <w:p w14:paraId="2EB8A3F7" w14:textId="583EC04D" w:rsidR="00F51026" w:rsidRPr="00890DB6" w:rsidRDefault="00F51026" w:rsidP="00F96F36">
            <w:pPr>
              <w:autoSpaceDE w:val="0"/>
              <w:autoSpaceDN w:val="0"/>
              <w:adjustRightInd w:val="0"/>
              <w:jc w:val="center"/>
              <w:rPr>
                <w:rFonts w:asciiTheme="minorHAnsi" w:eastAsia="CenturyGothic" w:hAnsiTheme="minorHAnsi" w:cstheme="minorHAnsi"/>
                <w:sz w:val="18"/>
                <w:szCs w:val="18"/>
              </w:rPr>
            </w:pPr>
            <w:r w:rsidRPr="00F96F36">
              <w:rPr>
                <w:rFonts w:asciiTheme="minorHAnsi" w:hAnsiTheme="minorHAnsi" w:cstheme="minorHAnsi"/>
                <w:sz w:val="18"/>
                <w:szCs w:val="18"/>
              </w:rPr>
              <w:t>45 750</w:t>
            </w:r>
          </w:p>
        </w:tc>
        <w:tc>
          <w:tcPr>
            <w:tcW w:w="1480" w:type="dxa"/>
            <w:shd w:val="clear" w:color="auto" w:fill="F2F2F2" w:themeFill="background1" w:themeFillShade="F2"/>
            <w:vAlign w:val="center"/>
          </w:tcPr>
          <w:p w14:paraId="7C7704AF" w14:textId="7A64333E" w:rsidR="00F51026" w:rsidRPr="00DD296C" w:rsidRDefault="00F51026" w:rsidP="00F77933">
            <w:pPr>
              <w:autoSpaceDE w:val="0"/>
              <w:autoSpaceDN w:val="0"/>
              <w:adjustRightInd w:val="0"/>
              <w:jc w:val="center"/>
              <w:rPr>
                <w:rFonts w:asciiTheme="minorHAnsi" w:eastAsia="CenturyGothic" w:hAnsiTheme="minorHAnsi" w:cstheme="minorHAnsi"/>
                <w:sz w:val="18"/>
                <w:szCs w:val="18"/>
              </w:rPr>
            </w:pPr>
            <w:r w:rsidRPr="00F96F36">
              <w:rPr>
                <w:rFonts w:asciiTheme="minorHAnsi" w:hAnsiTheme="minorHAnsi" w:cstheme="minorHAnsi"/>
                <w:sz w:val="18"/>
                <w:szCs w:val="18"/>
              </w:rPr>
              <w:t>18.1</w:t>
            </w:r>
          </w:p>
        </w:tc>
        <w:tc>
          <w:tcPr>
            <w:tcW w:w="1395" w:type="dxa"/>
            <w:shd w:val="clear" w:color="auto" w:fill="F2F2F2" w:themeFill="background1" w:themeFillShade="F2"/>
            <w:vAlign w:val="center"/>
          </w:tcPr>
          <w:p w14:paraId="7CFB9DA0" w14:textId="710ED997" w:rsidR="00F51026" w:rsidRPr="00890DB6" w:rsidRDefault="00F51026" w:rsidP="00F96F36">
            <w:pPr>
              <w:autoSpaceDE w:val="0"/>
              <w:autoSpaceDN w:val="0"/>
              <w:adjustRightInd w:val="0"/>
              <w:jc w:val="center"/>
              <w:rPr>
                <w:rFonts w:asciiTheme="minorHAnsi" w:eastAsia="CenturyGothic" w:hAnsiTheme="minorHAnsi" w:cstheme="minorHAnsi"/>
                <w:sz w:val="18"/>
                <w:szCs w:val="18"/>
              </w:rPr>
            </w:pPr>
            <w:r w:rsidRPr="00F96F36">
              <w:rPr>
                <w:rFonts w:asciiTheme="minorHAnsi" w:hAnsiTheme="minorHAnsi" w:cstheme="minorHAnsi"/>
                <w:sz w:val="18"/>
                <w:szCs w:val="18"/>
              </w:rPr>
              <w:t>9 693</w:t>
            </w:r>
          </w:p>
        </w:tc>
        <w:tc>
          <w:tcPr>
            <w:tcW w:w="1611" w:type="dxa"/>
            <w:shd w:val="clear" w:color="auto" w:fill="F2F2F2" w:themeFill="background1" w:themeFillShade="F2"/>
            <w:vAlign w:val="center"/>
          </w:tcPr>
          <w:p w14:paraId="2648A99C" w14:textId="4145D06F" w:rsidR="00F51026" w:rsidRPr="00F96F36" w:rsidRDefault="00F51026" w:rsidP="00F51026">
            <w:pPr>
              <w:autoSpaceDE w:val="0"/>
              <w:autoSpaceDN w:val="0"/>
              <w:adjustRightInd w:val="0"/>
              <w:jc w:val="center"/>
              <w:rPr>
                <w:rFonts w:asciiTheme="minorHAnsi" w:hAnsiTheme="minorHAnsi" w:cstheme="minorHAnsi"/>
                <w:sz w:val="18"/>
                <w:szCs w:val="18"/>
                <w:highlight w:val="yellow"/>
              </w:rPr>
            </w:pPr>
            <w:r w:rsidRPr="00F96F36">
              <w:rPr>
                <w:rFonts w:asciiTheme="minorHAnsi" w:hAnsiTheme="minorHAnsi" w:cstheme="minorHAnsi"/>
                <w:sz w:val="18"/>
                <w:szCs w:val="18"/>
              </w:rPr>
              <w:t>-8.7</w:t>
            </w:r>
          </w:p>
        </w:tc>
      </w:tr>
      <w:tr w:rsidR="00F51026" w:rsidRPr="00403043" w14:paraId="60A45506" w14:textId="77777777" w:rsidTr="00013B36">
        <w:trPr>
          <w:trHeight w:val="317"/>
        </w:trPr>
        <w:tc>
          <w:tcPr>
            <w:tcW w:w="1315" w:type="dxa"/>
            <w:shd w:val="clear" w:color="auto" w:fill="D9D9D9" w:themeFill="background1" w:themeFillShade="D9"/>
            <w:vAlign w:val="center"/>
          </w:tcPr>
          <w:p w14:paraId="213E2D69" w14:textId="1B5EAAD6" w:rsidR="00F51026" w:rsidRPr="00403043" w:rsidRDefault="00F51026" w:rsidP="00262910">
            <w:pPr>
              <w:autoSpaceDE w:val="0"/>
              <w:autoSpaceDN w:val="0"/>
              <w:adjustRightInd w:val="0"/>
              <w:jc w:val="center"/>
              <w:rPr>
                <w:rFonts w:asciiTheme="minorHAnsi" w:hAnsiTheme="minorHAnsi" w:cstheme="minorHAnsi"/>
                <w:b/>
                <w:sz w:val="18"/>
                <w:szCs w:val="18"/>
              </w:rPr>
            </w:pPr>
            <w:r w:rsidRPr="009F6EA7">
              <w:rPr>
                <w:rFonts w:asciiTheme="minorHAnsi" w:hAnsiTheme="minorHAnsi" w:cstheme="minorHAnsi"/>
                <w:b/>
                <w:sz w:val="18"/>
                <w:szCs w:val="18"/>
              </w:rPr>
              <w:t>2019</w:t>
            </w:r>
          </w:p>
        </w:tc>
        <w:tc>
          <w:tcPr>
            <w:tcW w:w="1395" w:type="dxa"/>
            <w:shd w:val="clear" w:color="auto" w:fill="F2F2F2" w:themeFill="background1" w:themeFillShade="F2"/>
            <w:vAlign w:val="center"/>
          </w:tcPr>
          <w:p w14:paraId="6960CB2A" w14:textId="51A4E4BF" w:rsidR="00F51026" w:rsidRPr="00890DB6" w:rsidRDefault="00F51026" w:rsidP="00F96F36">
            <w:pPr>
              <w:autoSpaceDE w:val="0"/>
              <w:autoSpaceDN w:val="0"/>
              <w:adjustRightInd w:val="0"/>
              <w:jc w:val="center"/>
              <w:rPr>
                <w:rFonts w:asciiTheme="minorHAnsi" w:hAnsiTheme="minorHAnsi" w:cstheme="minorHAnsi"/>
                <w:sz w:val="18"/>
                <w:szCs w:val="18"/>
              </w:rPr>
            </w:pPr>
            <w:r w:rsidRPr="00890DB6">
              <w:rPr>
                <w:rFonts w:asciiTheme="minorHAnsi" w:hAnsiTheme="minorHAnsi" w:cstheme="minorHAnsi"/>
                <w:sz w:val="18"/>
                <w:szCs w:val="18"/>
              </w:rPr>
              <w:t>51 834</w:t>
            </w:r>
          </w:p>
        </w:tc>
        <w:tc>
          <w:tcPr>
            <w:tcW w:w="1480" w:type="dxa"/>
            <w:shd w:val="clear" w:color="auto" w:fill="F2F2F2" w:themeFill="background1" w:themeFillShade="F2"/>
            <w:vAlign w:val="center"/>
          </w:tcPr>
          <w:p w14:paraId="415F0909" w14:textId="606E9F2E" w:rsidR="00F51026" w:rsidRPr="006E6BBB" w:rsidRDefault="00F51026" w:rsidP="00F77933">
            <w:pPr>
              <w:autoSpaceDE w:val="0"/>
              <w:autoSpaceDN w:val="0"/>
              <w:adjustRightInd w:val="0"/>
              <w:jc w:val="center"/>
              <w:rPr>
                <w:rFonts w:asciiTheme="minorHAnsi" w:hAnsiTheme="minorHAnsi" w:cstheme="minorHAnsi"/>
                <w:sz w:val="18"/>
                <w:szCs w:val="18"/>
              </w:rPr>
            </w:pPr>
            <w:r w:rsidRPr="00DD296C">
              <w:rPr>
                <w:rFonts w:asciiTheme="minorHAnsi" w:hAnsiTheme="minorHAnsi" w:cstheme="minorHAnsi"/>
                <w:sz w:val="18"/>
                <w:szCs w:val="18"/>
              </w:rPr>
              <w:t>13.3</w:t>
            </w:r>
          </w:p>
        </w:tc>
        <w:tc>
          <w:tcPr>
            <w:tcW w:w="1395" w:type="dxa"/>
            <w:shd w:val="clear" w:color="auto" w:fill="F2F2F2" w:themeFill="background1" w:themeFillShade="F2"/>
            <w:vAlign w:val="center"/>
          </w:tcPr>
          <w:p w14:paraId="75EA84FE" w14:textId="10D9B6D2" w:rsidR="00F51026" w:rsidRPr="00A4796F" w:rsidRDefault="00F51026" w:rsidP="00F96F36">
            <w:pPr>
              <w:autoSpaceDE w:val="0"/>
              <w:autoSpaceDN w:val="0"/>
              <w:adjustRightInd w:val="0"/>
              <w:jc w:val="center"/>
              <w:rPr>
                <w:rFonts w:asciiTheme="minorHAnsi" w:hAnsiTheme="minorHAnsi" w:cstheme="minorHAnsi"/>
                <w:sz w:val="18"/>
                <w:szCs w:val="18"/>
              </w:rPr>
            </w:pPr>
            <w:r w:rsidRPr="006E6BBB">
              <w:rPr>
                <w:rFonts w:asciiTheme="minorHAnsi" w:hAnsiTheme="minorHAnsi" w:cstheme="minorHAnsi"/>
                <w:sz w:val="18"/>
                <w:szCs w:val="18"/>
              </w:rPr>
              <w:t>9 127</w:t>
            </w:r>
          </w:p>
        </w:tc>
        <w:tc>
          <w:tcPr>
            <w:tcW w:w="1611" w:type="dxa"/>
            <w:shd w:val="clear" w:color="auto" w:fill="F2F2F2" w:themeFill="background1" w:themeFillShade="F2"/>
            <w:vAlign w:val="center"/>
          </w:tcPr>
          <w:p w14:paraId="57F15706" w14:textId="33EBED58" w:rsidR="00F51026" w:rsidRPr="00F96F36" w:rsidRDefault="00F51026" w:rsidP="00F51026">
            <w:pPr>
              <w:autoSpaceDE w:val="0"/>
              <w:autoSpaceDN w:val="0"/>
              <w:adjustRightInd w:val="0"/>
              <w:jc w:val="center"/>
              <w:rPr>
                <w:rFonts w:asciiTheme="minorHAnsi" w:hAnsiTheme="minorHAnsi" w:cstheme="minorHAnsi"/>
                <w:sz w:val="18"/>
                <w:szCs w:val="18"/>
                <w:highlight w:val="yellow"/>
              </w:rPr>
            </w:pPr>
            <w:r w:rsidRPr="00592F63">
              <w:rPr>
                <w:rFonts w:asciiTheme="minorHAnsi" w:hAnsiTheme="minorHAnsi" w:cstheme="minorHAnsi"/>
                <w:sz w:val="18"/>
                <w:szCs w:val="18"/>
              </w:rPr>
              <w:t>-5.8</w:t>
            </w:r>
          </w:p>
        </w:tc>
      </w:tr>
    </w:tbl>
    <w:p w14:paraId="032E842B" w14:textId="4B214224" w:rsidR="00783D92" w:rsidRPr="00403043" w:rsidRDefault="00783D92" w:rsidP="004C5A86">
      <w:pPr>
        <w:autoSpaceDE w:val="0"/>
        <w:autoSpaceDN w:val="0"/>
        <w:adjustRightInd w:val="0"/>
        <w:jc w:val="both"/>
        <w:rPr>
          <w:rFonts w:asciiTheme="minorHAnsi" w:eastAsia="CenturyGothic" w:hAnsiTheme="minorHAnsi" w:cstheme="minorHAnsi"/>
          <w:sz w:val="18"/>
        </w:rPr>
      </w:pPr>
      <w:r w:rsidRPr="00403043">
        <w:rPr>
          <w:rFonts w:asciiTheme="minorHAnsi" w:eastAsia="CenturyGothic" w:hAnsiTheme="minorHAnsi" w:cstheme="minorHAnsi"/>
          <w:sz w:val="18"/>
        </w:rPr>
        <w:t>Kaynak: TÜİK</w:t>
      </w:r>
    </w:p>
    <w:p w14:paraId="1EC363C9" w14:textId="287C2DED" w:rsidR="004C5A86" w:rsidRPr="00403043" w:rsidRDefault="004C5A86" w:rsidP="004C5A86">
      <w:pPr>
        <w:autoSpaceDE w:val="0"/>
        <w:autoSpaceDN w:val="0"/>
        <w:adjustRightInd w:val="0"/>
        <w:jc w:val="both"/>
        <w:rPr>
          <w:rFonts w:asciiTheme="minorHAnsi" w:eastAsia="CenturyGothic" w:hAnsiTheme="minorHAnsi" w:cstheme="minorHAnsi"/>
          <w:sz w:val="18"/>
        </w:rPr>
      </w:pPr>
    </w:p>
    <w:p w14:paraId="3B7DA12F" w14:textId="7C2DC53B" w:rsidR="008B011C" w:rsidRDefault="004C5A86" w:rsidP="00E96CF8">
      <w:pPr>
        <w:autoSpaceDE w:val="0"/>
        <w:autoSpaceDN w:val="0"/>
        <w:adjustRightInd w:val="0"/>
        <w:spacing w:before="240" w:after="240"/>
        <w:jc w:val="both"/>
        <w:rPr>
          <w:rFonts w:eastAsia="Calibri" w:cs="Calibri"/>
          <w:lang w:eastAsia="x-none"/>
        </w:rPr>
      </w:pPr>
      <w:r w:rsidRPr="00403043">
        <w:rPr>
          <w:rFonts w:eastAsia="Calibri" w:cs="Calibri"/>
        </w:rPr>
        <w:t xml:space="preserve">Temel faaliyet kollarına bakıldığında, sektörlerin GSYH içindeki paylarında yıllar itibariyle çok büyük değişiklikler gözlenmediği buna karşın </w:t>
      </w:r>
      <w:r w:rsidR="00F12A2E" w:rsidRPr="00403043">
        <w:rPr>
          <w:rFonts w:eastAsia="Calibri" w:cs="Calibri"/>
        </w:rPr>
        <w:t xml:space="preserve">bazı </w:t>
      </w:r>
      <w:r w:rsidRPr="00403043">
        <w:rPr>
          <w:rFonts w:eastAsia="Calibri" w:cs="Calibri"/>
        </w:rPr>
        <w:t xml:space="preserve">eğilimlerin mevcut olduğu tespit edilmektedir. </w:t>
      </w:r>
      <w:r w:rsidRPr="00403043">
        <w:rPr>
          <w:rFonts w:eastAsia="Calibri" w:cs="Calibri"/>
          <w:lang w:eastAsia="x-none"/>
        </w:rPr>
        <w:t xml:space="preserve">Tablo </w:t>
      </w:r>
      <w:proofErr w:type="gramStart"/>
      <w:r w:rsidR="00C1663E" w:rsidRPr="00403043">
        <w:rPr>
          <w:rFonts w:eastAsia="Calibri" w:cs="Calibri"/>
          <w:lang w:eastAsia="x-none"/>
        </w:rPr>
        <w:t>2.</w:t>
      </w:r>
      <w:r w:rsidRPr="00403043">
        <w:rPr>
          <w:rFonts w:eastAsia="Calibri" w:cs="Calibri"/>
          <w:lang w:eastAsia="x-none"/>
        </w:rPr>
        <w:t>2’de</w:t>
      </w:r>
      <w:proofErr w:type="gramEnd"/>
      <w:r w:rsidR="00AC1858" w:rsidRPr="00403043">
        <w:rPr>
          <w:rFonts w:eastAsia="Calibri" w:cs="Calibri"/>
          <w:lang w:eastAsia="x-none"/>
        </w:rPr>
        <w:t xml:space="preserve"> yıllar içindeki değişiklikler izlendiğinde</w:t>
      </w:r>
      <w:r w:rsidRPr="00403043">
        <w:rPr>
          <w:rFonts w:eastAsia="Calibri" w:cs="Calibri"/>
          <w:lang w:eastAsia="x-none"/>
        </w:rPr>
        <w:t>, son 3 yılda tarım, orman ve balıkçılık sektörünün, G</w:t>
      </w:r>
      <w:r w:rsidR="00AC1A43" w:rsidRPr="00403043">
        <w:rPr>
          <w:rFonts w:eastAsia="Calibri" w:cs="Calibri"/>
          <w:lang w:eastAsia="x-none"/>
        </w:rPr>
        <w:t>S</w:t>
      </w:r>
      <w:r w:rsidRPr="00403043">
        <w:rPr>
          <w:rFonts w:eastAsia="Calibri" w:cs="Calibri"/>
          <w:lang w:eastAsia="x-none"/>
        </w:rPr>
        <w:t>YH içindeki payı</w:t>
      </w:r>
      <w:r w:rsidR="00AC1858" w:rsidRPr="00403043">
        <w:rPr>
          <w:rFonts w:eastAsia="Calibri" w:cs="Calibri"/>
          <w:lang w:eastAsia="x-none"/>
        </w:rPr>
        <w:t>nın</w:t>
      </w:r>
      <w:r w:rsidRPr="00403043">
        <w:rPr>
          <w:rFonts w:eastAsia="Calibri" w:cs="Calibri"/>
          <w:lang w:eastAsia="x-none"/>
        </w:rPr>
        <w:t xml:space="preserve"> düşüş göster</w:t>
      </w:r>
      <w:r w:rsidR="00AC1858" w:rsidRPr="00403043">
        <w:rPr>
          <w:rFonts w:eastAsia="Calibri" w:cs="Calibri"/>
          <w:lang w:eastAsia="x-none"/>
        </w:rPr>
        <w:t>diği</w:t>
      </w:r>
      <w:r w:rsidR="00A63C98">
        <w:rPr>
          <w:rFonts w:eastAsia="Calibri" w:cs="Calibri"/>
          <w:lang w:eastAsia="x-none"/>
        </w:rPr>
        <w:t xml:space="preserve"> ancak </w:t>
      </w:r>
      <w:r w:rsidR="00DB3F8C">
        <w:rPr>
          <w:rFonts w:eastAsia="Calibri" w:cs="Calibri"/>
          <w:lang w:eastAsia="x-none"/>
        </w:rPr>
        <w:t xml:space="preserve">2018 yılından sonra </w:t>
      </w:r>
      <w:r w:rsidR="00B42F84">
        <w:rPr>
          <w:rFonts w:eastAsia="Calibri" w:cs="Calibri"/>
          <w:lang w:eastAsia="x-none"/>
        </w:rPr>
        <w:t xml:space="preserve">yine artış gösterdiği görülmektedir. </w:t>
      </w:r>
      <w:r w:rsidR="008D24BD">
        <w:rPr>
          <w:rFonts w:eastAsia="Calibri" w:cs="Calibri"/>
          <w:lang w:eastAsia="x-none"/>
        </w:rPr>
        <w:t xml:space="preserve">Bu sektörün payı 2019 yılında %6,4 olarak kaydedilmiştir. </w:t>
      </w:r>
      <w:r w:rsidR="00105AC7">
        <w:rPr>
          <w:rFonts w:eastAsia="Calibri" w:cs="Calibri"/>
          <w:lang w:eastAsia="x-none"/>
        </w:rPr>
        <w:t xml:space="preserve">Son iki yıl, sanayi sektöründe </w:t>
      </w:r>
      <w:r w:rsidR="00B42F84">
        <w:rPr>
          <w:rFonts w:eastAsia="Calibri" w:cs="Calibri"/>
          <w:lang w:eastAsia="x-none"/>
        </w:rPr>
        <w:t xml:space="preserve">farklılık </w:t>
      </w:r>
      <w:r w:rsidR="00E42BD5">
        <w:rPr>
          <w:rFonts w:eastAsia="Calibri" w:cs="Calibri"/>
          <w:lang w:eastAsia="x-none"/>
        </w:rPr>
        <w:t>olmazken</w:t>
      </w:r>
      <w:r w:rsidR="006B19B8">
        <w:rPr>
          <w:rFonts w:eastAsia="Calibri" w:cs="Calibri"/>
          <w:lang w:eastAsia="x-none"/>
        </w:rPr>
        <w:t xml:space="preserve"> inşaat sektörünün payı azalm</w:t>
      </w:r>
      <w:r w:rsidR="00E42BD5">
        <w:rPr>
          <w:rFonts w:eastAsia="Calibri" w:cs="Calibri"/>
          <w:lang w:eastAsia="x-none"/>
        </w:rPr>
        <w:t>ış</w:t>
      </w:r>
      <w:r w:rsidR="00105AC7">
        <w:rPr>
          <w:rFonts w:eastAsia="Calibri" w:cs="Calibri"/>
          <w:lang w:eastAsia="x-none"/>
        </w:rPr>
        <w:t>, hizmetler sektörünün payı ise artmıştır.</w:t>
      </w:r>
    </w:p>
    <w:p w14:paraId="798B8D99" w14:textId="77777777" w:rsidR="008B011C" w:rsidRDefault="008B011C" w:rsidP="00E96CF8">
      <w:pPr>
        <w:autoSpaceDE w:val="0"/>
        <w:autoSpaceDN w:val="0"/>
        <w:adjustRightInd w:val="0"/>
        <w:spacing w:before="240" w:after="240"/>
        <w:jc w:val="both"/>
        <w:rPr>
          <w:rFonts w:eastAsia="Calibri" w:cs="Calibri"/>
          <w:lang w:eastAsia="x-none"/>
        </w:rPr>
      </w:pPr>
    </w:p>
    <w:p w14:paraId="79C41FE3" w14:textId="77777777" w:rsidR="008B011C" w:rsidRDefault="008B011C" w:rsidP="00E96CF8">
      <w:pPr>
        <w:autoSpaceDE w:val="0"/>
        <w:autoSpaceDN w:val="0"/>
        <w:adjustRightInd w:val="0"/>
        <w:spacing w:before="240" w:after="240"/>
        <w:jc w:val="both"/>
        <w:rPr>
          <w:rFonts w:eastAsia="Calibri" w:cs="Calibri"/>
          <w:lang w:eastAsia="x-none"/>
        </w:rPr>
      </w:pPr>
    </w:p>
    <w:p w14:paraId="1DF469CA" w14:textId="75EEC07E" w:rsidR="004C5A86" w:rsidRPr="00403043" w:rsidRDefault="004C5A86" w:rsidP="00E96CF8">
      <w:pPr>
        <w:autoSpaceDE w:val="0"/>
        <w:autoSpaceDN w:val="0"/>
        <w:adjustRightInd w:val="0"/>
        <w:spacing w:before="240" w:after="240"/>
        <w:jc w:val="both"/>
        <w:rPr>
          <w:rFonts w:eastAsia="Calibri" w:cs="Calibri"/>
          <w:lang w:eastAsia="x-none"/>
        </w:rPr>
      </w:pPr>
    </w:p>
    <w:p w14:paraId="005396C6" w14:textId="0882EE75" w:rsidR="0013178B" w:rsidRPr="00013B36" w:rsidRDefault="0013178B" w:rsidP="00F96F36">
      <w:pPr>
        <w:spacing w:after="200" w:line="276" w:lineRule="auto"/>
        <w:rPr>
          <w:rFonts w:asciiTheme="minorHAnsi" w:hAnsiTheme="minorHAnsi" w:cstheme="minorHAnsi"/>
          <w:b/>
          <w:bCs/>
          <w:sz w:val="18"/>
          <w:szCs w:val="18"/>
          <w:lang w:eastAsia="en-GB"/>
        </w:rPr>
      </w:pPr>
      <w:bookmarkStart w:id="17" w:name="_Toc7547126"/>
      <w:r w:rsidRPr="00013B36">
        <w:rPr>
          <w:rFonts w:asciiTheme="minorHAnsi" w:hAnsiTheme="minorHAnsi" w:cstheme="minorHAnsi"/>
          <w:b/>
          <w:bCs/>
          <w:sz w:val="18"/>
          <w:szCs w:val="18"/>
          <w:lang w:eastAsia="en-GB"/>
        </w:rPr>
        <w:t xml:space="preserve">Tablo </w:t>
      </w:r>
      <w:proofErr w:type="gramStart"/>
      <w:r w:rsidR="00C1663E" w:rsidRPr="00013B36">
        <w:rPr>
          <w:rFonts w:asciiTheme="minorHAnsi" w:hAnsiTheme="minorHAnsi" w:cstheme="minorHAnsi"/>
          <w:b/>
          <w:bCs/>
          <w:sz w:val="18"/>
          <w:szCs w:val="18"/>
          <w:lang w:eastAsia="en-GB"/>
        </w:rPr>
        <w:t>2</w:t>
      </w:r>
      <w:r w:rsidR="00280973" w:rsidRPr="00013B36">
        <w:rPr>
          <w:rFonts w:asciiTheme="minorHAnsi" w:hAnsiTheme="minorHAnsi" w:cstheme="minorHAnsi"/>
          <w:b/>
          <w:bCs/>
          <w:sz w:val="18"/>
          <w:szCs w:val="18"/>
          <w:lang w:eastAsia="en-GB"/>
        </w:rPr>
        <w:t>.2</w:t>
      </w:r>
      <w:proofErr w:type="gramEnd"/>
      <w:r w:rsidRPr="00013B36">
        <w:rPr>
          <w:rFonts w:asciiTheme="minorHAnsi" w:hAnsiTheme="minorHAnsi" w:cstheme="minorHAnsi"/>
          <w:b/>
          <w:bCs/>
          <w:sz w:val="18"/>
          <w:szCs w:val="18"/>
          <w:lang w:eastAsia="en-GB"/>
        </w:rPr>
        <w:t>: İktisadi kolların GSYH içindeki payları (%)</w:t>
      </w:r>
      <w:bookmarkEnd w:id="17"/>
      <w:r w:rsidR="008E77ED" w:rsidRPr="00013B36">
        <w:rPr>
          <w:rFonts w:asciiTheme="minorHAnsi" w:hAnsiTheme="minorHAnsi" w:cstheme="minorHAnsi"/>
          <w:b/>
          <w:bCs/>
          <w:sz w:val="18"/>
          <w:szCs w:val="18"/>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1010"/>
        <w:gridCol w:w="1010"/>
        <w:gridCol w:w="1013"/>
        <w:gridCol w:w="1013"/>
        <w:gridCol w:w="1013"/>
      </w:tblGrid>
      <w:tr w:rsidR="002A0285" w:rsidRPr="00856621" w14:paraId="0472E4CF" w14:textId="10653872" w:rsidTr="00CD7D7D">
        <w:trPr>
          <w:trHeight w:val="403"/>
        </w:trPr>
        <w:tc>
          <w:tcPr>
            <w:tcW w:w="4195" w:type="dxa"/>
            <w:shd w:val="clear" w:color="auto" w:fill="D9D9D9" w:themeFill="background1" w:themeFillShade="D9"/>
            <w:vAlign w:val="center"/>
          </w:tcPr>
          <w:p w14:paraId="1ED3A4FA" w14:textId="77777777" w:rsidR="002A0285" w:rsidRPr="00856621" w:rsidRDefault="002A0285" w:rsidP="00AE33D0">
            <w:pP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Sektörler</w:t>
            </w:r>
          </w:p>
        </w:tc>
        <w:tc>
          <w:tcPr>
            <w:tcW w:w="1010" w:type="dxa"/>
            <w:shd w:val="clear" w:color="auto" w:fill="D9D9D9" w:themeFill="background1" w:themeFillShade="D9"/>
            <w:vAlign w:val="center"/>
          </w:tcPr>
          <w:p w14:paraId="42B58E47" w14:textId="77777777" w:rsidR="002A0285" w:rsidRPr="00856621" w:rsidRDefault="002A0285" w:rsidP="00AE33D0">
            <w:pPr>
              <w:jc w:val="cente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2015</w:t>
            </w:r>
          </w:p>
        </w:tc>
        <w:tc>
          <w:tcPr>
            <w:tcW w:w="1010" w:type="dxa"/>
            <w:shd w:val="clear" w:color="auto" w:fill="D9D9D9" w:themeFill="background1" w:themeFillShade="D9"/>
            <w:vAlign w:val="center"/>
          </w:tcPr>
          <w:p w14:paraId="4A20047F" w14:textId="77777777" w:rsidR="002A0285" w:rsidRPr="00856621" w:rsidRDefault="002A0285" w:rsidP="00AE33D0">
            <w:pPr>
              <w:jc w:val="cente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2016</w:t>
            </w:r>
          </w:p>
        </w:tc>
        <w:tc>
          <w:tcPr>
            <w:tcW w:w="1013" w:type="dxa"/>
            <w:shd w:val="clear" w:color="auto" w:fill="D9D9D9" w:themeFill="background1" w:themeFillShade="D9"/>
            <w:vAlign w:val="center"/>
          </w:tcPr>
          <w:p w14:paraId="495959A6" w14:textId="77777777" w:rsidR="002A0285" w:rsidRPr="00856621" w:rsidRDefault="002A0285" w:rsidP="00AE33D0">
            <w:pPr>
              <w:jc w:val="cente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2017</w:t>
            </w:r>
          </w:p>
        </w:tc>
        <w:tc>
          <w:tcPr>
            <w:tcW w:w="1013" w:type="dxa"/>
            <w:shd w:val="clear" w:color="auto" w:fill="D9D9D9" w:themeFill="background1" w:themeFillShade="D9"/>
            <w:vAlign w:val="center"/>
          </w:tcPr>
          <w:p w14:paraId="7047513C" w14:textId="63806645" w:rsidR="002A0285" w:rsidRPr="00856621" w:rsidRDefault="002A0285" w:rsidP="001E00B0">
            <w:pPr>
              <w:jc w:val="cente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2018</w:t>
            </w:r>
          </w:p>
        </w:tc>
        <w:tc>
          <w:tcPr>
            <w:tcW w:w="1013" w:type="dxa"/>
            <w:shd w:val="clear" w:color="auto" w:fill="D9D9D9" w:themeFill="background1" w:themeFillShade="D9"/>
            <w:vAlign w:val="center"/>
          </w:tcPr>
          <w:p w14:paraId="163315B9" w14:textId="34D438D3" w:rsidR="002A0285" w:rsidRPr="00856621" w:rsidRDefault="002A0285" w:rsidP="001E599B">
            <w:pPr>
              <w:jc w:val="cente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2019</w:t>
            </w:r>
          </w:p>
        </w:tc>
      </w:tr>
      <w:tr w:rsidR="002A0285" w:rsidRPr="00856621" w14:paraId="3E19E30B" w14:textId="40D51648" w:rsidTr="00F96F36">
        <w:trPr>
          <w:trHeight w:val="317"/>
        </w:trPr>
        <w:tc>
          <w:tcPr>
            <w:tcW w:w="4195" w:type="dxa"/>
            <w:shd w:val="clear" w:color="auto" w:fill="D9D9D9" w:themeFill="background1" w:themeFillShade="D9"/>
            <w:vAlign w:val="center"/>
          </w:tcPr>
          <w:p w14:paraId="46C0936B" w14:textId="77777777" w:rsidR="002A0285" w:rsidRPr="00856621" w:rsidRDefault="002A0285" w:rsidP="00AE33D0">
            <w:pP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Tarım, orman ve balıkçılık</w:t>
            </w:r>
          </w:p>
        </w:tc>
        <w:tc>
          <w:tcPr>
            <w:tcW w:w="1010" w:type="dxa"/>
            <w:shd w:val="clear" w:color="auto" w:fill="F2F2F2" w:themeFill="background1" w:themeFillShade="F2"/>
            <w:vAlign w:val="center"/>
          </w:tcPr>
          <w:p w14:paraId="25B2F3DE" w14:textId="77777777" w:rsidR="002A0285" w:rsidRPr="00856621" w:rsidRDefault="002A0285" w:rsidP="00697888">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6,9</w:t>
            </w:r>
          </w:p>
        </w:tc>
        <w:tc>
          <w:tcPr>
            <w:tcW w:w="1010" w:type="dxa"/>
            <w:shd w:val="clear" w:color="auto" w:fill="F2F2F2" w:themeFill="background1" w:themeFillShade="F2"/>
            <w:vAlign w:val="center"/>
          </w:tcPr>
          <w:p w14:paraId="5D42553A" w14:textId="77777777" w:rsidR="002A0285" w:rsidRPr="00856621" w:rsidRDefault="002A0285" w:rsidP="00890DB6">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6,2</w:t>
            </w:r>
          </w:p>
        </w:tc>
        <w:tc>
          <w:tcPr>
            <w:tcW w:w="1013" w:type="dxa"/>
            <w:shd w:val="clear" w:color="auto" w:fill="F2F2F2" w:themeFill="background1" w:themeFillShade="F2"/>
            <w:vAlign w:val="center"/>
          </w:tcPr>
          <w:p w14:paraId="54CC7A25" w14:textId="77777777" w:rsidR="002A0285" w:rsidRPr="00856621" w:rsidRDefault="002A0285" w:rsidP="00DD296C">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6,1</w:t>
            </w:r>
          </w:p>
        </w:tc>
        <w:tc>
          <w:tcPr>
            <w:tcW w:w="1013" w:type="dxa"/>
            <w:shd w:val="clear" w:color="auto" w:fill="F2F2F2" w:themeFill="background1" w:themeFillShade="F2"/>
            <w:vAlign w:val="center"/>
          </w:tcPr>
          <w:p w14:paraId="71398B63" w14:textId="193E3A37" w:rsidR="002A0285" w:rsidRPr="00856621" w:rsidRDefault="002A0285">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5,8</w:t>
            </w:r>
          </w:p>
        </w:tc>
        <w:tc>
          <w:tcPr>
            <w:tcW w:w="1013" w:type="dxa"/>
            <w:shd w:val="clear" w:color="auto" w:fill="F2F2F2" w:themeFill="background1" w:themeFillShade="F2"/>
            <w:vAlign w:val="center"/>
          </w:tcPr>
          <w:p w14:paraId="49C49D68" w14:textId="297E6F8C" w:rsidR="002A0285" w:rsidRPr="00856621" w:rsidRDefault="00B71510">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6,4</w:t>
            </w:r>
          </w:p>
        </w:tc>
      </w:tr>
      <w:tr w:rsidR="002A0285" w:rsidRPr="00856621" w14:paraId="7A6A4E05" w14:textId="16D77540" w:rsidTr="00F96F36">
        <w:trPr>
          <w:trHeight w:val="317"/>
        </w:trPr>
        <w:tc>
          <w:tcPr>
            <w:tcW w:w="4195" w:type="dxa"/>
            <w:shd w:val="clear" w:color="auto" w:fill="D9D9D9" w:themeFill="background1" w:themeFillShade="D9"/>
            <w:vAlign w:val="center"/>
          </w:tcPr>
          <w:p w14:paraId="0227E5AE" w14:textId="77777777" w:rsidR="002A0285" w:rsidRPr="00856621" w:rsidRDefault="002A0285" w:rsidP="00AE33D0">
            <w:pP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Sanayi</w:t>
            </w:r>
          </w:p>
        </w:tc>
        <w:tc>
          <w:tcPr>
            <w:tcW w:w="1010" w:type="dxa"/>
            <w:shd w:val="clear" w:color="auto" w:fill="F2F2F2" w:themeFill="background1" w:themeFillShade="F2"/>
            <w:vAlign w:val="center"/>
          </w:tcPr>
          <w:p w14:paraId="3B1E9FF0" w14:textId="77777777" w:rsidR="002A0285" w:rsidRPr="00856621" w:rsidRDefault="002A0285" w:rsidP="00697888">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19.8</w:t>
            </w:r>
          </w:p>
        </w:tc>
        <w:tc>
          <w:tcPr>
            <w:tcW w:w="1010" w:type="dxa"/>
            <w:shd w:val="clear" w:color="auto" w:fill="F2F2F2" w:themeFill="background1" w:themeFillShade="F2"/>
            <w:vAlign w:val="center"/>
          </w:tcPr>
          <w:p w14:paraId="20EA965A" w14:textId="77777777" w:rsidR="002A0285" w:rsidRPr="00856621" w:rsidRDefault="002A0285" w:rsidP="00890DB6">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19,6</w:t>
            </w:r>
          </w:p>
        </w:tc>
        <w:tc>
          <w:tcPr>
            <w:tcW w:w="1013" w:type="dxa"/>
            <w:shd w:val="clear" w:color="auto" w:fill="F2F2F2" w:themeFill="background1" w:themeFillShade="F2"/>
            <w:vAlign w:val="center"/>
          </w:tcPr>
          <w:p w14:paraId="6296BE34" w14:textId="664744C6" w:rsidR="002A0285" w:rsidRPr="00096F59" w:rsidRDefault="002A0285" w:rsidP="00890DB6">
            <w:pPr>
              <w:jc w:val="center"/>
              <w:rPr>
                <w:rFonts w:asciiTheme="minorHAnsi" w:eastAsia="Calibri" w:hAnsiTheme="minorHAnsi" w:cstheme="minorHAnsi"/>
                <w:sz w:val="18"/>
                <w:szCs w:val="18"/>
                <w:lang w:eastAsia="x-none"/>
              </w:rPr>
            </w:pPr>
            <w:r w:rsidRPr="00096F59">
              <w:rPr>
                <w:rFonts w:asciiTheme="minorHAnsi" w:eastAsia="Calibri" w:hAnsiTheme="minorHAnsi" w:cstheme="minorHAnsi"/>
                <w:sz w:val="18"/>
                <w:szCs w:val="18"/>
                <w:lang w:eastAsia="x-none"/>
              </w:rPr>
              <w:t>20,</w:t>
            </w:r>
            <w:r w:rsidR="00B71510" w:rsidRPr="00096F59">
              <w:rPr>
                <w:rFonts w:asciiTheme="minorHAnsi" w:eastAsia="Calibri" w:hAnsiTheme="minorHAnsi" w:cstheme="minorHAnsi"/>
                <w:sz w:val="18"/>
                <w:szCs w:val="18"/>
                <w:lang w:eastAsia="x-none"/>
              </w:rPr>
              <w:t>7</w:t>
            </w:r>
          </w:p>
        </w:tc>
        <w:tc>
          <w:tcPr>
            <w:tcW w:w="1013" w:type="dxa"/>
            <w:shd w:val="clear" w:color="auto" w:fill="F2F2F2" w:themeFill="background1" w:themeFillShade="F2"/>
            <w:vAlign w:val="center"/>
          </w:tcPr>
          <w:p w14:paraId="28BC12AB" w14:textId="034C21A8" w:rsidR="002A0285" w:rsidRPr="00856621" w:rsidRDefault="002A0285" w:rsidP="00DD296C">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22,3</w:t>
            </w:r>
          </w:p>
        </w:tc>
        <w:tc>
          <w:tcPr>
            <w:tcW w:w="1013" w:type="dxa"/>
            <w:shd w:val="clear" w:color="auto" w:fill="F2F2F2" w:themeFill="background1" w:themeFillShade="F2"/>
            <w:vAlign w:val="center"/>
          </w:tcPr>
          <w:p w14:paraId="62B9E340" w14:textId="7FE3C929" w:rsidR="002A0285" w:rsidRPr="00856621" w:rsidRDefault="00B71510">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22,3</w:t>
            </w:r>
          </w:p>
        </w:tc>
      </w:tr>
      <w:tr w:rsidR="002A0285" w:rsidRPr="00856621" w14:paraId="3C88F3B6" w14:textId="105007A3" w:rsidTr="00F96F36">
        <w:trPr>
          <w:trHeight w:val="317"/>
        </w:trPr>
        <w:tc>
          <w:tcPr>
            <w:tcW w:w="4195" w:type="dxa"/>
            <w:shd w:val="clear" w:color="auto" w:fill="D9D9D9" w:themeFill="background1" w:themeFillShade="D9"/>
            <w:vAlign w:val="center"/>
          </w:tcPr>
          <w:p w14:paraId="5B400DDA" w14:textId="77777777" w:rsidR="002A0285" w:rsidRPr="00856621" w:rsidRDefault="002A0285" w:rsidP="00AE33D0">
            <w:pP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İnşaat</w:t>
            </w:r>
          </w:p>
        </w:tc>
        <w:tc>
          <w:tcPr>
            <w:tcW w:w="1010" w:type="dxa"/>
            <w:shd w:val="clear" w:color="auto" w:fill="F2F2F2" w:themeFill="background1" w:themeFillShade="F2"/>
            <w:vAlign w:val="center"/>
          </w:tcPr>
          <w:p w14:paraId="5E2D3175" w14:textId="77777777" w:rsidR="002A0285" w:rsidRPr="00856621" w:rsidRDefault="002A0285" w:rsidP="00697888">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8.2</w:t>
            </w:r>
          </w:p>
        </w:tc>
        <w:tc>
          <w:tcPr>
            <w:tcW w:w="1010" w:type="dxa"/>
            <w:shd w:val="clear" w:color="auto" w:fill="F2F2F2" w:themeFill="background1" w:themeFillShade="F2"/>
            <w:vAlign w:val="center"/>
          </w:tcPr>
          <w:p w14:paraId="06CF3F62" w14:textId="77777777" w:rsidR="002A0285" w:rsidRPr="00856621" w:rsidRDefault="002A0285" w:rsidP="00890DB6">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8,6</w:t>
            </w:r>
          </w:p>
        </w:tc>
        <w:tc>
          <w:tcPr>
            <w:tcW w:w="1013" w:type="dxa"/>
            <w:shd w:val="clear" w:color="auto" w:fill="F2F2F2" w:themeFill="background1" w:themeFillShade="F2"/>
            <w:vAlign w:val="center"/>
          </w:tcPr>
          <w:p w14:paraId="57BF38F7" w14:textId="77777777" w:rsidR="002A0285" w:rsidRPr="00856621" w:rsidRDefault="002A0285" w:rsidP="00DD296C">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8,6</w:t>
            </w:r>
          </w:p>
        </w:tc>
        <w:tc>
          <w:tcPr>
            <w:tcW w:w="1013" w:type="dxa"/>
            <w:shd w:val="clear" w:color="auto" w:fill="F2F2F2" w:themeFill="background1" w:themeFillShade="F2"/>
            <w:vAlign w:val="center"/>
          </w:tcPr>
          <w:p w14:paraId="6EF0BEBD" w14:textId="1AB3DD0F" w:rsidR="002A0285" w:rsidRPr="00856621" w:rsidRDefault="002A0285">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7,2</w:t>
            </w:r>
          </w:p>
        </w:tc>
        <w:tc>
          <w:tcPr>
            <w:tcW w:w="1013" w:type="dxa"/>
            <w:shd w:val="clear" w:color="auto" w:fill="F2F2F2" w:themeFill="background1" w:themeFillShade="F2"/>
            <w:vAlign w:val="center"/>
          </w:tcPr>
          <w:p w14:paraId="6941B594" w14:textId="5398C013" w:rsidR="002A0285" w:rsidRPr="00856621" w:rsidRDefault="00B71510">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5,4</w:t>
            </w:r>
          </w:p>
        </w:tc>
      </w:tr>
      <w:tr w:rsidR="002A0285" w:rsidRPr="00856621" w14:paraId="1ABAA540" w14:textId="18DFE5E8" w:rsidTr="00F96F36">
        <w:trPr>
          <w:trHeight w:val="317"/>
        </w:trPr>
        <w:tc>
          <w:tcPr>
            <w:tcW w:w="4195" w:type="dxa"/>
            <w:shd w:val="clear" w:color="auto" w:fill="D9D9D9" w:themeFill="background1" w:themeFillShade="D9"/>
            <w:vAlign w:val="center"/>
          </w:tcPr>
          <w:p w14:paraId="6CFA6681" w14:textId="77777777" w:rsidR="002A0285" w:rsidRPr="00856621" w:rsidRDefault="002A0285" w:rsidP="00AE33D0">
            <w:pPr>
              <w:rPr>
                <w:rFonts w:asciiTheme="minorHAnsi" w:eastAsia="Calibri" w:hAnsiTheme="minorHAnsi" w:cstheme="minorHAnsi"/>
                <w:b/>
                <w:sz w:val="18"/>
                <w:szCs w:val="18"/>
                <w:lang w:eastAsia="x-none"/>
              </w:rPr>
            </w:pPr>
            <w:r w:rsidRPr="00856621">
              <w:rPr>
                <w:rFonts w:asciiTheme="minorHAnsi" w:eastAsia="Calibri" w:hAnsiTheme="minorHAnsi" w:cstheme="minorHAnsi"/>
                <w:b/>
                <w:sz w:val="18"/>
                <w:szCs w:val="18"/>
                <w:lang w:eastAsia="x-none"/>
              </w:rPr>
              <w:t>Hizmetler</w:t>
            </w:r>
          </w:p>
        </w:tc>
        <w:tc>
          <w:tcPr>
            <w:tcW w:w="1010" w:type="dxa"/>
            <w:shd w:val="clear" w:color="auto" w:fill="F2F2F2" w:themeFill="background1" w:themeFillShade="F2"/>
            <w:vAlign w:val="center"/>
          </w:tcPr>
          <w:p w14:paraId="4896C8E5" w14:textId="77777777" w:rsidR="002A0285" w:rsidRPr="00856621" w:rsidRDefault="002A0285" w:rsidP="00697888">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53.3</w:t>
            </w:r>
          </w:p>
        </w:tc>
        <w:tc>
          <w:tcPr>
            <w:tcW w:w="1010" w:type="dxa"/>
            <w:shd w:val="clear" w:color="auto" w:fill="F2F2F2" w:themeFill="background1" w:themeFillShade="F2"/>
            <w:vAlign w:val="center"/>
          </w:tcPr>
          <w:p w14:paraId="5BA5C52B" w14:textId="77777777" w:rsidR="002A0285" w:rsidRPr="00856621" w:rsidRDefault="002A0285" w:rsidP="00890DB6">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53.8</w:t>
            </w:r>
          </w:p>
        </w:tc>
        <w:tc>
          <w:tcPr>
            <w:tcW w:w="1013" w:type="dxa"/>
            <w:shd w:val="clear" w:color="auto" w:fill="F2F2F2" w:themeFill="background1" w:themeFillShade="F2"/>
            <w:vAlign w:val="center"/>
          </w:tcPr>
          <w:p w14:paraId="0189E382" w14:textId="77777777" w:rsidR="002A0285" w:rsidRPr="00856621" w:rsidRDefault="002A0285" w:rsidP="00DD296C">
            <w:pPr>
              <w:jc w:val="center"/>
              <w:rPr>
                <w:rFonts w:asciiTheme="minorHAnsi" w:eastAsia="Calibri" w:hAnsiTheme="minorHAnsi" w:cstheme="minorHAnsi"/>
                <w:sz w:val="18"/>
                <w:szCs w:val="18"/>
                <w:lang w:eastAsia="x-none"/>
              </w:rPr>
            </w:pPr>
            <w:r w:rsidRPr="00856621">
              <w:rPr>
                <w:rFonts w:asciiTheme="minorHAnsi" w:eastAsia="Calibri" w:hAnsiTheme="minorHAnsi" w:cstheme="minorHAnsi"/>
                <w:sz w:val="18"/>
                <w:szCs w:val="18"/>
                <w:lang w:eastAsia="x-none"/>
              </w:rPr>
              <w:t>53.4</w:t>
            </w:r>
          </w:p>
        </w:tc>
        <w:tc>
          <w:tcPr>
            <w:tcW w:w="1013" w:type="dxa"/>
            <w:shd w:val="clear" w:color="auto" w:fill="F2F2F2" w:themeFill="background1" w:themeFillShade="F2"/>
            <w:vAlign w:val="center"/>
          </w:tcPr>
          <w:p w14:paraId="31D0A8AD" w14:textId="190CB9EF" w:rsidR="002A0285" w:rsidRPr="00AD3AA9" w:rsidRDefault="00455E37" w:rsidP="006E6BBB">
            <w:pPr>
              <w:jc w:val="center"/>
              <w:rPr>
                <w:rFonts w:asciiTheme="minorHAnsi" w:eastAsia="Calibri" w:hAnsiTheme="minorHAnsi" w:cstheme="minorHAnsi"/>
                <w:sz w:val="18"/>
                <w:szCs w:val="18"/>
                <w:lang w:eastAsia="x-none"/>
              </w:rPr>
            </w:pPr>
            <w:r w:rsidRPr="00F96F36">
              <w:rPr>
                <w:rFonts w:asciiTheme="minorHAnsi" w:eastAsia="Calibri" w:hAnsiTheme="minorHAnsi" w:cstheme="minorHAnsi"/>
                <w:sz w:val="18"/>
                <w:szCs w:val="18"/>
                <w:lang w:eastAsia="x-none"/>
              </w:rPr>
              <w:t>54.3</w:t>
            </w:r>
          </w:p>
        </w:tc>
        <w:tc>
          <w:tcPr>
            <w:tcW w:w="1013" w:type="dxa"/>
            <w:shd w:val="clear" w:color="auto" w:fill="F2F2F2" w:themeFill="background1" w:themeFillShade="F2"/>
            <w:vAlign w:val="center"/>
          </w:tcPr>
          <w:p w14:paraId="6083A16A" w14:textId="4583B4EA" w:rsidR="002A0285" w:rsidRPr="00F96F36" w:rsidRDefault="00455E37" w:rsidP="006E6BBB">
            <w:pPr>
              <w:jc w:val="center"/>
              <w:rPr>
                <w:rFonts w:asciiTheme="minorHAnsi" w:eastAsia="Calibri" w:hAnsiTheme="minorHAnsi" w:cstheme="minorHAnsi"/>
                <w:sz w:val="18"/>
                <w:szCs w:val="18"/>
                <w:lang w:eastAsia="x-none"/>
              </w:rPr>
            </w:pPr>
            <w:r w:rsidRPr="00F96F36">
              <w:rPr>
                <w:rFonts w:asciiTheme="minorHAnsi" w:eastAsia="Calibri" w:hAnsiTheme="minorHAnsi" w:cstheme="minorHAnsi"/>
                <w:sz w:val="18"/>
                <w:szCs w:val="18"/>
                <w:lang w:eastAsia="x-none"/>
              </w:rPr>
              <w:t>55.9</w:t>
            </w:r>
          </w:p>
        </w:tc>
      </w:tr>
    </w:tbl>
    <w:p w14:paraId="5EA96F26" w14:textId="19C750E2" w:rsidR="001804E9" w:rsidRPr="00403043" w:rsidRDefault="004C5A86" w:rsidP="00E17395">
      <w:pPr>
        <w:autoSpaceDE w:val="0"/>
        <w:autoSpaceDN w:val="0"/>
        <w:adjustRightInd w:val="0"/>
        <w:jc w:val="both"/>
        <w:rPr>
          <w:rFonts w:asciiTheme="minorHAnsi" w:eastAsia="CenturyGothic" w:hAnsiTheme="minorHAnsi" w:cstheme="minorHAnsi"/>
          <w:sz w:val="18"/>
        </w:rPr>
      </w:pPr>
      <w:r w:rsidRPr="00856621">
        <w:rPr>
          <w:rFonts w:asciiTheme="minorHAnsi" w:eastAsia="CenturyGothic" w:hAnsiTheme="minorHAnsi" w:cstheme="minorHAnsi"/>
          <w:sz w:val="18"/>
        </w:rPr>
        <w:t xml:space="preserve"> </w:t>
      </w:r>
      <w:r w:rsidR="00BC1E44" w:rsidRPr="00856621">
        <w:rPr>
          <w:rFonts w:asciiTheme="minorHAnsi" w:eastAsia="CenturyGothic" w:hAnsiTheme="minorHAnsi" w:cstheme="minorHAnsi"/>
          <w:sz w:val="18"/>
        </w:rPr>
        <w:t xml:space="preserve">Kaynak: </w:t>
      </w:r>
      <w:r w:rsidRPr="00856621">
        <w:rPr>
          <w:rFonts w:asciiTheme="minorHAnsi" w:eastAsia="CenturyGothic" w:hAnsiTheme="minorHAnsi" w:cstheme="minorHAnsi"/>
          <w:sz w:val="18"/>
        </w:rPr>
        <w:t>TUİK</w:t>
      </w:r>
    </w:p>
    <w:p w14:paraId="543024C7" w14:textId="1A7B0BE4" w:rsidR="00B71510" w:rsidRDefault="00261DE9" w:rsidP="00F96F36">
      <w:pPr>
        <w:autoSpaceDE w:val="0"/>
        <w:autoSpaceDN w:val="0"/>
        <w:adjustRightInd w:val="0"/>
        <w:jc w:val="both"/>
      </w:pPr>
      <w:r w:rsidRPr="00403043">
        <w:rPr>
          <w:rFonts w:asciiTheme="minorHAnsi" w:eastAsia="CenturyGothic" w:hAnsiTheme="minorHAnsi" w:cstheme="minorHAnsi"/>
          <w:sz w:val="18"/>
        </w:rPr>
        <w:t xml:space="preserve"> </w:t>
      </w:r>
      <w:bookmarkStart w:id="18" w:name="_Toc421619981"/>
      <w:bookmarkStart w:id="19" w:name="_Toc7528778"/>
    </w:p>
    <w:p w14:paraId="241D15DF" w14:textId="2F9791B9" w:rsidR="004C5A86" w:rsidRPr="00013B36" w:rsidRDefault="00E440E6" w:rsidP="00F96F36">
      <w:pPr>
        <w:autoSpaceDE w:val="0"/>
        <w:autoSpaceDN w:val="0"/>
        <w:adjustRightInd w:val="0"/>
        <w:jc w:val="both"/>
        <w:rPr>
          <w:b/>
        </w:rPr>
      </w:pPr>
      <w:r>
        <w:rPr>
          <w:b/>
        </w:rPr>
        <w:t xml:space="preserve">2.2.2. </w:t>
      </w:r>
      <w:r w:rsidR="004C5A86" w:rsidRPr="00013B36">
        <w:rPr>
          <w:b/>
        </w:rPr>
        <w:t>Enflasyon</w:t>
      </w:r>
      <w:bookmarkEnd w:id="18"/>
      <w:bookmarkEnd w:id="19"/>
    </w:p>
    <w:p w14:paraId="1772271A" w14:textId="442EBDB7" w:rsidR="004C5A86" w:rsidRDefault="000600A0" w:rsidP="004C5A86">
      <w:pPr>
        <w:jc w:val="both"/>
        <w:rPr>
          <w:szCs w:val="22"/>
        </w:rPr>
      </w:pPr>
      <w:r>
        <w:rPr>
          <w:szCs w:val="22"/>
        </w:rPr>
        <w:t xml:space="preserve">Türkiye’de </w:t>
      </w:r>
      <w:r w:rsidR="0096063E" w:rsidRPr="00F96F36">
        <w:rPr>
          <w:szCs w:val="22"/>
        </w:rPr>
        <w:t xml:space="preserve">2016 </w:t>
      </w:r>
      <w:r w:rsidR="0096063E">
        <w:rPr>
          <w:szCs w:val="22"/>
        </w:rPr>
        <w:t>yılından sonra yükselişe geçen enflasyon değerleri, 2019 yılında bir önceki yıla göre düşme eğilimi göstermiştir. 2019 yılında tüketici fiyat endeksi 11,</w:t>
      </w:r>
      <w:r w:rsidR="00890DB6">
        <w:rPr>
          <w:szCs w:val="22"/>
        </w:rPr>
        <w:t>8</w:t>
      </w:r>
      <w:r w:rsidR="0096063E">
        <w:rPr>
          <w:szCs w:val="22"/>
        </w:rPr>
        <w:t xml:space="preserve"> üretici fiyat endeksi ise 7,4 olarak kaydedilmiştir. </w:t>
      </w:r>
    </w:p>
    <w:p w14:paraId="026D879A" w14:textId="77777777" w:rsidR="00836E4C" w:rsidRDefault="00836E4C" w:rsidP="004C5A86">
      <w:pPr>
        <w:jc w:val="both"/>
        <w:rPr>
          <w:szCs w:val="22"/>
        </w:rPr>
      </w:pPr>
    </w:p>
    <w:p w14:paraId="1F1AD336" w14:textId="3E336813" w:rsidR="003B2DDF" w:rsidRDefault="003B2DDF" w:rsidP="003B2DDF">
      <w:pPr>
        <w:autoSpaceDE w:val="0"/>
        <w:autoSpaceDN w:val="0"/>
        <w:adjustRightInd w:val="0"/>
        <w:jc w:val="both"/>
        <w:rPr>
          <w:rFonts w:eastAsiaTheme="minorHAnsi" w:cs="Calibri"/>
          <w:color w:val="000000"/>
          <w:sz w:val="23"/>
          <w:szCs w:val="23"/>
          <w:lang w:eastAsia="en-US"/>
        </w:rPr>
      </w:pPr>
      <w:r w:rsidRPr="00F96F36">
        <w:rPr>
          <w:rFonts w:eastAsiaTheme="minorHAnsi" w:cs="Calibri"/>
          <w:color w:val="000000"/>
          <w:sz w:val="23"/>
          <w:szCs w:val="23"/>
          <w:lang w:eastAsia="en-US"/>
        </w:rPr>
        <w:t>2019 yılında enflasyondaki düşüşü destekleyen bir diğer bileşen işlenmemiş gıda fiyatlarıdır. Taze meyve-sebze enflasyonu, hava koşullarının da olumlu seyretmesiyle yılı yüzde 2,94 ile düşük bir seviyede kapatmıştır. Bu gelişmede Türk lirasındaki değerlenmenin de etkisi izlenirken, döviz kuru etkisi hariç tutulduğunda işlenmemiş gıdanın katkısının 2018 yılına kıyasla 1,6 puan düştüğü görülmektedir</w:t>
      </w:r>
      <w:r>
        <w:rPr>
          <w:rFonts w:eastAsiaTheme="minorHAnsi" w:cs="Calibri"/>
          <w:color w:val="000000"/>
          <w:sz w:val="23"/>
          <w:szCs w:val="23"/>
          <w:lang w:eastAsia="en-US"/>
        </w:rPr>
        <w:t xml:space="preserve">. </w:t>
      </w:r>
      <w:r w:rsidR="00870B78" w:rsidRPr="00F96F36">
        <w:rPr>
          <w:rFonts w:eastAsiaTheme="minorHAnsi" w:cs="Calibri"/>
          <w:color w:val="000000"/>
          <w:sz w:val="23"/>
          <w:szCs w:val="23"/>
          <w:lang w:eastAsia="en-US"/>
        </w:rPr>
        <w:t xml:space="preserve">Enflasyon beklentileri 2019 yılı boyunca tüm vadelerde önemli ölçüde düşmüştür. Bu eğilim enflasyon görünümündeki iyileşmeye bağlı olarak yılın ikinci yarısında güçlenmiştir. </w:t>
      </w:r>
      <w:r w:rsidRPr="003B2DDF">
        <w:rPr>
          <w:rFonts w:eastAsiaTheme="minorHAnsi" w:cs="Calibri"/>
          <w:color w:val="000000"/>
          <w:sz w:val="23"/>
          <w:szCs w:val="23"/>
          <w:lang w:eastAsia="en-US"/>
        </w:rPr>
        <w:t>Özetle, 2019 yılında 2018 yılına kıyasla enflasyondaki düşüşün temel sürükleyicileri döviz kuru gelişmeleri, talep koşulları, işlenmemiş gıda ve ithalat fiyat g</w:t>
      </w:r>
      <w:r w:rsidR="00001A64">
        <w:rPr>
          <w:rFonts w:eastAsiaTheme="minorHAnsi" w:cs="Calibri"/>
          <w:color w:val="000000"/>
          <w:sz w:val="23"/>
          <w:szCs w:val="23"/>
          <w:lang w:eastAsia="en-US"/>
        </w:rPr>
        <w:t>elişmeleri olmuştur. (TCMB Enfl</w:t>
      </w:r>
      <w:r w:rsidRPr="003B2DDF">
        <w:rPr>
          <w:rFonts w:eastAsiaTheme="minorHAnsi" w:cs="Calibri"/>
          <w:color w:val="000000"/>
          <w:sz w:val="23"/>
          <w:szCs w:val="23"/>
          <w:lang w:eastAsia="en-US"/>
        </w:rPr>
        <w:t>a</w:t>
      </w:r>
      <w:r w:rsidR="00001A64">
        <w:rPr>
          <w:rFonts w:eastAsiaTheme="minorHAnsi" w:cs="Calibri"/>
          <w:color w:val="000000"/>
          <w:sz w:val="23"/>
          <w:szCs w:val="23"/>
          <w:lang w:eastAsia="en-US"/>
        </w:rPr>
        <w:t>s</w:t>
      </w:r>
      <w:r w:rsidRPr="003B2DDF">
        <w:rPr>
          <w:rFonts w:eastAsiaTheme="minorHAnsi" w:cs="Calibri"/>
          <w:color w:val="000000"/>
          <w:sz w:val="23"/>
          <w:szCs w:val="23"/>
          <w:lang w:eastAsia="en-US"/>
        </w:rPr>
        <w:t xml:space="preserve">yon Raporu) </w:t>
      </w:r>
    </w:p>
    <w:p w14:paraId="497BA4E4" w14:textId="77777777" w:rsidR="003D7689" w:rsidRPr="003B2DDF" w:rsidRDefault="003D7689" w:rsidP="003B2DDF">
      <w:pPr>
        <w:autoSpaceDE w:val="0"/>
        <w:autoSpaceDN w:val="0"/>
        <w:adjustRightInd w:val="0"/>
        <w:jc w:val="both"/>
        <w:rPr>
          <w:rFonts w:eastAsiaTheme="minorHAnsi" w:cs="Calibri"/>
          <w:color w:val="000000"/>
          <w:sz w:val="23"/>
          <w:szCs w:val="23"/>
          <w:lang w:eastAsia="en-US"/>
        </w:rPr>
      </w:pPr>
    </w:p>
    <w:p w14:paraId="63258BDE" w14:textId="77777777" w:rsidR="003B2DDF" w:rsidRPr="003B2DDF" w:rsidRDefault="003B2DDF" w:rsidP="003B2DDF">
      <w:pPr>
        <w:autoSpaceDE w:val="0"/>
        <w:autoSpaceDN w:val="0"/>
        <w:adjustRightInd w:val="0"/>
        <w:jc w:val="both"/>
        <w:rPr>
          <w:rFonts w:eastAsiaTheme="minorHAnsi" w:cs="Calibri"/>
          <w:color w:val="000000"/>
          <w:sz w:val="23"/>
          <w:szCs w:val="23"/>
          <w:lang w:eastAsia="en-US"/>
        </w:rPr>
      </w:pPr>
    </w:p>
    <w:p w14:paraId="00F62E14" w14:textId="4D627522" w:rsidR="003B2DDF" w:rsidRPr="004677A4" w:rsidRDefault="000E2075" w:rsidP="00F96F36">
      <w:pPr>
        <w:jc w:val="center"/>
        <w:rPr>
          <w:szCs w:val="22"/>
        </w:rPr>
      </w:pPr>
      <w:r>
        <w:rPr>
          <w:noProof/>
          <w:lang w:val="en-GB" w:eastAsia="en-GB"/>
        </w:rPr>
        <w:drawing>
          <wp:inline distT="0" distB="0" distL="0" distR="0" wp14:anchorId="55348120" wp14:editId="5A4A986B">
            <wp:extent cx="4572000" cy="27432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1FEC88" w14:textId="49EDBC02" w:rsidR="008608E1" w:rsidRPr="00403043" w:rsidRDefault="008608E1" w:rsidP="008608E1">
      <w:pPr>
        <w:keepNext/>
        <w:jc w:val="center"/>
      </w:pPr>
    </w:p>
    <w:p w14:paraId="26B381F1" w14:textId="4A3185D7" w:rsidR="00B3354F" w:rsidRPr="00403043" w:rsidRDefault="008608E1" w:rsidP="001804E9">
      <w:pPr>
        <w:pStyle w:val="ResimYazs"/>
        <w:jc w:val="center"/>
        <w:rPr>
          <w:rFonts w:asciiTheme="minorHAnsi" w:hAnsiTheme="minorHAnsi" w:cstheme="minorHAnsi"/>
          <w:color w:val="auto"/>
        </w:rPr>
      </w:pPr>
      <w:bookmarkStart w:id="20" w:name="_Toc7547748"/>
      <w:r w:rsidRPr="00403043">
        <w:rPr>
          <w:rFonts w:asciiTheme="minorHAnsi" w:hAnsiTheme="minorHAnsi" w:cstheme="minorHAnsi"/>
          <w:color w:val="auto"/>
        </w:rPr>
        <w:t xml:space="preserve">Şekil  </w:t>
      </w:r>
      <w:r w:rsidR="00A7128B" w:rsidRPr="00403043">
        <w:rPr>
          <w:rFonts w:asciiTheme="minorHAnsi" w:hAnsiTheme="minorHAnsi" w:cstheme="minorHAnsi"/>
          <w:color w:val="auto"/>
        </w:rPr>
        <w:fldChar w:fldCharType="begin"/>
      </w:r>
      <w:r w:rsidR="00A7128B" w:rsidRPr="00403043">
        <w:rPr>
          <w:rFonts w:asciiTheme="minorHAnsi" w:hAnsiTheme="minorHAnsi" w:cstheme="minorHAnsi"/>
          <w:color w:val="auto"/>
        </w:rPr>
        <w:instrText xml:space="preserve"> SEQ Şekil_ \* ARABIC </w:instrText>
      </w:r>
      <w:r w:rsidR="00A7128B"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1</w:t>
      </w:r>
      <w:r w:rsidR="00A7128B" w:rsidRPr="00403043">
        <w:rPr>
          <w:rFonts w:asciiTheme="minorHAnsi" w:hAnsiTheme="minorHAnsi" w:cstheme="minorHAnsi"/>
          <w:noProof/>
          <w:color w:val="auto"/>
        </w:rPr>
        <w:fldChar w:fldCharType="end"/>
      </w:r>
      <w:r w:rsidRPr="00403043">
        <w:rPr>
          <w:rFonts w:asciiTheme="minorHAnsi" w:hAnsiTheme="minorHAnsi" w:cstheme="minorHAnsi"/>
          <w:color w:val="auto"/>
        </w:rPr>
        <w:t xml:space="preserve">: </w:t>
      </w:r>
      <w:r w:rsidR="001804E9" w:rsidRPr="00403043">
        <w:rPr>
          <w:rFonts w:asciiTheme="minorHAnsi" w:hAnsiTheme="minorHAnsi" w:cstheme="minorHAnsi"/>
          <w:color w:val="auto"/>
        </w:rPr>
        <w:t>Yurtiçi fiyat endekslerinde yıllık değişim oranları (%)</w:t>
      </w:r>
      <w:bookmarkEnd w:id="20"/>
      <w:r w:rsidR="00CD6B7B" w:rsidRPr="00403043">
        <w:rPr>
          <w:rFonts w:asciiTheme="minorHAnsi" w:hAnsiTheme="minorHAnsi" w:cstheme="minorHAnsi"/>
          <w:color w:val="auto"/>
        </w:rPr>
        <w:t xml:space="preserve"> </w:t>
      </w:r>
      <w:r w:rsidR="001804E9" w:rsidRPr="00403043">
        <w:rPr>
          <w:rFonts w:asciiTheme="minorHAnsi" w:hAnsiTheme="minorHAnsi" w:cstheme="minorHAnsi"/>
          <w:color w:val="auto"/>
        </w:rPr>
        <w:t>(TÜİK)</w:t>
      </w:r>
      <w:r w:rsidR="00CD6B7B" w:rsidRPr="00403043">
        <w:rPr>
          <w:rFonts w:asciiTheme="minorHAnsi" w:hAnsiTheme="minorHAnsi" w:cstheme="minorHAnsi"/>
          <w:color w:val="auto"/>
        </w:rPr>
        <w:t xml:space="preserve">            </w:t>
      </w:r>
    </w:p>
    <w:p w14:paraId="6E0EAB0B" w14:textId="4E8020C1" w:rsidR="004677A4" w:rsidRDefault="004677A4" w:rsidP="00804FD5">
      <w:pPr>
        <w:jc w:val="both"/>
        <w:rPr>
          <w:rFonts w:eastAsia="Calibri"/>
        </w:rPr>
      </w:pPr>
    </w:p>
    <w:p w14:paraId="7D5283D7" w14:textId="6D869540" w:rsidR="004C5A86" w:rsidRPr="00403043" w:rsidRDefault="000D7297" w:rsidP="00452FCD">
      <w:pPr>
        <w:pStyle w:val="Balk3"/>
      </w:pPr>
      <w:bookmarkStart w:id="21" w:name="_Toc7528779"/>
      <w:bookmarkStart w:id="22" w:name="_Toc7530613"/>
      <w:bookmarkStart w:id="23" w:name="_Toc39570830"/>
      <w:r>
        <w:rPr>
          <w:lang w:val="tr-TR"/>
        </w:rPr>
        <w:t>2.2.3.</w:t>
      </w:r>
      <w:proofErr w:type="spellStart"/>
      <w:r w:rsidR="004C5A86" w:rsidRPr="00403043">
        <w:t>Nüfus</w:t>
      </w:r>
      <w:bookmarkEnd w:id="16"/>
      <w:bookmarkEnd w:id="21"/>
      <w:bookmarkEnd w:id="22"/>
      <w:bookmarkEnd w:id="23"/>
      <w:proofErr w:type="spellEnd"/>
    </w:p>
    <w:p w14:paraId="6198DAD8" w14:textId="635B9A42" w:rsidR="004C5A86" w:rsidRPr="00B54F8C" w:rsidRDefault="004C5A86" w:rsidP="00E96CF8">
      <w:pPr>
        <w:jc w:val="both"/>
        <w:rPr>
          <w:rFonts w:eastAsia="Calibri" w:cs="Tahoma"/>
        </w:rPr>
      </w:pPr>
      <w:r w:rsidRPr="00403043">
        <w:rPr>
          <w:rFonts w:eastAsia="Calibri" w:cs="Tahoma"/>
        </w:rPr>
        <w:t>Türkiye’nin</w:t>
      </w:r>
      <w:r w:rsidRPr="005C7666">
        <w:rPr>
          <w:rFonts w:eastAsia="Calibri" w:cs="Tahoma"/>
        </w:rPr>
        <w:t xml:space="preserve">, </w:t>
      </w:r>
      <w:r w:rsidR="005C7666" w:rsidRPr="005C7666">
        <w:rPr>
          <w:rFonts w:eastAsia="Calibri" w:cs="Tahoma"/>
        </w:rPr>
        <w:t>201</w:t>
      </w:r>
      <w:r w:rsidR="005C7666" w:rsidRPr="00F96F36">
        <w:rPr>
          <w:rFonts w:eastAsia="Calibri" w:cs="Tahoma"/>
        </w:rPr>
        <w:t>5</w:t>
      </w:r>
      <w:r w:rsidR="005E7C32">
        <w:rPr>
          <w:rFonts w:eastAsia="Calibri" w:cs="Tahoma"/>
        </w:rPr>
        <w:t xml:space="preserve"> </w:t>
      </w:r>
      <w:r w:rsidRPr="005C7666">
        <w:rPr>
          <w:rFonts w:eastAsia="Calibri" w:cs="Tahoma"/>
        </w:rPr>
        <w:t xml:space="preserve">yılında </w:t>
      </w:r>
      <w:r w:rsidR="005C7666" w:rsidRPr="005C7666">
        <w:rPr>
          <w:rFonts w:eastAsia="Calibri" w:cs="Tahoma"/>
        </w:rPr>
        <w:t>78.741.</w:t>
      </w:r>
      <w:r w:rsidR="005C7666">
        <w:rPr>
          <w:rFonts w:eastAsia="Calibri" w:cs="Tahoma"/>
        </w:rPr>
        <w:t>053</w:t>
      </w:r>
      <w:r w:rsidRPr="00403043">
        <w:rPr>
          <w:rFonts w:eastAsia="Calibri" w:cs="Tahoma"/>
        </w:rPr>
        <w:t xml:space="preserve"> kişiden oluşan nüfusu </w:t>
      </w:r>
      <w:r w:rsidR="006D2E26" w:rsidRPr="00403043">
        <w:rPr>
          <w:rFonts w:eastAsia="Calibri" w:cs="Tahoma"/>
        </w:rPr>
        <w:t>201</w:t>
      </w:r>
      <w:r w:rsidR="006D2E26">
        <w:rPr>
          <w:rFonts w:eastAsia="Calibri" w:cs="Tahoma"/>
        </w:rPr>
        <w:t>9</w:t>
      </w:r>
      <w:r w:rsidR="006D2E26" w:rsidRPr="00403043">
        <w:rPr>
          <w:rFonts w:eastAsia="Calibri" w:cs="Tahoma"/>
        </w:rPr>
        <w:t xml:space="preserve"> </w:t>
      </w:r>
      <w:r w:rsidRPr="00403043">
        <w:rPr>
          <w:rFonts w:eastAsia="Calibri" w:cs="Tahoma"/>
        </w:rPr>
        <w:t xml:space="preserve">yılında </w:t>
      </w:r>
      <w:r w:rsidR="006D2E26">
        <w:rPr>
          <w:rFonts w:eastAsia="Calibri" w:cs="Tahoma"/>
        </w:rPr>
        <w:t>83.154.</w:t>
      </w:r>
      <w:r w:rsidR="006D2E26" w:rsidRPr="006D2E26">
        <w:rPr>
          <w:rFonts w:eastAsia="Calibri" w:cs="Tahoma"/>
        </w:rPr>
        <w:t>997</w:t>
      </w:r>
      <w:r w:rsidR="006D2E26">
        <w:rPr>
          <w:rFonts w:eastAsia="Calibri" w:cs="Tahoma"/>
        </w:rPr>
        <w:t xml:space="preserve"> </w:t>
      </w:r>
      <w:r w:rsidRPr="00403043">
        <w:rPr>
          <w:rFonts w:eastAsia="Calibri" w:cs="Tahoma"/>
        </w:rPr>
        <w:t xml:space="preserve">kişiye ulaşmıştır. </w:t>
      </w:r>
      <w:r w:rsidR="00B54F8C">
        <w:rPr>
          <w:rFonts w:eastAsia="Calibri" w:cs="Tahoma"/>
        </w:rPr>
        <w:t>Bir önceki yıla göre artış oranı</w:t>
      </w:r>
      <w:r w:rsidR="008F6C53">
        <w:rPr>
          <w:rFonts w:eastAsia="Calibri" w:cs="Tahoma"/>
        </w:rPr>
        <w:t xml:space="preserve"> ise </w:t>
      </w:r>
      <w:r w:rsidR="00B54F8C">
        <w:rPr>
          <w:rFonts w:eastAsia="Calibri" w:cs="Tahoma"/>
        </w:rPr>
        <w:t xml:space="preserve"> %1</w:t>
      </w:r>
      <w:r w:rsidR="00911A14">
        <w:rPr>
          <w:rFonts w:eastAsia="Calibri" w:cs="Tahoma"/>
        </w:rPr>
        <w:t>,</w:t>
      </w:r>
      <w:r w:rsidR="00B54F8C">
        <w:rPr>
          <w:rFonts w:eastAsia="Calibri" w:cs="Tahoma"/>
        </w:rPr>
        <w:t xml:space="preserve">39 olarak kaydedilmiştir. </w:t>
      </w:r>
    </w:p>
    <w:p w14:paraId="40108788" w14:textId="77777777" w:rsidR="004C5A86" w:rsidRPr="00403043" w:rsidRDefault="004C5A86" w:rsidP="00B251EC">
      <w:pPr>
        <w:jc w:val="both"/>
        <w:rPr>
          <w:rFonts w:eastAsia="Calibri" w:cs="Calibri"/>
          <w:sz w:val="18"/>
        </w:rPr>
      </w:pPr>
      <w:r w:rsidRPr="00403043">
        <w:rPr>
          <w:rFonts w:eastAsia="Calibri" w:cs="Calibri"/>
        </w:rPr>
        <w:t xml:space="preserve"> </w:t>
      </w:r>
    </w:p>
    <w:p w14:paraId="2E5191A5" w14:textId="643E0527" w:rsidR="00340DFE" w:rsidRPr="00403043" w:rsidRDefault="00340DFE" w:rsidP="00B251EC">
      <w:pPr>
        <w:pStyle w:val="ResimYazs"/>
        <w:keepNext/>
        <w:rPr>
          <w:rFonts w:asciiTheme="minorHAnsi" w:hAnsiTheme="minorHAnsi" w:cstheme="minorHAnsi"/>
          <w:color w:val="auto"/>
          <w:sz w:val="20"/>
        </w:rPr>
      </w:pPr>
      <w:bookmarkStart w:id="24" w:name="_Toc7547127"/>
      <w:r w:rsidRPr="00403043">
        <w:rPr>
          <w:rFonts w:asciiTheme="minorHAnsi" w:hAnsiTheme="minorHAnsi" w:cstheme="minorHAnsi"/>
          <w:color w:val="auto"/>
        </w:rPr>
        <w:lastRenderedPageBreak/>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C1663E" w:rsidRPr="00403043">
        <w:rPr>
          <w:rFonts w:asciiTheme="minorHAnsi" w:hAnsiTheme="minorHAnsi" w:cstheme="minorHAnsi"/>
          <w:color w:val="auto"/>
        </w:rPr>
        <w:t>.3</w:t>
      </w:r>
      <w:r w:rsidRPr="00403043">
        <w:rPr>
          <w:rFonts w:asciiTheme="minorHAnsi" w:hAnsiTheme="minorHAnsi" w:cstheme="minorHAnsi"/>
          <w:color w:val="auto"/>
        </w:rPr>
        <w:t xml:space="preserve">: </w:t>
      </w:r>
      <w:r w:rsidR="00CD4746" w:rsidRPr="00403043">
        <w:rPr>
          <w:rFonts w:asciiTheme="minorHAnsi" w:hAnsiTheme="minorHAnsi" w:cstheme="minorHAnsi"/>
          <w:color w:val="auto"/>
        </w:rPr>
        <w:t>Türkiye’de y</w:t>
      </w:r>
      <w:r w:rsidR="00402C63" w:rsidRPr="00403043">
        <w:rPr>
          <w:rFonts w:asciiTheme="minorHAnsi" w:hAnsiTheme="minorHAnsi" w:cstheme="minorHAnsi"/>
          <w:color w:val="auto"/>
        </w:rPr>
        <w:t>ıllara göre nüfus</w:t>
      </w:r>
      <w:bookmarkEnd w:id="24"/>
    </w:p>
    <w:tbl>
      <w:tblPr>
        <w:tblpPr w:leftFromText="180" w:rightFromText="180" w:vertAnchor="text" w:horzAnchor="margin" w:tblpXSpec="center" w:tblpY="34"/>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1225"/>
        <w:gridCol w:w="1225"/>
        <w:gridCol w:w="1225"/>
        <w:gridCol w:w="1225"/>
        <w:gridCol w:w="1225"/>
      </w:tblGrid>
      <w:tr w:rsidR="002A0285" w:rsidRPr="00403043" w14:paraId="5478B6E5" w14:textId="53CE8F25" w:rsidTr="00F96F36">
        <w:trPr>
          <w:trHeight w:val="366"/>
        </w:trPr>
        <w:tc>
          <w:tcPr>
            <w:tcW w:w="3216" w:type="dxa"/>
            <w:shd w:val="clear" w:color="auto" w:fill="D9D9D9" w:themeFill="background1" w:themeFillShade="D9"/>
            <w:vAlign w:val="center"/>
          </w:tcPr>
          <w:p w14:paraId="552C37EF" w14:textId="77777777" w:rsidR="002A0285" w:rsidRPr="00403043" w:rsidRDefault="002A0285" w:rsidP="001B58C9">
            <w:pP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Yıllar</w:t>
            </w:r>
          </w:p>
        </w:tc>
        <w:tc>
          <w:tcPr>
            <w:tcW w:w="1225" w:type="dxa"/>
            <w:shd w:val="clear" w:color="auto" w:fill="D9D9D9" w:themeFill="background1" w:themeFillShade="D9"/>
            <w:vAlign w:val="center"/>
            <w:hideMark/>
          </w:tcPr>
          <w:p w14:paraId="42EC3639" w14:textId="77777777" w:rsidR="002A0285" w:rsidRPr="00403043" w:rsidRDefault="002A0285" w:rsidP="00D32036">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2015</w:t>
            </w:r>
          </w:p>
        </w:tc>
        <w:tc>
          <w:tcPr>
            <w:tcW w:w="1225" w:type="dxa"/>
            <w:shd w:val="clear" w:color="auto" w:fill="D9D9D9" w:themeFill="background1" w:themeFillShade="D9"/>
            <w:vAlign w:val="center"/>
            <w:hideMark/>
          </w:tcPr>
          <w:p w14:paraId="7AE8FC19" w14:textId="77777777" w:rsidR="002A0285" w:rsidRPr="00403043" w:rsidRDefault="002A0285" w:rsidP="00D32036">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2016</w:t>
            </w:r>
          </w:p>
        </w:tc>
        <w:tc>
          <w:tcPr>
            <w:tcW w:w="1225" w:type="dxa"/>
            <w:shd w:val="clear" w:color="auto" w:fill="D9D9D9" w:themeFill="background1" w:themeFillShade="D9"/>
            <w:vAlign w:val="center"/>
            <w:hideMark/>
          </w:tcPr>
          <w:p w14:paraId="571C51A7" w14:textId="77777777" w:rsidR="002A0285" w:rsidRPr="00403043" w:rsidRDefault="002A0285" w:rsidP="00D32036">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2017</w:t>
            </w:r>
          </w:p>
        </w:tc>
        <w:tc>
          <w:tcPr>
            <w:tcW w:w="1225" w:type="dxa"/>
            <w:shd w:val="clear" w:color="auto" w:fill="D9D9D9" w:themeFill="background1" w:themeFillShade="D9"/>
            <w:vAlign w:val="center"/>
            <w:hideMark/>
          </w:tcPr>
          <w:p w14:paraId="74755632" w14:textId="77777777" w:rsidR="002A0285" w:rsidRPr="00403043" w:rsidRDefault="002A0285" w:rsidP="00D32036">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2018</w:t>
            </w:r>
          </w:p>
        </w:tc>
        <w:tc>
          <w:tcPr>
            <w:tcW w:w="1225" w:type="dxa"/>
            <w:shd w:val="clear" w:color="auto" w:fill="D9D9D9" w:themeFill="background1" w:themeFillShade="D9"/>
            <w:vAlign w:val="center"/>
          </w:tcPr>
          <w:p w14:paraId="36565655" w14:textId="588C1577" w:rsidR="002A0285" w:rsidRPr="00027328" w:rsidRDefault="002A0285" w:rsidP="0046500C">
            <w:pPr>
              <w:jc w:val="center"/>
              <w:rPr>
                <w:rFonts w:asciiTheme="minorHAnsi" w:hAnsiTheme="minorHAnsi" w:cstheme="minorHAnsi"/>
                <w:b/>
                <w:sz w:val="18"/>
                <w:szCs w:val="18"/>
                <w:lang w:eastAsia="en-GB"/>
              </w:rPr>
            </w:pPr>
            <w:r w:rsidRPr="00F96F36">
              <w:rPr>
                <w:rFonts w:asciiTheme="minorHAnsi" w:hAnsiTheme="minorHAnsi" w:cstheme="minorHAnsi"/>
                <w:b/>
                <w:sz w:val="18"/>
                <w:szCs w:val="18"/>
                <w:lang w:eastAsia="en-GB"/>
              </w:rPr>
              <w:t>2019</w:t>
            </w:r>
          </w:p>
        </w:tc>
      </w:tr>
      <w:tr w:rsidR="002A0285" w:rsidRPr="00403043" w14:paraId="55A9D40A" w14:textId="293AD731" w:rsidTr="00F96F36">
        <w:trPr>
          <w:trHeight w:val="366"/>
        </w:trPr>
        <w:tc>
          <w:tcPr>
            <w:tcW w:w="3216" w:type="dxa"/>
            <w:shd w:val="clear" w:color="auto" w:fill="D9D9D9" w:themeFill="background1" w:themeFillShade="D9"/>
            <w:vAlign w:val="center"/>
          </w:tcPr>
          <w:p w14:paraId="360D5D69" w14:textId="77777777" w:rsidR="002A0285" w:rsidRPr="00403043" w:rsidRDefault="002A0285" w:rsidP="001B58C9">
            <w:pPr>
              <w:rPr>
                <w:rFonts w:asciiTheme="minorHAnsi" w:hAnsiTheme="minorHAnsi" w:cstheme="minorHAnsi"/>
                <w:b/>
                <w:sz w:val="18"/>
                <w:szCs w:val="18"/>
                <w:lang w:eastAsia="en-GB"/>
              </w:rPr>
            </w:pPr>
            <w:proofErr w:type="gramStart"/>
            <w:r w:rsidRPr="00403043">
              <w:rPr>
                <w:rFonts w:asciiTheme="minorHAnsi" w:hAnsiTheme="minorHAnsi" w:cstheme="minorHAnsi"/>
                <w:b/>
                <w:sz w:val="18"/>
                <w:szCs w:val="18"/>
                <w:lang w:eastAsia="en-GB"/>
              </w:rPr>
              <w:t>Yıl sonu</w:t>
            </w:r>
            <w:proofErr w:type="gramEnd"/>
            <w:r w:rsidRPr="00403043">
              <w:rPr>
                <w:rFonts w:asciiTheme="minorHAnsi" w:hAnsiTheme="minorHAnsi" w:cstheme="minorHAnsi"/>
                <w:b/>
                <w:sz w:val="18"/>
                <w:szCs w:val="18"/>
                <w:lang w:eastAsia="en-GB"/>
              </w:rPr>
              <w:t xml:space="preserve"> nüfus</w:t>
            </w:r>
          </w:p>
        </w:tc>
        <w:tc>
          <w:tcPr>
            <w:tcW w:w="1225" w:type="dxa"/>
            <w:shd w:val="clear" w:color="auto" w:fill="F2F2F2" w:themeFill="background1" w:themeFillShade="F2"/>
            <w:noWrap/>
            <w:vAlign w:val="center"/>
            <w:hideMark/>
          </w:tcPr>
          <w:p w14:paraId="64F64E6A" w14:textId="77777777" w:rsidR="002A0285" w:rsidRPr="00403043" w:rsidRDefault="002A0285" w:rsidP="00D32036">
            <w:pPr>
              <w:jc w:val="center"/>
              <w:rPr>
                <w:rFonts w:asciiTheme="minorHAnsi" w:hAnsiTheme="minorHAnsi" w:cstheme="minorHAnsi"/>
                <w:sz w:val="18"/>
                <w:szCs w:val="18"/>
                <w:lang w:eastAsia="en-GB"/>
              </w:rPr>
            </w:pPr>
            <w:proofErr w:type="gramStart"/>
            <w:r w:rsidRPr="00403043">
              <w:rPr>
                <w:rFonts w:asciiTheme="minorHAnsi" w:hAnsiTheme="minorHAnsi" w:cstheme="minorHAnsi"/>
                <w:sz w:val="18"/>
                <w:szCs w:val="18"/>
                <w:lang w:eastAsia="en-GB"/>
              </w:rPr>
              <w:t>78,741,053</w:t>
            </w:r>
            <w:proofErr w:type="gramEnd"/>
          </w:p>
        </w:tc>
        <w:tc>
          <w:tcPr>
            <w:tcW w:w="1225" w:type="dxa"/>
            <w:shd w:val="clear" w:color="auto" w:fill="F2F2F2" w:themeFill="background1" w:themeFillShade="F2"/>
            <w:noWrap/>
            <w:vAlign w:val="center"/>
            <w:hideMark/>
          </w:tcPr>
          <w:p w14:paraId="582B1FE8" w14:textId="77777777" w:rsidR="002A0285" w:rsidRPr="00403043" w:rsidRDefault="002A0285" w:rsidP="00D32036">
            <w:pPr>
              <w:jc w:val="center"/>
              <w:rPr>
                <w:rFonts w:asciiTheme="minorHAnsi" w:hAnsiTheme="minorHAnsi" w:cstheme="minorHAnsi"/>
                <w:sz w:val="18"/>
                <w:szCs w:val="18"/>
                <w:lang w:eastAsia="en-GB"/>
              </w:rPr>
            </w:pPr>
            <w:proofErr w:type="gramStart"/>
            <w:r w:rsidRPr="00403043">
              <w:rPr>
                <w:rFonts w:asciiTheme="minorHAnsi" w:hAnsiTheme="minorHAnsi" w:cstheme="minorHAnsi"/>
                <w:sz w:val="18"/>
                <w:szCs w:val="18"/>
                <w:lang w:eastAsia="en-GB"/>
              </w:rPr>
              <w:t>79,814,871</w:t>
            </w:r>
            <w:proofErr w:type="gramEnd"/>
          </w:p>
        </w:tc>
        <w:tc>
          <w:tcPr>
            <w:tcW w:w="1225" w:type="dxa"/>
            <w:shd w:val="clear" w:color="auto" w:fill="F2F2F2" w:themeFill="background1" w:themeFillShade="F2"/>
            <w:noWrap/>
            <w:vAlign w:val="center"/>
            <w:hideMark/>
          </w:tcPr>
          <w:p w14:paraId="0973FA99" w14:textId="77777777" w:rsidR="002A0285" w:rsidRPr="00403043" w:rsidRDefault="002A0285" w:rsidP="00D32036">
            <w:pPr>
              <w:jc w:val="center"/>
              <w:rPr>
                <w:rFonts w:asciiTheme="minorHAnsi" w:hAnsiTheme="minorHAnsi" w:cstheme="minorHAnsi"/>
                <w:sz w:val="18"/>
                <w:szCs w:val="18"/>
                <w:lang w:eastAsia="en-GB"/>
              </w:rPr>
            </w:pPr>
            <w:proofErr w:type="gramStart"/>
            <w:r w:rsidRPr="00403043">
              <w:rPr>
                <w:rFonts w:asciiTheme="minorHAnsi" w:hAnsiTheme="minorHAnsi" w:cstheme="minorHAnsi"/>
                <w:sz w:val="18"/>
                <w:szCs w:val="18"/>
                <w:lang w:eastAsia="en-GB"/>
              </w:rPr>
              <w:t>80,810,525</w:t>
            </w:r>
            <w:proofErr w:type="gramEnd"/>
          </w:p>
        </w:tc>
        <w:tc>
          <w:tcPr>
            <w:tcW w:w="1225" w:type="dxa"/>
            <w:shd w:val="clear" w:color="auto" w:fill="F2F2F2" w:themeFill="background1" w:themeFillShade="F2"/>
            <w:noWrap/>
            <w:vAlign w:val="center"/>
            <w:hideMark/>
          </w:tcPr>
          <w:p w14:paraId="416187F7" w14:textId="77777777" w:rsidR="002A0285" w:rsidRPr="00403043" w:rsidRDefault="002A0285" w:rsidP="00D32036">
            <w:pPr>
              <w:jc w:val="center"/>
              <w:rPr>
                <w:rFonts w:asciiTheme="minorHAnsi" w:hAnsiTheme="minorHAnsi" w:cstheme="minorHAnsi"/>
                <w:sz w:val="18"/>
                <w:szCs w:val="18"/>
                <w:lang w:eastAsia="en-GB"/>
              </w:rPr>
            </w:pPr>
            <w:proofErr w:type="gramStart"/>
            <w:r w:rsidRPr="00403043">
              <w:rPr>
                <w:rFonts w:asciiTheme="minorHAnsi" w:hAnsiTheme="minorHAnsi" w:cstheme="minorHAnsi"/>
                <w:sz w:val="18"/>
                <w:szCs w:val="18"/>
                <w:lang w:eastAsia="en-GB"/>
              </w:rPr>
              <w:t>82,003,882</w:t>
            </w:r>
            <w:proofErr w:type="gramEnd"/>
          </w:p>
        </w:tc>
        <w:tc>
          <w:tcPr>
            <w:tcW w:w="1225" w:type="dxa"/>
            <w:shd w:val="clear" w:color="auto" w:fill="F2F2F2" w:themeFill="background1" w:themeFillShade="F2"/>
            <w:vAlign w:val="center"/>
          </w:tcPr>
          <w:p w14:paraId="515E443F" w14:textId="4086A31B" w:rsidR="002A0285" w:rsidRPr="00027328" w:rsidRDefault="002A0285" w:rsidP="00253C26">
            <w:pPr>
              <w:jc w:val="center"/>
              <w:rPr>
                <w:rFonts w:asciiTheme="minorHAnsi" w:hAnsiTheme="minorHAnsi" w:cstheme="minorHAnsi"/>
                <w:sz w:val="18"/>
                <w:szCs w:val="18"/>
                <w:lang w:eastAsia="en-GB"/>
              </w:rPr>
            </w:pPr>
            <w:proofErr w:type="gramStart"/>
            <w:r w:rsidRPr="00F96F36">
              <w:rPr>
                <w:rFonts w:asciiTheme="minorHAnsi" w:hAnsiTheme="minorHAnsi" w:cstheme="minorHAnsi"/>
                <w:sz w:val="18"/>
                <w:szCs w:val="18"/>
                <w:lang w:eastAsia="en-GB"/>
              </w:rPr>
              <w:t>83,154,997</w:t>
            </w:r>
            <w:proofErr w:type="gramEnd"/>
          </w:p>
        </w:tc>
      </w:tr>
      <w:tr w:rsidR="002A0285" w:rsidRPr="00403043" w14:paraId="2A7F11D3" w14:textId="286D0FBC" w:rsidTr="00F96F36">
        <w:trPr>
          <w:trHeight w:val="366"/>
        </w:trPr>
        <w:tc>
          <w:tcPr>
            <w:tcW w:w="3216" w:type="dxa"/>
            <w:shd w:val="clear" w:color="auto" w:fill="D9D9D9" w:themeFill="background1" w:themeFillShade="D9"/>
            <w:vAlign w:val="center"/>
          </w:tcPr>
          <w:p w14:paraId="6F385E25" w14:textId="77777777" w:rsidR="002A0285" w:rsidRPr="00403043" w:rsidRDefault="002A0285" w:rsidP="001B58C9">
            <w:pP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Bir önceki yıla göre artış oranı</w:t>
            </w:r>
          </w:p>
        </w:tc>
        <w:tc>
          <w:tcPr>
            <w:tcW w:w="1225" w:type="dxa"/>
            <w:shd w:val="clear" w:color="auto" w:fill="F2F2F2" w:themeFill="background1" w:themeFillShade="F2"/>
            <w:noWrap/>
            <w:vAlign w:val="center"/>
            <w:hideMark/>
          </w:tcPr>
          <w:p w14:paraId="40D8FEF8" w14:textId="70C818E9" w:rsidR="002A0285" w:rsidRPr="00403043" w:rsidRDefault="002A0285" w:rsidP="00D32036">
            <w:pPr>
              <w:jc w:val="center"/>
              <w:rPr>
                <w:rFonts w:asciiTheme="minorHAnsi" w:hAnsiTheme="minorHAnsi" w:cstheme="minorHAnsi"/>
                <w:sz w:val="18"/>
                <w:szCs w:val="18"/>
                <w:lang w:eastAsia="en-GB"/>
              </w:rPr>
            </w:pPr>
            <w:r w:rsidRPr="00403043">
              <w:rPr>
                <w:rFonts w:asciiTheme="minorHAnsi" w:hAnsiTheme="minorHAnsi" w:cstheme="minorHAnsi"/>
                <w:sz w:val="18"/>
                <w:szCs w:val="18"/>
                <w:lang w:eastAsia="en-GB"/>
              </w:rPr>
              <w:t>%1.35</w:t>
            </w:r>
          </w:p>
        </w:tc>
        <w:tc>
          <w:tcPr>
            <w:tcW w:w="1225" w:type="dxa"/>
            <w:shd w:val="clear" w:color="auto" w:fill="F2F2F2" w:themeFill="background1" w:themeFillShade="F2"/>
            <w:noWrap/>
            <w:vAlign w:val="center"/>
            <w:hideMark/>
          </w:tcPr>
          <w:p w14:paraId="5FBA48A8" w14:textId="4743CF3B" w:rsidR="002A0285" w:rsidRPr="00403043" w:rsidRDefault="002A0285" w:rsidP="00D32036">
            <w:pPr>
              <w:jc w:val="center"/>
              <w:rPr>
                <w:rFonts w:asciiTheme="minorHAnsi" w:hAnsiTheme="minorHAnsi" w:cstheme="minorHAnsi"/>
                <w:sz w:val="18"/>
                <w:szCs w:val="18"/>
                <w:lang w:eastAsia="en-GB"/>
              </w:rPr>
            </w:pPr>
            <w:r w:rsidRPr="00403043">
              <w:rPr>
                <w:rFonts w:asciiTheme="minorHAnsi" w:hAnsiTheme="minorHAnsi" w:cstheme="minorHAnsi"/>
                <w:sz w:val="18"/>
                <w:szCs w:val="18"/>
                <w:lang w:eastAsia="en-GB"/>
              </w:rPr>
              <w:t>%1.36</w:t>
            </w:r>
          </w:p>
        </w:tc>
        <w:tc>
          <w:tcPr>
            <w:tcW w:w="1225" w:type="dxa"/>
            <w:shd w:val="clear" w:color="auto" w:fill="F2F2F2" w:themeFill="background1" w:themeFillShade="F2"/>
            <w:noWrap/>
            <w:vAlign w:val="center"/>
            <w:hideMark/>
          </w:tcPr>
          <w:p w14:paraId="088249B3" w14:textId="204937DA" w:rsidR="002A0285" w:rsidRPr="00403043" w:rsidRDefault="002A0285" w:rsidP="00D32036">
            <w:pPr>
              <w:jc w:val="center"/>
              <w:rPr>
                <w:rFonts w:asciiTheme="minorHAnsi" w:hAnsiTheme="minorHAnsi" w:cstheme="minorHAnsi"/>
                <w:sz w:val="18"/>
                <w:szCs w:val="18"/>
                <w:lang w:eastAsia="en-GB"/>
              </w:rPr>
            </w:pPr>
            <w:r w:rsidRPr="00403043">
              <w:rPr>
                <w:rFonts w:asciiTheme="minorHAnsi" w:hAnsiTheme="minorHAnsi" w:cstheme="minorHAnsi"/>
                <w:sz w:val="18"/>
                <w:szCs w:val="18"/>
                <w:lang w:eastAsia="en-GB"/>
              </w:rPr>
              <w:t>%1.25</w:t>
            </w:r>
          </w:p>
        </w:tc>
        <w:tc>
          <w:tcPr>
            <w:tcW w:w="1225" w:type="dxa"/>
            <w:shd w:val="clear" w:color="auto" w:fill="F2F2F2" w:themeFill="background1" w:themeFillShade="F2"/>
            <w:noWrap/>
            <w:vAlign w:val="center"/>
            <w:hideMark/>
          </w:tcPr>
          <w:p w14:paraId="09520463" w14:textId="2A5EA29C" w:rsidR="002A0285" w:rsidRPr="00403043" w:rsidRDefault="002A0285" w:rsidP="00D32036">
            <w:pPr>
              <w:jc w:val="center"/>
              <w:rPr>
                <w:rFonts w:asciiTheme="minorHAnsi" w:hAnsiTheme="minorHAnsi" w:cstheme="minorHAnsi"/>
                <w:sz w:val="18"/>
                <w:szCs w:val="18"/>
                <w:lang w:eastAsia="en-GB"/>
              </w:rPr>
            </w:pPr>
            <w:r w:rsidRPr="00403043">
              <w:rPr>
                <w:rFonts w:asciiTheme="minorHAnsi" w:hAnsiTheme="minorHAnsi" w:cstheme="minorHAnsi"/>
                <w:sz w:val="18"/>
                <w:szCs w:val="18"/>
                <w:lang w:eastAsia="en-GB"/>
              </w:rPr>
              <w:t>%1.48</w:t>
            </w:r>
          </w:p>
        </w:tc>
        <w:tc>
          <w:tcPr>
            <w:tcW w:w="1225" w:type="dxa"/>
            <w:shd w:val="clear" w:color="auto" w:fill="F2F2F2" w:themeFill="background1" w:themeFillShade="F2"/>
            <w:vAlign w:val="center"/>
          </w:tcPr>
          <w:p w14:paraId="7B0179E2" w14:textId="0A3F5398" w:rsidR="002A0285" w:rsidRPr="00027328" w:rsidRDefault="002A0285" w:rsidP="00253C26">
            <w:pPr>
              <w:jc w:val="center"/>
              <w:rPr>
                <w:rFonts w:asciiTheme="minorHAnsi" w:hAnsiTheme="minorHAnsi" w:cstheme="minorHAnsi"/>
                <w:sz w:val="18"/>
                <w:szCs w:val="18"/>
                <w:lang w:eastAsia="en-GB"/>
              </w:rPr>
            </w:pPr>
            <w:r w:rsidRPr="00F96F36">
              <w:rPr>
                <w:rFonts w:asciiTheme="minorHAnsi" w:hAnsiTheme="minorHAnsi" w:cstheme="minorHAnsi"/>
                <w:sz w:val="18"/>
                <w:szCs w:val="18"/>
                <w:lang w:eastAsia="en-GB"/>
              </w:rPr>
              <w:t>%1,39</w:t>
            </w:r>
          </w:p>
        </w:tc>
      </w:tr>
    </w:tbl>
    <w:p w14:paraId="67DB868B" w14:textId="3A76A597" w:rsidR="004C5A86" w:rsidRPr="00403043" w:rsidRDefault="00A77A49" w:rsidP="00D6408D">
      <w:pPr>
        <w:jc w:val="both"/>
        <w:rPr>
          <w:rFonts w:asciiTheme="minorHAnsi" w:eastAsia="Calibri" w:hAnsiTheme="minorHAnsi" w:cstheme="minorHAnsi"/>
          <w:sz w:val="18"/>
        </w:rPr>
      </w:pPr>
      <w:r w:rsidRPr="00403043">
        <w:rPr>
          <w:rFonts w:asciiTheme="minorHAnsi" w:eastAsia="Calibri" w:hAnsiTheme="minorHAnsi" w:cstheme="minorHAnsi"/>
          <w:sz w:val="18"/>
        </w:rPr>
        <w:t>Kaynak: T</w:t>
      </w:r>
      <w:r w:rsidR="008A5860" w:rsidRPr="00403043">
        <w:rPr>
          <w:rFonts w:asciiTheme="minorHAnsi" w:eastAsia="Calibri" w:hAnsiTheme="minorHAnsi" w:cstheme="minorHAnsi"/>
          <w:sz w:val="18"/>
        </w:rPr>
        <w:t>Ü</w:t>
      </w:r>
      <w:r w:rsidRPr="00403043">
        <w:rPr>
          <w:rFonts w:asciiTheme="minorHAnsi" w:eastAsia="Calibri" w:hAnsiTheme="minorHAnsi" w:cstheme="minorHAnsi"/>
          <w:sz w:val="18"/>
        </w:rPr>
        <w:t>İK</w:t>
      </w:r>
      <w:r w:rsidR="00CD7D7D">
        <w:rPr>
          <w:rFonts w:asciiTheme="minorHAnsi" w:eastAsia="Calibri" w:hAnsiTheme="minorHAnsi" w:cstheme="minorHAnsi"/>
          <w:sz w:val="18"/>
        </w:rPr>
        <w:t xml:space="preserve"> </w:t>
      </w:r>
    </w:p>
    <w:p w14:paraId="07F341C3" w14:textId="77777777" w:rsidR="008A5860" w:rsidRPr="00403043" w:rsidRDefault="008A5860" w:rsidP="00D6408D">
      <w:pPr>
        <w:jc w:val="both"/>
        <w:rPr>
          <w:rFonts w:asciiTheme="minorHAnsi" w:eastAsia="Calibri" w:hAnsiTheme="minorHAnsi" w:cstheme="minorHAnsi"/>
        </w:rPr>
      </w:pPr>
    </w:p>
    <w:p w14:paraId="490E752C" w14:textId="547647E1" w:rsidR="00804FD5" w:rsidRPr="00F96F36" w:rsidRDefault="004C5A86" w:rsidP="00E96CF8">
      <w:pPr>
        <w:spacing w:before="240"/>
        <w:jc w:val="both"/>
        <w:rPr>
          <w:rFonts w:eastAsia="Calibri" w:cs="Calibri"/>
          <w:sz w:val="20"/>
          <w:szCs w:val="20"/>
        </w:rPr>
      </w:pPr>
      <w:r w:rsidRPr="00403043">
        <w:rPr>
          <w:rFonts w:eastAsia="Calibri" w:cs="Tahoma"/>
        </w:rPr>
        <w:t xml:space="preserve">Türkiye’de 15-64 yaş grubundan oluşan çalışma çağındaki nüfusun toplam nüfusa olan oranı, </w:t>
      </w:r>
      <w:r w:rsidR="00B54F8C">
        <w:rPr>
          <w:rFonts w:eastAsia="Calibri" w:cs="Tahoma"/>
        </w:rPr>
        <w:t xml:space="preserve">son iki yıl %67,8 olarak kaydedilmiştir. </w:t>
      </w:r>
      <w:r w:rsidRPr="00403043">
        <w:rPr>
          <w:rFonts w:eastAsia="Calibri" w:cs="Tahoma"/>
        </w:rPr>
        <w:t xml:space="preserve">Tablo </w:t>
      </w:r>
      <w:proofErr w:type="gramStart"/>
      <w:r w:rsidR="00C1663E" w:rsidRPr="00403043">
        <w:rPr>
          <w:rFonts w:eastAsia="Calibri" w:cs="Tahoma"/>
        </w:rPr>
        <w:t>2.</w:t>
      </w:r>
      <w:r w:rsidR="00BC4409" w:rsidRPr="00403043">
        <w:rPr>
          <w:rFonts w:eastAsia="Calibri" w:cs="Tahoma"/>
        </w:rPr>
        <w:t>4</w:t>
      </w:r>
      <w:r w:rsidRPr="00403043">
        <w:rPr>
          <w:rFonts w:eastAsia="Calibri" w:cs="Tahoma"/>
        </w:rPr>
        <w:t>’</w:t>
      </w:r>
      <w:r w:rsidR="00BC4409" w:rsidRPr="00403043">
        <w:rPr>
          <w:rFonts w:eastAsia="Calibri" w:cs="Tahoma"/>
        </w:rPr>
        <w:t>t</w:t>
      </w:r>
      <w:r w:rsidRPr="00403043">
        <w:rPr>
          <w:rFonts w:eastAsia="Calibri" w:cs="Tahoma"/>
        </w:rPr>
        <w:t>e</w:t>
      </w:r>
      <w:proofErr w:type="gramEnd"/>
      <w:r w:rsidRPr="00403043">
        <w:rPr>
          <w:rFonts w:eastAsia="Calibri" w:cs="Tahoma"/>
        </w:rPr>
        <w:t xml:space="preserve"> yer alan demografik veriler incelendiğinde düşük hızlarda da olsa, yaşlı nüfusun artış eğiliminde olduğu buna karşın genç nüfusun azalma yönünde değişim gösterdiği görülmektedir.</w:t>
      </w:r>
      <w:r w:rsidRPr="00403043">
        <w:rPr>
          <w:rFonts w:eastAsia="Calibri" w:cs="Calibri"/>
          <w:b/>
          <w:sz w:val="20"/>
          <w:szCs w:val="20"/>
        </w:rPr>
        <w:t xml:space="preserve">  </w:t>
      </w:r>
      <w:r w:rsidR="00274993" w:rsidRPr="00F96F36">
        <w:rPr>
          <w:rFonts w:eastAsia="Calibri" w:cs="Tahoma"/>
        </w:rPr>
        <w:t xml:space="preserve">Aynı tabloda nüfus yoğunluğu her yıl artış </w:t>
      </w:r>
      <w:r w:rsidR="00BA1A89" w:rsidRPr="00BA1A89">
        <w:rPr>
          <w:rFonts w:eastAsia="Calibri" w:cs="Tahoma"/>
        </w:rPr>
        <w:t>gösterm</w:t>
      </w:r>
      <w:r w:rsidR="00BA1A89">
        <w:rPr>
          <w:rFonts w:eastAsia="Calibri" w:cs="Tahoma"/>
        </w:rPr>
        <w:t>işt</w:t>
      </w:r>
      <w:r w:rsidR="00274993" w:rsidRPr="00F96F36">
        <w:rPr>
          <w:rFonts w:eastAsia="Calibri" w:cs="Tahoma"/>
        </w:rPr>
        <w:t>ir.</w:t>
      </w:r>
      <w:r w:rsidR="00274993">
        <w:rPr>
          <w:rFonts w:eastAsia="Calibri" w:cs="Calibri"/>
          <w:sz w:val="20"/>
          <w:szCs w:val="20"/>
        </w:rPr>
        <w:t xml:space="preserve"> </w:t>
      </w:r>
    </w:p>
    <w:p w14:paraId="58497D6E" w14:textId="33C67F3D" w:rsidR="004C5A86" w:rsidRPr="00403043" w:rsidRDefault="004C5A86" w:rsidP="00804FD5">
      <w:pPr>
        <w:jc w:val="both"/>
        <w:rPr>
          <w:rFonts w:eastAsia="Calibri" w:cs="Tahoma"/>
        </w:rPr>
      </w:pPr>
    </w:p>
    <w:p w14:paraId="14C4260C" w14:textId="0DD48A92" w:rsidR="00E24CE1" w:rsidRPr="00403043" w:rsidRDefault="00E24CE1" w:rsidP="001F1694">
      <w:pPr>
        <w:pStyle w:val="ResimYazs"/>
        <w:keepNext/>
        <w:rPr>
          <w:rFonts w:asciiTheme="minorHAnsi" w:hAnsiTheme="minorHAnsi" w:cstheme="minorHAnsi"/>
          <w:color w:val="auto"/>
        </w:rPr>
      </w:pPr>
      <w:bookmarkStart w:id="25" w:name="_Toc7547128"/>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C1663E" w:rsidRPr="00403043">
        <w:rPr>
          <w:rFonts w:asciiTheme="minorHAnsi" w:hAnsiTheme="minorHAnsi" w:cstheme="minorHAnsi"/>
          <w:color w:val="auto"/>
        </w:rPr>
        <w:t>.4</w:t>
      </w:r>
      <w:r w:rsidRPr="00403043">
        <w:rPr>
          <w:rFonts w:asciiTheme="minorHAnsi" w:hAnsiTheme="minorHAnsi" w:cstheme="minorHAnsi"/>
          <w:color w:val="auto"/>
        </w:rPr>
        <w:t>: Türkiye’de yıllara göre bazı nüfus göstergeleri</w:t>
      </w:r>
      <w:bookmarkEnd w:id="25"/>
    </w:p>
    <w:tbl>
      <w:tblPr>
        <w:tblpPr w:leftFromText="141" w:rightFromText="141" w:vertAnchor="text" w:tblpXSpec="center"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4A0" w:firstRow="1" w:lastRow="0" w:firstColumn="1" w:lastColumn="0" w:noHBand="0" w:noVBand="1"/>
      </w:tblPr>
      <w:tblGrid>
        <w:gridCol w:w="2122"/>
        <w:gridCol w:w="1169"/>
        <w:gridCol w:w="1184"/>
        <w:gridCol w:w="1183"/>
        <w:gridCol w:w="1184"/>
        <w:gridCol w:w="1184"/>
        <w:gridCol w:w="1184"/>
      </w:tblGrid>
      <w:tr w:rsidR="002A0285" w:rsidRPr="00403043" w14:paraId="08499A51" w14:textId="759F0009" w:rsidTr="00F96F36">
        <w:trPr>
          <w:trHeight w:val="397"/>
        </w:trPr>
        <w:tc>
          <w:tcPr>
            <w:tcW w:w="3291" w:type="dxa"/>
            <w:gridSpan w:val="2"/>
            <w:shd w:val="clear" w:color="auto" w:fill="D9D9D9" w:themeFill="background1" w:themeFillShade="D9"/>
          </w:tcPr>
          <w:p w14:paraId="165DCE50" w14:textId="77777777" w:rsidR="002A0285" w:rsidRPr="00403043" w:rsidRDefault="002A0285" w:rsidP="007907DC">
            <w:pPr>
              <w:spacing w:before="120" w:after="120" w:line="276" w:lineRule="auto"/>
              <w:jc w:val="right"/>
              <w:rPr>
                <w:rFonts w:asciiTheme="minorHAnsi" w:eastAsia="Calibri" w:hAnsiTheme="minorHAnsi" w:cstheme="minorHAnsi"/>
                <w:b/>
                <w:sz w:val="18"/>
                <w:szCs w:val="18"/>
              </w:rPr>
            </w:pPr>
            <w:r w:rsidRPr="00403043">
              <w:rPr>
                <w:rFonts w:asciiTheme="minorHAnsi" w:eastAsia="Calibri" w:hAnsiTheme="minorHAnsi" w:cstheme="minorHAnsi"/>
                <w:b/>
                <w:sz w:val="18"/>
                <w:szCs w:val="18"/>
                <w:shd w:val="clear" w:color="auto" w:fill="D9D9D9" w:themeFill="background1" w:themeFillShade="D9"/>
              </w:rPr>
              <w:t>Yılla</w:t>
            </w:r>
            <w:r w:rsidRPr="00403043">
              <w:rPr>
                <w:rFonts w:asciiTheme="minorHAnsi" w:eastAsia="Calibri" w:hAnsiTheme="minorHAnsi" w:cstheme="minorHAnsi"/>
                <w:b/>
                <w:sz w:val="18"/>
                <w:szCs w:val="18"/>
              </w:rPr>
              <w:t>r</w:t>
            </w:r>
          </w:p>
        </w:tc>
        <w:tc>
          <w:tcPr>
            <w:tcW w:w="1184" w:type="dxa"/>
            <w:shd w:val="clear" w:color="auto" w:fill="D9D9D9" w:themeFill="background1" w:themeFillShade="D9"/>
          </w:tcPr>
          <w:p w14:paraId="222F5433" w14:textId="77777777" w:rsidR="002A0285" w:rsidRPr="00403043" w:rsidRDefault="002A0285" w:rsidP="007907DC">
            <w:pPr>
              <w:spacing w:before="120" w:after="120" w:line="276" w:lineRule="auto"/>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183" w:type="dxa"/>
            <w:shd w:val="clear" w:color="auto" w:fill="D9D9D9" w:themeFill="background1" w:themeFillShade="D9"/>
          </w:tcPr>
          <w:p w14:paraId="0CBDF795" w14:textId="77777777" w:rsidR="002A0285" w:rsidRPr="00403043" w:rsidRDefault="002A0285" w:rsidP="007907DC">
            <w:pPr>
              <w:spacing w:before="120" w:after="120" w:line="276" w:lineRule="auto"/>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184" w:type="dxa"/>
            <w:shd w:val="clear" w:color="auto" w:fill="D9D9D9" w:themeFill="background1" w:themeFillShade="D9"/>
          </w:tcPr>
          <w:p w14:paraId="6ECFB471" w14:textId="77777777" w:rsidR="002A0285" w:rsidRPr="00403043" w:rsidRDefault="002A0285" w:rsidP="007907DC">
            <w:pPr>
              <w:spacing w:before="120" w:after="120" w:line="276" w:lineRule="auto"/>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184" w:type="dxa"/>
            <w:shd w:val="clear" w:color="auto" w:fill="D9D9D9" w:themeFill="background1" w:themeFillShade="D9"/>
          </w:tcPr>
          <w:p w14:paraId="314A3E6D" w14:textId="77777777" w:rsidR="002A0285" w:rsidRPr="00403043" w:rsidRDefault="002A0285" w:rsidP="007907DC">
            <w:pPr>
              <w:spacing w:before="120" w:after="120" w:line="276" w:lineRule="auto"/>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2018</w:t>
            </w:r>
          </w:p>
        </w:tc>
        <w:tc>
          <w:tcPr>
            <w:tcW w:w="1184" w:type="dxa"/>
            <w:shd w:val="clear" w:color="auto" w:fill="D9D9D9" w:themeFill="background1" w:themeFillShade="D9"/>
          </w:tcPr>
          <w:p w14:paraId="6FD162AF" w14:textId="6C5B320B" w:rsidR="002A0285" w:rsidRPr="00027328" w:rsidRDefault="002A0285" w:rsidP="007907DC">
            <w:pPr>
              <w:spacing w:before="120" w:after="120" w:line="276" w:lineRule="auto"/>
              <w:jc w:val="center"/>
              <w:rPr>
                <w:rFonts w:asciiTheme="minorHAnsi" w:eastAsia="Calibri" w:hAnsiTheme="minorHAnsi" w:cstheme="minorHAnsi"/>
                <w:b/>
                <w:sz w:val="18"/>
                <w:szCs w:val="18"/>
              </w:rPr>
            </w:pPr>
            <w:r w:rsidRPr="00027328">
              <w:rPr>
                <w:rFonts w:asciiTheme="minorHAnsi" w:eastAsia="Calibri" w:hAnsiTheme="minorHAnsi" w:cstheme="minorHAnsi"/>
                <w:b/>
                <w:sz w:val="18"/>
                <w:szCs w:val="18"/>
              </w:rPr>
              <w:t>2019</w:t>
            </w:r>
          </w:p>
        </w:tc>
      </w:tr>
      <w:tr w:rsidR="002A0285" w:rsidRPr="00403043" w14:paraId="15FC298E" w14:textId="4EC3D8B9" w:rsidTr="00F96F36">
        <w:trPr>
          <w:trHeight w:val="317"/>
        </w:trPr>
        <w:tc>
          <w:tcPr>
            <w:tcW w:w="3291" w:type="dxa"/>
            <w:gridSpan w:val="2"/>
            <w:shd w:val="clear" w:color="auto" w:fill="D9D9D9" w:themeFill="background1" w:themeFillShade="D9"/>
            <w:vAlign w:val="center"/>
          </w:tcPr>
          <w:p w14:paraId="61A5F564" w14:textId="2FA99030" w:rsidR="002A0285" w:rsidRPr="00403043" w:rsidRDefault="002A0285" w:rsidP="001E599B">
            <w:pPr>
              <w:jc w:val="both"/>
              <w:rPr>
                <w:rFonts w:asciiTheme="minorHAnsi" w:eastAsia="Calibri" w:hAnsiTheme="minorHAnsi" w:cstheme="minorHAnsi"/>
                <w:b/>
                <w:sz w:val="18"/>
                <w:szCs w:val="18"/>
              </w:rPr>
            </w:pPr>
            <w:r w:rsidRPr="00403043">
              <w:rPr>
                <w:rFonts w:asciiTheme="minorHAnsi" w:eastAsia="Calibri" w:hAnsiTheme="minorHAnsi" w:cstheme="minorHAnsi"/>
                <w:b/>
                <w:sz w:val="18"/>
                <w:szCs w:val="18"/>
              </w:rPr>
              <w:t>Nüfus yoğunluğu (%) (nüfus/km</w:t>
            </w:r>
            <w:r w:rsidRPr="00403043">
              <w:rPr>
                <w:rFonts w:asciiTheme="minorHAnsi" w:eastAsia="Calibri" w:hAnsiTheme="minorHAnsi" w:cstheme="minorHAnsi"/>
                <w:b/>
                <w:sz w:val="18"/>
                <w:szCs w:val="18"/>
                <w:vertAlign w:val="superscript"/>
              </w:rPr>
              <w:t>2</w:t>
            </w:r>
            <w:r w:rsidRPr="00403043">
              <w:rPr>
                <w:rFonts w:asciiTheme="minorHAnsi" w:eastAsia="Calibri" w:hAnsiTheme="minorHAnsi" w:cstheme="minorHAnsi"/>
                <w:b/>
                <w:sz w:val="18"/>
                <w:szCs w:val="18"/>
              </w:rPr>
              <w:t>)</w:t>
            </w:r>
          </w:p>
        </w:tc>
        <w:tc>
          <w:tcPr>
            <w:tcW w:w="1184" w:type="dxa"/>
            <w:shd w:val="clear" w:color="auto" w:fill="F2F2F2" w:themeFill="background1" w:themeFillShade="F2"/>
            <w:vAlign w:val="center"/>
          </w:tcPr>
          <w:p w14:paraId="56490845" w14:textId="77777777" w:rsidR="002A0285" w:rsidRPr="00403043" w:rsidRDefault="002A0285" w:rsidP="0046500C">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102</w:t>
            </w:r>
          </w:p>
        </w:tc>
        <w:tc>
          <w:tcPr>
            <w:tcW w:w="1183" w:type="dxa"/>
            <w:shd w:val="clear" w:color="auto" w:fill="F2F2F2" w:themeFill="background1" w:themeFillShade="F2"/>
            <w:vAlign w:val="center"/>
          </w:tcPr>
          <w:p w14:paraId="4ACF196E" w14:textId="77777777" w:rsidR="002A0285" w:rsidRPr="00403043" w:rsidRDefault="002A0285" w:rsidP="00452FCD">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104</w:t>
            </w:r>
          </w:p>
        </w:tc>
        <w:tc>
          <w:tcPr>
            <w:tcW w:w="1184" w:type="dxa"/>
            <w:shd w:val="clear" w:color="auto" w:fill="F2F2F2" w:themeFill="background1" w:themeFillShade="F2"/>
            <w:vAlign w:val="center"/>
          </w:tcPr>
          <w:p w14:paraId="060F6D0D" w14:textId="77777777" w:rsidR="002A0285" w:rsidRPr="00403043" w:rsidRDefault="002A0285" w:rsidP="004E0E86">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105</w:t>
            </w:r>
          </w:p>
        </w:tc>
        <w:tc>
          <w:tcPr>
            <w:tcW w:w="1184" w:type="dxa"/>
            <w:shd w:val="clear" w:color="auto" w:fill="F2F2F2" w:themeFill="background1" w:themeFillShade="F2"/>
            <w:vAlign w:val="center"/>
          </w:tcPr>
          <w:p w14:paraId="18D74844" w14:textId="77777777" w:rsidR="002A0285" w:rsidRPr="00403043" w:rsidRDefault="002A0285" w:rsidP="00CD3F69">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107</w:t>
            </w:r>
          </w:p>
        </w:tc>
        <w:tc>
          <w:tcPr>
            <w:tcW w:w="1184" w:type="dxa"/>
            <w:shd w:val="clear" w:color="auto" w:fill="F2F2F2" w:themeFill="background1" w:themeFillShade="F2"/>
            <w:vAlign w:val="center"/>
          </w:tcPr>
          <w:p w14:paraId="4A5E0281" w14:textId="74BB749C" w:rsidR="002A0285" w:rsidRPr="00697888" w:rsidRDefault="002A0285" w:rsidP="00CD3F69">
            <w:pPr>
              <w:jc w:val="center"/>
              <w:rPr>
                <w:rFonts w:asciiTheme="minorHAnsi" w:eastAsia="Calibri" w:hAnsiTheme="minorHAnsi" w:cstheme="minorHAnsi"/>
                <w:sz w:val="18"/>
                <w:szCs w:val="18"/>
              </w:rPr>
            </w:pPr>
            <w:r w:rsidRPr="00F96F36">
              <w:rPr>
                <w:rFonts w:asciiTheme="minorHAnsi" w:eastAsia="Calibri" w:hAnsiTheme="minorHAnsi" w:cstheme="minorHAnsi"/>
                <w:sz w:val="18"/>
                <w:szCs w:val="18"/>
              </w:rPr>
              <w:t>108</w:t>
            </w:r>
          </w:p>
        </w:tc>
      </w:tr>
      <w:tr w:rsidR="002A0285" w:rsidRPr="00403043" w14:paraId="0CEA8105" w14:textId="1392EBC7" w:rsidTr="00F96F36">
        <w:trPr>
          <w:trHeight w:val="317"/>
        </w:trPr>
        <w:tc>
          <w:tcPr>
            <w:tcW w:w="2122" w:type="dxa"/>
            <w:vMerge w:val="restart"/>
            <w:shd w:val="clear" w:color="auto" w:fill="D9D9D9" w:themeFill="background1" w:themeFillShade="D9"/>
            <w:vAlign w:val="center"/>
          </w:tcPr>
          <w:p w14:paraId="6C6237FB" w14:textId="7A9C63FC" w:rsidR="002A0285" w:rsidRPr="00403043" w:rsidRDefault="002A0285" w:rsidP="001E599B">
            <w:pP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Yaş gruplarının Nüfusa oranı (%)</w:t>
            </w:r>
          </w:p>
        </w:tc>
        <w:tc>
          <w:tcPr>
            <w:tcW w:w="1169" w:type="dxa"/>
            <w:shd w:val="clear" w:color="auto" w:fill="D9D9D9" w:themeFill="background1" w:themeFillShade="D9"/>
            <w:vAlign w:val="center"/>
          </w:tcPr>
          <w:p w14:paraId="0F0A8AE7" w14:textId="77777777" w:rsidR="002A0285" w:rsidRPr="00403043" w:rsidRDefault="002A0285" w:rsidP="001E599B">
            <w:pPr>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0-14</w:t>
            </w:r>
          </w:p>
        </w:tc>
        <w:tc>
          <w:tcPr>
            <w:tcW w:w="1184" w:type="dxa"/>
            <w:shd w:val="clear" w:color="auto" w:fill="F2F2F2" w:themeFill="background1" w:themeFillShade="F2"/>
            <w:vAlign w:val="center"/>
          </w:tcPr>
          <w:p w14:paraId="0F04B529" w14:textId="77777777" w:rsidR="002A0285" w:rsidRPr="00403043" w:rsidRDefault="002A0285" w:rsidP="0046500C">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24,0</w:t>
            </w:r>
          </w:p>
        </w:tc>
        <w:tc>
          <w:tcPr>
            <w:tcW w:w="1183" w:type="dxa"/>
            <w:shd w:val="clear" w:color="auto" w:fill="F2F2F2" w:themeFill="background1" w:themeFillShade="F2"/>
            <w:vAlign w:val="center"/>
          </w:tcPr>
          <w:p w14:paraId="42A692ED" w14:textId="77777777" w:rsidR="002A0285" w:rsidRPr="00403043" w:rsidRDefault="002A0285" w:rsidP="00452FCD">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23,7</w:t>
            </w:r>
          </w:p>
        </w:tc>
        <w:tc>
          <w:tcPr>
            <w:tcW w:w="1184" w:type="dxa"/>
            <w:shd w:val="clear" w:color="auto" w:fill="F2F2F2" w:themeFill="background1" w:themeFillShade="F2"/>
            <w:vAlign w:val="center"/>
          </w:tcPr>
          <w:p w14:paraId="0B5F6E4F" w14:textId="77777777" w:rsidR="002A0285" w:rsidRPr="00403043" w:rsidRDefault="002A0285" w:rsidP="004E0E86">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23,6</w:t>
            </w:r>
          </w:p>
        </w:tc>
        <w:tc>
          <w:tcPr>
            <w:tcW w:w="1184" w:type="dxa"/>
            <w:shd w:val="clear" w:color="auto" w:fill="F2F2F2" w:themeFill="background1" w:themeFillShade="F2"/>
            <w:vAlign w:val="center"/>
          </w:tcPr>
          <w:p w14:paraId="671788DD" w14:textId="1D1EDF9B" w:rsidR="002A0285" w:rsidRPr="00403043" w:rsidRDefault="002A0285" w:rsidP="00CD3F69">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23,4</w:t>
            </w:r>
          </w:p>
        </w:tc>
        <w:tc>
          <w:tcPr>
            <w:tcW w:w="1184" w:type="dxa"/>
            <w:shd w:val="clear" w:color="auto" w:fill="F2F2F2" w:themeFill="background1" w:themeFillShade="F2"/>
            <w:vAlign w:val="center"/>
          </w:tcPr>
          <w:p w14:paraId="066BEDC4" w14:textId="4A2771DA" w:rsidR="002A0285" w:rsidRPr="00697888" w:rsidRDefault="002A0285" w:rsidP="00CD3F69">
            <w:pPr>
              <w:jc w:val="center"/>
              <w:rPr>
                <w:rFonts w:asciiTheme="minorHAnsi" w:eastAsia="Calibri" w:hAnsiTheme="minorHAnsi" w:cstheme="minorHAnsi"/>
                <w:sz w:val="18"/>
                <w:szCs w:val="18"/>
              </w:rPr>
            </w:pPr>
            <w:r w:rsidRPr="00F96F36">
              <w:rPr>
                <w:rFonts w:asciiTheme="minorHAnsi" w:eastAsia="Calibri" w:hAnsiTheme="minorHAnsi" w:cstheme="minorHAnsi"/>
                <w:sz w:val="18"/>
                <w:szCs w:val="18"/>
              </w:rPr>
              <w:t>23,1</w:t>
            </w:r>
          </w:p>
        </w:tc>
      </w:tr>
      <w:tr w:rsidR="002A0285" w:rsidRPr="00403043" w14:paraId="45542BEA" w14:textId="758D1BB7" w:rsidTr="00F96F36">
        <w:trPr>
          <w:trHeight w:val="317"/>
        </w:trPr>
        <w:tc>
          <w:tcPr>
            <w:tcW w:w="2122" w:type="dxa"/>
            <w:vMerge/>
            <w:shd w:val="clear" w:color="auto" w:fill="D9D9D9" w:themeFill="background1" w:themeFillShade="D9"/>
          </w:tcPr>
          <w:p w14:paraId="75713BFF" w14:textId="77777777" w:rsidR="002A0285" w:rsidRPr="00403043" w:rsidRDefault="002A0285" w:rsidP="001E599B">
            <w:pPr>
              <w:jc w:val="both"/>
              <w:rPr>
                <w:rFonts w:asciiTheme="minorHAnsi" w:eastAsia="Calibri" w:hAnsiTheme="minorHAnsi" w:cstheme="minorHAnsi"/>
                <w:b/>
                <w:sz w:val="18"/>
                <w:szCs w:val="18"/>
              </w:rPr>
            </w:pPr>
          </w:p>
        </w:tc>
        <w:tc>
          <w:tcPr>
            <w:tcW w:w="1169" w:type="dxa"/>
            <w:shd w:val="clear" w:color="auto" w:fill="D9D9D9" w:themeFill="background1" w:themeFillShade="D9"/>
            <w:vAlign w:val="center"/>
          </w:tcPr>
          <w:p w14:paraId="1417A53E" w14:textId="77777777" w:rsidR="002A0285" w:rsidRPr="00403043" w:rsidRDefault="002A0285" w:rsidP="001E599B">
            <w:pPr>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15-64</w:t>
            </w:r>
          </w:p>
        </w:tc>
        <w:tc>
          <w:tcPr>
            <w:tcW w:w="1184" w:type="dxa"/>
            <w:shd w:val="clear" w:color="auto" w:fill="F2F2F2" w:themeFill="background1" w:themeFillShade="F2"/>
            <w:vAlign w:val="center"/>
          </w:tcPr>
          <w:p w14:paraId="0E0E0E6E" w14:textId="77777777" w:rsidR="002A0285" w:rsidRPr="00403043" w:rsidRDefault="002A0285" w:rsidP="0046500C">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67,8</w:t>
            </w:r>
          </w:p>
        </w:tc>
        <w:tc>
          <w:tcPr>
            <w:tcW w:w="1183" w:type="dxa"/>
            <w:shd w:val="clear" w:color="auto" w:fill="F2F2F2" w:themeFill="background1" w:themeFillShade="F2"/>
            <w:vAlign w:val="center"/>
          </w:tcPr>
          <w:p w14:paraId="4C4C5911" w14:textId="77777777" w:rsidR="002A0285" w:rsidRPr="00403043" w:rsidRDefault="002A0285" w:rsidP="00452FCD">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68,0</w:t>
            </w:r>
          </w:p>
        </w:tc>
        <w:tc>
          <w:tcPr>
            <w:tcW w:w="1184" w:type="dxa"/>
            <w:shd w:val="clear" w:color="auto" w:fill="F2F2F2" w:themeFill="background1" w:themeFillShade="F2"/>
            <w:vAlign w:val="center"/>
          </w:tcPr>
          <w:p w14:paraId="2801C97A" w14:textId="77777777" w:rsidR="002A0285" w:rsidRPr="00403043" w:rsidRDefault="002A0285" w:rsidP="004E0E86">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67,9</w:t>
            </w:r>
          </w:p>
        </w:tc>
        <w:tc>
          <w:tcPr>
            <w:tcW w:w="1184" w:type="dxa"/>
            <w:shd w:val="clear" w:color="auto" w:fill="F2F2F2" w:themeFill="background1" w:themeFillShade="F2"/>
            <w:vAlign w:val="center"/>
          </w:tcPr>
          <w:p w14:paraId="679B212A" w14:textId="3A5060D0" w:rsidR="002A0285" w:rsidRPr="00403043" w:rsidRDefault="002A0285" w:rsidP="00CD3F69">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67,8</w:t>
            </w:r>
          </w:p>
        </w:tc>
        <w:tc>
          <w:tcPr>
            <w:tcW w:w="1184" w:type="dxa"/>
            <w:shd w:val="clear" w:color="auto" w:fill="F2F2F2" w:themeFill="background1" w:themeFillShade="F2"/>
            <w:vAlign w:val="center"/>
          </w:tcPr>
          <w:p w14:paraId="416D3F6E" w14:textId="03199779" w:rsidR="002A0285" w:rsidRPr="00697888" w:rsidRDefault="002A0285" w:rsidP="00CD3F69">
            <w:pPr>
              <w:jc w:val="center"/>
              <w:rPr>
                <w:rFonts w:asciiTheme="minorHAnsi" w:eastAsia="Calibri" w:hAnsiTheme="minorHAnsi" w:cstheme="minorHAnsi"/>
                <w:sz w:val="18"/>
                <w:szCs w:val="18"/>
              </w:rPr>
            </w:pPr>
            <w:r w:rsidRPr="00F96F36">
              <w:rPr>
                <w:rFonts w:asciiTheme="minorHAnsi" w:eastAsia="Calibri" w:hAnsiTheme="minorHAnsi" w:cstheme="minorHAnsi"/>
                <w:sz w:val="18"/>
                <w:szCs w:val="18"/>
              </w:rPr>
              <w:t>67,8</w:t>
            </w:r>
          </w:p>
        </w:tc>
      </w:tr>
      <w:tr w:rsidR="002A0285" w:rsidRPr="00403043" w14:paraId="70C1551B" w14:textId="172733DC" w:rsidTr="00F96F36">
        <w:trPr>
          <w:trHeight w:val="317"/>
        </w:trPr>
        <w:tc>
          <w:tcPr>
            <w:tcW w:w="2122" w:type="dxa"/>
            <w:vMerge/>
            <w:shd w:val="clear" w:color="auto" w:fill="D9D9D9" w:themeFill="background1" w:themeFillShade="D9"/>
          </w:tcPr>
          <w:p w14:paraId="3DBEF72E" w14:textId="77777777" w:rsidR="002A0285" w:rsidRPr="00403043" w:rsidRDefault="002A0285" w:rsidP="001E599B">
            <w:pPr>
              <w:jc w:val="both"/>
              <w:rPr>
                <w:rFonts w:asciiTheme="minorHAnsi" w:eastAsia="Calibri" w:hAnsiTheme="minorHAnsi" w:cstheme="minorHAnsi"/>
                <w:b/>
                <w:sz w:val="18"/>
                <w:szCs w:val="18"/>
              </w:rPr>
            </w:pPr>
          </w:p>
        </w:tc>
        <w:tc>
          <w:tcPr>
            <w:tcW w:w="1169" w:type="dxa"/>
            <w:shd w:val="clear" w:color="auto" w:fill="D9D9D9" w:themeFill="background1" w:themeFillShade="D9"/>
            <w:vAlign w:val="center"/>
          </w:tcPr>
          <w:p w14:paraId="621D78A6" w14:textId="77777777" w:rsidR="002A0285" w:rsidRPr="00403043" w:rsidRDefault="002A0285" w:rsidP="001E599B">
            <w:pPr>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&gt;=65</w:t>
            </w:r>
          </w:p>
        </w:tc>
        <w:tc>
          <w:tcPr>
            <w:tcW w:w="1184" w:type="dxa"/>
            <w:shd w:val="clear" w:color="auto" w:fill="F2F2F2" w:themeFill="background1" w:themeFillShade="F2"/>
            <w:vAlign w:val="center"/>
          </w:tcPr>
          <w:p w14:paraId="679C1EE4" w14:textId="77777777" w:rsidR="002A0285" w:rsidRPr="00403043" w:rsidRDefault="002A0285" w:rsidP="0046500C">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8,2</w:t>
            </w:r>
          </w:p>
        </w:tc>
        <w:tc>
          <w:tcPr>
            <w:tcW w:w="1183" w:type="dxa"/>
            <w:shd w:val="clear" w:color="auto" w:fill="F2F2F2" w:themeFill="background1" w:themeFillShade="F2"/>
            <w:vAlign w:val="center"/>
          </w:tcPr>
          <w:p w14:paraId="6B5A00EB" w14:textId="77777777" w:rsidR="002A0285" w:rsidRPr="00403043" w:rsidRDefault="002A0285" w:rsidP="00452FCD">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8,3</w:t>
            </w:r>
          </w:p>
        </w:tc>
        <w:tc>
          <w:tcPr>
            <w:tcW w:w="1184" w:type="dxa"/>
            <w:shd w:val="clear" w:color="auto" w:fill="F2F2F2" w:themeFill="background1" w:themeFillShade="F2"/>
            <w:vAlign w:val="center"/>
          </w:tcPr>
          <w:p w14:paraId="76E22D61" w14:textId="77777777" w:rsidR="002A0285" w:rsidRPr="00403043" w:rsidRDefault="002A0285" w:rsidP="004E0E86">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8,5</w:t>
            </w:r>
          </w:p>
        </w:tc>
        <w:tc>
          <w:tcPr>
            <w:tcW w:w="1184" w:type="dxa"/>
            <w:shd w:val="clear" w:color="auto" w:fill="F2F2F2" w:themeFill="background1" w:themeFillShade="F2"/>
            <w:vAlign w:val="center"/>
          </w:tcPr>
          <w:p w14:paraId="5DF3E5BC" w14:textId="05FE61FF" w:rsidR="002A0285" w:rsidRPr="00403043" w:rsidRDefault="002A0285" w:rsidP="00CD3F69">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8,8</w:t>
            </w:r>
          </w:p>
        </w:tc>
        <w:tc>
          <w:tcPr>
            <w:tcW w:w="1184" w:type="dxa"/>
            <w:shd w:val="clear" w:color="auto" w:fill="F2F2F2" w:themeFill="background1" w:themeFillShade="F2"/>
            <w:vAlign w:val="center"/>
          </w:tcPr>
          <w:p w14:paraId="55FD2AAE" w14:textId="51255E3F" w:rsidR="002A0285" w:rsidRPr="00697888" w:rsidRDefault="002A0285" w:rsidP="00CD3F69">
            <w:pPr>
              <w:jc w:val="center"/>
              <w:rPr>
                <w:rFonts w:asciiTheme="minorHAnsi" w:eastAsia="Calibri" w:hAnsiTheme="minorHAnsi" w:cstheme="minorHAnsi"/>
                <w:sz w:val="18"/>
                <w:szCs w:val="18"/>
              </w:rPr>
            </w:pPr>
            <w:r w:rsidRPr="00F96F36">
              <w:rPr>
                <w:rFonts w:asciiTheme="minorHAnsi" w:eastAsia="Calibri" w:hAnsiTheme="minorHAnsi" w:cstheme="minorHAnsi"/>
                <w:sz w:val="18"/>
                <w:szCs w:val="18"/>
              </w:rPr>
              <w:t>9,1</w:t>
            </w:r>
          </w:p>
        </w:tc>
      </w:tr>
    </w:tbl>
    <w:p w14:paraId="43EAD7A8" w14:textId="7A1D83CF" w:rsidR="004C5A86" w:rsidRPr="00403043" w:rsidRDefault="0074739C" w:rsidP="00E415BF">
      <w:pPr>
        <w:jc w:val="both"/>
        <w:rPr>
          <w:rFonts w:asciiTheme="minorHAnsi" w:eastAsia="Calibri" w:hAnsiTheme="minorHAnsi" w:cstheme="minorHAnsi"/>
          <w:sz w:val="18"/>
        </w:rPr>
      </w:pPr>
      <w:r w:rsidRPr="00403043">
        <w:rPr>
          <w:rFonts w:asciiTheme="minorHAnsi" w:eastAsia="Calibri" w:hAnsiTheme="minorHAnsi" w:cstheme="minorHAnsi"/>
          <w:sz w:val="18"/>
        </w:rPr>
        <w:t xml:space="preserve"> Kaynak: TÜİK</w:t>
      </w:r>
    </w:p>
    <w:p w14:paraId="59569BA7" w14:textId="77777777" w:rsidR="00E415BF" w:rsidRPr="00403043" w:rsidRDefault="00E415BF" w:rsidP="00E415BF">
      <w:pPr>
        <w:spacing w:after="240"/>
        <w:jc w:val="both"/>
        <w:rPr>
          <w:rFonts w:asciiTheme="minorHAnsi" w:eastAsia="Calibri" w:hAnsiTheme="minorHAnsi" w:cstheme="minorHAnsi"/>
        </w:rPr>
      </w:pPr>
    </w:p>
    <w:p w14:paraId="1682E0C7" w14:textId="640F8E01" w:rsidR="004C5A86" w:rsidRPr="00403043" w:rsidRDefault="000D7297" w:rsidP="00452FCD">
      <w:pPr>
        <w:pStyle w:val="Balk3"/>
      </w:pPr>
      <w:bookmarkStart w:id="26" w:name="_Toc421619976"/>
      <w:bookmarkStart w:id="27" w:name="_Toc7528780"/>
      <w:bookmarkStart w:id="28" w:name="_Toc39570831"/>
      <w:r>
        <w:rPr>
          <w:lang w:val="tr-TR"/>
        </w:rPr>
        <w:t>2.2.4.</w:t>
      </w:r>
      <w:r w:rsidR="00785457">
        <w:rPr>
          <w:lang w:val="tr-TR"/>
        </w:rPr>
        <w:t xml:space="preserve"> </w:t>
      </w:r>
      <w:proofErr w:type="spellStart"/>
      <w:r w:rsidR="004C5A86" w:rsidRPr="00403043">
        <w:t>İstihdam</w:t>
      </w:r>
      <w:bookmarkEnd w:id="26"/>
      <w:bookmarkEnd w:id="27"/>
      <w:bookmarkEnd w:id="28"/>
      <w:proofErr w:type="spellEnd"/>
    </w:p>
    <w:p w14:paraId="35F5FF3F" w14:textId="012D0501" w:rsidR="004C5A86" w:rsidRPr="00403043" w:rsidRDefault="004C5A86" w:rsidP="00E96CF8">
      <w:pPr>
        <w:jc w:val="both"/>
        <w:rPr>
          <w:rFonts w:eastAsia="Calibri"/>
        </w:rPr>
      </w:pPr>
      <w:r w:rsidRPr="005C7666">
        <w:t>201</w:t>
      </w:r>
      <w:r w:rsidR="005C7666" w:rsidRPr="005C7666">
        <w:t>5</w:t>
      </w:r>
      <w:r w:rsidRPr="005C7666">
        <w:t>-</w:t>
      </w:r>
      <w:r w:rsidR="00446FB8" w:rsidRPr="005C7666">
        <w:t>2019</w:t>
      </w:r>
      <w:r w:rsidR="00446FB8" w:rsidRPr="00403043">
        <w:t xml:space="preserve"> </w:t>
      </w:r>
      <w:r w:rsidRPr="00403043">
        <w:t xml:space="preserve">dönemi için toplam ve tarımsal istihdam değerleri Tablo </w:t>
      </w:r>
      <w:proofErr w:type="gramStart"/>
      <w:r w:rsidR="00C1663E" w:rsidRPr="00403043">
        <w:t>2.</w:t>
      </w:r>
      <w:r w:rsidR="00BC4409" w:rsidRPr="005722EE">
        <w:t>5</w:t>
      </w:r>
      <w:r w:rsidRPr="005722EE">
        <w:t>’te</w:t>
      </w:r>
      <w:proofErr w:type="gramEnd"/>
      <w:r w:rsidRPr="005722EE">
        <w:t xml:space="preserve"> verilmektedir. </w:t>
      </w:r>
      <w:r w:rsidR="00D7753E" w:rsidRPr="005722EE">
        <w:rPr>
          <w:rFonts w:eastAsia="Calibri"/>
        </w:rPr>
        <w:t xml:space="preserve">2019 yılına kadar artış gösteren </w:t>
      </w:r>
      <w:r w:rsidR="00D7753E" w:rsidRPr="005722EE">
        <w:t>t</w:t>
      </w:r>
      <w:r w:rsidRPr="005722EE">
        <w:t>oplam i</w:t>
      </w:r>
      <w:r w:rsidRPr="005722EE">
        <w:rPr>
          <w:rFonts w:eastAsia="Calibri"/>
        </w:rPr>
        <w:t xml:space="preserve">stihdam edilenlerin sayısı </w:t>
      </w:r>
      <w:r w:rsidR="00D7753E" w:rsidRPr="005722EE">
        <w:rPr>
          <w:rFonts w:eastAsia="Calibri"/>
        </w:rPr>
        <w:t xml:space="preserve">2019’da düşüş göstererek </w:t>
      </w:r>
      <w:r w:rsidR="00FF08DA" w:rsidRPr="005722EE">
        <w:rPr>
          <w:rFonts w:eastAsia="Calibri"/>
        </w:rPr>
        <w:t>28.080</w:t>
      </w:r>
      <w:r w:rsidR="00D7753E" w:rsidRPr="005722EE">
        <w:rPr>
          <w:rFonts w:eastAsia="Calibri"/>
        </w:rPr>
        <w:t xml:space="preserve"> (x1.000 kişi) olarak kaydedilmiştir. 2019 yılında tarımsal istihdam </w:t>
      </w:r>
      <w:r w:rsidR="00FF08DA" w:rsidRPr="00013B36">
        <w:rPr>
          <w:rFonts w:eastAsia="Calibri"/>
        </w:rPr>
        <w:t>5.097</w:t>
      </w:r>
      <w:r w:rsidR="00D7753E" w:rsidRPr="005722EE">
        <w:rPr>
          <w:rFonts w:eastAsia="Calibri"/>
        </w:rPr>
        <w:t xml:space="preserve"> (x1.000 kişi) olurken tarımsal </w:t>
      </w:r>
      <w:r w:rsidRPr="005722EE">
        <w:rPr>
          <w:rFonts w:eastAsia="Calibri"/>
        </w:rPr>
        <w:t>istihdam</w:t>
      </w:r>
      <w:r w:rsidR="00D7753E" w:rsidRPr="005722EE">
        <w:rPr>
          <w:rFonts w:eastAsia="Calibri"/>
        </w:rPr>
        <w:t xml:space="preserve">ın </w:t>
      </w:r>
      <w:r w:rsidRPr="005722EE">
        <w:rPr>
          <w:rFonts w:eastAsia="Calibri"/>
        </w:rPr>
        <w:t xml:space="preserve">oranı </w:t>
      </w:r>
      <w:r w:rsidR="00D7753E" w:rsidRPr="005722EE">
        <w:rPr>
          <w:rFonts w:eastAsia="Calibri"/>
        </w:rPr>
        <w:t>%</w:t>
      </w:r>
      <w:r w:rsidR="00FF08DA" w:rsidRPr="00013B36">
        <w:rPr>
          <w:rFonts w:eastAsia="Calibri"/>
        </w:rPr>
        <w:t xml:space="preserve">18,2 </w:t>
      </w:r>
      <w:r w:rsidR="00D7753E" w:rsidRPr="005722EE">
        <w:rPr>
          <w:rFonts w:eastAsia="Calibri"/>
        </w:rPr>
        <w:t xml:space="preserve"> ile </w:t>
      </w:r>
      <w:r w:rsidR="00FF08DA" w:rsidRPr="00013B36">
        <w:rPr>
          <w:rFonts w:eastAsia="Calibri"/>
        </w:rPr>
        <w:t>çok değişiklik göstermemiştir</w:t>
      </w:r>
      <w:proofErr w:type="gramStart"/>
      <w:r w:rsidR="00FF08DA" w:rsidRPr="00013B36">
        <w:rPr>
          <w:rFonts w:eastAsia="Calibri"/>
        </w:rPr>
        <w:t>.</w:t>
      </w:r>
      <w:r w:rsidR="00D7753E" w:rsidRPr="005722EE">
        <w:rPr>
          <w:rFonts w:eastAsia="Calibri"/>
        </w:rPr>
        <w:t>.</w:t>
      </w:r>
      <w:proofErr w:type="gramEnd"/>
      <w:r w:rsidR="00D7753E">
        <w:rPr>
          <w:rFonts w:eastAsia="Calibri"/>
        </w:rPr>
        <w:t xml:space="preserve"> </w:t>
      </w:r>
    </w:p>
    <w:p w14:paraId="21635E5A" w14:textId="77777777" w:rsidR="00722862" w:rsidRDefault="00722862" w:rsidP="004C5A86">
      <w:pPr>
        <w:jc w:val="both"/>
        <w:rPr>
          <w:rFonts w:eastAsia="Calibri"/>
        </w:rPr>
      </w:pPr>
    </w:p>
    <w:p w14:paraId="491415C5" w14:textId="77777777" w:rsidR="008B011C" w:rsidRPr="00403043" w:rsidRDefault="008B011C" w:rsidP="004C5A86">
      <w:pPr>
        <w:jc w:val="both"/>
        <w:rPr>
          <w:rFonts w:eastAsia="Calibri"/>
        </w:rPr>
      </w:pPr>
    </w:p>
    <w:p w14:paraId="308BB0E3" w14:textId="0E42C415" w:rsidR="00722862" w:rsidRPr="00403043" w:rsidRDefault="00722862" w:rsidP="001F1694">
      <w:pPr>
        <w:pStyle w:val="ResimYazs"/>
        <w:keepNext/>
        <w:rPr>
          <w:rFonts w:asciiTheme="minorHAnsi" w:hAnsiTheme="minorHAnsi" w:cstheme="minorHAnsi"/>
          <w:color w:val="auto"/>
        </w:rPr>
      </w:pPr>
      <w:bookmarkStart w:id="29" w:name="_Toc7547129"/>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C1663E" w:rsidRPr="00403043">
        <w:rPr>
          <w:rFonts w:asciiTheme="minorHAnsi" w:hAnsiTheme="minorHAnsi" w:cstheme="minorHAnsi"/>
          <w:color w:val="auto"/>
        </w:rPr>
        <w:t>.5</w:t>
      </w:r>
      <w:r w:rsidRPr="00403043">
        <w:rPr>
          <w:rFonts w:asciiTheme="minorHAnsi" w:hAnsiTheme="minorHAnsi" w:cstheme="minorHAnsi"/>
          <w:color w:val="auto"/>
        </w:rPr>
        <w:t>: Temel istihdam istatistikleri (x1.000 kişi)</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42"/>
        <w:gridCol w:w="1842"/>
        <w:gridCol w:w="1842"/>
        <w:gridCol w:w="1842"/>
      </w:tblGrid>
      <w:tr w:rsidR="004C5A86" w:rsidRPr="00403043" w14:paraId="41AC3714" w14:textId="77777777" w:rsidTr="00300D50">
        <w:trPr>
          <w:trHeight w:val="374"/>
          <w:jc w:val="center"/>
        </w:trPr>
        <w:tc>
          <w:tcPr>
            <w:tcW w:w="1841" w:type="dxa"/>
            <w:shd w:val="clear" w:color="auto" w:fill="D9D9D9" w:themeFill="background1" w:themeFillShade="D9"/>
            <w:vAlign w:val="center"/>
          </w:tcPr>
          <w:p w14:paraId="7E4530FC" w14:textId="77777777" w:rsidR="004C5A86" w:rsidRPr="00403043" w:rsidRDefault="004C5A86" w:rsidP="007907DC">
            <w:pPr>
              <w:spacing w:before="100" w:beforeAutospacing="1" w:after="100" w:afterAutospacing="1"/>
              <w:jc w:val="center"/>
              <w:rPr>
                <w:b/>
                <w:sz w:val="18"/>
                <w:szCs w:val="18"/>
              </w:rPr>
            </w:pPr>
            <w:r w:rsidRPr="00403043">
              <w:rPr>
                <w:b/>
                <w:sz w:val="18"/>
                <w:szCs w:val="18"/>
              </w:rPr>
              <w:t xml:space="preserve">Yıllar </w:t>
            </w:r>
          </w:p>
        </w:tc>
        <w:tc>
          <w:tcPr>
            <w:tcW w:w="1842" w:type="dxa"/>
            <w:shd w:val="clear" w:color="auto" w:fill="D9D9D9" w:themeFill="background1" w:themeFillShade="D9"/>
            <w:vAlign w:val="center"/>
          </w:tcPr>
          <w:p w14:paraId="3F7534A6" w14:textId="77777777" w:rsidR="004C5A86" w:rsidRPr="00403043" w:rsidRDefault="004C5A86" w:rsidP="007907DC">
            <w:pPr>
              <w:autoSpaceDE w:val="0"/>
              <w:autoSpaceDN w:val="0"/>
              <w:adjustRightInd w:val="0"/>
              <w:jc w:val="center"/>
              <w:rPr>
                <w:rFonts w:eastAsia="Calibri" w:cs="Calibri"/>
                <w:b/>
                <w:sz w:val="18"/>
                <w:szCs w:val="18"/>
              </w:rPr>
            </w:pPr>
            <w:r w:rsidRPr="00403043">
              <w:rPr>
                <w:rFonts w:eastAsia="Calibri" w:cs="Calibri"/>
                <w:b/>
                <w:sz w:val="18"/>
                <w:szCs w:val="18"/>
              </w:rPr>
              <w:t>Nüfus</w:t>
            </w:r>
          </w:p>
        </w:tc>
        <w:tc>
          <w:tcPr>
            <w:tcW w:w="1842" w:type="dxa"/>
            <w:shd w:val="clear" w:color="auto" w:fill="D9D9D9" w:themeFill="background1" w:themeFillShade="D9"/>
            <w:vAlign w:val="center"/>
          </w:tcPr>
          <w:p w14:paraId="0E719CF3" w14:textId="77777777" w:rsidR="004C5A86" w:rsidRPr="00403043" w:rsidRDefault="004C5A86" w:rsidP="007907DC">
            <w:pPr>
              <w:autoSpaceDE w:val="0"/>
              <w:autoSpaceDN w:val="0"/>
              <w:adjustRightInd w:val="0"/>
              <w:rPr>
                <w:rFonts w:eastAsia="Calibri" w:cs="Calibri"/>
                <w:b/>
                <w:sz w:val="18"/>
                <w:szCs w:val="18"/>
              </w:rPr>
            </w:pPr>
            <w:r w:rsidRPr="00403043">
              <w:rPr>
                <w:rFonts w:eastAsia="Calibri" w:cs="Calibri"/>
                <w:b/>
                <w:sz w:val="18"/>
                <w:szCs w:val="18"/>
              </w:rPr>
              <w:t>Toplam istihdam</w:t>
            </w:r>
          </w:p>
        </w:tc>
        <w:tc>
          <w:tcPr>
            <w:tcW w:w="1842" w:type="dxa"/>
            <w:shd w:val="clear" w:color="auto" w:fill="D9D9D9" w:themeFill="background1" w:themeFillShade="D9"/>
            <w:vAlign w:val="center"/>
          </w:tcPr>
          <w:p w14:paraId="379EC52F" w14:textId="77777777" w:rsidR="004C5A86" w:rsidRPr="00403043" w:rsidRDefault="004C5A86" w:rsidP="007907DC">
            <w:pPr>
              <w:autoSpaceDE w:val="0"/>
              <w:autoSpaceDN w:val="0"/>
              <w:adjustRightInd w:val="0"/>
              <w:rPr>
                <w:rFonts w:eastAsia="Calibri" w:cs="Calibri"/>
                <w:b/>
                <w:sz w:val="18"/>
                <w:szCs w:val="18"/>
              </w:rPr>
            </w:pPr>
            <w:r w:rsidRPr="00403043">
              <w:rPr>
                <w:rFonts w:eastAsia="Calibri" w:cs="Calibri"/>
                <w:b/>
                <w:sz w:val="18"/>
                <w:szCs w:val="18"/>
              </w:rPr>
              <w:t>Tarımsal istihdam</w:t>
            </w:r>
          </w:p>
        </w:tc>
        <w:tc>
          <w:tcPr>
            <w:tcW w:w="1842" w:type="dxa"/>
            <w:shd w:val="clear" w:color="auto" w:fill="D9D9D9" w:themeFill="background1" w:themeFillShade="D9"/>
            <w:vAlign w:val="center"/>
          </w:tcPr>
          <w:p w14:paraId="60FF6AAC" w14:textId="77777777" w:rsidR="004C5A86" w:rsidRPr="00403043" w:rsidRDefault="004C5A86" w:rsidP="007907DC">
            <w:pPr>
              <w:autoSpaceDE w:val="0"/>
              <w:autoSpaceDN w:val="0"/>
              <w:adjustRightInd w:val="0"/>
              <w:rPr>
                <w:rFonts w:eastAsia="Calibri" w:cs="Calibri"/>
                <w:b/>
                <w:sz w:val="18"/>
                <w:szCs w:val="18"/>
              </w:rPr>
            </w:pPr>
            <w:r w:rsidRPr="00403043">
              <w:rPr>
                <w:rFonts w:eastAsia="Calibri" w:cs="Calibri"/>
                <w:b/>
                <w:sz w:val="18"/>
                <w:szCs w:val="18"/>
              </w:rPr>
              <w:t>Tarımsal istihdam (%)</w:t>
            </w:r>
          </w:p>
        </w:tc>
      </w:tr>
      <w:tr w:rsidR="004C5A86" w:rsidRPr="00403043" w14:paraId="71F0107D" w14:textId="77777777" w:rsidTr="00863A40">
        <w:trPr>
          <w:trHeight w:val="317"/>
          <w:jc w:val="center"/>
        </w:trPr>
        <w:tc>
          <w:tcPr>
            <w:tcW w:w="1841" w:type="dxa"/>
            <w:shd w:val="clear" w:color="auto" w:fill="D9D9D9" w:themeFill="background1" w:themeFillShade="D9"/>
            <w:vAlign w:val="center"/>
          </w:tcPr>
          <w:p w14:paraId="081CB6EB" w14:textId="77777777" w:rsidR="004C5A86" w:rsidRPr="00403043" w:rsidRDefault="004C5A86" w:rsidP="007907DC">
            <w:pPr>
              <w:spacing w:before="100" w:beforeAutospacing="1" w:after="100" w:afterAutospacing="1"/>
              <w:jc w:val="center"/>
              <w:rPr>
                <w:sz w:val="18"/>
                <w:szCs w:val="18"/>
              </w:rPr>
            </w:pPr>
            <w:r w:rsidRPr="00403043">
              <w:rPr>
                <w:sz w:val="18"/>
                <w:szCs w:val="18"/>
              </w:rPr>
              <w:t>2015</w:t>
            </w:r>
          </w:p>
        </w:tc>
        <w:tc>
          <w:tcPr>
            <w:tcW w:w="1842" w:type="dxa"/>
            <w:shd w:val="clear" w:color="auto" w:fill="F2F2F2" w:themeFill="background1" w:themeFillShade="F2"/>
            <w:vAlign w:val="center"/>
          </w:tcPr>
          <w:p w14:paraId="50A2089F"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78.741</w:t>
            </w:r>
          </w:p>
        </w:tc>
        <w:tc>
          <w:tcPr>
            <w:tcW w:w="1842" w:type="dxa"/>
            <w:shd w:val="clear" w:color="auto" w:fill="F2F2F2" w:themeFill="background1" w:themeFillShade="F2"/>
            <w:vAlign w:val="center"/>
          </w:tcPr>
          <w:p w14:paraId="73319EE4"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26.621</w:t>
            </w:r>
          </w:p>
        </w:tc>
        <w:tc>
          <w:tcPr>
            <w:tcW w:w="1842" w:type="dxa"/>
            <w:shd w:val="clear" w:color="auto" w:fill="F2F2F2" w:themeFill="background1" w:themeFillShade="F2"/>
            <w:vAlign w:val="center"/>
          </w:tcPr>
          <w:p w14:paraId="51A97694"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5.483</w:t>
            </w:r>
          </w:p>
        </w:tc>
        <w:tc>
          <w:tcPr>
            <w:tcW w:w="1842" w:type="dxa"/>
            <w:shd w:val="clear" w:color="auto" w:fill="F2F2F2" w:themeFill="background1" w:themeFillShade="F2"/>
            <w:vAlign w:val="center"/>
          </w:tcPr>
          <w:p w14:paraId="6D36FF61" w14:textId="03638BB4"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20,6</w:t>
            </w:r>
          </w:p>
        </w:tc>
      </w:tr>
      <w:tr w:rsidR="004C5A86" w:rsidRPr="00403043" w14:paraId="554992D9" w14:textId="77777777" w:rsidTr="00863A40">
        <w:trPr>
          <w:trHeight w:val="317"/>
          <w:jc w:val="center"/>
        </w:trPr>
        <w:tc>
          <w:tcPr>
            <w:tcW w:w="1841" w:type="dxa"/>
            <w:shd w:val="clear" w:color="auto" w:fill="D9D9D9" w:themeFill="background1" w:themeFillShade="D9"/>
            <w:vAlign w:val="center"/>
          </w:tcPr>
          <w:p w14:paraId="21B58D1D" w14:textId="77777777" w:rsidR="004C5A86" w:rsidRPr="00403043" w:rsidRDefault="004C5A86" w:rsidP="007907DC">
            <w:pPr>
              <w:spacing w:before="100" w:beforeAutospacing="1" w:after="100" w:afterAutospacing="1"/>
              <w:jc w:val="center"/>
              <w:rPr>
                <w:sz w:val="18"/>
                <w:szCs w:val="18"/>
              </w:rPr>
            </w:pPr>
            <w:r w:rsidRPr="00403043">
              <w:rPr>
                <w:sz w:val="18"/>
                <w:szCs w:val="18"/>
              </w:rPr>
              <w:t>2016</w:t>
            </w:r>
          </w:p>
        </w:tc>
        <w:tc>
          <w:tcPr>
            <w:tcW w:w="1842" w:type="dxa"/>
            <w:shd w:val="clear" w:color="auto" w:fill="F2F2F2" w:themeFill="background1" w:themeFillShade="F2"/>
            <w:vAlign w:val="center"/>
          </w:tcPr>
          <w:p w14:paraId="4CF35532"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79.815</w:t>
            </w:r>
          </w:p>
        </w:tc>
        <w:tc>
          <w:tcPr>
            <w:tcW w:w="1842" w:type="dxa"/>
            <w:shd w:val="clear" w:color="auto" w:fill="F2F2F2" w:themeFill="background1" w:themeFillShade="F2"/>
            <w:vAlign w:val="center"/>
          </w:tcPr>
          <w:p w14:paraId="2E1839D4"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27.205</w:t>
            </w:r>
          </w:p>
        </w:tc>
        <w:tc>
          <w:tcPr>
            <w:tcW w:w="1842" w:type="dxa"/>
            <w:shd w:val="clear" w:color="auto" w:fill="F2F2F2" w:themeFill="background1" w:themeFillShade="F2"/>
            <w:vAlign w:val="center"/>
          </w:tcPr>
          <w:p w14:paraId="726F4B9C"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5.305</w:t>
            </w:r>
          </w:p>
        </w:tc>
        <w:tc>
          <w:tcPr>
            <w:tcW w:w="1842" w:type="dxa"/>
            <w:shd w:val="clear" w:color="auto" w:fill="F2F2F2" w:themeFill="background1" w:themeFillShade="F2"/>
            <w:vAlign w:val="center"/>
          </w:tcPr>
          <w:p w14:paraId="32B49875" w14:textId="1CF33A41"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19,5</w:t>
            </w:r>
          </w:p>
        </w:tc>
      </w:tr>
      <w:tr w:rsidR="004C5A86" w:rsidRPr="00403043" w14:paraId="35BEF1DE" w14:textId="77777777" w:rsidTr="00863A40">
        <w:trPr>
          <w:trHeight w:val="317"/>
          <w:jc w:val="center"/>
        </w:trPr>
        <w:tc>
          <w:tcPr>
            <w:tcW w:w="1841" w:type="dxa"/>
            <w:shd w:val="clear" w:color="auto" w:fill="D9D9D9" w:themeFill="background1" w:themeFillShade="D9"/>
            <w:vAlign w:val="center"/>
          </w:tcPr>
          <w:p w14:paraId="02938094" w14:textId="77777777" w:rsidR="004C5A86" w:rsidRPr="00403043" w:rsidRDefault="004C5A86" w:rsidP="007907DC">
            <w:pPr>
              <w:spacing w:before="100" w:beforeAutospacing="1" w:after="100" w:afterAutospacing="1"/>
              <w:jc w:val="center"/>
              <w:rPr>
                <w:sz w:val="18"/>
                <w:szCs w:val="18"/>
              </w:rPr>
            </w:pPr>
            <w:r w:rsidRPr="00403043">
              <w:rPr>
                <w:sz w:val="18"/>
                <w:szCs w:val="18"/>
              </w:rPr>
              <w:t>2017</w:t>
            </w:r>
          </w:p>
        </w:tc>
        <w:tc>
          <w:tcPr>
            <w:tcW w:w="1842" w:type="dxa"/>
            <w:shd w:val="clear" w:color="auto" w:fill="F2F2F2" w:themeFill="background1" w:themeFillShade="F2"/>
            <w:vAlign w:val="center"/>
          </w:tcPr>
          <w:p w14:paraId="6FB856E6"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80.811</w:t>
            </w:r>
          </w:p>
        </w:tc>
        <w:tc>
          <w:tcPr>
            <w:tcW w:w="1842" w:type="dxa"/>
            <w:shd w:val="clear" w:color="auto" w:fill="F2F2F2" w:themeFill="background1" w:themeFillShade="F2"/>
            <w:vAlign w:val="center"/>
          </w:tcPr>
          <w:p w14:paraId="0DEAAB0C"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28.189</w:t>
            </w:r>
          </w:p>
        </w:tc>
        <w:tc>
          <w:tcPr>
            <w:tcW w:w="1842" w:type="dxa"/>
            <w:shd w:val="clear" w:color="auto" w:fill="F2F2F2" w:themeFill="background1" w:themeFillShade="F2"/>
            <w:vAlign w:val="center"/>
          </w:tcPr>
          <w:p w14:paraId="7EB0AEB7"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5.464</w:t>
            </w:r>
          </w:p>
        </w:tc>
        <w:tc>
          <w:tcPr>
            <w:tcW w:w="1842" w:type="dxa"/>
            <w:shd w:val="clear" w:color="auto" w:fill="F2F2F2" w:themeFill="background1" w:themeFillShade="F2"/>
            <w:vAlign w:val="center"/>
          </w:tcPr>
          <w:p w14:paraId="5B2BADFF" w14:textId="3A0E9C7E"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19,4</w:t>
            </w:r>
          </w:p>
        </w:tc>
      </w:tr>
      <w:tr w:rsidR="004C5A86" w:rsidRPr="00403043" w14:paraId="69ED56A9" w14:textId="77777777" w:rsidTr="00863A40">
        <w:trPr>
          <w:trHeight w:val="317"/>
          <w:jc w:val="center"/>
        </w:trPr>
        <w:tc>
          <w:tcPr>
            <w:tcW w:w="1841" w:type="dxa"/>
            <w:shd w:val="clear" w:color="auto" w:fill="D9D9D9" w:themeFill="background1" w:themeFillShade="D9"/>
            <w:vAlign w:val="center"/>
          </w:tcPr>
          <w:p w14:paraId="7951B081" w14:textId="77777777" w:rsidR="004C5A86" w:rsidRPr="00403043" w:rsidRDefault="004C5A86" w:rsidP="007907DC">
            <w:pPr>
              <w:spacing w:before="100" w:beforeAutospacing="1" w:after="100" w:afterAutospacing="1"/>
              <w:jc w:val="center"/>
              <w:rPr>
                <w:sz w:val="18"/>
                <w:szCs w:val="18"/>
              </w:rPr>
            </w:pPr>
            <w:r w:rsidRPr="00403043">
              <w:rPr>
                <w:sz w:val="18"/>
                <w:szCs w:val="18"/>
              </w:rPr>
              <w:t xml:space="preserve"> 2018</w:t>
            </w:r>
          </w:p>
        </w:tc>
        <w:tc>
          <w:tcPr>
            <w:tcW w:w="1842" w:type="dxa"/>
            <w:shd w:val="clear" w:color="auto" w:fill="F2F2F2" w:themeFill="background1" w:themeFillShade="F2"/>
            <w:vAlign w:val="center"/>
          </w:tcPr>
          <w:p w14:paraId="4DED436B"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82.004</w:t>
            </w:r>
          </w:p>
        </w:tc>
        <w:tc>
          <w:tcPr>
            <w:tcW w:w="1842" w:type="dxa"/>
            <w:shd w:val="clear" w:color="auto" w:fill="F2F2F2" w:themeFill="background1" w:themeFillShade="F2"/>
            <w:vAlign w:val="center"/>
          </w:tcPr>
          <w:p w14:paraId="224031C5"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28.738</w:t>
            </w:r>
          </w:p>
        </w:tc>
        <w:tc>
          <w:tcPr>
            <w:tcW w:w="1842" w:type="dxa"/>
            <w:shd w:val="clear" w:color="auto" w:fill="F2F2F2" w:themeFill="background1" w:themeFillShade="F2"/>
            <w:vAlign w:val="center"/>
          </w:tcPr>
          <w:p w14:paraId="13C21A80" w14:textId="77777777"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5.297</w:t>
            </w:r>
          </w:p>
        </w:tc>
        <w:tc>
          <w:tcPr>
            <w:tcW w:w="1842" w:type="dxa"/>
            <w:shd w:val="clear" w:color="auto" w:fill="F2F2F2" w:themeFill="background1" w:themeFillShade="F2"/>
            <w:vAlign w:val="center"/>
          </w:tcPr>
          <w:p w14:paraId="187F625D" w14:textId="5D964F2F" w:rsidR="004C5A86" w:rsidRPr="00403043" w:rsidRDefault="004C5A86" w:rsidP="00402C63">
            <w:pPr>
              <w:spacing w:line="0" w:lineRule="atLeast"/>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18,4</w:t>
            </w:r>
          </w:p>
        </w:tc>
      </w:tr>
      <w:tr w:rsidR="008733CF" w:rsidRPr="00403043" w14:paraId="1B61351D" w14:textId="77777777" w:rsidTr="00863A40">
        <w:trPr>
          <w:trHeight w:val="317"/>
          <w:jc w:val="center"/>
        </w:trPr>
        <w:tc>
          <w:tcPr>
            <w:tcW w:w="1841" w:type="dxa"/>
            <w:shd w:val="clear" w:color="auto" w:fill="D9D9D9" w:themeFill="background1" w:themeFillShade="D9"/>
            <w:vAlign w:val="center"/>
          </w:tcPr>
          <w:p w14:paraId="1A4E4C3C" w14:textId="7B3F6CDA" w:rsidR="008733CF" w:rsidRPr="00890DB6" w:rsidRDefault="008733CF" w:rsidP="007907DC">
            <w:pPr>
              <w:spacing w:before="100" w:beforeAutospacing="1" w:after="100" w:afterAutospacing="1"/>
              <w:jc w:val="center"/>
              <w:rPr>
                <w:sz w:val="18"/>
                <w:szCs w:val="18"/>
              </w:rPr>
            </w:pPr>
            <w:r w:rsidRPr="00890DB6">
              <w:rPr>
                <w:sz w:val="18"/>
                <w:szCs w:val="18"/>
              </w:rPr>
              <w:t>2019</w:t>
            </w:r>
          </w:p>
        </w:tc>
        <w:tc>
          <w:tcPr>
            <w:tcW w:w="1842" w:type="dxa"/>
            <w:shd w:val="clear" w:color="auto" w:fill="F2F2F2" w:themeFill="background1" w:themeFillShade="F2"/>
            <w:vAlign w:val="center"/>
          </w:tcPr>
          <w:p w14:paraId="48CF46D4" w14:textId="271B834F" w:rsidR="008733CF" w:rsidRPr="00890DB6" w:rsidRDefault="00890DB6" w:rsidP="00402C63">
            <w:pPr>
              <w:spacing w:line="0" w:lineRule="atLeast"/>
              <w:jc w:val="center"/>
              <w:rPr>
                <w:rFonts w:asciiTheme="minorHAnsi" w:eastAsia="Calibri" w:hAnsiTheme="minorHAnsi" w:cstheme="minorHAnsi"/>
                <w:sz w:val="18"/>
                <w:szCs w:val="18"/>
              </w:rPr>
            </w:pPr>
            <w:r w:rsidRPr="00F96F36">
              <w:rPr>
                <w:rFonts w:asciiTheme="minorHAnsi" w:eastAsia="Calibri" w:hAnsiTheme="minorHAnsi" w:cstheme="minorHAnsi"/>
                <w:sz w:val="18"/>
                <w:szCs w:val="18"/>
              </w:rPr>
              <w:t>83.154</w:t>
            </w:r>
          </w:p>
        </w:tc>
        <w:tc>
          <w:tcPr>
            <w:tcW w:w="1842" w:type="dxa"/>
            <w:shd w:val="clear" w:color="auto" w:fill="F2F2F2" w:themeFill="background1" w:themeFillShade="F2"/>
            <w:vAlign w:val="center"/>
          </w:tcPr>
          <w:p w14:paraId="52DD1339" w14:textId="3725A31F" w:rsidR="008733CF" w:rsidRPr="00890DB6" w:rsidRDefault="009561B3" w:rsidP="000C13D5">
            <w:pPr>
              <w:spacing w:line="0" w:lineRule="atLeast"/>
              <w:jc w:val="center"/>
              <w:rPr>
                <w:rFonts w:asciiTheme="minorHAnsi" w:eastAsia="Calibri" w:hAnsiTheme="minorHAnsi" w:cstheme="minorHAnsi"/>
                <w:sz w:val="18"/>
                <w:szCs w:val="18"/>
              </w:rPr>
            </w:pPr>
            <w:r>
              <w:rPr>
                <w:rFonts w:asciiTheme="minorHAnsi" w:eastAsia="Calibri" w:hAnsiTheme="minorHAnsi" w:cstheme="minorHAnsi"/>
                <w:sz w:val="18"/>
                <w:szCs w:val="18"/>
              </w:rPr>
              <w:t>28.080</w:t>
            </w:r>
          </w:p>
        </w:tc>
        <w:tc>
          <w:tcPr>
            <w:tcW w:w="1842" w:type="dxa"/>
            <w:shd w:val="clear" w:color="auto" w:fill="F2F2F2" w:themeFill="background1" w:themeFillShade="F2"/>
            <w:vAlign w:val="center"/>
          </w:tcPr>
          <w:p w14:paraId="0637543E" w14:textId="39EFB91A" w:rsidR="008733CF" w:rsidRPr="00890DB6" w:rsidRDefault="009561B3" w:rsidP="000C13D5">
            <w:pPr>
              <w:spacing w:line="0" w:lineRule="atLeast"/>
              <w:jc w:val="center"/>
              <w:rPr>
                <w:rFonts w:asciiTheme="minorHAnsi" w:eastAsia="Calibri" w:hAnsiTheme="minorHAnsi" w:cstheme="minorHAnsi"/>
                <w:sz w:val="18"/>
                <w:szCs w:val="18"/>
              </w:rPr>
            </w:pPr>
            <w:r>
              <w:rPr>
                <w:rFonts w:asciiTheme="minorHAnsi" w:eastAsia="Calibri" w:hAnsiTheme="minorHAnsi" w:cstheme="minorHAnsi"/>
                <w:sz w:val="18"/>
                <w:szCs w:val="18"/>
              </w:rPr>
              <w:t>5.097</w:t>
            </w:r>
          </w:p>
        </w:tc>
        <w:tc>
          <w:tcPr>
            <w:tcW w:w="1842" w:type="dxa"/>
            <w:shd w:val="clear" w:color="auto" w:fill="F2F2F2" w:themeFill="background1" w:themeFillShade="F2"/>
            <w:vAlign w:val="center"/>
          </w:tcPr>
          <w:p w14:paraId="13A77C88" w14:textId="3C9CDB69" w:rsidR="008733CF" w:rsidRPr="00890DB6" w:rsidRDefault="009561B3" w:rsidP="000C13D5">
            <w:pPr>
              <w:spacing w:line="0" w:lineRule="atLeast"/>
              <w:jc w:val="center"/>
              <w:rPr>
                <w:rFonts w:asciiTheme="minorHAnsi" w:eastAsia="Calibri" w:hAnsiTheme="minorHAnsi" w:cstheme="minorHAnsi"/>
                <w:sz w:val="18"/>
                <w:szCs w:val="18"/>
              </w:rPr>
            </w:pPr>
            <w:r>
              <w:rPr>
                <w:rFonts w:asciiTheme="minorHAnsi" w:eastAsia="Calibri" w:hAnsiTheme="minorHAnsi" w:cstheme="minorHAnsi"/>
                <w:sz w:val="18"/>
                <w:szCs w:val="18"/>
              </w:rPr>
              <w:t>18,2</w:t>
            </w:r>
          </w:p>
        </w:tc>
      </w:tr>
    </w:tbl>
    <w:p w14:paraId="3FF2FAA6" w14:textId="4AB469C7" w:rsidR="004C5A86" w:rsidRPr="00403043" w:rsidRDefault="004C5A86" w:rsidP="00D6408D">
      <w:pPr>
        <w:jc w:val="both"/>
        <w:rPr>
          <w:rFonts w:asciiTheme="minorHAnsi" w:eastAsia="Calibri" w:hAnsiTheme="minorHAnsi" w:cstheme="minorHAnsi"/>
          <w:sz w:val="18"/>
        </w:rPr>
      </w:pPr>
      <w:r w:rsidRPr="00403043">
        <w:rPr>
          <w:rFonts w:eastAsia="Calibri"/>
        </w:rPr>
        <w:t xml:space="preserve"> </w:t>
      </w:r>
      <w:r w:rsidR="00E415BF" w:rsidRPr="00403043">
        <w:rPr>
          <w:rFonts w:asciiTheme="minorHAnsi" w:eastAsia="Calibri" w:hAnsiTheme="minorHAnsi" w:cstheme="minorHAnsi"/>
          <w:sz w:val="18"/>
        </w:rPr>
        <w:t>Kaynak: TÜİK</w:t>
      </w:r>
      <w:r w:rsidR="008733CF">
        <w:rPr>
          <w:rFonts w:asciiTheme="minorHAnsi" w:eastAsia="Calibri" w:hAnsiTheme="minorHAnsi" w:cstheme="minorHAnsi"/>
          <w:sz w:val="18"/>
        </w:rPr>
        <w:t xml:space="preserve"> </w:t>
      </w:r>
    </w:p>
    <w:p w14:paraId="168C21A9" w14:textId="77777777" w:rsidR="00034D44" w:rsidRPr="00403043" w:rsidRDefault="00034D44" w:rsidP="00D6408D">
      <w:pPr>
        <w:jc w:val="both"/>
        <w:rPr>
          <w:rFonts w:asciiTheme="minorHAnsi" w:eastAsia="Calibri" w:hAnsiTheme="minorHAnsi" w:cstheme="minorHAnsi"/>
          <w:szCs w:val="22"/>
        </w:rPr>
      </w:pPr>
    </w:p>
    <w:p w14:paraId="6786797C" w14:textId="64B0B096" w:rsidR="004C5A86" w:rsidRDefault="004C5A86" w:rsidP="00E96CF8">
      <w:pPr>
        <w:autoSpaceDE w:val="0"/>
        <w:autoSpaceDN w:val="0"/>
        <w:adjustRightInd w:val="0"/>
        <w:spacing w:before="240"/>
        <w:jc w:val="both"/>
        <w:rPr>
          <w:rFonts w:eastAsia="Calibri"/>
        </w:rPr>
      </w:pPr>
      <w:r w:rsidRPr="00403043">
        <w:rPr>
          <w:rFonts w:eastAsia="Calibri"/>
        </w:rPr>
        <w:t xml:space="preserve">Tablo </w:t>
      </w:r>
      <w:proofErr w:type="gramStart"/>
      <w:r w:rsidR="00C1663E" w:rsidRPr="00403043">
        <w:rPr>
          <w:rFonts w:eastAsia="Calibri"/>
        </w:rPr>
        <w:t>2.</w:t>
      </w:r>
      <w:r w:rsidR="00BC4409" w:rsidRPr="00403043">
        <w:rPr>
          <w:rFonts w:eastAsia="Calibri"/>
        </w:rPr>
        <w:t>6</w:t>
      </w:r>
      <w:r w:rsidRPr="00403043">
        <w:rPr>
          <w:rFonts w:eastAsia="Calibri"/>
        </w:rPr>
        <w:t>’</w:t>
      </w:r>
      <w:r w:rsidR="00BC4409" w:rsidRPr="00403043">
        <w:rPr>
          <w:rFonts w:eastAsia="Calibri"/>
        </w:rPr>
        <w:t>da</w:t>
      </w:r>
      <w:proofErr w:type="gramEnd"/>
      <w:r w:rsidRPr="00403043">
        <w:rPr>
          <w:rFonts w:eastAsia="Calibri"/>
        </w:rPr>
        <w:t xml:space="preserve"> </w:t>
      </w:r>
      <w:r w:rsidR="00D6408D" w:rsidRPr="00403043">
        <w:rPr>
          <w:rFonts w:eastAsia="Calibri"/>
        </w:rPr>
        <w:t xml:space="preserve">istihdam göstergeleri </w:t>
      </w:r>
      <w:r w:rsidRPr="00403043">
        <w:rPr>
          <w:rFonts w:eastAsia="Calibri"/>
        </w:rPr>
        <w:t xml:space="preserve">cinsiyet ve yaş gruplarına göre düzenlenmiştir. </w:t>
      </w:r>
      <w:r w:rsidR="00EA0002">
        <w:rPr>
          <w:rFonts w:eastAsia="Calibri"/>
        </w:rPr>
        <w:t xml:space="preserve">2015 yılından 2018 yılına kadar ortalama istihdam çok değişiklik göstermez iken 2019 yılında düşüş göstererek  %49,3 olarak kaydedilmiştir. </w:t>
      </w:r>
      <w:r w:rsidR="00BB7873">
        <w:rPr>
          <w:rFonts w:eastAsia="Calibri"/>
        </w:rPr>
        <w:t xml:space="preserve">İşsizlik oranları </w:t>
      </w:r>
      <w:r w:rsidR="00EA0002">
        <w:rPr>
          <w:rFonts w:eastAsia="Calibri"/>
        </w:rPr>
        <w:t xml:space="preserve">ise </w:t>
      </w:r>
      <w:r w:rsidR="00BB7873">
        <w:rPr>
          <w:rFonts w:eastAsia="Calibri"/>
        </w:rPr>
        <w:t xml:space="preserve">2019 yılında artış göstermiş olup ortalama %14, kadınlarda %17,1, gençlerde ise %25 olarak kaydedilmiştir. </w:t>
      </w:r>
    </w:p>
    <w:p w14:paraId="29CD92A9" w14:textId="77777777" w:rsidR="008B011C" w:rsidRDefault="008B011C" w:rsidP="00E96CF8">
      <w:pPr>
        <w:autoSpaceDE w:val="0"/>
        <w:autoSpaceDN w:val="0"/>
        <w:adjustRightInd w:val="0"/>
        <w:spacing w:before="240"/>
        <w:jc w:val="both"/>
        <w:rPr>
          <w:rFonts w:eastAsia="Calibri"/>
        </w:rPr>
      </w:pPr>
    </w:p>
    <w:p w14:paraId="22940CB2" w14:textId="77777777" w:rsidR="008B011C" w:rsidRPr="00403043" w:rsidRDefault="008B011C" w:rsidP="00E96CF8">
      <w:pPr>
        <w:autoSpaceDE w:val="0"/>
        <w:autoSpaceDN w:val="0"/>
        <w:adjustRightInd w:val="0"/>
        <w:spacing w:before="240"/>
        <w:jc w:val="both"/>
        <w:rPr>
          <w:rFonts w:eastAsia="Calibri"/>
        </w:rPr>
      </w:pPr>
    </w:p>
    <w:p w14:paraId="7F30308F" w14:textId="77777777" w:rsidR="003D2D88" w:rsidRPr="00403043" w:rsidRDefault="003D2D88" w:rsidP="004C5A86">
      <w:pPr>
        <w:autoSpaceDE w:val="0"/>
        <w:autoSpaceDN w:val="0"/>
        <w:adjustRightInd w:val="0"/>
        <w:jc w:val="both"/>
        <w:rPr>
          <w:rFonts w:eastAsia="Calibri"/>
        </w:rPr>
      </w:pPr>
    </w:p>
    <w:p w14:paraId="4F5ED68A" w14:textId="391F8DAB" w:rsidR="00304C42" w:rsidRPr="00403043" w:rsidRDefault="00304C42" w:rsidP="003D2D88">
      <w:pPr>
        <w:pStyle w:val="ResimYazs"/>
        <w:keepNext/>
        <w:rPr>
          <w:rFonts w:asciiTheme="minorHAnsi" w:hAnsiTheme="minorHAnsi" w:cstheme="minorHAnsi"/>
          <w:color w:val="auto"/>
        </w:rPr>
      </w:pPr>
      <w:bookmarkStart w:id="30" w:name="_Toc7547130"/>
      <w:r w:rsidRPr="00403043">
        <w:rPr>
          <w:rFonts w:asciiTheme="minorHAnsi" w:hAnsiTheme="minorHAnsi" w:cstheme="minorHAnsi"/>
          <w:color w:val="auto"/>
        </w:rPr>
        <w:lastRenderedPageBreak/>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C1663E" w:rsidRPr="00403043">
        <w:rPr>
          <w:rFonts w:asciiTheme="minorHAnsi" w:hAnsiTheme="minorHAnsi" w:cstheme="minorHAnsi"/>
          <w:color w:val="auto"/>
        </w:rPr>
        <w:t>.6</w:t>
      </w:r>
      <w:r w:rsidRPr="00403043">
        <w:rPr>
          <w:rFonts w:asciiTheme="minorHAnsi" w:hAnsiTheme="minorHAnsi" w:cstheme="minorHAnsi"/>
          <w:color w:val="auto"/>
        </w:rPr>
        <w:t>: Yaş ve cinsiyet grubuna göre istihdam değerleri (%)</w:t>
      </w:r>
      <w:bookmarkEnd w:id="30"/>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97"/>
        <w:gridCol w:w="2416"/>
        <w:gridCol w:w="950"/>
        <w:gridCol w:w="950"/>
        <w:gridCol w:w="950"/>
        <w:gridCol w:w="950"/>
        <w:gridCol w:w="649"/>
      </w:tblGrid>
      <w:tr w:rsidR="002A0285" w:rsidRPr="00403043" w14:paraId="7FD758EA" w14:textId="02229567" w:rsidTr="00F96F36">
        <w:trPr>
          <w:trHeight w:hRule="exact" w:val="394"/>
          <w:jc w:val="center"/>
        </w:trPr>
        <w:tc>
          <w:tcPr>
            <w:tcW w:w="4013" w:type="dxa"/>
            <w:gridSpan w:val="2"/>
            <w:shd w:val="clear" w:color="auto" w:fill="D9D9D9" w:themeFill="background1" w:themeFillShade="D9"/>
            <w:vAlign w:val="center"/>
            <w:hideMark/>
          </w:tcPr>
          <w:p w14:paraId="643E2119" w14:textId="77777777" w:rsidR="002A0285" w:rsidRPr="00403043" w:rsidRDefault="002A0285" w:rsidP="007907DC">
            <w:pPr>
              <w:spacing w:before="100" w:beforeAutospacing="1" w:after="100" w:afterAutospacing="1"/>
              <w:jc w:val="center"/>
              <w:rPr>
                <w:b/>
                <w:sz w:val="18"/>
                <w:szCs w:val="18"/>
              </w:rPr>
            </w:pPr>
            <w:r w:rsidRPr="00403043">
              <w:rPr>
                <w:b/>
                <w:sz w:val="18"/>
                <w:szCs w:val="18"/>
              </w:rPr>
              <w:t>Göstergeler</w:t>
            </w:r>
          </w:p>
        </w:tc>
        <w:tc>
          <w:tcPr>
            <w:tcW w:w="950" w:type="dxa"/>
            <w:shd w:val="clear" w:color="auto" w:fill="D9D9D9" w:themeFill="background1" w:themeFillShade="D9"/>
            <w:noWrap/>
            <w:vAlign w:val="center"/>
          </w:tcPr>
          <w:p w14:paraId="1C25624C" w14:textId="77777777" w:rsidR="002A0285" w:rsidRPr="00403043" w:rsidRDefault="002A0285" w:rsidP="007907DC">
            <w:pPr>
              <w:spacing w:before="100" w:beforeAutospacing="1" w:after="100" w:afterAutospacing="1"/>
              <w:jc w:val="center"/>
              <w:rPr>
                <w:b/>
                <w:sz w:val="18"/>
                <w:szCs w:val="18"/>
              </w:rPr>
            </w:pPr>
            <w:r w:rsidRPr="00403043">
              <w:rPr>
                <w:b/>
                <w:sz w:val="18"/>
                <w:szCs w:val="18"/>
              </w:rPr>
              <w:t>2015</w:t>
            </w:r>
          </w:p>
        </w:tc>
        <w:tc>
          <w:tcPr>
            <w:tcW w:w="950" w:type="dxa"/>
            <w:shd w:val="clear" w:color="auto" w:fill="D9D9D9" w:themeFill="background1" w:themeFillShade="D9"/>
            <w:noWrap/>
            <w:vAlign w:val="center"/>
          </w:tcPr>
          <w:p w14:paraId="6138AE16" w14:textId="77777777" w:rsidR="002A0285" w:rsidRPr="00403043" w:rsidRDefault="002A0285" w:rsidP="007907DC">
            <w:pPr>
              <w:spacing w:before="100" w:beforeAutospacing="1" w:after="100" w:afterAutospacing="1"/>
              <w:jc w:val="center"/>
              <w:rPr>
                <w:b/>
                <w:sz w:val="18"/>
                <w:szCs w:val="18"/>
              </w:rPr>
            </w:pPr>
            <w:r w:rsidRPr="00403043">
              <w:rPr>
                <w:b/>
                <w:sz w:val="18"/>
                <w:szCs w:val="18"/>
              </w:rPr>
              <w:t>2016</w:t>
            </w:r>
          </w:p>
        </w:tc>
        <w:tc>
          <w:tcPr>
            <w:tcW w:w="950" w:type="dxa"/>
            <w:shd w:val="clear" w:color="auto" w:fill="D9D9D9" w:themeFill="background1" w:themeFillShade="D9"/>
            <w:noWrap/>
            <w:vAlign w:val="center"/>
          </w:tcPr>
          <w:p w14:paraId="567B6FD6" w14:textId="77777777" w:rsidR="002A0285" w:rsidRPr="00403043" w:rsidRDefault="002A0285" w:rsidP="007907DC">
            <w:pPr>
              <w:spacing w:before="100" w:beforeAutospacing="1" w:after="100" w:afterAutospacing="1"/>
              <w:jc w:val="center"/>
              <w:rPr>
                <w:b/>
                <w:sz w:val="18"/>
                <w:szCs w:val="18"/>
              </w:rPr>
            </w:pPr>
            <w:r w:rsidRPr="00403043">
              <w:rPr>
                <w:b/>
                <w:sz w:val="18"/>
                <w:szCs w:val="18"/>
              </w:rPr>
              <w:t>2017</w:t>
            </w:r>
          </w:p>
        </w:tc>
        <w:tc>
          <w:tcPr>
            <w:tcW w:w="950" w:type="dxa"/>
            <w:shd w:val="clear" w:color="auto" w:fill="D9D9D9" w:themeFill="background1" w:themeFillShade="D9"/>
            <w:noWrap/>
            <w:vAlign w:val="center"/>
          </w:tcPr>
          <w:p w14:paraId="587E4985" w14:textId="77777777" w:rsidR="002A0285" w:rsidRPr="00403043" w:rsidRDefault="002A0285" w:rsidP="007907DC">
            <w:pPr>
              <w:spacing w:before="100" w:beforeAutospacing="1" w:after="100" w:afterAutospacing="1"/>
              <w:jc w:val="center"/>
              <w:rPr>
                <w:b/>
                <w:sz w:val="18"/>
                <w:szCs w:val="18"/>
              </w:rPr>
            </w:pPr>
            <w:r w:rsidRPr="00403043">
              <w:rPr>
                <w:b/>
                <w:sz w:val="18"/>
                <w:szCs w:val="18"/>
              </w:rPr>
              <w:t>2018</w:t>
            </w:r>
          </w:p>
        </w:tc>
        <w:tc>
          <w:tcPr>
            <w:tcW w:w="649" w:type="dxa"/>
            <w:shd w:val="clear" w:color="auto" w:fill="D9D9D9" w:themeFill="background1" w:themeFillShade="D9"/>
            <w:vAlign w:val="center"/>
          </w:tcPr>
          <w:p w14:paraId="03CA477F" w14:textId="48943C65" w:rsidR="002A0285" w:rsidRPr="00191CEF" w:rsidRDefault="002A0285" w:rsidP="00191CEF">
            <w:pPr>
              <w:spacing w:before="100" w:beforeAutospacing="1" w:after="100" w:afterAutospacing="1"/>
              <w:jc w:val="center"/>
              <w:rPr>
                <w:b/>
                <w:sz w:val="18"/>
                <w:szCs w:val="18"/>
              </w:rPr>
            </w:pPr>
            <w:r w:rsidRPr="00191CEF">
              <w:rPr>
                <w:b/>
                <w:sz w:val="18"/>
                <w:szCs w:val="18"/>
              </w:rPr>
              <w:t>2019</w:t>
            </w:r>
          </w:p>
        </w:tc>
      </w:tr>
      <w:tr w:rsidR="002A0285" w:rsidRPr="00403043" w14:paraId="4FA2D4C5" w14:textId="022573A9" w:rsidTr="00F96F36">
        <w:trPr>
          <w:trHeight w:val="329"/>
          <w:jc w:val="center"/>
        </w:trPr>
        <w:tc>
          <w:tcPr>
            <w:tcW w:w="1597" w:type="dxa"/>
            <w:vMerge w:val="restart"/>
            <w:shd w:val="clear" w:color="auto" w:fill="D9D9D9" w:themeFill="background1" w:themeFillShade="D9"/>
            <w:vAlign w:val="center"/>
            <w:hideMark/>
          </w:tcPr>
          <w:p w14:paraId="037B14E7"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İstihdam oranı</w:t>
            </w:r>
          </w:p>
          <w:p w14:paraId="23DD9A31"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(15-64 yaş nüfusa oranı)</w:t>
            </w:r>
          </w:p>
        </w:tc>
        <w:tc>
          <w:tcPr>
            <w:tcW w:w="2416" w:type="dxa"/>
            <w:shd w:val="clear" w:color="auto" w:fill="D9D9D9" w:themeFill="background1" w:themeFillShade="D9"/>
            <w:noWrap/>
            <w:vAlign w:val="center"/>
            <w:hideMark/>
          </w:tcPr>
          <w:p w14:paraId="07710D17"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Ortalama istihdam</w:t>
            </w:r>
          </w:p>
        </w:tc>
        <w:tc>
          <w:tcPr>
            <w:tcW w:w="950" w:type="dxa"/>
            <w:shd w:val="clear" w:color="auto" w:fill="F2F2F2" w:themeFill="background1" w:themeFillShade="F2"/>
            <w:noWrap/>
            <w:vAlign w:val="center"/>
          </w:tcPr>
          <w:p w14:paraId="578B1B8C" w14:textId="77777777" w:rsidR="002A0285" w:rsidRPr="00403043" w:rsidRDefault="002A0285" w:rsidP="007907DC">
            <w:pPr>
              <w:spacing w:before="100" w:beforeAutospacing="1" w:after="100" w:afterAutospacing="1"/>
              <w:jc w:val="center"/>
              <w:rPr>
                <w:sz w:val="18"/>
                <w:szCs w:val="18"/>
              </w:rPr>
            </w:pPr>
            <w:r w:rsidRPr="00403043">
              <w:rPr>
                <w:sz w:val="18"/>
                <w:szCs w:val="18"/>
              </w:rPr>
              <w:t>50,2</w:t>
            </w:r>
          </w:p>
        </w:tc>
        <w:tc>
          <w:tcPr>
            <w:tcW w:w="950" w:type="dxa"/>
            <w:shd w:val="clear" w:color="auto" w:fill="F2F2F2" w:themeFill="background1" w:themeFillShade="F2"/>
            <w:noWrap/>
            <w:vAlign w:val="center"/>
          </w:tcPr>
          <w:p w14:paraId="0EACC0C6" w14:textId="77777777" w:rsidR="002A0285" w:rsidRPr="00403043" w:rsidRDefault="002A0285" w:rsidP="007907DC">
            <w:pPr>
              <w:spacing w:before="100" w:beforeAutospacing="1" w:after="100" w:afterAutospacing="1"/>
              <w:jc w:val="center"/>
              <w:rPr>
                <w:sz w:val="18"/>
                <w:szCs w:val="18"/>
              </w:rPr>
            </w:pPr>
            <w:r w:rsidRPr="00403043">
              <w:rPr>
                <w:sz w:val="18"/>
                <w:szCs w:val="18"/>
              </w:rPr>
              <w:t>50,6</w:t>
            </w:r>
          </w:p>
        </w:tc>
        <w:tc>
          <w:tcPr>
            <w:tcW w:w="950" w:type="dxa"/>
            <w:shd w:val="clear" w:color="auto" w:fill="F2F2F2" w:themeFill="background1" w:themeFillShade="F2"/>
            <w:noWrap/>
            <w:vAlign w:val="center"/>
          </w:tcPr>
          <w:p w14:paraId="146C2986" w14:textId="77777777" w:rsidR="002A0285" w:rsidRPr="00403043" w:rsidRDefault="002A0285" w:rsidP="007907DC">
            <w:pPr>
              <w:spacing w:before="100" w:beforeAutospacing="1" w:after="100" w:afterAutospacing="1"/>
              <w:jc w:val="center"/>
              <w:rPr>
                <w:sz w:val="18"/>
                <w:szCs w:val="18"/>
              </w:rPr>
            </w:pPr>
            <w:r w:rsidRPr="00403043">
              <w:rPr>
                <w:sz w:val="18"/>
                <w:szCs w:val="18"/>
              </w:rPr>
              <w:t>51,9</w:t>
            </w:r>
          </w:p>
        </w:tc>
        <w:tc>
          <w:tcPr>
            <w:tcW w:w="950" w:type="dxa"/>
            <w:shd w:val="clear" w:color="auto" w:fill="F2F2F2" w:themeFill="background1" w:themeFillShade="F2"/>
            <w:noWrap/>
            <w:vAlign w:val="center"/>
          </w:tcPr>
          <w:p w14:paraId="1481B8FF" w14:textId="77777777" w:rsidR="002A0285" w:rsidRPr="00403043" w:rsidRDefault="002A0285" w:rsidP="007907DC">
            <w:pPr>
              <w:spacing w:before="100" w:beforeAutospacing="1" w:after="100" w:afterAutospacing="1"/>
              <w:jc w:val="center"/>
              <w:rPr>
                <w:sz w:val="18"/>
                <w:szCs w:val="18"/>
              </w:rPr>
            </w:pPr>
            <w:r w:rsidRPr="00403043">
              <w:rPr>
                <w:sz w:val="18"/>
                <w:szCs w:val="18"/>
              </w:rPr>
              <w:t>51,1</w:t>
            </w:r>
          </w:p>
        </w:tc>
        <w:tc>
          <w:tcPr>
            <w:tcW w:w="649" w:type="dxa"/>
            <w:shd w:val="clear" w:color="auto" w:fill="F2F2F2" w:themeFill="background1" w:themeFillShade="F2"/>
            <w:vAlign w:val="center"/>
          </w:tcPr>
          <w:p w14:paraId="71D2DE6C" w14:textId="550C4378" w:rsidR="002A0285" w:rsidRPr="00191CEF" w:rsidRDefault="00191CEF" w:rsidP="00191CEF">
            <w:pPr>
              <w:spacing w:before="100" w:beforeAutospacing="1" w:after="100" w:afterAutospacing="1"/>
              <w:jc w:val="center"/>
              <w:rPr>
                <w:sz w:val="18"/>
                <w:szCs w:val="18"/>
              </w:rPr>
            </w:pPr>
            <w:r w:rsidRPr="00191CEF">
              <w:rPr>
                <w:sz w:val="18"/>
                <w:szCs w:val="18"/>
              </w:rPr>
              <w:t>49,3</w:t>
            </w:r>
          </w:p>
        </w:tc>
      </w:tr>
      <w:tr w:rsidR="002A0285" w:rsidRPr="00403043" w14:paraId="089FD453" w14:textId="41ABCB1D" w:rsidTr="00F96F36">
        <w:trPr>
          <w:trHeight w:val="329"/>
          <w:jc w:val="center"/>
        </w:trPr>
        <w:tc>
          <w:tcPr>
            <w:tcW w:w="1597" w:type="dxa"/>
            <w:vMerge/>
            <w:shd w:val="clear" w:color="auto" w:fill="D9D9D9" w:themeFill="background1" w:themeFillShade="D9"/>
            <w:vAlign w:val="center"/>
            <w:hideMark/>
          </w:tcPr>
          <w:p w14:paraId="34C96402" w14:textId="77777777" w:rsidR="002A0285" w:rsidRPr="00403043" w:rsidRDefault="002A0285" w:rsidP="007907DC">
            <w:pPr>
              <w:autoSpaceDE w:val="0"/>
              <w:autoSpaceDN w:val="0"/>
              <w:adjustRightInd w:val="0"/>
              <w:jc w:val="center"/>
              <w:rPr>
                <w:rFonts w:eastAsia="Calibri" w:cs="Calibri"/>
                <w:b/>
                <w:sz w:val="18"/>
                <w:szCs w:val="18"/>
              </w:rPr>
            </w:pPr>
          </w:p>
        </w:tc>
        <w:tc>
          <w:tcPr>
            <w:tcW w:w="2416" w:type="dxa"/>
            <w:shd w:val="clear" w:color="auto" w:fill="D9D9D9" w:themeFill="background1" w:themeFillShade="D9"/>
            <w:noWrap/>
            <w:vAlign w:val="center"/>
            <w:hideMark/>
          </w:tcPr>
          <w:p w14:paraId="2D0E5D6C"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Kadınlarda istihdam</w:t>
            </w:r>
          </w:p>
        </w:tc>
        <w:tc>
          <w:tcPr>
            <w:tcW w:w="950" w:type="dxa"/>
            <w:shd w:val="clear" w:color="auto" w:fill="F2F2F2" w:themeFill="background1" w:themeFillShade="F2"/>
            <w:noWrap/>
            <w:vAlign w:val="center"/>
          </w:tcPr>
          <w:p w14:paraId="1CDFEE42" w14:textId="77777777" w:rsidR="002A0285" w:rsidRPr="00403043" w:rsidRDefault="002A0285" w:rsidP="007907DC">
            <w:pPr>
              <w:spacing w:before="100" w:beforeAutospacing="1" w:after="100" w:afterAutospacing="1"/>
              <w:jc w:val="center"/>
              <w:rPr>
                <w:sz w:val="18"/>
                <w:szCs w:val="18"/>
              </w:rPr>
            </w:pPr>
            <w:r w:rsidRPr="00403043">
              <w:rPr>
                <w:sz w:val="18"/>
                <w:szCs w:val="18"/>
              </w:rPr>
              <w:t>30,5</w:t>
            </w:r>
          </w:p>
        </w:tc>
        <w:tc>
          <w:tcPr>
            <w:tcW w:w="950" w:type="dxa"/>
            <w:shd w:val="clear" w:color="auto" w:fill="F2F2F2" w:themeFill="background1" w:themeFillShade="F2"/>
            <w:noWrap/>
            <w:vAlign w:val="center"/>
          </w:tcPr>
          <w:p w14:paraId="55C4098E" w14:textId="77777777" w:rsidR="002A0285" w:rsidRPr="00403043" w:rsidRDefault="002A0285" w:rsidP="007907DC">
            <w:pPr>
              <w:spacing w:before="100" w:beforeAutospacing="1" w:after="100" w:afterAutospacing="1"/>
              <w:jc w:val="center"/>
              <w:rPr>
                <w:sz w:val="18"/>
                <w:szCs w:val="18"/>
              </w:rPr>
            </w:pPr>
            <w:r w:rsidRPr="00403043">
              <w:rPr>
                <w:sz w:val="18"/>
                <w:szCs w:val="18"/>
              </w:rPr>
              <w:t>31,2</w:t>
            </w:r>
          </w:p>
        </w:tc>
        <w:tc>
          <w:tcPr>
            <w:tcW w:w="950" w:type="dxa"/>
            <w:shd w:val="clear" w:color="auto" w:fill="F2F2F2" w:themeFill="background1" w:themeFillShade="F2"/>
            <w:noWrap/>
            <w:vAlign w:val="center"/>
          </w:tcPr>
          <w:p w14:paraId="5CAF7389" w14:textId="77777777" w:rsidR="002A0285" w:rsidRPr="00403043" w:rsidRDefault="002A0285" w:rsidP="007907DC">
            <w:pPr>
              <w:spacing w:before="100" w:beforeAutospacing="1" w:after="100" w:afterAutospacing="1"/>
              <w:jc w:val="center"/>
              <w:rPr>
                <w:sz w:val="18"/>
                <w:szCs w:val="18"/>
              </w:rPr>
            </w:pPr>
            <w:r w:rsidRPr="00403043">
              <w:rPr>
                <w:sz w:val="18"/>
                <w:szCs w:val="18"/>
              </w:rPr>
              <w:t>32,7</w:t>
            </w:r>
          </w:p>
        </w:tc>
        <w:tc>
          <w:tcPr>
            <w:tcW w:w="950" w:type="dxa"/>
            <w:shd w:val="clear" w:color="auto" w:fill="F2F2F2" w:themeFill="background1" w:themeFillShade="F2"/>
            <w:noWrap/>
            <w:vAlign w:val="center"/>
          </w:tcPr>
          <w:p w14:paraId="51F03EA3" w14:textId="77777777" w:rsidR="002A0285" w:rsidRPr="00403043" w:rsidRDefault="002A0285" w:rsidP="007907DC">
            <w:pPr>
              <w:spacing w:before="100" w:beforeAutospacing="1" w:after="100" w:afterAutospacing="1"/>
              <w:jc w:val="center"/>
              <w:rPr>
                <w:sz w:val="18"/>
                <w:szCs w:val="18"/>
              </w:rPr>
            </w:pPr>
            <w:r w:rsidRPr="00403043">
              <w:rPr>
                <w:sz w:val="18"/>
                <w:szCs w:val="18"/>
              </w:rPr>
              <w:t>32,6</w:t>
            </w:r>
          </w:p>
        </w:tc>
        <w:tc>
          <w:tcPr>
            <w:tcW w:w="649" w:type="dxa"/>
            <w:shd w:val="clear" w:color="auto" w:fill="F2F2F2" w:themeFill="background1" w:themeFillShade="F2"/>
            <w:vAlign w:val="center"/>
          </w:tcPr>
          <w:p w14:paraId="769BEE39" w14:textId="5D73288D" w:rsidR="002A0285" w:rsidRPr="00191CEF" w:rsidRDefault="00191CEF" w:rsidP="00191CEF">
            <w:pPr>
              <w:spacing w:before="100" w:beforeAutospacing="1" w:after="100" w:afterAutospacing="1"/>
              <w:jc w:val="center"/>
              <w:rPr>
                <w:sz w:val="18"/>
                <w:szCs w:val="18"/>
              </w:rPr>
            </w:pPr>
            <w:r w:rsidRPr="00191CEF">
              <w:rPr>
                <w:sz w:val="18"/>
                <w:szCs w:val="18"/>
              </w:rPr>
              <w:t>31,7</w:t>
            </w:r>
          </w:p>
        </w:tc>
      </w:tr>
      <w:tr w:rsidR="002A0285" w:rsidRPr="00403043" w14:paraId="7C047907" w14:textId="570F06FA" w:rsidTr="00F96F36">
        <w:trPr>
          <w:trHeight w:val="329"/>
          <w:jc w:val="center"/>
        </w:trPr>
        <w:tc>
          <w:tcPr>
            <w:tcW w:w="1597" w:type="dxa"/>
            <w:vMerge w:val="restart"/>
            <w:shd w:val="clear" w:color="auto" w:fill="D9D9D9" w:themeFill="background1" w:themeFillShade="D9"/>
            <w:vAlign w:val="center"/>
            <w:hideMark/>
          </w:tcPr>
          <w:p w14:paraId="76A13736"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İşsizlik oranı</w:t>
            </w:r>
          </w:p>
          <w:p w14:paraId="21D00243"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(15-64 yaş nüfusa oranı)</w:t>
            </w:r>
          </w:p>
        </w:tc>
        <w:tc>
          <w:tcPr>
            <w:tcW w:w="2416" w:type="dxa"/>
            <w:shd w:val="clear" w:color="auto" w:fill="D9D9D9" w:themeFill="background1" w:themeFillShade="D9"/>
            <w:noWrap/>
            <w:vAlign w:val="center"/>
            <w:hideMark/>
          </w:tcPr>
          <w:p w14:paraId="43F390B1"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Ortalama işsizlik</w:t>
            </w:r>
          </w:p>
        </w:tc>
        <w:tc>
          <w:tcPr>
            <w:tcW w:w="950" w:type="dxa"/>
            <w:shd w:val="clear" w:color="auto" w:fill="F2F2F2" w:themeFill="background1" w:themeFillShade="F2"/>
            <w:noWrap/>
            <w:vAlign w:val="center"/>
          </w:tcPr>
          <w:p w14:paraId="6CB340AB" w14:textId="77777777" w:rsidR="002A0285" w:rsidRPr="00403043" w:rsidRDefault="002A0285" w:rsidP="007907DC">
            <w:pPr>
              <w:spacing w:before="100" w:beforeAutospacing="1" w:after="100" w:afterAutospacing="1"/>
              <w:jc w:val="center"/>
              <w:rPr>
                <w:sz w:val="18"/>
                <w:szCs w:val="18"/>
              </w:rPr>
            </w:pPr>
            <w:r w:rsidRPr="00403043">
              <w:rPr>
                <w:sz w:val="18"/>
                <w:szCs w:val="18"/>
              </w:rPr>
              <w:t>10,5</w:t>
            </w:r>
          </w:p>
        </w:tc>
        <w:tc>
          <w:tcPr>
            <w:tcW w:w="950" w:type="dxa"/>
            <w:shd w:val="clear" w:color="auto" w:fill="F2F2F2" w:themeFill="background1" w:themeFillShade="F2"/>
            <w:noWrap/>
            <w:vAlign w:val="center"/>
          </w:tcPr>
          <w:p w14:paraId="33C4DE14" w14:textId="77777777" w:rsidR="002A0285" w:rsidRPr="00403043" w:rsidRDefault="002A0285" w:rsidP="007907DC">
            <w:pPr>
              <w:spacing w:before="100" w:beforeAutospacing="1" w:after="100" w:afterAutospacing="1"/>
              <w:jc w:val="center"/>
              <w:rPr>
                <w:sz w:val="18"/>
                <w:szCs w:val="18"/>
              </w:rPr>
            </w:pPr>
            <w:r w:rsidRPr="00403043">
              <w:rPr>
                <w:sz w:val="18"/>
                <w:szCs w:val="18"/>
              </w:rPr>
              <w:t>11,1</w:t>
            </w:r>
          </w:p>
        </w:tc>
        <w:tc>
          <w:tcPr>
            <w:tcW w:w="950" w:type="dxa"/>
            <w:shd w:val="clear" w:color="auto" w:fill="F2F2F2" w:themeFill="background1" w:themeFillShade="F2"/>
            <w:noWrap/>
            <w:vAlign w:val="center"/>
          </w:tcPr>
          <w:p w14:paraId="228865C8" w14:textId="77777777" w:rsidR="002A0285" w:rsidRPr="00403043" w:rsidRDefault="002A0285" w:rsidP="007907DC">
            <w:pPr>
              <w:spacing w:before="100" w:beforeAutospacing="1" w:after="100" w:afterAutospacing="1"/>
              <w:jc w:val="center"/>
              <w:rPr>
                <w:sz w:val="18"/>
                <w:szCs w:val="18"/>
              </w:rPr>
            </w:pPr>
            <w:r w:rsidRPr="00403043">
              <w:rPr>
                <w:sz w:val="18"/>
                <w:szCs w:val="18"/>
              </w:rPr>
              <w:t>11,1</w:t>
            </w:r>
          </w:p>
        </w:tc>
        <w:tc>
          <w:tcPr>
            <w:tcW w:w="950" w:type="dxa"/>
            <w:shd w:val="clear" w:color="auto" w:fill="F2F2F2" w:themeFill="background1" w:themeFillShade="F2"/>
            <w:noWrap/>
            <w:vAlign w:val="center"/>
          </w:tcPr>
          <w:p w14:paraId="65B56C31" w14:textId="77777777" w:rsidR="002A0285" w:rsidRPr="00403043" w:rsidRDefault="002A0285" w:rsidP="007907DC">
            <w:pPr>
              <w:spacing w:before="100" w:beforeAutospacing="1" w:after="100" w:afterAutospacing="1"/>
              <w:jc w:val="center"/>
              <w:rPr>
                <w:sz w:val="18"/>
                <w:szCs w:val="18"/>
              </w:rPr>
            </w:pPr>
            <w:r w:rsidRPr="00403043">
              <w:rPr>
                <w:sz w:val="18"/>
                <w:szCs w:val="18"/>
              </w:rPr>
              <w:t>11,2</w:t>
            </w:r>
          </w:p>
        </w:tc>
        <w:tc>
          <w:tcPr>
            <w:tcW w:w="649" w:type="dxa"/>
            <w:shd w:val="clear" w:color="auto" w:fill="F2F2F2" w:themeFill="background1" w:themeFillShade="F2"/>
            <w:vAlign w:val="center"/>
          </w:tcPr>
          <w:p w14:paraId="768B91D7" w14:textId="1B8E2693" w:rsidR="002A0285" w:rsidRPr="00191CEF" w:rsidRDefault="00191CEF" w:rsidP="00191CEF">
            <w:pPr>
              <w:spacing w:before="100" w:beforeAutospacing="1" w:after="100" w:afterAutospacing="1"/>
              <w:jc w:val="center"/>
              <w:rPr>
                <w:sz w:val="18"/>
                <w:szCs w:val="18"/>
              </w:rPr>
            </w:pPr>
            <w:r w:rsidRPr="00191CEF">
              <w:rPr>
                <w:sz w:val="18"/>
                <w:szCs w:val="18"/>
              </w:rPr>
              <w:t>14,0</w:t>
            </w:r>
          </w:p>
        </w:tc>
      </w:tr>
      <w:tr w:rsidR="002A0285" w:rsidRPr="00403043" w14:paraId="1DEDB8E2" w14:textId="6366C9F5" w:rsidTr="00F96F36">
        <w:trPr>
          <w:trHeight w:val="329"/>
          <w:jc w:val="center"/>
        </w:trPr>
        <w:tc>
          <w:tcPr>
            <w:tcW w:w="1597" w:type="dxa"/>
            <w:vMerge/>
            <w:shd w:val="clear" w:color="auto" w:fill="D9D9D9" w:themeFill="background1" w:themeFillShade="D9"/>
            <w:vAlign w:val="center"/>
            <w:hideMark/>
          </w:tcPr>
          <w:p w14:paraId="52A3EA97" w14:textId="77777777" w:rsidR="002A0285" w:rsidRPr="00403043" w:rsidRDefault="002A0285" w:rsidP="007907DC">
            <w:pPr>
              <w:autoSpaceDE w:val="0"/>
              <w:autoSpaceDN w:val="0"/>
              <w:adjustRightInd w:val="0"/>
              <w:jc w:val="center"/>
              <w:rPr>
                <w:rFonts w:eastAsia="Calibri" w:cs="Calibri"/>
                <w:b/>
                <w:sz w:val="18"/>
                <w:szCs w:val="18"/>
              </w:rPr>
            </w:pPr>
          </w:p>
        </w:tc>
        <w:tc>
          <w:tcPr>
            <w:tcW w:w="2416" w:type="dxa"/>
            <w:shd w:val="clear" w:color="auto" w:fill="D9D9D9" w:themeFill="background1" w:themeFillShade="D9"/>
            <w:noWrap/>
            <w:vAlign w:val="center"/>
            <w:hideMark/>
          </w:tcPr>
          <w:p w14:paraId="756B962B"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Kadınlarda işsizlik</w:t>
            </w:r>
          </w:p>
        </w:tc>
        <w:tc>
          <w:tcPr>
            <w:tcW w:w="950" w:type="dxa"/>
            <w:shd w:val="clear" w:color="auto" w:fill="F2F2F2" w:themeFill="background1" w:themeFillShade="F2"/>
            <w:noWrap/>
            <w:vAlign w:val="center"/>
          </w:tcPr>
          <w:p w14:paraId="5A9B819B" w14:textId="77777777" w:rsidR="002A0285" w:rsidRPr="00403043" w:rsidRDefault="002A0285" w:rsidP="007907DC">
            <w:pPr>
              <w:spacing w:before="100" w:beforeAutospacing="1" w:after="100" w:afterAutospacing="1"/>
              <w:jc w:val="center"/>
              <w:rPr>
                <w:sz w:val="18"/>
                <w:szCs w:val="18"/>
              </w:rPr>
            </w:pPr>
            <w:r w:rsidRPr="00403043">
              <w:rPr>
                <w:sz w:val="18"/>
                <w:szCs w:val="18"/>
              </w:rPr>
              <w:t>12,9</w:t>
            </w:r>
          </w:p>
        </w:tc>
        <w:tc>
          <w:tcPr>
            <w:tcW w:w="950" w:type="dxa"/>
            <w:shd w:val="clear" w:color="auto" w:fill="F2F2F2" w:themeFill="background1" w:themeFillShade="F2"/>
            <w:noWrap/>
            <w:vAlign w:val="center"/>
          </w:tcPr>
          <w:p w14:paraId="1AC7FFC3" w14:textId="77777777" w:rsidR="002A0285" w:rsidRPr="00403043" w:rsidRDefault="002A0285" w:rsidP="007907DC">
            <w:pPr>
              <w:spacing w:before="100" w:beforeAutospacing="1" w:after="100" w:afterAutospacing="1"/>
              <w:jc w:val="center"/>
              <w:rPr>
                <w:sz w:val="18"/>
                <w:szCs w:val="18"/>
              </w:rPr>
            </w:pPr>
            <w:r w:rsidRPr="00403043">
              <w:rPr>
                <w:sz w:val="18"/>
                <w:szCs w:val="18"/>
              </w:rPr>
              <w:t>14,0</w:t>
            </w:r>
          </w:p>
        </w:tc>
        <w:tc>
          <w:tcPr>
            <w:tcW w:w="950" w:type="dxa"/>
            <w:shd w:val="clear" w:color="auto" w:fill="F2F2F2" w:themeFill="background1" w:themeFillShade="F2"/>
            <w:noWrap/>
            <w:vAlign w:val="center"/>
          </w:tcPr>
          <w:p w14:paraId="05AB9743" w14:textId="77777777" w:rsidR="002A0285" w:rsidRPr="00403043" w:rsidRDefault="002A0285" w:rsidP="007907DC">
            <w:pPr>
              <w:spacing w:before="100" w:beforeAutospacing="1" w:after="100" w:afterAutospacing="1"/>
              <w:jc w:val="center"/>
              <w:rPr>
                <w:sz w:val="18"/>
                <w:szCs w:val="18"/>
              </w:rPr>
            </w:pPr>
            <w:r w:rsidRPr="00403043">
              <w:rPr>
                <w:sz w:val="18"/>
                <w:szCs w:val="18"/>
              </w:rPr>
              <w:t>14,4</w:t>
            </w:r>
          </w:p>
        </w:tc>
        <w:tc>
          <w:tcPr>
            <w:tcW w:w="950" w:type="dxa"/>
            <w:shd w:val="clear" w:color="auto" w:fill="F2F2F2" w:themeFill="background1" w:themeFillShade="F2"/>
            <w:noWrap/>
            <w:vAlign w:val="center"/>
          </w:tcPr>
          <w:p w14:paraId="22D69A64" w14:textId="77777777" w:rsidR="002A0285" w:rsidRPr="00403043" w:rsidRDefault="002A0285" w:rsidP="007907DC">
            <w:pPr>
              <w:spacing w:before="100" w:beforeAutospacing="1" w:after="100" w:afterAutospacing="1"/>
              <w:jc w:val="center"/>
              <w:rPr>
                <w:sz w:val="18"/>
                <w:szCs w:val="18"/>
              </w:rPr>
            </w:pPr>
            <w:r w:rsidRPr="00403043">
              <w:rPr>
                <w:sz w:val="18"/>
                <w:szCs w:val="18"/>
              </w:rPr>
              <w:t>14,2</w:t>
            </w:r>
          </w:p>
        </w:tc>
        <w:tc>
          <w:tcPr>
            <w:tcW w:w="649" w:type="dxa"/>
            <w:shd w:val="clear" w:color="auto" w:fill="F2F2F2" w:themeFill="background1" w:themeFillShade="F2"/>
            <w:vAlign w:val="center"/>
          </w:tcPr>
          <w:p w14:paraId="795EA892" w14:textId="338F523B" w:rsidR="002A0285" w:rsidRPr="00191CEF" w:rsidRDefault="00191CEF" w:rsidP="00191CEF">
            <w:pPr>
              <w:spacing w:before="100" w:beforeAutospacing="1" w:after="100" w:afterAutospacing="1"/>
              <w:jc w:val="center"/>
              <w:rPr>
                <w:sz w:val="18"/>
                <w:szCs w:val="18"/>
              </w:rPr>
            </w:pPr>
            <w:r w:rsidRPr="00191CEF">
              <w:rPr>
                <w:sz w:val="18"/>
                <w:szCs w:val="18"/>
              </w:rPr>
              <w:t>17,1</w:t>
            </w:r>
          </w:p>
        </w:tc>
      </w:tr>
      <w:tr w:rsidR="002A0285" w:rsidRPr="00403043" w14:paraId="224DF274" w14:textId="3F75F0CF" w:rsidTr="00F96F36">
        <w:trPr>
          <w:trHeight w:val="329"/>
          <w:jc w:val="center"/>
        </w:trPr>
        <w:tc>
          <w:tcPr>
            <w:tcW w:w="1597" w:type="dxa"/>
            <w:vMerge/>
            <w:shd w:val="clear" w:color="auto" w:fill="D9D9D9" w:themeFill="background1" w:themeFillShade="D9"/>
            <w:vAlign w:val="center"/>
            <w:hideMark/>
          </w:tcPr>
          <w:p w14:paraId="43DA85AD" w14:textId="77777777" w:rsidR="002A0285" w:rsidRPr="00403043" w:rsidRDefault="002A0285" w:rsidP="007907DC">
            <w:pPr>
              <w:autoSpaceDE w:val="0"/>
              <w:autoSpaceDN w:val="0"/>
              <w:adjustRightInd w:val="0"/>
              <w:jc w:val="center"/>
              <w:rPr>
                <w:rFonts w:eastAsia="Calibri" w:cs="Calibri"/>
                <w:b/>
                <w:sz w:val="18"/>
                <w:szCs w:val="18"/>
              </w:rPr>
            </w:pPr>
          </w:p>
        </w:tc>
        <w:tc>
          <w:tcPr>
            <w:tcW w:w="2416" w:type="dxa"/>
            <w:shd w:val="clear" w:color="auto" w:fill="D9D9D9" w:themeFill="background1" w:themeFillShade="D9"/>
            <w:noWrap/>
            <w:vAlign w:val="center"/>
            <w:hideMark/>
          </w:tcPr>
          <w:p w14:paraId="314713F1"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Gençlerde işsizlik</w:t>
            </w:r>
          </w:p>
          <w:p w14:paraId="0ED4D314" w14:textId="77777777" w:rsidR="002A0285" w:rsidRPr="00403043" w:rsidRDefault="002A0285" w:rsidP="007907DC">
            <w:pPr>
              <w:autoSpaceDE w:val="0"/>
              <w:autoSpaceDN w:val="0"/>
              <w:adjustRightInd w:val="0"/>
              <w:jc w:val="center"/>
              <w:rPr>
                <w:rFonts w:eastAsia="Calibri" w:cs="Calibri"/>
                <w:b/>
                <w:sz w:val="18"/>
                <w:szCs w:val="18"/>
              </w:rPr>
            </w:pPr>
            <w:r w:rsidRPr="00403043">
              <w:rPr>
                <w:rFonts w:eastAsia="Calibri" w:cs="Calibri"/>
                <w:b/>
                <w:sz w:val="18"/>
                <w:szCs w:val="18"/>
              </w:rPr>
              <w:t>(15-24 yaş)</w:t>
            </w:r>
          </w:p>
        </w:tc>
        <w:tc>
          <w:tcPr>
            <w:tcW w:w="950" w:type="dxa"/>
            <w:shd w:val="clear" w:color="auto" w:fill="F2F2F2" w:themeFill="background1" w:themeFillShade="F2"/>
            <w:noWrap/>
            <w:vAlign w:val="center"/>
          </w:tcPr>
          <w:p w14:paraId="783A87E5" w14:textId="77777777" w:rsidR="002A0285" w:rsidRPr="00403043" w:rsidRDefault="002A0285" w:rsidP="007907DC">
            <w:pPr>
              <w:spacing w:before="100" w:beforeAutospacing="1" w:after="100" w:afterAutospacing="1"/>
              <w:jc w:val="center"/>
              <w:rPr>
                <w:sz w:val="18"/>
                <w:szCs w:val="18"/>
              </w:rPr>
            </w:pPr>
            <w:r w:rsidRPr="00403043">
              <w:rPr>
                <w:sz w:val="18"/>
                <w:szCs w:val="18"/>
              </w:rPr>
              <w:t>18,5</w:t>
            </w:r>
          </w:p>
        </w:tc>
        <w:tc>
          <w:tcPr>
            <w:tcW w:w="950" w:type="dxa"/>
            <w:shd w:val="clear" w:color="auto" w:fill="F2F2F2" w:themeFill="background1" w:themeFillShade="F2"/>
            <w:noWrap/>
            <w:vAlign w:val="center"/>
          </w:tcPr>
          <w:p w14:paraId="787C64EF" w14:textId="77777777" w:rsidR="002A0285" w:rsidRPr="00403043" w:rsidRDefault="002A0285" w:rsidP="007907DC">
            <w:pPr>
              <w:spacing w:before="100" w:beforeAutospacing="1" w:after="100" w:afterAutospacing="1"/>
              <w:jc w:val="center"/>
              <w:rPr>
                <w:sz w:val="18"/>
                <w:szCs w:val="18"/>
              </w:rPr>
            </w:pPr>
            <w:r w:rsidRPr="00403043">
              <w:rPr>
                <w:sz w:val="18"/>
                <w:szCs w:val="18"/>
              </w:rPr>
              <w:t>19,6</w:t>
            </w:r>
          </w:p>
        </w:tc>
        <w:tc>
          <w:tcPr>
            <w:tcW w:w="950" w:type="dxa"/>
            <w:shd w:val="clear" w:color="auto" w:fill="F2F2F2" w:themeFill="background1" w:themeFillShade="F2"/>
            <w:noWrap/>
            <w:vAlign w:val="center"/>
          </w:tcPr>
          <w:p w14:paraId="573911B2" w14:textId="77777777" w:rsidR="002A0285" w:rsidRPr="00403043" w:rsidRDefault="002A0285" w:rsidP="007907DC">
            <w:pPr>
              <w:spacing w:before="100" w:beforeAutospacing="1" w:after="100" w:afterAutospacing="1"/>
              <w:jc w:val="center"/>
              <w:rPr>
                <w:sz w:val="18"/>
                <w:szCs w:val="18"/>
              </w:rPr>
            </w:pPr>
            <w:r w:rsidRPr="00403043">
              <w:rPr>
                <w:sz w:val="18"/>
                <w:szCs w:val="18"/>
              </w:rPr>
              <w:t>20,8</w:t>
            </w:r>
          </w:p>
        </w:tc>
        <w:tc>
          <w:tcPr>
            <w:tcW w:w="950" w:type="dxa"/>
            <w:shd w:val="clear" w:color="auto" w:fill="F2F2F2" w:themeFill="background1" w:themeFillShade="F2"/>
            <w:noWrap/>
            <w:vAlign w:val="center"/>
          </w:tcPr>
          <w:p w14:paraId="4368B0A8" w14:textId="77777777" w:rsidR="002A0285" w:rsidRPr="00403043" w:rsidRDefault="002A0285" w:rsidP="007907DC">
            <w:pPr>
              <w:spacing w:before="100" w:beforeAutospacing="1" w:after="100" w:afterAutospacing="1"/>
              <w:jc w:val="center"/>
              <w:rPr>
                <w:sz w:val="18"/>
                <w:szCs w:val="18"/>
              </w:rPr>
            </w:pPr>
            <w:r w:rsidRPr="00403043">
              <w:rPr>
                <w:sz w:val="18"/>
                <w:szCs w:val="18"/>
              </w:rPr>
              <w:t>20,3</w:t>
            </w:r>
          </w:p>
        </w:tc>
        <w:tc>
          <w:tcPr>
            <w:tcW w:w="649" w:type="dxa"/>
            <w:shd w:val="clear" w:color="auto" w:fill="F2F2F2" w:themeFill="background1" w:themeFillShade="F2"/>
            <w:vAlign w:val="center"/>
          </w:tcPr>
          <w:p w14:paraId="2AA41423" w14:textId="23C0190F" w:rsidR="002A0285" w:rsidRPr="00191CEF" w:rsidRDefault="00191CEF" w:rsidP="00191CEF">
            <w:pPr>
              <w:spacing w:before="100" w:beforeAutospacing="1" w:after="100" w:afterAutospacing="1"/>
              <w:jc w:val="center"/>
              <w:rPr>
                <w:sz w:val="18"/>
                <w:szCs w:val="18"/>
              </w:rPr>
            </w:pPr>
            <w:r w:rsidRPr="00191CEF">
              <w:rPr>
                <w:sz w:val="18"/>
                <w:szCs w:val="18"/>
              </w:rPr>
              <w:t>25,0</w:t>
            </w:r>
          </w:p>
        </w:tc>
      </w:tr>
    </w:tbl>
    <w:p w14:paraId="235B0251" w14:textId="5B631911" w:rsidR="004C5A86" w:rsidRPr="00403043" w:rsidRDefault="00102B67" w:rsidP="004C5A86">
      <w:pPr>
        <w:tabs>
          <w:tab w:val="left" w:pos="2410"/>
        </w:tabs>
        <w:jc w:val="both"/>
        <w:rPr>
          <w:rFonts w:asciiTheme="minorHAnsi" w:hAnsiTheme="minorHAnsi" w:cstheme="minorHAnsi"/>
          <w:sz w:val="18"/>
          <w:szCs w:val="16"/>
        </w:rPr>
      </w:pPr>
      <w:r w:rsidRPr="00403043">
        <w:rPr>
          <w:szCs w:val="16"/>
        </w:rPr>
        <w:t xml:space="preserve"> </w:t>
      </w:r>
      <w:r w:rsidRPr="00403043">
        <w:rPr>
          <w:rFonts w:asciiTheme="minorHAnsi" w:hAnsiTheme="minorHAnsi" w:cstheme="minorHAnsi"/>
          <w:sz w:val="18"/>
          <w:szCs w:val="16"/>
        </w:rPr>
        <w:t>Kaynak: TÜİK</w:t>
      </w:r>
    </w:p>
    <w:p w14:paraId="4EA3E32B" w14:textId="76B26A70" w:rsidR="00304C42" w:rsidRPr="00403043" w:rsidRDefault="005C7666" w:rsidP="00E96CF8">
      <w:pPr>
        <w:tabs>
          <w:tab w:val="left" w:pos="2410"/>
        </w:tabs>
        <w:spacing w:before="240"/>
        <w:jc w:val="both"/>
        <w:rPr>
          <w:rFonts w:eastAsia="Calibri"/>
        </w:rPr>
      </w:pPr>
      <w:bookmarkStart w:id="31" w:name="_Hlk8416361"/>
      <w:r w:rsidRPr="00403043">
        <w:t>201</w:t>
      </w:r>
      <w:r>
        <w:t>5</w:t>
      </w:r>
      <w:r w:rsidR="004C5A86" w:rsidRPr="00403043">
        <w:t>-201</w:t>
      </w:r>
      <w:r>
        <w:t>9</w:t>
      </w:r>
      <w:r w:rsidR="004C5A86" w:rsidRPr="00403043">
        <w:t xml:space="preserve"> yıllarında, istihdamın sektörlere göre dağılımı Tablo </w:t>
      </w:r>
      <w:proofErr w:type="gramStart"/>
      <w:r w:rsidR="00081B65" w:rsidRPr="00403043">
        <w:t>2.</w:t>
      </w:r>
      <w:r w:rsidR="00BC4409" w:rsidRPr="00403043">
        <w:t>7’de</w:t>
      </w:r>
      <w:proofErr w:type="gramEnd"/>
      <w:r w:rsidR="00BC4409" w:rsidRPr="00403043">
        <w:t xml:space="preserve"> </w:t>
      </w:r>
      <w:r w:rsidR="004C5A86" w:rsidRPr="00403043">
        <w:t>verilmektedir</w:t>
      </w:r>
      <w:r w:rsidR="004C5A86" w:rsidRPr="00E312DD">
        <w:t xml:space="preserve">. </w:t>
      </w:r>
      <w:r w:rsidR="004C5A86" w:rsidRPr="00A22320">
        <w:t xml:space="preserve">İstihdamda tarımın payı giderek azalma eğiliminde olmasına karşın halen AB </w:t>
      </w:r>
      <w:r w:rsidR="004C5A86" w:rsidRPr="00E312DD">
        <w:t>ortalaması</w:t>
      </w:r>
      <w:r w:rsidR="009078FB" w:rsidRPr="00F96F36">
        <w:t>nın</w:t>
      </w:r>
      <w:r w:rsidR="004C5A86" w:rsidRPr="00E312DD">
        <w:t xml:space="preserve"> oldukça üzerinde</w:t>
      </w:r>
      <w:r w:rsidR="001F418D" w:rsidRPr="00A22320">
        <w:t>dir.</w:t>
      </w:r>
      <w:r w:rsidR="00810BBB">
        <w:t xml:space="preserve"> Tablodan da görüldüğü </w:t>
      </w:r>
      <w:r w:rsidR="00810BBB" w:rsidRPr="00810BBB">
        <w:t xml:space="preserve">üzere </w:t>
      </w:r>
      <w:r w:rsidR="00810BBB">
        <w:t>s</w:t>
      </w:r>
      <w:r w:rsidR="004C5A86" w:rsidRPr="00810BBB">
        <w:t>anayi</w:t>
      </w:r>
      <w:r w:rsidR="00810BBB" w:rsidRPr="00F96F36">
        <w:t xml:space="preserve"> </w:t>
      </w:r>
      <w:r w:rsidR="00810BBB" w:rsidRPr="00810BBB">
        <w:t>sektörün</w:t>
      </w:r>
      <w:r w:rsidR="00810BBB">
        <w:t xml:space="preserve">ün oranında çok değişiklik </w:t>
      </w:r>
      <w:r w:rsidR="00810BBB">
        <w:rPr>
          <w:rFonts w:eastAsia="Calibri"/>
        </w:rPr>
        <w:t xml:space="preserve">görülmezken 2019 yılında </w:t>
      </w:r>
      <w:bookmarkStart w:id="32" w:name="_Toc421620046"/>
      <w:r w:rsidR="00810BBB">
        <w:rPr>
          <w:rFonts w:eastAsia="Calibri"/>
        </w:rPr>
        <w:t xml:space="preserve">inşaatta düşüş, hizmetlerde ise artış kaydedilmiştir. </w:t>
      </w:r>
    </w:p>
    <w:bookmarkEnd w:id="31"/>
    <w:p w14:paraId="1BD8B9D9" w14:textId="0FB5DB1F" w:rsidR="004C5A86" w:rsidRPr="00403043" w:rsidRDefault="004C5A86" w:rsidP="00304C42">
      <w:pPr>
        <w:tabs>
          <w:tab w:val="left" w:pos="2410"/>
        </w:tabs>
        <w:jc w:val="both"/>
        <w:rPr>
          <w:rFonts w:eastAsia="Calibri"/>
        </w:rPr>
      </w:pPr>
      <w:r w:rsidRPr="00403043">
        <w:rPr>
          <w:rFonts w:eastAsia="Calibri"/>
        </w:rPr>
        <w:t xml:space="preserve"> </w:t>
      </w:r>
      <w:bookmarkEnd w:id="32"/>
    </w:p>
    <w:p w14:paraId="5B95345A" w14:textId="252DE424" w:rsidR="00304C42" w:rsidRPr="00403043" w:rsidRDefault="00304C42" w:rsidP="00D6408D">
      <w:pPr>
        <w:pStyle w:val="ResimYazs"/>
        <w:keepNext/>
        <w:rPr>
          <w:rFonts w:asciiTheme="minorHAnsi" w:hAnsiTheme="minorHAnsi" w:cstheme="minorHAnsi"/>
          <w:color w:val="auto"/>
        </w:rPr>
      </w:pPr>
      <w:bookmarkStart w:id="33" w:name="_Toc7547131"/>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081B65" w:rsidRPr="00403043">
        <w:rPr>
          <w:rFonts w:asciiTheme="minorHAnsi" w:hAnsiTheme="minorHAnsi" w:cstheme="minorHAnsi"/>
          <w:color w:val="auto"/>
        </w:rPr>
        <w:t>.7</w:t>
      </w:r>
      <w:r w:rsidRPr="00403043">
        <w:rPr>
          <w:rFonts w:asciiTheme="minorHAnsi" w:hAnsiTheme="minorHAnsi" w:cstheme="minorHAnsi"/>
          <w:color w:val="auto"/>
        </w:rPr>
        <w:t>: İstihdamın sektörlere göre dağılımı (%)</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17"/>
        <w:gridCol w:w="1304"/>
        <w:gridCol w:w="1304"/>
        <w:gridCol w:w="1484"/>
        <w:gridCol w:w="1414"/>
      </w:tblGrid>
      <w:tr w:rsidR="002A0285" w:rsidRPr="00403043" w14:paraId="0401F469" w14:textId="1F11FAEE" w:rsidTr="00F96F36">
        <w:trPr>
          <w:trHeight w:val="419"/>
          <w:jc w:val="center"/>
        </w:trPr>
        <w:tc>
          <w:tcPr>
            <w:tcW w:w="1476" w:type="dxa"/>
            <w:shd w:val="clear" w:color="auto" w:fill="D9D9D9" w:themeFill="background1" w:themeFillShade="D9"/>
            <w:vAlign w:val="center"/>
          </w:tcPr>
          <w:p w14:paraId="645E74CC" w14:textId="77777777" w:rsidR="002A0285" w:rsidRPr="00403043" w:rsidRDefault="002A0285" w:rsidP="007907DC">
            <w:pPr>
              <w:spacing w:before="100" w:beforeAutospacing="1" w:after="100" w:afterAutospacing="1"/>
              <w:rPr>
                <w:rFonts w:asciiTheme="minorHAnsi" w:hAnsiTheme="minorHAnsi" w:cstheme="minorHAnsi"/>
                <w:b/>
                <w:sz w:val="18"/>
                <w:szCs w:val="18"/>
              </w:rPr>
            </w:pPr>
            <w:r w:rsidRPr="00403043">
              <w:rPr>
                <w:rFonts w:asciiTheme="minorHAnsi" w:hAnsiTheme="minorHAnsi" w:cstheme="minorHAnsi"/>
                <w:b/>
                <w:sz w:val="18"/>
                <w:szCs w:val="18"/>
              </w:rPr>
              <w:t xml:space="preserve">Sektörler </w:t>
            </w:r>
          </w:p>
        </w:tc>
        <w:tc>
          <w:tcPr>
            <w:tcW w:w="1417" w:type="dxa"/>
            <w:shd w:val="clear" w:color="auto" w:fill="D9D9D9" w:themeFill="background1" w:themeFillShade="D9"/>
            <w:vAlign w:val="center"/>
          </w:tcPr>
          <w:p w14:paraId="071E0FF9" w14:textId="77777777" w:rsidR="002A0285" w:rsidRPr="00403043" w:rsidRDefault="002A0285"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304" w:type="dxa"/>
            <w:shd w:val="clear" w:color="auto" w:fill="D9D9D9" w:themeFill="background1" w:themeFillShade="D9"/>
            <w:vAlign w:val="center"/>
          </w:tcPr>
          <w:p w14:paraId="27576A6C" w14:textId="77777777" w:rsidR="002A0285" w:rsidRPr="00403043" w:rsidRDefault="002A0285"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304" w:type="dxa"/>
            <w:shd w:val="clear" w:color="auto" w:fill="D9D9D9" w:themeFill="background1" w:themeFillShade="D9"/>
            <w:vAlign w:val="center"/>
          </w:tcPr>
          <w:p w14:paraId="5F9A7618" w14:textId="77777777" w:rsidR="002A0285" w:rsidRPr="00403043" w:rsidRDefault="002A0285"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484" w:type="dxa"/>
            <w:shd w:val="clear" w:color="auto" w:fill="D9D9D9" w:themeFill="background1" w:themeFillShade="D9"/>
            <w:vAlign w:val="center"/>
          </w:tcPr>
          <w:p w14:paraId="43B14DC9" w14:textId="77777777" w:rsidR="002A0285" w:rsidRPr="00403043" w:rsidRDefault="002A0285"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2018</w:t>
            </w:r>
          </w:p>
        </w:tc>
        <w:tc>
          <w:tcPr>
            <w:tcW w:w="1414" w:type="dxa"/>
            <w:shd w:val="clear" w:color="auto" w:fill="D9D9D9" w:themeFill="background1" w:themeFillShade="D9"/>
            <w:vAlign w:val="center"/>
          </w:tcPr>
          <w:p w14:paraId="0FD4455F" w14:textId="6B14FEBC" w:rsidR="002A0285" w:rsidRPr="00403043" w:rsidRDefault="002A0285">
            <w:pPr>
              <w:autoSpaceDE w:val="0"/>
              <w:autoSpaceDN w:val="0"/>
              <w:adjustRightInd w:val="0"/>
              <w:jc w:val="center"/>
              <w:rPr>
                <w:rFonts w:asciiTheme="minorHAnsi" w:eastAsia="Calibri" w:hAnsiTheme="minorHAnsi" w:cstheme="minorHAnsi"/>
                <w:b/>
                <w:sz w:val="18"/>
                <w:szCs w:val="18"/>
              </w:rPr>
            </w:pPr>
            <w:r>
              <w:rPr>
                <w:rFonts w:asciiTheme="minorHAnsi" w:eastAsia="Calibri" w:hAnsiTheme="minorHAnsi" w:cstheme="minorHAnsi"/>
                <w:b/>
                <w:sz w:val="18"/>
                <w:szCs w:val="18"/>
              </w:rPr>
              <w:t>2019</w:t>
            </w:r>
          </w:p>
        </w:tc>
      </w:tr>
      <w:tr w:rsidR="002A0285" w:rsidRPr="00403043" w14:paraId="69D0DFD6" w14:textId="5D75F6DF" w:rsidTr="00C2683A">
        <w:trPr>
          <w:trHeight w:val="317"/>
          <w:jc w:val="center"/>
        </w:trPr>
        <w:tc>
          <w:tcPr>
            <w:tcW w:w="1476" w:type="dxa"/>
            <w:shd w:val="clear" w:color="auto" w:fill="D9D9D9" w:themeFill="background1" w:themeFillShade="D9"/>
            <w:vAlign w:val="center"/>
          </w:tcPr>
          <w:p w14:paraId="5A0A1232" w14:textId="77777777" w:rsidR="002A0285" w:rsidRPr="00403043" w:rsidRDefault="002A0285" w:rsidP="007907DC">
            <w:pPr>
              <w:spacing w:before="100" w:beforeAutospacing="1" w:after="100" w:afterAutospacing="1"/>
              <w:rPr>
                <w:rFonts w:asciiTheme="minorHAnsi" w:eastAsia="Calibri" w:hAnsiTheme="minorHAnsi" w:cstheme="minorHAnsi"/>
                <w:b/>
                <w:sz w:val="18"/>
                <w:szCs w:val="18"/>
              </w:rPr>
            </w:pPr>
            <w:r w:rsidRPr="00403043">
              <w:rPr>
                <w:rFonts w:asciiTheme="minorHAnsi" w:eastAsia="Calibri" w:hAnsiTheme="minorHAnsi" w:cstheme="minorHAnsi"/>
                <w:b/>
                <w:sz w:val="18"/>
                <w:szCs w:val="18"/>
              </w:rPr>
              <w:t>Tarım</w:t>
            </w:r>
          </w:p>
        </w:tc>
        <w:tc>
          <w:tcPr>
            <w:tcW w:w="1417" w:type="dxa"/>
            <w:shd w:val="clear" w:color="auto" w:fill="F2F2F2" w:themeFill="background1" w:themeFillShade="F2"/>
            <w:vAlign w:val="center"/>
          </w:tcPr>
          <w:p w14:paraId="07A17BCB"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20,6</w:t>
            </w:r>
          </w:p>
        </w:tc>
        <w:tc>
          <w:tcPr>
            <w:tcW w:w="1304" w:type="dxa"/>
            <w:shd w:val="clear" w:color="auto" w:fill="F2F2F2" w:themeFill="background1" w:themeFillShade="F2"/>
            <w:vAlign w:val="center"/>
          </w:tcPr>
          <w:p w14:paraId="5916E1DA"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19,5</w:t>
            </w:r>
          </w:p>
        </w:tc>
        <w:tc>
          <w:tcPr>
            <w:tcW w:w="1304" w:type="dxa"/>
            <w:shd w:val="clear" w:color="auto" w:fill="F2F2F2" w:themeFill="background1" w:themeFillShade="F2"/>
            <w:vAlign w:val="center"/>
          </w:tcPr>
          <w:p w14:paraId="5DE3507E"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19,4</w:t>
            </w:r>
          </w:p>
        </w:tc>
        <w:tc>
          <w:tcPr>
            <w:tcW w:w="1484" w:type="dxa"/>
            <w:shd w:val="clear" w:color="auto" w:fill="F2F2F2" w:themeFill="background1" w:themeFillShade="F2"/>
            <w:vAlign w:val="center"/>
          </w:tcPr>
          <w:p w14:paraId="7493EBFB"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18,4</w:t>
            </w:r>
          </w:p>
        </w:tc>
        <w:tc>
          <w:tcPr>
            <w:tcW w:w="1414" w:type="dxa"/>
            <w:shd w:val="clear" w:color="auto" w:fill="F2F2F2" w:themeFill="background1" w:themeFillShade="F2"/>
            <w:vAlign w:val="center"/>
          </w:tcPr>
          <w:p w14:paraId="118CAD0B" w14:textId="689A1120" w:rsidR="002A0285" w:rsidRPr="00810BBB" w:rsidRDefault="00220D12" w:rsidP="009561B3">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18,</w:t>
            </w:r>
            <w:r w:rsidR="009561B3">
              <w:rPr>
                <w:rFonts w:asciiTheme="minorHAnsi" w:hAnsiTheme="minorHAnsi" w:cstheme="minorHAnsi"/>
                <w:sz w:val="18"/>
                <w:szCs w:val="18"/>
              </w:rPr>
              <w:t>2</w:t>
            </w:r>
          </w:p>
        </w:tc>
      </w:tr>
      <w:tr w:rsidR="002A0285" w:rsidRPr="00403043" w14:paraId="524C9322" w14:textId="5CD74547" w:rsidTr="00C2683A">
        <w:trPr>
          <w:trHeight w:val="317"/>
          <w:jc w:val="center"/>
        </w:trPr>
        <w:tc>
          <w:tcPr>
            <w:tcW w:w="1476" w:type="dxa"/>
            <w:shd w:val="clear" w:color="auto" w:fill="D9D9D9" w:themeFill="background1" w:themeFillShade="D9"/>
            <w:vAlign w:val="center"/>
          </w:tcPr>
          <w:p w14:paraId="0D280510" w14:textId="77777777" w:rsidR="002A0285" w:rsidRPr="00403043" w:rsidRDefault="002A0285" w:rsidP="007907DC">
            <w:pPr>
              <w:spacing w:before="100" w:beforeAutospacing="1" w:after="100" w:afterAutospacing="1"/>
              <w:rPr>
                <w:rFonts w:asciiTheme="minorHAnsi" w:eastAsia="Calibri" w:hAnsiTheme="minorHAnsi" w:cstheme="minorHAnsi"/>
                <w:b/>
                <w:sz w:val="18"/>
                <w:szCs w:val="18"/>
              </w:rPr>
            </w:pPr>
            <w:r w:rsidRPr="00403043">
              <w:rPr>
                <w:rFonts w:asciiTheme="minorHAnsi" w:eastAsia="Calibri" w:hAnsiTheme="minorHAnsi" w:cstheme="minorHAnsi"/>
                <w:b/>
                <w:sz w:val="18"/>
                <w:szCs w:val="18"/>
              </w:rPr>
              <w:t>Sanayi</w:t>
            </w:r>
          </w:p>
        </w:tc>
        <w:tc>
          <w:tcPr>
            <w:tcW w:w="1417" w:type="dxa"/>
            <w:shd w:val="clear" w:color="auto" w:fill="F2F2F2" w:themeFill="background1" w:themeFillShade="F2"/>
            <w:vAlign w:val="center"/>
          </w:tcPr>
          <w:p w14:paraId="4A01F810"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20,0</w:t>
            </w:r>
          </w:p>
        </w:tc>
        <w:tc>
          <w:tcPr>
            <w:tcW w:w="1304" w:type="dxa"/>
            <w:shd w:val="clear" w:color="auto" w:fill="F2F2F2" w:themeFill="background1" w:themeFillShade="F2"/>
            <w:vAlign w:val="center"/>
          </w:tcPr>
          <w:p w14:paraId="48964957"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19,5</w:t>
            </w:r>
          </w:p>
        </w:tc>
        <w:tc>
          <w:tcPr>
            <w:tcW w:w="1304" w:type="dxa"/>
            <w:shd w:val="clear" w:color="auto" w:fill="F2F2F2" w:themeFill="background1" w:themeFillShade="F2"/>
            <w:vAlign w:val="center"/>
          </w:tcPr>
          <w:p w14:paraId="48886C0A"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19,1</w:t>
            </w:r>
          </w:p>
        </w:tc>
        <w:tc>
          <w:tcPr>
            <w:tcW w:w="1484" w:type="dxa"/>
            <w:shd w:val="clear" w:color="auto" w:fill="F2F2F2" w:themeFill="background1" w:themeFillShade="F2"/>
            <w:vAlign w:val="center"/>
          </w:tcPr>
          <w:p w14:paraId="34A5A8E1"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19,7</w:t>
            </w:r>
          </w:p>
        </w:tc>
        <w:tc>
          <w:tcPr>
            <w:tcW w:w="1414" w:type="dxa"/>
            <w:shd w:val="clear" w:color="auto" w:fill="F2F2F2" w:themeFill="background1" w:themeFillShade="F2"/>
            <w:vAlign w:val="center"/>
          </w:tcPr>
          <w:p w14:paraId="49899D2B" w14:textId="56BC4449" w:rsidR="002A0285" w:rsidRPr="00810BBB" w:rsidRDefault="00220D12" w:rsidP="000C13D5">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19,8</w:t>
            </w:r>
          </w:p>
        </w:tc>
      </w:tr>
      <w:tr w:rsidR="002A0285" w:rsidRPr="00403043" w14:paraId="0AF1FBA5" w14:textId="3F5F556F" w:rsidTr="00C2683A">
        <w:trPr>
          <w:trHeight w:val="317"/>
          <w:jc w:val="center"/>
        </w:trPr>
        <w:tc>
          <w:tcPr>
            <w:tcW w:w="1476" w:type="dxa"/>
            <w:shd w:val="clear" w:color="auto" w:fill="D9D9D9" w:themeFill="background1" w:themeFillShade="D9"/>
            <w:vAlign w:val="center"/>
          </w:tcPr>
          <w:p w14:paraId="5EB55F8F" w14:textId="77777777" w:rsidR="002A0285" w:rsidRPr="00403043" w:rsidRDefault="002A0285" w:rsidP="007907DC">
            <w:pPr>
              <w:spacing w:before="100" w:beforeAutospacing="1" w:after="100" w:afterAutospacing="1"/>
              <w:rPr>
                <w:rFonts w:asciiTheme="minorHAnsi" w:eastAsia="Calibri" w:hAnsiTheme="minorHAnsi" w:cstheme="minorHAnsi"/>
                <w:b/>
                <w:sz w:val="18"/>
                <w:szCs w:val="18"/>
              </w:rPr>
            </w:pPr>
            <w:r w:rsidRPr="00403043">
              <w:rPr>
                <w:rFonts w:asciiTheme="minorHAnsi" w:eastAsia="Calibri" w:hAnsiTheme="minorHAnsi" w:cstheme="minorHAnsi"/>
                <w:b/>
                <w:sz w:val="18"/>
                <w:szCs w:val="18"/>
              </w:rPr>
              <w:t>İnşaat</w:t>
            </w:r>
          </w:p>
        </w:tc>
        <w:tc>
          <w:tcPr>
            <w:tcW w:w="1417" w:type="dxa"/>
            <w:shd w:val="clear" w:color="auto" w:fill="F2F2F2" w:themeFill="background1" w:themeFillShade="F2"/>
            <w:vAlign w:val="center"/>
          </w:tcPr>
          <w:p w14:paraId="3300EA0E"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7,2</w:t>
            </w:r>
          </w:p>
        </w:tc>
        <w:tc>
          <w:tcPr>
            <w:tcW w:w="1304" w:type="dxa"/>
            <w:shd w:val="clear" w:color="auto" w:fill="F2F2F2" w:themeFill="background1" w:themeFillShade="F2"/>
            <w:vAlign w:val="center"/>
          </w:tcPr>
          <w:p w14:paraId="451FE2F1"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7,3</w:t>
            </w:r>
          </w:p>
        </w:tc>
        <w:tc>
          <w:tcPr>
            <w:tcW w:w="1304" w:type="dxa"/>
            <w:shd w:val="clear" w:color="auto" w:fill="F2F2F2" w:themeFill="background1" w:themeFillShade="F2"/>
            <w:vAlign w:val="center"/>
          </w:tcPr>
          <w:p w14:paraId="735218CE"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7,4</w:t>
            </w:r>
          </w:p>
        </w:tc>
        <w:tc>
          <w:tcPr>
            <w:tcW w:w="1484" w:type="dxa"/>
            <w:shd w:val="clear" w:color="auto" w:fill="F2F2F2" w:themeFill="background1" w:themeFillShade="F2"/>
            <w:vAlign w:val="center"/>
          </w:tcPr>
          <w:p w14:paraId="2F8E8E33"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6,9</w:t>
            </w:r>
          </w:p>
        </w:tc>
        <w:tc>
          <w:tcPr>
            <w:tcW w:w="1414" w:type="dxa"/>
            <w:shd w:val="clear" w:color="auto" w:fill="F2F2F2" w:themeFill="background1" w:themeFillShade="F2"/>
            <w:vAlign w:val="center"/>
          </w:tcPr>
          <w:p w14:paraId="475D62DC" w14:textId="64829EC5" w:rsidR="002A0285" w:rsidRPr="00810BBB" w:rsidRDefault="00220D12" w:rsidP="007907DC">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5,5</w:t>
            </w:r>
          </w:p>
        </w:tc>
      </w:tr>
      <w:tr w:rsidR="002A0285" w:rsidRPr="00403043" w14:paraId="257FAC71" w14:textId="64A65C19" w:rsidTr="00C2683A">
        <w:trPr>
          <w:trHeight w:val="317"/>
          <w:jc w:val="center"/>
        </w:trPr>
        <w:tc>
          <w:tcPr>
            <w:tcW w:w="1476" w:type="dxa"/>
            <w:shd w:val="clear" w:color="auto" w:fill="D9D9D9" w:themeFill="background1" w:themeFillShade="D9"/>
            <w:vAlign w:val="center"/>
          </w:tcPr>
          <w:p w14:paraId="004F9681" w14:textId="77777777" w:rsidR="002A0285" w:rsidRPr="00403043" w:rsidRDefault="002A0285" w:rsidP="007907DC">
            <w:pPr>
              <w:spacing w:before="100" w:beforeAutospacing="1" w:after="100" w:afterAutospacing="1"/>
              <w:rPr>
                <w:rFonts w:asciiTheme="minorHAnsi" w:eastAsia="Calibri" w:hAnsiTheme="minorHAnsi" w:cstheme="minorHAnsi"/>
                <w:b/>
                <w:sz w:val="18"/>
                <w:szCs w:val="18"/>
              </w:rPr>
            </w:pPr>
            <w:r w:rsidRPr="00403043">
              <w:rPr>
                <w:rFonts w:asciiTheme="minorHAnsi" w:eastAsia="Calibri" w:hAnsiTheme="minorHAnsi" w:cstheme="minorHAnsi"/>
                <w:b/>
                <w:sz w:val="18"/>
                <w:szCs w:val="18"/>
              </w:rPr>
              <w:t>Hizmetler</w:t>
            </w:r>
          </w:p>
        </w:tc>
        <w:tc>
          <w:tcPr>
            <w:tcW w:w="1417" w:type="dxa"/>
            <w:shd w:val="clear" w:color="auto" w:fill="F2F2F2" w:themeFill="background1" w:themeFillShade="F2"/>
            <w:vAlign w:val="center"/>
          </w:tcPr>
          <w:p w14:paraId="1DEBAE87"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52,2</w:t>
            </w:r>
          </w:p>
        </w:tc>
        <w:tc>
          <w:tcPr>
            <w:tcW w:w="1304" w:type="dxa"/>
            <w:shd w:val="clear" w:color="auto" w:fill="F2F2F2" w:themeFill="background1" w:themeFillShade="F2"/>
            <w:vAlign w:val="center"/>
          </w:tcPr>
          <w:p w14:paraId="7593300C"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53,7</w:t>
            </w:r>
          </w:p>
        </w:tc>
        <w:tc>
          <w:tcPr>
            <w:tcW w:w="1304" w:type="dxa"/>
            <w:shd w:val="clear" w:color="auto" w:fill="F2F2F2" w:themeFill="background1" w:themeFillShade="F2"/>
            <w:vAlign w:val="center"/>
          </w:tcPr>
          <w:p w14:paraId="2AA72419"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54,1</w:t>
            </w:r>
          </w:p>
        </w:tc>
        <w:tc>
          <w:tcPr>
            <w:tcW w:w="1484" w:type="dxa"/>
            <w:shd w:val="clear" w:color="auto" w:fill="F2F2F2" w:themeFill="background1" w:themeFillShade="F2"/>
            <w:vAlign w:val="center"/>
          </w:tcPr>
          <w:p w14:paraId="6920AC52" w14:textId="77777777" w:rsidR="002A0285" w:rsidRPr="00403043" w:rsidRDefault="002A0285"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54,9</w:t>
            </w:r>
          </w:p>
        </w:tc>
        <w:tc>
          <w:tcPr>
            <w:tcW w:w="1414" w:type="dxa"/>
            <w:shd w:val="clear" w:color="auto" w:fill="F2F2F2" w:themeFill="background1" w:themeFillShade="F2"/>
            <w:vAlign w:val="center"/>
          </w:tcPr>
          <w:p w14:paraId="5D28248A" w14:textId="798FEB7D" w:rsidR="002A0285" w:rsidRPr="00810BBB" w:rsidRDefault="002A0285" w:rsidP="009561B3">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56,</w:t>
            </w:r>
            <w:r w:rsidR="009561B3">
              <w:rPr>
                <w:rFonts w:asciiTheme="minorHAnsi" w:hAnsiTheme="minorHAnsi" w:cstheme="minorHAnsi"/>
                <w:sz w:val="18"/>
                <w:szCs w:val="18"/>
              </w:rPr>
              <w:t>5</w:t>
            </w:r>
          </w:p>
        </w:tc>
      </w:tr>
    </w:tbl>
    <w:p w14:paraId="2E073F0C" w14:textId="6E2A8752" w:rsidR="004C5A86" w:rsidRPr="00403043" w:rsidRDefault="00102B67" w:rsidP="00883EE3">
      <w:pPr>
        <w:rPr>
          <w:rFonts w:asciiTheme="minorHAnsi" w:eastAsia="Calibri" w:hAnsiTheme="minorHAnsi" w:cstheme="minorHAnsi"/>
          <w:sz w:val="18"/>
          <w:szCs w:val="22"/>
        </w:rPr>
      </w:pPr>
      <w:r w:rsidRPr="00403043">
        <w:rPr>
          <w:rFonts w:asciiTheme="minorHAnsi" w:eastAsia="Calibri" w:hAnsiTheme="minorHAnsi" w:cstheme="minorHAnsi"/>
          <w:sz w:val="18"/>
          <w:szCs w:val="22"/>
        </w:rPr>
        <w:t xml:space="preserve"> Kaynak: TÜİK</w:t>
      </w:r>
    </w:p>
    <w:p w14:paraId="0A79AA0F" w14:textId="76BD5A70" w:rsidR="004C5A86" w:rsidRPr="00403043" w:rsidRDefault="00785457" w:rsidP="00452FCD">
      <w:pPr>
        <w:pStyle w:val="Balk3"/>
      </w:pPr>
      <w:bookmarkStart w:id="34" w:name="_Toc421619977"/>
      <w:bookmarkStart w:id="35" w:name="_Toc7528781"/>
      <w:bookmarkStart w:id="36" w:name="_Toc39570832"/>
      <w:r>
        <w:rPr>
          <w:lang w:val="tr-TR"/>
        </w:rPr>
        <w:t xml:space="preserve">2.2.5. </w:t>
      </w:r>
      <w:proofErr w:type="spellStart"/>
      <w:r w:rsidR="004C5A86" w:rsidRPr="00403043">
        <w:t>İşsizlik</w:t>
      </w:r>
      <w:bookmarkEnd w:id="34"/>
      <w:bookmarkEnd w:id="35"/>
      <w:bookmarkEnd w:id="36"/>
      <w:proofErr w:type="spellEnd"/>
    </w:p>
    <w:p w14:paraId="787DC961" w14:textId="620356B3" w:rsidR="004C5A86" w:rsidRPr="00403043" w:rsidRDefault="004C5A86" w:rsidP="00E96CF8">
      <w:pPr>
        <w:spacing w:after="240"/>
        <w:jc w:val="both"/>
      </w:pPr>
      <w:r w:rsidRPr="005C7666">
        <w:t xml:space="preserve">Türkiye’de </w:t>
      </w:r>
      <w:r w:rsidR="005C7666" w:rsidRPr="005C7666">
        <w:t>2015</w:t>
      </w:r>
      <w:r w:rsidRPr="005C7666">
        <w:t>-</w:t>
      </w:r>
      <w:r w:rsidR="00CC3173" w:rsidRPr="005C7666">
        <w:t>2019</w:t>
      </w:r>
      <w:r w:rsidR="0036677B" w:rsidRPr="005C7666">
        <w:t xml:space="preserve"> </w:t>
      </w:r>
      <w:r w:rsidRPr="005C7666">
        <w:t>yılları</w:t>
      </w:r>
      <w:r w:rsidRPr="00403043">
        <w:t xml:space="preserve"> arasındaki işsizlik oranının değişimi Şekil </w:t>
      </w:r>
      <w:r w:rsidR="00032134" w:rsidRPr="00403043">
        <w:t>2</w:t>
      </w:r>
      <w:r w:rsidR="00BC4409" w:rsidRPr="00403043">
        <w:t>’</w:t>
      </w:r>
      <w:r w:rsidR="00032134" w:rsidRPr="00403043">
        <w:t>d</w:t>
      </w:r>
      <w:r w:rsidRPr="00403043">
        <w:t xml:space="preserve">e verilmektedir. </w:t>
      </w:r>
      <w:r w:rsidR="00833687">
        <w:t xml:space="preserve">Son yıllarda </w:t>
      </w:r>
      <w:r w:rsidR="00005A47">
        <w:t>çok değişiklik göstermeyen</w:t>
      </w:r>
      <w:r w:rsidRPr="00403043">
        <w:t xml:space="preserve"> işsizlik oranı, 201</w:t>
      </w:r>
      <w:r w:rsidR="00833687">
        <w:t>9</w:t>
      </w:r>
      <w:r w:rsidRPr="00403043">
        <w:t xml:space="preserve"> yılı </w:t>
      </w:r>
      <w:r w:rsidRPr="00946309">
        <w:t>sonun</w:t>
      </w:r>
      <w:r w:rsidR="00833687" w:rsidRPr="0085711A">
        <w:t>da</w:t>
      </w:r>
      <w:r w:rsidR="00DF4627">
        <w:t xml:space="preserve"> artış göstererek </w:t>
      </w:r>
      <w:r w:rsidR="00833687" w:rsidRPr="0085711A">
        <w:t>13,</w:t>
      </w:r>
      <w:r w:rsidR="00946309" w:rsidRPr="0085711A">
        <w:t>7</w:t>
      </w:r>
      <w:r w:rsidR="00833687" w:rsidRPr="0085711A">
        <w:t xml:space="preserve"> olarak</w:t>
      </w:r>
      <w:r w:rsidR="00833687">
        <w:t xml:space="preserve"> kaydedilmiştir. </w:t>
      </w:r>
    </w:p>
    <w:p w14:paraId="0CA37678" w14:textId="760C8103" w:rsidR="004C5A86" w:rsidRPr="00403043" w:rsidRDefault="00645D91" w:rsidP="00720583">
      <w:pPr>
        <w:jc w:val="center"/>
      </w:pPr>
      <w:r>
        <w:rPr>
          <w:noProof/>
          <w:lang w:val="en-GB" w:eastAsia="en-GB"/>
        </w:rPr>
        <w:drawing>
          <wp:inline distT="0" distB="0" distL="0" distR="0" wp14:anchorId="58BE4B45" wp14:editId="0D387F4A">
            <wp:extent cx="4010025" cy="2295525"/>
            <wp:effectExtent l="0" t="0" r="9525"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E94333" w14:textId="018C7478" w:rsidR="007B42EC" w:rsidRDefault="007B42EC" w:rsidP="007B42EC">
      <w:pPr>
        <w:keepNext/>
        <w:jc w:val="center"/>
      </w:pPr>
    </w:p>
    <w:p w14:paraId="7604802E" w14:textId="753B6A47" w:rsidR="004C5A86" w:rsidRDefault="007B42EC" w:rsidP="007B42EC">
      <w:pPr>
        <w:pStyle w:val="ResimYazs"/>
        <w:jc w:val="center"/>
        <w:rPr>
          <w:rFonts w:asciiTheme="minorHAnsi" w:hAnsiTheme="minorHAnsi" w:cstheme="minorHAnsi"/>
          <w:color w:val="auto"/>
        </w:rPr>
      </w:pPr>
      <w:bookmarkStart w:id="37" w:name="_Toc7547750"/>
      <w:r w:rsidRPr="00403043">
        <w:rPr>
          <w:rFonts w:asciiTheme="minorHAnsi" w:hAnsiTheme="minorHAnsi" w:cstheme="minorHAnsi"/>
          <w:color w:val="auto"/>
        </w:rPr>
        <w:t xml:space="preserve">Şekil  </w:t>
      </w:r>
      <w:r w:rsidR="00A7128B" w:rsidRPr="00403043">
        <w:rPr>
          <w:rFonts w:asciiTheme="minorHAnsi" w:hAnsiTheme="minorHAnsi" w:cstheme="minorHAnsi"/>
          <w:color w:val="auto"/>
        </w:rPr>
        <w:fldChar w:fldCharType="begin"/>
      </w:r>
      <w:r w:rsidR="00A7128B" w:rsidRPr="00403043">
        <w:rPr>
          <w:rFonts w:asciiTheme="minorHAnsi" w:hAnsiTheme="minorHAnsi" w:cstheme="minorHAnsi"/>
          <w:color w:val="auto"/>
        </w:rPr>
        <w:instrText xml:space="preserve"> SEQ Şekil_ \* ARABIC </w:instrText>
      </w:r>
      <w:r w:rsidR="00A7128B"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A7128B" w:rsidRPr="00403043">
        <w:rPr>
          <w:rFonts w:asciiTheme="minorHAnsi" w:hAnsiTheme="minorHAnsi" w:cstheme="minorHAnsi"/>
          <w:noProof/>
          <w:color w:val="auto"/>
        </w:rPr>
        <w:fldChar w:fldCharType="end"/>
      </w:r>
      <w:r w:rsidRPr="00403043">
        <w:rPr>
          <w:rFonts w:asciiTheme="minorHAnsi" w:hAnsiTheme="minorHAnsi" w:cstheme="minorHAnsi"/>
          <w:color w:val="auto"/>
        </w:rPr>
        <w:t>:</w:t>
      </w:r>
      <w:r w:rsidR="00437483" w:rsidRPr="00403043">
        <w:rPr>
          <w:rFonts w:asciiTheme="minorHAnsi" w:hAnsiTheme="minorHAnsi" w:cstheme="minorHAnsi"/>
          <w:color w:val="auto"/>
        </w:rPr>
        <w:t xml:space="preserve"> Yıllara göre (201</w:t>
      </w:r>
      <w:r w:rsidR="00FD5DAF">
        <w:rPr>
          <w:rFonts w:asciiTheme="minorHAnsi" w:hAnsiTheme="minorHAnsi" w:cstheme="minorHAnsi"/>
          <w:color w:val="auto"/>
        </w:rPr>
        <w:t>5</w:t>
      </w:r>
      <w:r w:rsidR="00437483" w:rsidRPr="00403043">
        <w:rPr>
          <w:rFonts w:asciiTheme="minorHAnsi" w:hAnsiTheme="minorHAnsi" w:cstheme="minorHAnsi"/>
          <w:color w:val="auto"/>
        </w:rPr>
        <w:t>-201</w:t>
      </w:r>
      <w:r w:rsidR="00667A43">
        <w:rPr>
          <w:rFonts w:asciiTheme="minorHAnsi" w:hAnsiTheme="minorHAnsi" w:cstheme="minorHAnsi"/>
          <w:color w:val="auto"/>
        </w:rPr>
        <w:t>9</w:t>
      </w:r>
      <w:r w:rsidR="00437483" w:rsidRPr="00403043">
        <w:rPr>
          <w:rFonts w:asciiTheme="minorHAnsi" w:hAnsiTheme="minorHAnsi" w:cstheme="minorHAnsi"/>
          <w:color w:val="auto"/>
        </w:rPr>
        <w:t>) işsizlik oranları (%) (</w:t>
      </w:r>
      <w:r w:rsidR="00BF732D" w:rsidRPr="00403043">
        <w:rPr>
          <w:rFonts w:asciiTheme="minorHAnsi" w:hAnsiTheme="minorHAnsi" w:cstheme="minorHAnsi"/>
          <w:color w:val="auto"/>
        </w:rPr>
        <w:t xml:space="preserve">Kaynak: </w:t>
      </w:r>
      <w:r w:rsidR="00437483" w:rsidRPr="00403043">
        <w:rPr>
          <w:rFonts w:asciiTheme="minorHAnsi" w:hAnsiTheme="minorHAnsi" w:cstheme="minorHAnsi"/>
          <w:color w:val="auto"/>
        </w:rPr>
        <w:t>TÜİK)</w:t>
      </w:r>
      <w:bookmarkEnd w:id="37"/>
    </w:p>
    <w:p w14:paraId="3D677BA8" w14:textId="77777777" w:rsidR="008733CF" w:rsidRPr="00F96F36" w:rsidRDefault="008733CF" w:rsidP="00F96F36"/>
    <w:p w14:paraId="317D4FB3" w14:textId="4CBBA963" w:rsidR="004C5A86" w:rsidRPr="00403043" w:rsidRDefault="004C5A86" w:rsidP="00883EE3">
      <w:pPr>
        <w:jc w:val="both"/>
      </w:pPr>
      <w:r w:rsidRPr="00403043">
        <w:t xml:space="preserve">Türkiye’de yıllara göre, bazı istihdam ve işsizlik parametrelerindeki değişimler Tablo </w:t>
      </w:r>
      <w:proofErr w:type="gramStart"/>
      <w:r w:rsidR="00081B65" w:rsidRPr="00403043">
        <w:t>2.</w:t>
      </w:r>
      <w:r w:rsidR="001A04BE" w:rsidRPr="00403043">
        <w:t>8</w:t>
      </w:r>
      <w:proofErr w:type="gramEnd"/>
      <w:r w:rsidR="001A04BE" w:rsidRPr="00403043">
        <w:t>’ de</w:t>
      </w:r>
      <w:r w:rsidRPr="00403043">
        <w:t xml:space="preserve"> görülmektedir.  </w:t>
      </w:r>
    </w:p>
    <w:p w14:paraId="0A682C2D" w14:textId="77777777" w:rsidR="004C5A86" w:rsidRDefault="004C5A86" w:rsidP="004B1C6A">
      <w:pPr>
        <w:rPr>
          <w:szCs w:val="20"/>
        </w:rPr>
      </w:pPr>
    </w:p>
    <w:p w14:paraId="24B7D23F" w14:textId="77777777" w:rsidR="008B011C" w:rsidRPr="00403043" w:rsidRDefault="008B011C" w:rsidP="004B1C6A">
      <w:pPr>
        <w:rPr>
          <w:szCs w:val="20"/>
        </w:rPr>
      </w:pPr>
    </w:p>
    <w:p w14:paraId="566B0C51" w14:textId="75D93A6F" w:rsidR="00C51D84" w:rsidRPr="00403043" w:rsidRDefault="00C51D84" w:rsidP="004B1C6A">
      <w:pPr>
        <w:pStyle w:val="ResimYazs"/>
        <w:keepNext/>
        <w:rPr>
          <w:rFonts w:asciiTheme="minorHAnsi" w:hAnsiTheme="minorHAnsi" w:cstheme="minorHAnsi"/>
          <w:color w:val="auto"/>
        </w:rPr>
      </w:pPr>
      <w:bookmarkStart w:id="38" w:name="_Toc7547132"/>
      <w:r w:rsidRPr="00403043">
        <w:rPr>
          <w:rFonts w:asciiTheme="minorHAnsi" w:hAnsiTheme="minorHAnsi" w:cstheme="minorHAnsi"/>
          <w:color w:val="auto"/>
        </w:rPr>
        <w:lastRenderedPageBreak/>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081B65" w:rsidRPr="00403043">
        <w:rPr>
          <w:rFonts w:asciiTheme="minorHAnsi" w:hAnsiTheme="minorHAnsi" w:cstheme="minorHAnsi"/>
          <w:color w:val="auto"/>
        </w:rPr>
        <w:t>.8</w:t>
      </w:r>
      <w:r w:rsidRPr="00403043">
        <w:rPr>
          <w:rFonts w:asciiTheme="minorHAnsi" w:hAnsiTheme="minorHAnsi" w:cstheme="minorHAnsi"/>
          <w:color w:val="auto"/>
        </w:rPr>
        <w:t>: Türkiye’de yıllara göre bazı istihdam ve işsizlik parametreleri (x1.000 kişi)</w:t>
      </w:r>
      <w:bookmarkEnd w:id="38"/>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4A0" w:firstRow="1" w:lastRow="0" w:firstColumn="1" w:lastColumn="0" w:noHBand="0" w:noVBand="1"/>
      </w:tblPr>
      <w:tblGrid>
        <w:gridCol w:w="1210"/>
        <w:gridCol w:w="1167"/>
        <w:gridCol w:w="1167"/>
        <w:gridCol w:w="1167"/>
        <w:gridCol w:w="1459"/>
        <w:gridCol w:w="1460"/>
        <w:gridCol w:w="1460"/>
      </w:tblGrid>
      <w:tr w:rsidR="004C5A86" w:rsidRPr="00403043" w14:paraId="0815C5B7" w14:textId="77777777" w:rsidTr="00225432">
        <w:trPr>
          <w:trHeight w:val="609"/>
          <w:jc w:val="center"/>
        </w:trPr>
        <w:tc>
          <w:tcPr>
            <w:tcW w:w="1210" w:type="dxa"/>
            <w:shd w:val="clear" w:color="auto" w:fill="D9D9D9" w:themeFill="background1" w:themeFillShade="D9"/>
            <w:noWrap/>
            <w:vAlign w:val="center"/>
            <w:hideMark/>
          </w:tcPr>
          <w:p w14:paraId="5973674E" w14:textId="77777777" w:rsidR="004C5A86" w:rsidRPr="00403043" w:rsidRDefault="004C5A86" w:rsidP="007907DC">
            <w:pPr>
              <w:jc w:val="center"/>
              <w:rPr>
                <w:rFonts w:asciiTheme="minorHAnsi" w:hAnsiTheme="minorHAnsi" w:cstheme="minorHAnsi"/>
                <w:b/>
                <w:bCs/>
                <w:sz w:val="18"/>
                <w:szCs w:val="18"/>
              </w:rPr>
            </w:pPr>
            <w:r w:rsidRPr="00403043">
              <w:rPr>
                <w:rFonts w:asciiTheme="minorHAnsi" w:hAnsiTheme="minorHAnsi" w:cstheme="minorHAnsi"/>
                <w:b/>
                <w:bCs/>
                <w:sz w:val="18"/>
                <w:szCs w:val="18"/>
              </w:rPr>
              <w:t>Yıllar</w:t>
            </w:r>
          </w:p>
        </w:tc>
        <w:tc>
          <w:tcPr>
            <w:tcW w:w="1167" w:type="dxa"/>
            <w:shd w:val="clear" w:color="auto" w:fill="D9D9D9" w:themeFill="background1" w:themeFillShade="D9"/>
            <w:vAlign w:val="center"/>
            <w:hideMark/>
          </w:tcPr>
          <w:p w14:paraId="3B4EF493"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b/>
                <w:bCs/>
                <w:sz w:val="18"/>
                <w:szCs w:val="18"/>
              </w:rPr>
              <w:t>İşgücü</w:t>
            </w:r>
          </w:p>
        </w:tc>
        <w:tc>
          <w:tcPr>
            <w:tcW w:w="1167" w:type="dxa"/>
            <w:shd w:val="clear" w:color="auto" w:fill="D9D9D9" w:themeFill="background1" w:themeFillShade="D9"/>
            <w:vAlign w:val="center"/>
            <w:hideMark/>
          </w:tcPr>
          <w:p w14:paraId="5F09920D"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b/>
                <w:bCs/>
                <w:sz w:val="18"/>
                <w:szCs w:val="18"/>
              </w:rPr>
              <w:t>İstihdam edilenler</w:t>
            </w:r>
          </w:p>
        </w:tc>
        <w:tc>
          <w:tcPr>
            <w:tcW w:w="1167" w:type="dxa"/>
            <w:shd w:val="clear" w:color="auto" w:fill="D9D9D9" w:themeFill="background1" w:themeFillShade="D9"/>
            <w:vAlign w:val="center"/>
            <w:hideMark/>
          </w:tcPr>
          <w:p w14:paraId="0D34F715" w14:textId="77777777" w:rsidR="004C5A86" w:rsidRPr="00403043" w:rsidRDefault="004C5A86" w:rsidP="007907DC">
            <w:pPr>
              <w:jc w:val="center"/>
              <w:rPr>
                <w:rFonts w:asciiTheme="minorHAnsi" w:hAnsiTheme="minorHAnsi" w:cstheme="minorHAnsi"/>
                <w:b/>
                <w:bCs/>
                <w:sz w:val="18"/>
                <w:szCs w:val="18"/>
              </w:rPr>
            </w:pPr>
            <w:r w:rsidRPr="00403043">
              <w:rPr>
                <w:rFonts w:asciiTheme="minorHAnsi" w:hAnsiTheme="minorHAnsi" w:cstheme="minorHAnsi"/>
                <w:b/>
                <w:bCs/>
                <w:sz w:val="18"/>
                <w:szCs w:val="18"/>
              </w:rPr>
              <w:t>İşsiz</w:t>
            </w:r>
          </w:p>
          <w:p w14:paraId="43F7ABDB" w14:textId="77777777" w:rsidR="004C5A86" w:rsidRPr="00403043" w:rsidRDefault="004C5A86" w:rsidP="007907DC">
            <w:pPr>
              <w:jc w:val="center"/>
              <w:rPr>
                <w:rFonts w:asciiTheme="minorHAnsi" w:hAnsiTheme="minorHAnsi" w:cstheme="minorHAnsi"/>
                <w:sz w:val="18"/>
                <w:szCs w:val="18"/>
              </w:rPr>
            </w:pPr>
            <w:proofErr w:type="gramStart"/>
            <w:r w:rsidRPr="00403043">
              <w:rPr>
                <w:rFonts w:asciiTheme="minorHAnsi" w:hAnsiTheme="minorHAnsi" w:cstheme="minorHAnsi"/>
                <w:b/>
                <w:bCs/>
                <w:sz w:val="18"/>
                <w:szCs w:val="18"/>
              </w:rPr>
              <w:t>sayısı</w:t>
            </w:r>
            <w:proofErr w:type="gramEnd"/>
          </w:p>
        </w:tc>
        <w:tc>
          <w:tcPr>
            <w:tcW w:w="1459" w:type="dxa"/>
            <w:shd w:val="clear" w:color="auto" w:fill="D9D9D9" w:themeFill="background1" w:themeFillShade="D9"/>
            <w:vAlign w:val="center"/>
            <w:hideMark/>
          </w:tcPr>
          <w:p w14:paraId="0F88D87D"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b/>
                <w:bCs/>
                <w:sz w:val="18"/>
                <w:szCs w:val="18"/>
              </w:rPr>
              <w:t>İşgücüne             katılma oranı (%)</w:t>
            </w:r>
          </w:p>
        </w:tc>
        <w:tc>
          <w:tcPr>
            <w:tcW w:w="1460" w:type="dxa"/>
            <w:shd w:val="clear" w:color="auto" w:fill="D9D9D9" w:themeFill="background1" w:themeFillShade="D9"/>
            <w:vAlign w:val="center"/>
            <w:hideMark/>
          </w:tcPr>
          <w:p w14:paraId="0FE5E46B" w14:textId="490E7780"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b/>
                <w:bCs/>
                <w:sz w:val="18"/>
                <w:szCs w:val="18"/>
              </w:rPr>
              <w:t xml:space="preserve">İşsizlik oranı         </w:t>
            </w:r>
            <w:r w:rsidRPr="00403043">
              <w:rPr>
                <w:rFonts w:asciiTheme="minorHAnsi" w:hAnsiTheme="minorHAnsi" w:cstheme="minorHAnsi"/>
                <w:sz w:val="18"/>
                <w:szCs w:val="18"/>
              </w:rPr>
              <w:t xml:space="preserve">           </w:t>
            </w:r>
            <w:r w:rsidRPr="00403043">
              <w:rPr>
                <w:rFonts w:asciiTheme="minorHAnsi" w:hAnsiTheme="minorHAnsi" w:cstheme="minorHAnsi"/>
                <w:b/>
                <w:bCs/>
                <w:sz w:val="18"/>
                <w:szCs w:val="18"/>
              </w:rPr>
              <w:t>(%)</w:t>
            </w:r>
          </w:p>
        </w:tc>
        <w:tc>
          <w:tcPr>
            <w:tcW w:w="1460" w:type="dxa"/>
            <w:shd w:val="clear" w:color="auto" w:fill="D9D9D9" w:themeFill="background1" w:themeFillShade="D9"/>
            <w:vAlign w:val="center"/>
            <w:hideMark/>
          </w:tcPr>
          <w:p w14:paraId="01788869"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b/>
                <w:bCs/>
                <w:sz w:val="18"/>
                <w:szCs w:val="18"/>
              </w:rPr>
              <w:t xml:space="preserve">Tarım dışı </w:t>
            </w:r>
            <w:proofErr w:type="gramStart"/>
            <w:r w:rsidRPr="00403043">
              <w:rPr>
                <w:rFonts w:asciiTheme="minorHAnsi" w:hAnsiTheme="minorHAnsi" w:cstheme="minorHAnsi"/>
                <w:b/>
                <w:bCs/>
                <w:sz w:val="18"/>
                <w:szCs w:val="18"/>
              </w:rPr>
              <w:t>işsizlik            oranı</w:t>
            </w:r>
            <w:proofErr w:type="gramEnd"/>
            <w:r w:rsidRPr="00403043">
              <w:rPr>
                <w:rFonts w:asciiTheme="minorHAnsi" w:hAnsiTheme="minorHAnsi" w:cstheme="minorHAnsi"/>
                <w:b/>
                <w:bCs/>
                <w:sz w:val="18"/>
                <w:szCs w:val="18"/>
              </w:rPr>
              <w:t xml:space="preserve"> (%)</w:t>
            </w:r>
          </w:p>
        </w:tc>
      </w:tr>
      <w:tr w:rsidR="00642F85" w:rsidRPr="00403043" w14:paraId="469D7FCC" w14:textId="77777777" w:rsidTr="00863A40">
        <w:trPr>
          <w:trHeight w:val="317"/>
          <w:jc w:val="center"/>
        </w:trPr>
        <w:tc>
          <w:tcPr>
            <w:tcW w:w="1210" w:type="dxa"/>
            <w:shd w:val="clear" w:color="auto" w:fill="D9D9D9" w:themeFill="background1" w:themeFillShade="D9"/>
            <w:noWrap/>
            <w:vAlign w:val="center"/>
          </w:tcPr>
          <w:p w14:paraId="050BEF50" w14:textId="77777777" w:rsidR="004C5A86" w:rsidRPr="00403043" w:rsidRDefault="004C5A86" w:rsidP="007907DC">
            <w:pPr>
              <w:jc w:val="center"/>
              <w:rPr>
                <w:rFonts w:asciiTheme="minorHAnsi" w:hAnsiTheme="minorHAnsi" w:cstheme="minorHAnsi"/>
                <w:b/>
                <w:bCs/>
                <w:sz w:val="18"/>
                <w:szCs w:val="18"/>
              </w:rPr>
            </w:pPr>
            <w:r w:rsidRPr="00403043">
              <w:rPr>
                <w:rFonts w:asciiTheme="minorHAnsi" w:hAnsiTheme="minorHAnsi" w:cstheme="minorHAnsi"/>
                <w:b/>
                <w:bCs/>
                <w:sz w:val="18"/>
                <w:szCs w:val="18"/>
              </w:rPr>
              <w:t>2015</w:t>
            </w:r>
          </w:p>
        </w:tc>
        <w:tc>
          <w:tcPr>
            <w:tcW w:w="1167" w:type="dxa"/>
            <w:shd w:val="clear" w:color="auto" w:fill="F2F2F2" w:themeFill="background1" w:themeFillShade="F2"/>
            <w:noWrap/>
            <w:vAlign w:val="center"/>
          </w:tcPr>
          <w:p w14:paraId="35E88317"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29.678</w:t>
            </w:r>
          </w:p>
        </w:tc>
        <w:tc>
          <w:tcPr>
            <w:tcW w:w="1167" w:type="dxa"/>
            <w:shd w:val="clear" w:color="auto" w:fill="F2F2F2" w:themeFill="background1" w:themeFillShade="F2"/>
            <w:noWrap/>
            <w:vAlign w:val="center"/>
          </w:tcPr>
          <w:p w14:paraId="33F9D795"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26.621</w:t>
            </w:r>
          </w:p>
        </w:tc>
        <w:tc>
          <w:tcPr>
            <w:tcW w:w="1167" w:type="dxa"/>
            <w:shd w:val="clear" w:color="auto" w:fill="F2F2F2" w:themeFill="background1" w:themeFillShade="F2"/>
            <w:noWrap/>
            <w:vAlign w:val="center"/>
          </w:tcPr>
          <w:p w14:paraId="12D03AE2"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3.057</w:t>
            </w:r>
          </w:p>
        </w:tc>
        <w:tc>
          <w:tcPr>
            <w:tcW w:w="1459" w:type="dxa"/>
            <w:shd w:val="clear" w:color="auto" w:fill="F2F2F2" w:themeFill="background1" w:themeFillShade="F2"/>
            <w:noWrap/>
            <w:vAlign w:val="center"/>
          </w:tcPr>
          <w:p w14:paraId="596FBC14"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51,3</w:t>
            </w:r>
          </w:p>
        </w:tc>
        <w:tc>
          <w:tcPr>
            <w:tcW w:w="1460" w:type="dxa"/>
            <w:shd w:val="clear" w:color="auto" w:fill="F2F2F2" w:themeFill="background1" w:themeFillShade="F2"/>
            <w:noWrap/>
            <w:vAlign w:val="center"/>
          </w:tcPr>
          <w:p w14:paraId="2E8F2C26"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10,3</w:t>
            </w:r>
          </w:p>
        </w:tc>
        <w:tc>
          <w:tcPr>
            <w:tcW w:w="1460" w:type="dxa"/>
            <w:shd w:val="clear" w:color="auto" w:fill="F2F2F2" w:themeFill="background1" w:themeFillShade="F2"/>
            <w:noWrap/>
            <w:vAlign w:val="center"/>
          </w:tcPr>
          <w:p w14:paraId="459D8253"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12,4</w:t>
            </w:r>
          </w:p>
        </w:tc>
      </w:tr>
      <w:tr w:rsidR="00642F85" w:rsidRPr="00403043" w14:paraId="12E74ACA" w14:textId="77777777" w:rsidTr="00863A40">
        <w:trPr>
          <w:trHeight w:val="317"/>
          <w:jc w:val="center"/>
        </w:trPr>
        <w:tc>
          <w:tcPr>
            <w:tcW w:w="1210" w:type="dxa"/>
            <w:shd w:val="clear" w:color="auto" w:fill="D9D9D9" w:themeFill="background1" w:themeFillShade="D9"/>
            <w:noWrap/>
            <w:vAlign w:val="center"/>
          </w:tcPr>
          <w:p w14:paraId="233C8031" w14:textId="77777777" w:rsidR="004C5A86" w:rsidRPr="00403043" w:rsidRDefault="004C5A86" w:rsidP="007907DC">
            <w:pPr>
              <w:jc w:val="center"/>
              <w:rPr>
                <w:rFonts w:asciiTheme="minorHAnsi" w:hAnsiTheme="minorHAnsi" w:cstheme="minorHAnsi"/>
                <w:b/>
                <w:bCs/>
                <w:sz w:val="18"/>
                <w:szCs w:val="18"/>
              </w:rPr>
            </w:pPr>
            <w:r w:rsidRPr="00403043">
              <w:rPr>
                <w:rFonts w:asciiTheme="minorHAnsi" w:hAnsiTheme="minorHAnsi" w:cstheme="minorHAnsi"/>
                <w:b/>
                <w:bCs/>
                <w:sz w:val="18"/>
                <w:szCs w:val="18"/>
              </w:rPr>
              <w:t>2016</w:t>
            </w:r>
          </w:p>
        </w:tc>
        <w:tc>
          <w:tcPr>
            <w:tcW w:w="1167" w:type="dxa"/>
            <w:shd w:val="clear" w:color="auto" w:fill="F2F2F2" w:themeFill="background1" w:themeFillShade="F2"/>
            <w:noWrap/>
            <w:vAlign w:val="center"/>
          </w:tcPr>
          <w:p w14:paraId="630E8B6D"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30.535</w:t>
            </w:r>
          </w:p>
        </w:tc>
        <w:tc>
          <w:tcPr>
            <w:tcW w:w="1167" w:type="dxa"/>
            <w:shd w:val="clear" w:color="auto" w:fill="F2F2F2" w:themeFill="background1" w:themeFillShade="F2"/>
            <w:noWrap/>
            <w:vAlign w:val="center"/>
          </w:tcPr>
          <w:p w14:paraId="4007B435"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27.205</w:t>
            </w:r>
          </w:p>
        </w:tc>
        <w:tc>
          <w:tcPr>
            <w:tcW w:w="1167" w:type="dxa"/>
            <w:shd w:val="clear" w:color="auto" w:fill="F2F2F2" w:themeFill="background1" w:themeFillShade="F2"/>
            <w:noWrap/>
            <w:vAlign w:val="center"/>
          </w:tcPr>
          <w:p w14:paraId="02992668"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3.330</w:t>
            </w:r>
          </w:p>
        </w:tc>
        <w:tc>
          <w:tcPr>
            <w:tcW w:w="1459" w:type="dxa"/>
            <w:shd w:val="clear" w:color="auto" w:fill="F2F2F2" w:themeFill="background1" w:themeFillShade="F2"/>
            <w:noWrap/>
            <w:vAlign w:val="center"/>
          </w:tcPr>
          <w:p w14:paraId="48630C64"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52,0</w:t>
            </w:r>
          </w:p>
        </w:tc>
        <w:tc>
          <w:tcPr>
            <w:tcW w:w="1460" w:type="dxa"/>
            <w:shd w:val="clear" w:color="auto" w:fill="F2F2F2" w:themeFill="background1" w:themeFillShade="F2"/>
            <w:noWrap/>
            <w:vAlign w:val="center"/>
          </w:tcPr>
          <w:p w14:paraId="1ADF4368"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10,9</w:t>
            </w:r>
          </w:p>
        </w:tc>
        <w:tc>
          <w:tcPr>
            <w:tcW w:w="1460" w:type="dxa"/>
            <w:shd w:val="clear" w:color="auto" w:fill="F2F2F2" w:themeFill="background1" w:themeFillShade="F2"/>
            <w:noWrap/>
            <w:vAlign w:val="center"/>
          </w:tcPr>
          <w:p w14:paraId="0229A68E"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13,0</w:t>
            </w:r>
          </w:p>
        </w:tc>
      </w:tr>
      <w:tr w:rsidR="00642F85" w:rsidRPr="00403043" w14:paraId="17F04C42" w14:textId="77777777" w:rsidTr="00863A40">
        <w:trPr>
          <w:trHeight w:val="317"/>
          <w:jc w:val="center"/>
        </w:trPr>
        <w:tc>
          <w:tcPr>
            <w:tcW w:w="1210" w:type="dxa"/>
            <w:shd w:val="clear" w:color="auto" w:fill="D9D9D9" w:themeFill="background1" w:themeFillShade="D9"/>
            <w:noWrap/>
            <w:vAlign w:val="center"/>
          </w:tcPr>
          <w:p w14:paraId="4E2CD983" w14:textId="77777777" w:rsidR="004C5A86" w:rsidRPr="00403043" w:rsidRDefault="004C5A86" w:rsidP="007907DC">
            <w:pPr>
              <w:jc w:val="center"/>
              <w:rPr>
                <w:rFonts w:asciiTheme="minorHAnsi" w:hAnsiTheme="minorHAnsi" w:cstheme="minorHAnsi"/>
                <w:b/>
                <w:bCs/>
                <w:sz w:val="18"/>
                <w:szCs w:val="18"/>
              </w:rPr>
            </w:pPr>
            <w:r w:rsidRPr="00403043">
              <w:rPr>
                <w:rFonts w:asciiTheme="minorHAnsi" w:hAnsiTheme="minorHAnsi" w:cstheme="minorHAnsi"/>
                <w:b/>
                <w:bCs/>
                <w:sz w:val="18"/>
                <w:szCs w:val="18"/>
              </w:rPr>
              <w:t>2017</w:t>
            </w:r>
          </w:p>
        </w:tc>
        <w:tc>
          <w:tcPr>
            <w:tcW w:w="1167" w:type="dxa"/>
            <w:shd w:val="clear" w:color="auto" w:fill="F2F2F2" w:themeFill="background1" w:themeFillShade="F2"/>
            <w:noWrap/>
            <w:vAlign w:val="center"/>
          </w:tcPr>
          <w:p w14:paraId="29A154ED"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31.643</w:t>
            </w:r>
          </w:p>
        </w:tc>
        <w:tc>
          <w:tcPr>
            <w:tcW w:w="1167" w:type="dxa"/>
            <w:shd w:val="clear" w:color="auto" w:fill="F2F2F2" w:themeFill="background1" w:themeFillShade="F2"/>
            <w:noWrap/>
            <w:vAlign w:val="center"/>
          </w:tcPr>
          <w:p w14:paraId="2D43D5E0"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28.189</w:t>
            </w:r>
          </w:p>
        </w:tc>
        <w:tc>
          <w:tcPr>
            <w:tcW w:w="1167" w:type="dxa"/>
            <w:shd w:val="clear" w:color="auto" w:fill="F2F2F2" w:themeFill="background1" w:themeFillShade="F2"/>
            <w:noWrap/>
            <w:vAlign w:val="center"/>
          </w:tcPr>
          <w:p w14:paraId="1E70BAAF"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3.454</w:t>
            </w:r>
          </w:p>
        </w:tc>
        <w:tc>
          <w:tcPr>
            <w:tcW w:w="1459" w:type="dxa"/>
            <w:shd w:val="clear" w:color="auto" w:fill="F2F2F2" w:themeFill="background1" w:themeFillShade="F2"/>
            <w:noWrap/>
            <w:vAlign w:val="center"/>
          </w:tcPr>
          <w:p w14:paraId="65B689EA"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52,8</w:t>
            </w:r>
          </w:p>
        </w:tc>
        <w:tc>
          <w:tcPr>
            <w:tcW w:w="1460" w:type="dxa"/>
            <w:shd w:val="clear" w:color="auto" w:fill="F2F2F2" w:themeFill="background1" w:themeFillShade="F2"/>
            <w:noWrap/>
            <w:vAlign w:val="center"/>
          </w:tcPr>
          <w:p w14:paraId="26D5B4A5"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10,9</w:t>
            </w:r>
          </w:p>
        </w:tc>
        <w:tc>
          <w:tcPr>
            <w:tcW w:w="1460" w:type="dxa"/>
            <w:shd w:val="clear" w:color="auto" w:fill="F2F2F2" w:themeFill="background1" w:themeFillShade="F2"/>
            <w:noWrap/>
            <w:vAlign w:val="center"/>
          </w:tcPr>
          <w:p w14:paraId="6F7FE139"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13,0</w:t>
            </w:r>
          </w:p>
        </w:tc>
      </w:tr>
      <w:tr w:rsidR="00642F85" w:rsidRPr="00403043" w14:paraId="3FF1533B" w14:textId="77777777" w:rsidTr="00863A40">
        <w:trPr>
          <w:trHeight w:val="317"/>
          <w:jc w:val="center"/>
        </w:trPr>
        <w:tc>
          <w:tcPr>
            <w:tcW w:w="1210" w:type="dxa"/>
            <w:shd w:val="clear" w:color="auto" w:fill="D9D9D9" w:themeFill="background1" w:themeFillShade="D9"/>
            <w:noWrap/>
            <w:vAlign w:val="center"/>
          </w:tcPr>
          <w:p w14:paraId="78AA3FE3" w14:textId="77777777" w:rsidR="004C5A86" w:rsidRPr="00403043" w:rsidRDefault="004C5A86" w:rsidP="007907DC">
            <w:pPr>
              <w:jc w:val="center"/>
              <w:rPr>
                <w:rFonts w:asciiTheme="minorHAnsi" w:hAnsiTheme="minorHAnsi" w:cstheme="minorHAnsi"/>
                <w:b/>
                <w:bCs/>
                <w:sz w:val="18"/>
                <w:szCs w:val="18"/>
              </w:rPr>
            </w:pPr>
            <w:r w:rsidRPr="00403043">
              <w:rPr>
                <w:rFonts w:asciiTheme="minorHAnsi" w:hAnsiTheme="minorHAnsi" w:cstheme="minorHAnsi"/>
                <w:b/>
                <w:bCs/>
                <w:sz w:val="18"/>
                <w:szCs w:val="18"/>
              </w:rPr>
              <w:t>2018</w:t>
            </w:r>
          </w:p>
        </w:tc>
        <w:tc>
          <w:tcPr>
            <w:tcW w:w="1167" w:type="dxa"/>
            <w:shd w:val="clear" w:color="auto" w:fill="F2F2F2" w:themeFill="background1" w:themeFillShade="F2"/>
            <w:noWrap/>
            <w:vAlign w:val="center"/>
          </w:tcPr>
          <w:p w14:paraId="3661E558"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32.274</w:t>
            </w:r>
          </w:p>
        </w:tc>
        <w:tc>
          <w:tcPr>
            <w:tcW w:w="1167" w:type="dxa"/>
            <w:shd w:val="clear" w:color="auto" w:fill="F2F2F2" w:themeFill="background1" w:themeFillShade="F2"/>
            <w:noWrap/>
            <w:vAlign w:val="center"/>
          </w:tcPr>
          <w:p w14:paraId="64A840CD"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28.738</w:t>
            </w:r>
          </w:p>
        </w:tc>
        <w:tc>
          <w:tcPr>
            <w:tcW w:w="1167" w:type="dxa"/>
            <w:shd w:val="clear" w:color="auto" w:fill="F2F2F2" w:themeFill="background1" w:themeFillShade="F2"/>
            <w:noWrap/>
            <w:vAlign w:val="center"/>
          </w:tcPr>
          <w:p w14:paraId="25CADE87"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3.537</w:t>
            </w:r>
          </w:p>
        </w:tc>
        <w:tc>
          <w:tcPr>
            <w:tcW w:w="1459" w:type="dxa"/>
            <w:shd w:val="clear" w:color="auto" w:fill="F2F2F2" w:themeFill="background1" w:themeFillShade="F2"/>
            <w:noWrap/>
            <w:vAlign w:val="center"/>
          </w:tcPr>
          <w:p w14:paraId="72C7A3A7"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53,2</w:t>
            </w:r>
          </w:p>
        </w:tc>
        <w:tc>
          <w:tcPr>
            <w:tcW w:w="1460" w:type="dxa"/>
            <w:shd w:val="clear" w:color="auto" w:fill="F2F2F2" w:themeFill="background1" w:themeFillShade="F2"/>
            <w:noWrap/>
            <w:vAlign w:val="center"/>
          </w:tcPr>
          <w:p w14:paraId="6FDE29DD"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11,0</w:t>
            </w:r>
          </w:p>
        </w:tc>
        <w:tc>
          <w:tcPr>
            <w:tcW w:w="1460" w:type="dxa"/>
            <w:shd w:val="clear" w:color="auto" w:fill="F2F2F2" w:themeFill="background1" w:themeFillShade="F2"/>
            <w:noWrap/>
            <w:vAlign w:val="center"/>
          </w:tcPr>
          <w:p w14:paraId="38F8E837" w14:textId="77777777" w:rsidR="004C5A86" w:rsidRPr="00403043" w:rsidRDefault="004C5A86" w:rsidP="007907DC">
            <w:pPr>
              <w:jc w:val="center"/>
              <w:rPr>
                <w:rFonts w:asciiTheme="minorHAnsi" w:hAnsiTheme="minorHAnsi" w:cstheme="minorHAnsi"/>
                <w:sz w:val="18"/>
                <w:szCs w:val="18"/>
              </w:rPr>
            </w:pPr>
            <w:r w:rsidRPr="00403043">
              <w:rPr>
                <w:rFonts w:asciiTheme="minorHAnsi" w:hAnsiTheme="minorHAnsi" w:cstheme="minorHAnsi"/>
                <w:sz w:val="18"/>
                <w:szCs w:val="18"/>
              </w:rPr>
              <w:t>12,9</w:t>
            </w:r>
          </w:p>
        </w:tc>
      </w:tr>
      <w:tr w:rsidR="008733CF" w:rsidRPr="00403043" w14:paraId="48B75014" w14:textId="77777777" w:rsidTr="00863A40">
        <w:trPr>
          <w:trHeight w:val="317"/>
          <w:jc w:val="center"/>
        </w:trPr>
        <w:tc>
          <w:tcPr>
            <w:tcW w:w="1210" w:type="dxa"/>
            <w:shd w:val="clear" w:color="auto" w:fill="D9D9D9" w:themeFill="background1" w:themeFillShade="D9"/>
            <w:noWrap/>
            <w:vAlign w:val="center"/>
          </w:tcPr>
          <w:p w14:paraId="021E0281" w14:textId="1160E4CC" w:rsidR="008733CF" w:rsidRPr="00403043" w:rsidRDefault="00E70C6A" w:rsidP="00E70C6A">
            <w:pPr>
              <w:jc w:val="center"/>
              <w:rPr>
                <w:rFonts w:asciiTheme="minorHAnsi" w:hAnsiTheme="minorHAnsi" w:cstheme="minorHAnsi"/>
                <w:b/>
                <w:bCs/>
                <w:sz w:val="18"/>
                <w:szCs w:val="18"/>
              </w:rPr>
            </w:pPr>
            <w:r>
              <w:rPr>
                <w:rFonts w:asciiTheme="minorHAnsi" w:hAnsiTheme="minorHAnsi" w:cstheme="minorHAnsi"/>
                <w:b/>
                <w:bCs/>
                <w:sz w:val="18"/>
                <w:szCs w:val="18"/>
              </w:rPr>
              <w:t xml:space="preserve">2019 </w:t>
            </w:r>
          </w:p>
        </w:tc>
        <w:tc>
          <w:tcPr>
            <w:tcW w:w="1167" w:type="dxa"/>
            <w:shd w:val="clear" w:color="auto" w:fill="F2F2F2" w:themeFill="background1" w:themeFillShade="F2"/>
            <w:noWrap/>
            <w:vAlign w:val="center"/>
          </w:tcPr>
          <w:p w14:paraId="5452B035" w14:textId="7D86BF4F" w:rsidR="008733CF" w:rsidRPr="0061000B" w:rsidRDefault="00BA1F39" w:rsidP="0085711A">
            <w:pPr>
              <w:jc w:val="center"/>
              <w:rPr>
                <w:rFonts w:asciiTheme="minorHAnsi" w:hAnsiTheme="minorHAnsi" w:cstheme="minorHAnsi"/>
                <w:sz w:val="18"/>
                <w:szCs w:val="18"/>
              </w:rPr>
            </w:pPr>
            <w:r w:rsidRPr="00F96F36">
              <w:rPr>
                <w:rFonts w:asciiTheme="minorHAnsi" w:hAnsiTheme="minorHAnsi" w:cstheme="minorHAnsi"/>
                <w:sz w:val="18"/>
                <w:szCs w:val="18"/>
              </w:rPr>
              <w:t>32.</w:t>
            </w:r>
            <w:r w:rsidR="0085711A" w:rsidRPr="00F96F36">
              <w:rPr>
                <w:rFonts w:asciiTheme="minorHAnsi" w:hAnsiTheme="minorHAnsi" w:cstheme="minorHAnsi"/>
                <w:sz w:val="18"/>
                <w:szCs w:val="18"/>
              </w:rPr>
              <w:t>54</w:t>
            </w:r>
            <w:r w:rsidR="00125D49">
              <w:rPr>
                <w:rFonts w:asciiTheme="minorHAnsi" w:hAnsiTheme="minorHAnsi" w:cstheme="minorHAnsi"/>
                <w:sz w:val="18"/>
                <w:szCs w:val="18"/>
              </w:rPr>
              <w:t>9</w:t>
            </w:r>
          </w:p>
        </w:tc>
        <w:tc>
          <w:tcPr>
            <w:tcW w:w="1167" w:type="dxa"/>
            <w:shd w:val="clear" w:color="auto" w:fill="F2F2F2" w:themeFill="background1" w:themeFillShade="F2"/>
            <w:noWrap/>
            <w:vAlign w:val="center"/>
          </w:tcPr>
          <w:p w14:paraId="033EB495" w14:textId="214A05B6" w:rsidR="008733CF" w:rsidRPr="0061000B" w:rsidRDefault="008733CF" w:rsidP="0085711A">
            <w:pPr>
              <w:jc w:val="center"/>
              <w:rPr>
                <w:rFonts w:asciiTheme="minorHAnsi" w:hAnsiTheme="minorHAnsi" w:cstheme="minorHAnsi"/>
                <w:sz w:val="18"/>
                <w:szCs w:val="18"/>
              </w:rPr>
            </w:pPr>
            <w:r w:rsidRPr="00F96F36">
              <w:rPr>
                <w:rFonts w:asciiTheme="minorHAnsi" w:hAnsiTheme="minorHAnsi" w:cstheme="minorHAnsi"/>
                <w:sz w:val="18"/>
                <w:szCs w:val="18"/>
              </w:rPr>
              <w:t>28.</w:t>
            </w:r>
            <w:r w:rsidR="0085711A" w:rsidRPr="00F96F36">
              <w:rPr>
                <w:rFonts w:asciiTheme="minorHAnsi" w:hAnsiTheme="minorHAnsi" w:cstheme="minorHAnsi"/>
                <w:sz w:val="18"/>
                <w:szCs w:val="18"/>
              </w:rPr>
              <w:t>08</w:t>
            </w:r>
            <w:r w:rsidR="009561B3">
              <w:rPr>
                <w:rFonts w:asciiTheme="minorHAnsi" w:hAnsiTheme="minorHAnsi" w:cstheme="minorHAnsi"/>
                <w:sz w:val="18"/>
                <w:szCs w:val="18"/>
              </w:rPr>
              <w:t>0</w:t>
            </w:r>
          </w:p>
        </w:tc>
        <w:tc>
          <w:tcPr>
            <w:tcW w:w="1167" w:type="dxa"/>
            <w:shd w:val="clear" w:color="auto" w:fill="F2F2F2" w:themeFill="background1" w:themeFillShade="F2"/>
            <w:noWrap/>
            <w:vAlign w:val="center"/>
          </w:tcPr>
          <w:p w14:paraId="17A25BA6" w14:textId="2FC9CECA" w:rsidR="008733CF" w:rsidRPr="0061000B" w:rsidRDefault="006118EA" w:rsidP="009561B3">
            <w:pPr>
              <w:jc w:val="center"/>
              <w:rPr>
                <w:rFonts w:asciiTheme="minorHAnsi" w:hAnsiTheme="minorHAnsi" w:cstheme="minorHAnsi"/>
                <w:sz w:val="18"/>
                <w:szCs w:val="18"/>
              </w:rPr>
            </w:pPr>
            <w:r w:rsidRPr="00F96F36">
              <w:rPr>
                <w:rFonts w:asciiTheme="minorHAnsi" w:hAnsiTheme="minorHAnsi" w:cstheme="minorHAnsi"/>
                <w:sz w:val="18"/>
                <w:szCs w:val="18"/>
              </w:rPr>
              <w:t>4</w:t>
            </w:r>
            <w:r w:rsidR="0085711A" w:rsidRPr="00F96F36">
              <w:rPr>
                <w:rFonts w:asciiTheme="minorHAnsi" w:hAnsiTheme="minorHAnsi" w:cstheme="minorHAnsi"/>
                <w:sz w:val="18"/>
                <w:szCs w:val="18"/>
              </w:rPr>
              <w:t>.</w:t>
            </w:r>
            <w:r w:rsidR="009561B3" w:rsidRPr="00F96F36">
              <w:rPr>
                <w:rFonts w:asciiTheme="minorHAnsi" w:hAnsiTheme="minorHAnsi" w:cstheme="minorHAnsi"/>
                <w:sz w:val="18"/>
                <w:szCs w:val="18"/>
              </w:rPr>
              <w:t>4</w:t>
            </w:r>
            <w:r w:rsidR="009561B3">
              <w:rPr>
                <w:rFonts w:asciiTheme="minorHAnsi" w:hAnsiTheme="minorHAnsi" w:cstheme="minorHAnsi"/>
                <w:sz w:val="18"/>
                <w:szCs w:val="18"/>
              </w:rPr>
              <w:t>69</w:t>
            </w:r>
          </w:p>
        </w:tc>
        <w:tc>
          <w:tcPr>
            <w:tcW w:w="1459" w:type="dxa"/>
            <w:shd w:val="clear" w:color="auto" w:fill="F2F2F2" w:themeFill="background1" w:themeFillShade="F2"/>
            <w:noWrap/>
            <w:vAlign w:val="center"/>
          </w:tcPr>
          <w:p w14:paraId="4AA2A687" w14:textId="14A60019" w:rsidR="008733CF" w:rsidRPr="0061000B" w:rsidRDefault="009561B3" w:rsidP="0085711A">
            <w:pPr>
              <w:jc w:val="center"/>
              <w:rPr>
                <w:rFonts w:asciiTheme="minorHAnsi" w:hAnsiTheme="minorHAnsi" w:cstheme="minorHAnsi"/>
                <w:sz w:val="18"/>
                <w:szCs w:val="18"/>
              </w:rPr>
            </w:pPr>
            <w:r>
              <w:rPr>
                <w:rFonts w:asciiTheme="minorHAnsi" w:hAnsiTheme="minorHAnsi" w:cstheme="minorHAnsi"/>
                <w:sz w:val="18"/>
                <w:szCs w:val="18"/>
              </w:rPr>
              <w:t>53,0</w:t>
            </w:r>
          </w:p>
        </w:tc>
        <w:tc>
          <w:tcPr>
            <w:tcW w:w="1460" w:type="dxa"/>
            <w:shd w:val="clear" w:color="auto" w:fill="F2F2F2" w:themeFill="background1" w:themeFillShade="F2"/>
            <w:noWrap/>
            <w:vAlign w:val="center"/>
          </w:tcPr>
          <w:p w14:paraId="5CDB74DD" w14:textId="50901064" w:rsidR="008733CF" w:rsidRPr="0061000B" w:rsidRDefault="00152862" w:rsidP="0085711A">
            <w:pPr>
              <w:jc w:val="center"/>
              <w:rPr>
                <w:rFonts w:asciiTheme="minorHAnsi" w:hAnsiTheme="minorHAnsi" w:cstheme="minorHAnsi"/>
                <w:sz w:val="18"/>
                <w:szCs w:val="18"/>
              </w:rPr>
            </w:pPr>
            <w:r w:rsidRPr="00F96F36">
              <w:rPr>
                <w:rFonts w:asciiTheme="minorHAnsi" w:hAnsiTheme="minorHAnsi" w:cstheme="minorHAnsi"/>
                <w:sz w:val="18"/>
                <w:szCs w:val="18"/>
              </w:rPr>
              <w:t>13,</w:t>
            </w:r>
            <w:r w:rsidR="0085711A" w:rsidRPr="00F96F36">
              <w:rPr>
                <w:rFonts w:asciiTheme="minorHAnsi" w:hAnsiTheme="minorHAnsi" w:cstheme="minorHAnsi"/>
                <w:sz w:val="18"/>
                <w:szCs w:val="18"/>
              </w:rPr>
              <w:t>7</w:t>
            </w:r>
          </w:p>
        </w:tc>
        <w:tc>
          <w:tcPr>
            <w:tcW w:w="1460" w:type="dxa"/>
            <w:shd w:val="clear" w:color="auto" w:fill="F2F2F2" w:themeFill="background1" w:themeFillShade="F2"/>
            <w:noWrap/>
            <w:vAlign w:val="center"/>
          </w:tcPr>
          <w:p w14:paraId="6A1F2ABC" w14:textId="4CB250D6" w:rsidR="008733CF" w:rsidRPr="0061000B" w:rsidRDefault="0085711A" w:rsidP="007907DC">
            <w:pPr>
              <w:jc w:val="center"/>
              <w:rPr>
                <w:rFonts w:asciiTheme="minorHAnsi" w:hAnsiTheme="minorHAnsi" w:cstheme="minorHAnsi"/>
                <w:sz w:val="18"/>
                <w:szCs w:val="18"/>
              </w:rPr>
            </w:pPr>
            <w:r w:rsidRPr="00F96F36">
              <w:rPr>
                <w:rFonts w:asciiTheme="minorHAnsi" w:hAnsiTheme="minorHAnsi" w:cstheme="minorHAnsi"/>
                <w:sz w:val="18"/>
                <w:szCs w:val="18"/>
              </w:rPr>
              <w:t>16,0</w:t>
            </w:r>
          </w:p>
        </w:tc>
      </w:tr>
    </w:tbl>
    <w:p w14:paraId="4E1ACECE" w14:textId="4D3613E4" w:rsidR="00883EE3" w:rsidRPr="00403043" w:rsidRDefault="003351EE" w:rsidP="00DA7698">
      <w:pPr>
        <w:rPr>
          <w:rFonts w:asciiTheme="minorHAnsi" w:hAnsiTheme="minorHAnsi" w:cstheme="minorHAnsi"/>
          <w:sz w:val="16"/>
          <w:szCs w:val="16"/>
        </w:rPr>
      </w:pPr>
      <w:r w:rsidRPr="00403043">
        <w:rPr>
          <w:rFonts w:asciiTheme="minorHAnsi" w:hAnsiTheme="minorHAnsi" w:cstheme="minorHAnsi"/>
          <w:sz w:val="16"/>
          <w:szCs w:val="16"/>
        </w:rPr>
        <w:t xml:space="preserve">   </w:t>
      </w:r>
      <w:r w:rsidR="00221C7F" w:rsidRPr="00403043">
        <w:rPr>
          <w:rFonts w:asciiTheme="minorHAnsi" w:hAnsiTheme="minorHAnsi" w:cstheme="minorHAnsi"/>
          <w:sz w:val="18"/>
          <w:szCs w:val="16"/>
        </w:rPr>
        <w:t xml:space="preserve">Kaynak: </w:t>
      </w:r>
      <w:r w:rsidR="004C5A86" w:rsidRPr="00403043">
        <w:rPr>
          <w:rFonts w:asciiTheme="minorHAnsi" w:hAnsiTheme="minorHAnsi" w:cstheme="minorHAnsi"/>
          <w:sz w:val="18"/>
          <w:szCs w:val="16"/>
        </w:rPr>
        <w:t>TÜİK</w:t>
      </w:r>
      <w:r w:rsidR="004C5A86" w:rsidRPr="00403043">
        <w:rPr>
          <w:rFonts w:asciiTheme="minorHAnsi" w:hAnsiTheme="minorHAnsi" w:cstheme="minorHAnsi"/>
          <w:sz w:val="16"/>
          <w:szCs w:val="16"/>
        </w:rPr>
        <w:tab/>
      </w:r>
    </w:p>
    <w:p w14:paraId="2812E2B0" w14:textId="2B9A0D0B" w:rsidR="004C5A86" w:rsidRPr="00403043" w:rsidRDefault="004C5A86" w:rsidP="00883EE3">
      <w:pPr>
        <w:rPr>
          <w:szCs w:val="22"/>
        </w:rPr>
      </w:pPr>
    </w:p>
    <w:p w14:paraId="778F551F" w14:textId="151B5512" w:rsidR="004C5A86" w:rsidRPr="00403043" w:rsidRDefault="00087FBC" w:rsidP="00452FCD">
      <w:pPr>
        <w:pStyle w:val="Balk3"/>
      </w:pPr>
      <w:bookmarkStart w:id="39" w:name="_Toc421619980"/>
      <w:bookmarkStart w:id="40" w:name="_Toc7528782"/>
      <w:bookmarkStart w:id="41" w:name="_Toc39570833"/>
      <w:r>
        <w:rPr>
          <w:lang w:val="tr-TR"/>
        </w:rPr>
        <w:t xml:space="preserve">2.2.6. </w:t>
      </w:r>
      <w:proofErr w:type="spellStart"/>
      <w:r w:rsidR="004C5A86" w:rsidRPr="00403043">
        <w:t>Dış</w:t>
      </w:r>
      <w:proofErr w:type="spellEnd"/>
      <w:r w:rsidR="004C5A86" w:rsidRPr="00403043">
        <w:t xml:space="preserve"> </w:t>
      </w:r>
      <w:proofErr w:type="spellStart"/>
      <w:r w:rsidR="0080696F" w:rsidRPr="00403043">
        <w:t>T</w:t>
      </w:r>
      <w:r w:rsidR="0003526E" w:rsidRPr="00403043">
        <w:t>i</w:t>
      </w:r>
      <w:r w:rsidR="004C5A86" w:rsidRPr="00403043">
        <w:t>caret</w:t>
      </w:r>
      <w:bookmarkEnd w:id="39"/>
      <w:bookmarkEnd w:id="40"/>
      <w:bookmarkEnd w:id="41"/>
      <w:proofErr w:type="spellEnd"/>
    </w:p>
    <w:p w14:paraId="2BA3B127" w14:textId="5465A45E" w:rsidR="004C5A86" w:rsidRPr="00F96F36" w:rsidRDefault="00D308CD" w:rsidP="00F96F36">
      <w:pPr>
        <w:pStyle w:val="Balk3"/>
        <w:jc w:val="both"/>
        <w:rPr>
          <w:rFonts w:ascii="Calibri" w:eastAsia="Times New Roman" w:hAnsi="Calibri"/>
          <w:b w:val="0"/>
          <w:szCs w:val="24"/>
          <w:lang w:val="tr-TR" w:eastAsia="tr-TR"/>
        </w:rPr>
      </w:pPr>
      <w:bookmarkStart w:id="42" w:name="_Toc39570834"/>
      <w:r w:rsidRPr="00F96F36">
        <w:rPr>
          <w:rFonts w:ascii="Calibri" w:eastAsia="Times New Roman" w:hAnsi="Calibri"/>
          <w:b w:val="0"/>
          <w:szCs w:val="24"/>
          <w:lang w:val="tr-TR" w:eastAsia="tr-TR"/>
        </w:rPr>
        <w:t xml:space="preserve">TÜİK ile Ticaret Bakanlığı işbirliğiyle oluşturulan geçici dış ticaret verilerine göre; ihracat 2019 yılında bir önceki yıla göre %2,1 artarak 171 milyar 531 milyon dolar, ithalat ise %9,1 azalarak 202 milyar 705 </w:t>
      </w:r>
      <w:r w:rsidRPr="00452FCD">
        <w:rPr>
          <w:rFonts w:ascii="Calibri" w:eastAsia="Times New Roman" w:hAnsi="Calibri"/>
          <w:b w:val="0"/>
          <w:szCs w:val="24"/>
          <w:lang w:val="tr-TR" w:eastAsia="tr-TR"/>
        </w:rPr>
        <w:t>milyon dolar olarak gerçekleş</w:t>
      </w:r>
      <w:r w:rsidRPr="00891851">
        <w:rPr>
          <w:rFonts w:ascii="Calibri" w:eastAsia="Times New Roman" w:hAnsi="Calibri"/>
          <w:b w:val="0"/>
          <w:szCs w:val="24"/>
          <w:lang w:val="tr-TR" w:eastAsia="tr-TR"/>
        </w:rPr>
        <w:t xml:space="preserve">miştir. </w:t>
      </w:r>
      <w:r w:rsidRPr="00F96F36">
        <w:rPr>
          <w:rFonts w:ascii="Calibri" w:eastAsia="Times New Roman" w:hAnsi="Calibri"/>
          <w:b w:val="0"/>
          <w:szCs w:val="24"/>
          <w:lang w:val="tr-TR" w:eastAsia="tr-TR"/>
        </w:rPr>
        <w:t xml:space="preserve"> Dış ticaret açığı 2019 yılında, bir önceki yıla göre %43,5 azalarak 55 milyar 126 milyon dolardan, 31 m</w:t>
      </w:r>
      <w:r w:rsidRPr="00452FCD">
        <w:rPr>
          <w:rFonts w:ascii="Calibri" w:eastAsia="Times New Roman" w:hAnsi="Calibri"/>
          <w:b w:val="0"/>
          <w:szCs w:val="24"/>
          <w:lang w:val="tr-TR" w:eastAsia="tr-TR"/>
        </w:rPr>
        <w:t>ilyar 174 milyon dolara gerile</w:t>
      </w:r>
      <w:r w:rsidRPr="00891851">
        <w:rPr>
          <w:rFonts w:ascii="Calibri" w:eastAsia="Times New Roman" w:hAnsi="Calibri"/>
          <w:b w:val="0"/>
          <w:szCs w:val="24"/>
          <w:lang w:val="tr-TR" w:eastAsia="tr-TR"/>
        </w:rPr>
        <w:t>miştir</w:t>
      </w:r>
      <w:r w:rsidRPr="00F96F36">
        <w:rPr>
          <w:rFonts w:ascii="Calibri" w:eastAsia="Times New Roman" w:hAnsi="Calibri"/>
          <w:b w:val="0"/>
          <w:szCs w:val="24"/>
          <w:lang w:val="tr-TR" w:eastAsia="tr-TR"/>
        </w:rPr>
        <w:t>. İhracatın ithalatı karşılama oranı 2018 yılında 7</w:t>
      </w:r>
      <w:r w:rsidRPr="00452FCD">
        <w:rPr>
          <w:rFonts w:ascii="Calibri" w:eastAsia="Times New Roman" w:hAnsi="Calibri"/>
          <w:b w:val="0"/>
          <w:szCs w:val="24"/>
          <w:lang w:val="tr-TR" w:eastAsia="tr-TR"/>
        </w:rPr>
        <w:t>5,3 iken 2019 yılın</w:t>
      </w:r>
      <w:r w:rsidRPr="00891851">
        <w:rPr>
          <w:rFonts w:ascii="Calibri" w:eastAsia="Times New Roman" w:hAnsi="Calibri"/>
          <w:b w:val="0"/>
          <w:szCs w:val="24"/>
          <w:lang w:val="tr-TR" w:eastAsia="tr-TR"/>
        </w:rPr>
        <w:t>da %84,6 olmuştur (TÜİK Haber Bülteni)</w:t>
      </w:r>
      <w:r w:rsidRPr="00F96F36">
        <w:rPr>
          <w:rFonts w:ascii="Calibri" w:eastAsia="Times New Roman" w:hAnsi="Calibri"/>
          <w:b w:val="0"/>
          <w:szCs w:val="24"/>
          <w:lang w:val="tr-TR" w:eastAsia="tr-TR"/>
        </w:rPr>
        <w:t>.</w:t>
      </w:r>
      <w:r w:rsidRPr="00452FCD">
        <w:rPr>
          <w:rFonts w:ascii="Calibri" w:eastAsia="Times New Roman" w:hAnsi="Calibri"/>
          <w:b w:val="0"/>
          <w:szCs w:val="24"/>
          <w:lang w:val="tr-TR" w:eastAsia="tr-TR"/>
        </w:rPr>
        <w:t>Yıllara göre dış ticaret h</w:t>
      </w:r>
      <w:r w:rsidRPr="00891851">
        <w:rPr>
          <w:rFonts w:ascii="Calibri" w:eastAsia="Times New Roman" w:hAnsi="Calibri"/>
          <w:b w:val="0"/>
          <w:szCs w:val="24"/>
          <w:lang w:val="tr-TR" w:eastAsia="tr-TR"/>
        </w:rPr>
        <w:t xml:space="preserve">acmi detaylı olarak </w:t>
      </w:r>
      <w:r w:rsidR="00A5052E" w:rsidRPr="00F96F36">
        <w:rPr>
          <w:rFonts w:ascii="Calibri" w:eastAsia="Times New Roman" w:hAnsi="Calibri"/>
          <w:b w:val="0"/>
          <w:szCs w:val="24"/>
          <w:lang w:val="tr-TR" w:eastAsia="tr-TR"/>
        </w:rPr>
        <w:t xml:space="preserve">Tablo </w:t>
      </w:r>
      <w:proofErr w:type="gramStart"/>
      <w:r w:rsidR="00081B65" w:rsidRPr="00F96F36">
        <w:rPr>
          <w:rFonts w:ascii="Calibri" w:eastAsia="Times New Roman" w:hAnsi="Calibri"/>
          <w:b w:val="0"/>
          <w:szCs w:val="24"/>
          <w:lang w:val="tr-TR" w:eastAsia="tr-TR"/>
        </w:rPr>
        <w:t>2.</w:t>
      </w:r>
      <w:r w:rsidR="00A5052E" w:rsidRPr="00F96F36">
        <w:rPr>
          <w:rFonts w:ascii="Calibri" w:eastAsia="Times New Roman" w:hAnsi="Calibri"/>
          <w:b w:val="0"/>
          <w:szCs w:val="24"/>
          <w:lang w:val="tr-TR" w:eastAsia="tr-TR"/>
        </w:rPr>
        <w:t>9</w:t>
      </w:r>
      <w:r w:rsidRPr="00452FCD">
        <w:rPr>
          <w:rFonts w:ascii="Calibri" w:eastAsia="Times New Roman" w:hAnsi="Calibri"/>
          <w:b w:val="0"/>
          <w:szCs w:val="24"/>
          <w:lang w:val="tr-TR" w:eastAsia="tr-TR"/>
        </w:rPr>
        <w:t>’</w:t>
      </w:r>
      <w:r w:rsidRPr="00891851">
        <w:rPr>
          <w:rFonts w:ascii="Calibri" w:eastAsia="Times New Roman" w:hAnsi="Calibri"/>
          <w:b w:val="0"/>
          <w:szCs w:val="24"/>
          <w:lang w:val="tr-TR" w:eastAsia="tr-TR"/>
        </w:rPr>
        <w:t>da</w:t>
      </w:r>
      <w:proofErr w:type="gramEnd"/>
      <w:r w:rsidRPr="00891851">
        <w:rPr>
          <w:rFonts w:ascii="Calibri" w:eastAsia="Times New Roman" w:hAnsi="Calibri"/>
          <w:b w:val="0"/>
          <w:szCs w:val="24"/>
          <w:lang w:val="tr-TR" w:eastAsia="tr-TR"/>
        </w:rPr>
        <w:t xml:space="preserve"> verilmektedir.</w:t>
      </w:r>
      <w:bookmarkEnd w:id="42"/>
      <w:r w:rsidRPr="00891851">
        <w:rPr>
          <w:rFonts w:ascii="Calibri" w:eastAsia="Times New Roman" w:hAnsi="Calibri"/>
          <w:b w:val="0"/>
          <w:szCs w:val="24"/>
          <w:lang w:val="tr-TR" w:eastAsia="tr-TR"/>
        </w:rPr>
        <w:t xml:space="preserve"> </w:t>
      </w:r>
    </w:p>
    <w:p w14:paraId="4F93B79B" w14:textId="77777777" w:rsidR="00883EE3" w:rsidRPr="00403043" w:rsidRDefault="00883EE3" w:rsidP="004C5A86">
      <w:pPr>
        <w:jc w:val="both"/>
      </w:pPr>
    </w:p>
    <w:p w14:paraId="34B7CD40" w14:textId="2B8DA5A1" w:rsidR="00E47594" w:rsidRPr="00403043" w:rsidRDefault="00E47594" w:rsidP="00883EE3">
      <w:pPr>
        <w:pStyle w:val="ResimYazs"/>
        <w:keepNext/>
        <w:rPr>
          <w:rFonts w:asciiTheme="minorHAnsi" w:hAnsiTheme="minorHAnsi" w:cstheme="minorHAnsi"/>
          <w:color w:val="auto"/>
        </w:rPr>
      </w:pPr>
      <w:bookmarkStart w:id="43" w:name="_Toc7547133"/>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081B65" w:rsidRPr="00403043">
        <w:rPr>
          <w:rFonts w:asciiTheme="minorHAnsi" w:hAnsiTheme="minorHAnsi" w:cstheme="minorHAnsi"/>
          <w:color w:val="auto"/>
        </w:rPr>
        <w:t>.9</w:t>
      </w:r>
      <w:r w:rsidRPr="00403043">
        <w:rPr>
          <w:rFonts w:asciiTheme="minorHAnsi" w:hAnsiTheme="minorHAnsi" w:cstheme="minorHAnsi"/>
          <w:color w:val="auto"/>
        </w:rPr>
        <w:t>: Yıllara göre dış ticaret hacmi (x1.000$)</w:t>
      </w:r>
      <w:bookmarkEnd w:id="43"/>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1418"/>
        <w:gridCol w:w="850"/>
        <w:gridCol w:w="1276"/>
        <w:gridCol w:w="823"/>
        <w:gridCol w:w="1146"/>
        <w:gridCol w:w="1146"/>
        <w:gridCol w:w="1279"/>
      </w:tblGrid>
      <w:tr w:rsidR="004C5A86" w:rsidRPr="00403043" w14:paraId="54339094" w14:textId="77777777" w:rsidTr="00221C7F">
        <w:trPr>
          <w:trHeight w:hRule="exact" w:val="468"/>
          <w:jc w:val="center"/>
        </w:trPr>
        <w:tc>
          <w:tcPr>
            <w:tcW w:w="1271" w:type="dxa"/>
            <w:vMerge w:val="restart"/>
            <w:shd w:val="clear" w:color="auto" w:fill="D9D9D9" w:themeFill="background1" w:themeFillShade="D9"/>
            <w:vAlign w:val="center"/>
          </w:tcPr>
          <w:p w14:paraId="7D9584EF"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2268" w:type="dxa"/>
            <w:gridSpan w:val="2"/>
            <w:shd w:val="clear" w:color="auto" w:fill="D9D9D9" w:themeFill="background1" w:themeFillShade="D9"/>
            <w:vAlign w:val="center"/>
          </w:tcPr>
          <w:p w14:paraId="6C19C579"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İhracat</w:t>
            </w:r>
          </w:p>
        </w:tc>
        <w:tc>
          <w:tcPr>
            <w:tcW w:w="2099" w:type="dxa"/>
            <w:gridSpan w:val="2"/>
            <w:shd w:val="clear" w:color="auto" w:fill="D9D9D9" w:themeFill="background1" w:themeFillShade="D9"/>
            <w:vAlign w:val="center"/>
          </w:tcPr>
          <w:p w14:paraId="33B9AE84"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İthalat</w:t>
            </w:r>
          </w:p>
        </w:tc>
        <w:tc>
          <w:tcPr>
            <w:tcW w:w="1146" w:type="dxa"/>
            <w:vMerge w:val="restart"/>
            <w:shd w:val="clear" w:color="auto" w:fill="D9D9D9" w:themeFill="background1" w:themeFillShade="D9"/>
            <w:vAlign w:val="center"/>
          </w:tcPr>
          <w:p w14:paraId="7568C5A8"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Dış ticaret</w:t>
            </w:r>
          </w:p>
          <w:p w14:paraId="4F73B7B7"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roofErr w:type="gramStart"/>
            <w:r w:rsidRPr="00403043">
              <w:rPr>
                <w:rFonts w:asciiTheme="minorHAnsi" w:eastAsia="Calibri" w:hAnsiTheme="minorHAnsi" w:cstheme="minorHAnsi"/>
                <w:b/>
                <w:sz w:val="18"/>
                <w:szCs w:val="18"/>
              </w:rPr>
              <w:t>dengesi</w:t>
            </w:r>
            <w:proofErr w:type="gramEnd"/>
          </w:p>
        </w:tc>
        <w:tc>
          <w:tcPr>
            <w:tcW w:w="1146" w:type="dxa"/>
            <w:vMerge w:val="restart"/>
            <w:shd w:val="clear" w:color="auto" w:fill="D9D9D9" w:themeFill="background1" w:themeFillShade="D9"/>
            <w:vAlign w:val="center"/>
          </w:tcPr>
          <w:p w14:paraId="255BC0B9"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Dış ticaret</w:t>
            </w:r>
          </w:p>
          <w:p w14:paraId="4BFD397F" w14:textId="3AA41BCE"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 xml:space="preserve"> </w:t>
            </w:r>
            <w:proofErr w:type="gramStart"/>
            <w:r w:rsidR="00883EE3" w:rsidRPr="00403043">
              <w:rPr>
                <w:rFonts w:asciiTheme="minorHAnsi" w:eastAsia="Calibri" w:hAnsiTheme="minorHAnsi" w:cstheme="minorHAnsi"/>
                <w:b/>
                <w:sz w:val="18"/>
                <w:szCs w:val="18"/>
              </w:rPr>
              <w:t>h</w:t>
            </w:r>
            <w:r w:rsidRPr="00403043">
              <w:rPr>
                <w:rFonts w:asciiTheme="minorHAnsi" w:eastAsia="Calibri" w:hAnsiTheme="minorHAnsi" w:cstheme="minorHAnsi"/>
                <w:b/>
                <w:sz w:val="18"/>
                <w:szCs w:val="18"/>
              </w:rPr>
              <w:t>acmi</w:t>
            </w:r>
            <w:proofErr w:type="gramEnd"/>
          </w:p>
        </w:tc>
        <w:tc>
          <w:tcPr>
            <w:tcW w:w="1279" w:type="dxa"/>
            <w:vMerge w:val="restart"/>
            <w:shd w:val="clear" w:color="auto" w:fill="D9D9D9" w:themeFill="background1" w:themeFillShade="D9"/>
            <w:vAlign w:val="center"/>
          </w:tcPr>
          <w:p w14:paraId="4C939122"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 xml:space="preserve">İhracatın ithalatı karşılama oranı </w:t>
            </w:r>
            <w:r w:rsidRPr="008603E9">
              <w:rPr>
                <w:rFonts w:asciiTheme="minorHAnsi" w:eastAsia="Calibri" w:hAnsiTheme="minorHAnsi" w:cstheme="minorHAnsi"/>
                <w:b/>
                <w:sz w:val="18"/>
                <w:szCs w:val="18"/>
              </w:rPr>
              <w:t>(%)</w:t>
            </w:r>
          </w:p>
        </w:tc>
      </w:tr>
      <w:tr w:rsidR="004C5A86" w:rsidRPr="00403043" w14:paraId="6538FE15" w14:textId="77777777" w:rsidTr="00221C7F">
        <w:trPr>
          <w:trHeight w:hRule="exact" w:val="573"/>
          <w:jc w:val="center"/>
        </w:trPr>
        <w:tc>
          <w:tcPr>
            <w:tcW w:w="1271" w:type="dxa"/>
            <w:vMerge/>
            <w:shd w:val="clear" w:color="auto" w:fill="D9D9D9" w:themeFill="background1" w:themeFillShade="D9"/>
            <w:vAlign w:val="center"/>
          </w:tcPr>
          <w:p w14:paraId="593E65B1"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p>
        </w:tc>
        <w:tc>
          <w:tcPr>
            <w:tcW w:w="1418" w:type="dxa"/>
            <w:shd w:val="clear" w:color="auto" w:fill="D9D9D9" w:themeFill="background1" w:themeFillShade="D9"/>
            <w:vAlign w:val="center"/>
          </w:tcPr>
          <w:p w14:paraId="49D00EAB" w14:textId="77777777" w:rsidR="004C5A86" w:rsidRPr="00403043" w:rsidRDefault="004C5A86" w:rsidP="007907DC">
            <w:pPr>
              <w:spacing w:before="120"/>
              <w:jc w:val="center"/>
              <w:rPr>
                <w:rFonts w:asciiTheme="minorHAnsi" w:hAnsiTheme="minorHAnsi" w:cstheme="minorHAnsi"/>
                <w:b/>
                <w:sz w:val="18"/>
                <w:szCs w:val="18"/>
              </w:rPr>
            </w:pPr>
            <w:r w:rsidRPr="00403043">
              <w:rPr>
                <w:rFonts w:asciiTheme="minorHAnsi" w:hAnsiTheme="minorHAnsi" w:cstheme="minorHAnsi"/>
                <w:b/>
                <w:sz w:val="18"/>
                <w:szCs w:val="18"/>
              </w:rPr>
              <w:t xml:space="preserve">Değer </w:t>
            </w:r>
          </w:p>
          <w:p w14:paraId="4DCF8804" w14:textId="77777777" w:rsidR="004C5A86" w:rsidRPr="00403043" w:rsidRDefault="004C5A86" w:rsidP="007907DC">
            <w:pPr>
              <w:rPr>
                <w:rFonts w:asciiTheme="minorHAnsi" w:hAnsiTheme="minorHAnsi" w:cstheme="minorHAnsi"/>
                <w:b/>
                <w:sz w:val="18"/>
                <w:szCs w:val="18"/>
                <w:vertAlign w:val="superscript"/>
              </w:rPr>
            </w:pPr>
          </w:p>
        </w:tc>
        <w:tc>
          <w:tcPr>
            <w:tcW w:w="850" w:type="dxa"/>
            <w:shd w:val="clear" w:color="auto" w:fill="D9D9D9" w:themeFill="background1" w:themeFillShade="D9"/>
            <w:vAlign w:val="center"/>
          </w:tcPr>
          <w:p w14:paraId="2DA1EFC0"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Değişim</w:t>
            </w:r>
          </w:p>
          <w:p w14:paraId="38775A9D" w14:textId="77777777" w:rsidR="004C5A86" w:rsidRPr="00403043" w:rsidRDefault="004C5A86" w:rsidP="007907DC">
            <w:pPr>
              <w:autoSpaceDE w:val="0"/>
              <w:autoSpaceDN w:val="0"/>
              <w:adjustRightInd w:val="0"/>
              <w:jc w:val="center"/>
              <w:rPr>
                <w:rFonts w:asciiTheme="minorHAnsi" w:hAnsiTheme="minorHAnsi" w:cstheme="minorHAnsi"/>
                <w:b/>
                <w:sz w:val="18"/>
                <w:szCs w:val="18"/>
              </w:rPr>
            </w:pPr>
            <w:r w:rsidRPr="00403043">
              <w:rPr>
                <w:rFonts w:asciiTheme="minorHAnsi" w:eastAsia="Calibri" w:hAnsiTheme="minorHAnsi" w:cstheme="minorHAnsi"/>
                <w:b/>
                <w:sz w:val="18"/>
                <w:szCs w:val="18"/>
              </w:rPr>
              <w:t>(%)</w:t>
            </w:r>
          </w:p>
        </w:tc>
        <w:tc>
          <w:tcPr>
            <w:tcW w:w="1276" w:type="dxa"/>
            <w:shd w:val="clear" w:color="auto" w:fill="D9D9D9" w:themeFill="background1" w:themeFillShade="D9"/>
            <w:vAlign w:val="center"/>
          </w:tcPr>
          <w:p w14:paraId="55DC05E9" w14:textId="77777777" w:rsidR="004C5A86" w:rsidRPr="00403043" w:rsidRDefault="004C5A86" w:rsidP="007907DC">
            <w:pPr>
              <w:spacing w:before="120"/>
              <w:jc w:val="center"/>
              <w:rPr>
                <w:rFonts w:asciiTheme="minorHAnsi" w:hAnsiTheme="minorHAnsi" w:cstheme="minorHAnsi"/>
                <w:b/>
                <w:sz w:val="18"/>
                <w:szCs w:val="18"/>
              </w:rPr>
            </w:pPr>
            <w:r w:rsidRPr="00403043">
              <w:rPr>
                <w:rFonts w:asciiTheme="minorHAnsi" w:hAnsiTheme="minorHAnsi" w:cstheme="minorHAnsi"/>
                <w:b/>
                <w:sz w:val="18"/>
                <w:szCs w:val="18"/>
              </w:rPr>
              <w:t xml:space="preserve">Değer </w:t>
            </w:r>
          </w:p>
          <w:p w14:paraId="74DBA36B" w14:textId="77777777" w:rsidR="004C5A86" w:rsidRPr="00403043" w:rsidRDefault="004C5A86" w:rsidP="007907DC">
            <w:pPr>
              <w:jc w:val="center"/>
              <w:rPr>
                <w:rFonts w:asciiTheme="minorHAnsi" w:hAnsiTheme="minorHAnsi" w:cstheme="minorHAnsi"/>
                <w:b/>
                <w:sz w:val="18"/>
                <w:szCs w:val="18"/>
              </w:rPr>
            </w:pPr>
          </w:p>
        </w:tc>
        <w:tc>
          <w:tcPr>
            <w:tcW w:w="823" w:type="dxa"/>
            <w:shd w:val="clear" w:color="auto" w:fill="D9D9D9" w:themeFill="background1" w:themeFillShade="D9"/>
            <w:vAlign w:val="center"/>
          </w:tcPr>
          <w:p w14:paraId="29192FAA"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Değişim</w:t>
            </w:r>
          </w:p>
          <w:p w14:paraId="464666E6" w14:textId="77777777" w:rsidR="004C5A86" w:rsidRPr="00403043" w:rsidRDefault="004C5A86" w:rsidP="007907DC">
            <w:pPr>
              <w:autoSpaceDE w:val="0"/>
              <w:autoSpaceDN w:val="0"/>
              <w:adjustRightInd w:val="0"/>
              <w:jc w:val="center"/>
              <w:rPr>
                <w:rFonts w:asciiTheme="minorHAnsi" w:hAnsiTheme="minorHAnsi" w:cstheme="minorHAnsi"/>
                <w:b/>
                <w:sz w:val="18"/>
                <w:szCs w:val="18"/>
              </w:rPr>
            </w:pPr>
            <w:r w:rsidRPr="00403043">
              <w:rPr>
                <w:rFonts w:asciiTheme="minorHAnsi" w:eastAsia="Calibri" w:hAnsiTheme="minorHAnsi" w:cstheme="minorHAnsi"/>
                <w:b/>
                <w:sz w:val="18"/>
                <w:szCs w:val="18"/>
              </w:rPr>
              <w:t>(%)</w:t>
            </w:r>
          </w:p>
        </w:tc>
        <w:tc>
          <w:tcPr>
            <w:tcW w:w="1146" w:type="dxa"/>
            <w:vMerge/>
            <w:shd w:val="clear" w:color="auto" w:fill="C6D9F1"/>
            <w:vAlign w:val="center"/>
          </w:tcPr>
          <w:p w14:paraId="15E64CBD"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p>
        </w:tc>
        <w:tc>
          <w:tcPr>
            <w:tcW w:w="1146" w:type="dxa"/>
            <w:vMerge/>
            <w:shd w:val="clear" w:color="auto" w:fill="C6D9F1"/>
            <w:vAlign w:val="center"/>
          </w:tcPr>
          <w:p w14:paraId="3F1AB791"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p>
        </w:tc>
        <w:tc>
          <w:tcPr>
            <w:tcW w:w="1279" w:type="dxa"/>
            <w:vMerge/>
            <w:shd w:val="clear" w:color="auto" w:fill="C6D9F1"/>
            <w:vAlign w:val="center"/>
          </w:tcPr>
          <w:p w14:paraId="7F010565" w14:textId="77777777" w:rsidR="004C5A86" w:rsidRPr="00403043" w:rsidRDefault="004C5A86" w:rsidP="007907DC">
            <w:pPr>
              <w:autoSpaceDE w:val="0"/>
              <w:autoSpaceDN w:val="0"/>
              <w:adjustRightInd w:val="0"/>
              <w:spacing w:before="100" w:beforeAutospacing="1" w:after="100" w:afterAutospacing="1"/>
              <w:jc w:val="center"/>
              <w:rPr>
                <w:rFonts w:asciiTheme="minorHAnsi" w:hAnsiTheme="minorHAnsi" w:cstheme="minorHAnsi"/>
                <w:b/>
                <w:sz w:val="18"/>
                <w:szCs w:val="18"/>
              </w:rPr>
            </w:pPr>
          </w:p>
        </w:tc>
      </w:tr>
      <w:tr w:rsidR="004C5A86" w:rsidRPr="00403043" w14:paraId="319104AA" w14:textId="77777777" w:rsidTr="00745A2D">
        <w:trPr>
          <w:trHeight w:val="317"/>
          <w:jc w:val="center"/>
        </w:trPr>
        <w:tc>
          <w:tcPr>
            <w:tcW w:w="1271" w:type="dxa"/>
            <w:shd w:val="clear" w:color="auto" w:fill="D9D9D9" w:themeFill="background1" w:themeFillShade="D9"/>
            <w:vAlign w:val="center"/>
          </w:tcPr>
          <w:p w14:paraId="6A9CC812"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2015</w:t>
            </w:r>
          </w:p>
        </w:tc>
        <w:tc>
          <w:tcPr>
            <w:tcW w:w="1418" w:type="dxa"/>
            <w:shd w:val="clear" w:color="auto" w:fill="F2F2F2" w:themeFill="background1" w:themeFillShade="F2"/>
            <w:vAlign w:val="center"/>
          </w:tcPr>
          <w:p w14:paraId="1BB44EC1"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143.838.871</w:t>
            </w:r>
          </w:p>
        </w:tc>
        <w:tc>
          <w:tcPr>
            <w:tcW w:w="850" w:type="dxa"/>
            <w:shd w:val="clear" w:color="auto" w:fill="F2F2F2" w:themeFill="background1" w:themeFillShade="F2"/>
            <w:vAlign w:val="center"/>
          </w:tcPr>
          <w:p w14:paraId="6F3E1163"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-8.7</w:t>
            </w:r>
          </w:p>
        </w:tc>
        <w:tc>
          <w:tcPr>
            <w:tcW w:w="1276" w:type="dxa"/>
            <w:shd w:val="clear" w:color="auto" w:fill="F2F2F2" w:themeFill="background1" w:themeFillShade="F2"/>
            <w:vAlign w:val="center"/>
          </w:tcPr>
          <w:p w14:paraId="3B2DE38C"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207.234.359</w:t>
            </w:r>
          </w:p>
        </w:tc>
        <w:tc>
          <w:tcPr>
            <w:tcW w:w="823" w:type="dxa"/>
            <w:shd w:val="clear" w:color="auto" w:fill="F2F2F2" w:themeFill="background1" w:themeFillShade="F2"/>
            <w:vAlign w:val="center"/>
          </w:tcPr>
          <w:p w14:paraId="6A7F50F1"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-14,4</w:t>
            </w:r>
          </w:p>
        </w:tc>
        <w:tc>
          <w:tcPr>
            <w:tcW w:w="1146" w:type="dxa"/>
            <w:shd w:val="clear" w:color="auto" w:fill="F2F2F2" w:themeFill="background1" w:themeFillShade="F2"/>
            <w:vAlign w:val="center"/>
          </w:tcPr>
          <w:p w14:paraId="31511AA6"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-63.395.487</w:t>
            </w:r>
          </w:p>
        </w:tc>
        <w:tc>
          <w:tcPr>
            <w:tcW w:w="1146" w:type="dxa"/>
            <w:shd w:val="clear" w:color="auto" w:fill="F2F2F2" w:themeFill="background1" w:themeFillShade="F2"/>
            <w:vAlign w:val="center"/>
          </w:tcPr>
          <w:p w14:paraId="0F7817C4"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351.073.230</w:t>
            </w:r>
          </w:p>
        </w:tc>
        <w:tc>
          <w:tcPr>
            <w:tcW w:w="1279" w:type="dxa"/>
            <w:shd w:val="clear" w:color="auto" w:fill="F2F2F2" w:themeFill="background1" w:themeFillShade="F2"/>
            <w:vAlign w:val="center"/>
          </w:tcPr>
          <w:p w14:paraId="0D347C4B" w14:textId="5A5F9D16" w:rsidR="004C5A86" w:rsidRPr="00403043" w:rsidRDefault="004C5A86"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69,4</w:t>
            </w:r>
          </w:p>
        </w:tc>
      </w:tr>
      <w:tr w:rsidR="004C5A86" w:rsidRPr="00403043" w14:paraId="56F68729" w14:textId="77777777" w:rsidTr="00745A2D">
        <w:trPr>
          <w:trHeight w:val="317"/>
          <w:jc w:val="center"/>
        </w:trPr>
        <w:tc>
          <w:tcPr>
            <w:tcW w:w="1271" w:type="dxa"/>
            <w:shd w:val="clear" w:color="auto" w:fill="D9D9D9" w:themeFill="background1" w:themeFillShade="D9"/>
            <w:vAlign w:val="center"/>
          </w:tcPr>
          <w:p w14:paraId="236CC92C"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2016</w:t>
            </w:r>
          </w:p>
        </w:tc>
        <w:tc>
          <w:tcPr>
            <w:tcW w:w="1418" w:type="dxa"/>
            <w:shd w:val="clear" w:color="auto" w:fill="F2F2F2" w:themeFill="background1" w:themeFillShade="F2"/>
            <w:vAlign w:val="center"/>
          </w:tcPr>
          <w:p w14:paraId="1F6E678A"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142.529.584</w:t>
            </w:r>
          </w:p>
        </w:tc>
        <w:tc>
          <w:tcPr>
            <w:tcW w:w="850" w:type="dxa"/>
            <w:shd w:val="clear" w:color="auto" w:fill="F2F2F2" w:themeFill="background1" w:themeFillShade="F2"/>
            <w:vAlign w:val="center"/>
          </w:tcPr>
          <w:p w14:paraId="6986E8B4"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-0,9</w:t>
            </w:r>
          </w:p>
        </w:tc>
        <w:tc>
          <w:tcPr>
            <w:tcW w:w="1276" w:type="dxa"/>
            <w:shd w:val="clear" w:color="auto" w:fill="F2F2F2" w:themeFill="background1" w:themeFillShade="F2"/>
            <w:vAlign w:val="center"/>
          </w:tcPr>
          <w:p w14:paraId="779A3DD8"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198.618.235</w:t>
            </w:r>
          </w:p>
        </w:tc>
        <w:tc>
          <w:tcPr>
            <w:tcW w:w="823" w:type="dxa"/>
            <w:shd w:val="clear" w:color="auto" w:fill="F2F2F2" w:themeFill="background1" w:themeFillShade="F2"/>
            <w:vAlign w:val="center"/>
          </w:tcPr>
          <w:p w14:paraId="73437C5B"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-4,2</w:t>
            </w:r>
          </w:p>
        </w:tc>
        <w:tc>
          <w:tcPr>
            <w:tcW w:w="1146" w:type="dxa"/>
            <w:shd w:val="clear" w:color="auto" w:fill="F2F2F2" w:themeFill="background1" w:themeFillShade="F2"/>
            <w:vAlign w:val="center"/>
          </w:tcPr>
          <w:p w14:paraId="7F0696AE"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-56.088.651</w:t>
            </w:r>
          </w:p>
        </w:tc>
        <w:tc>
          <w:tcPr>
            <w:tcW w:w="1146" w:type="dxa"/>
            <w:shd w:val="clear" w:color="auto" w:fill="F2F2F2" w:themeFill="background1" w:themeFillShade="F2"/>
            <w:vAlign w:val="center"/>
          </w:tcPr>
          <w:p w14:paraId="3ACF9982"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341.147.819</w:t>
            </w:r>
          </w:p>
        </w:tc>
        <w:tc>
          <w:tcPr>
            <w:tcW w:w="1279" w:type="dxa"/>
            <w:shd w:val="clear" w:color="auto" w:fill="F2F2F2" w:themeFill="background1" w:themeFillShade="F2"/>
            <w:vAlign w:val="center"/>
          </w:tcPr>
          <w:p w14:paraId="4940D34A" w14:textId="211A4743" w:rsidR="004C5A86" w:rsidRPr="00403043" w:rsidRDefault="004C5A86"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71,8</w:t>
            </w:r>
          </w:p>
        </w:tc>
      </w:tr>
      <w:tr w:rsidR="004C5A86" w:rsidRPr="00403043" w14:paraId="1A8FBCF2" w14:textId="77777777" w:rsidTr="00745A2D">
        <w:trPr>
          <w:trHeight w:val="317"/>
          <w:jc w:val="center"/>
        </w:trPr>
        <w:tc>
          <w:tcPr>
            <w:tcW w:w="1271" w:type="dxa"/>
            <w:shd w:val="clear" w:color="auto" w:fill="D9D9D9" w:themeFill="background1" w:themeFillShade="D9"/>
            <w:vAlign w:val="center"/>
          </w:tcPr>
          <w:p w14:paraId="4AAC2276"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2017</w:t>
            </w:r>
          </w:p>
        </w:tc>
        <w:tc>
          <w:tcPr>
            <w:tcW w:w="1418" w:type="dxa"/>
            <w:shd w:val="clear" w:color="auto" w:fill="F2F2F2" w:themeFill="background1" w:themeFillShade="F2"/>
            <w:vAlign w:val="center"/>
          </w:tcPr>
          <w:p w14:paraId="48B2D84A"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156.992.940</w:t>
            </w:r>
          </w:p>
        </w:tc>
        <w:tc>
          <w:tcPr>
            <w:tcW w:w="850" w:type="dxa"/>
            <w:shd w:val="clear" w:color="auto" w:fill="F2F2F2" w:themeFill="background1" w:themeFillShade="F2"/>
            <w:vAlign w:val="center"/>
          </w:tcPr>
          <w:p w14:paraId="10207D68"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10,1</w:t>
            </w:r>
          </w:p>
        </w:tc>
        <w:tc>
          <w:tcPr>
            <w:tcW w:w="1276" w:type="dxa"/>
            <w:shd w:val="clear" w:color="auto" w:fill="F2F2F2" w:themeFill="background1" w:themeFillShade="F2"/>
            <w:vAlign w:val="center"/>
          </w:tcPr>
          <w:p w14:paraId="4977AF2F"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233.799.651</w:t>
            </w:r>
          </w:p>
        </w:tc>
        <w:tc>
          <w:tcPr>
            <w:tcW w:w="823" w:type="dxa"/>
            <w:shd w:val="clear" w:color="auto" w:fill="F2F2F2" w:themeFill="background1" w:themeFillShade="F2"/>
            <w:vAlign w:val="center"/>
          </w:tcPr>
          <w:p w14:paraId="0F8884F4"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17,7</w:t>
            </w:r>
          </w:p>
        </w:tc>
        <w:tc>
          <w:tcPr>
            <w:tcW w:w="1146" w:type="dxa"/>
            <w:shd w:val="clear" w:color="auto" w:fill="F2F2F2" w:themeFill="background1" w:themeFillShade="F2"/>
            <w:vAlign w:val="center"/>
          </w:tcPr>
          <w:p w14:paraId="0361472E"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-76.806.711</w:t>
            </w:r>
          </w:p>
        </w:tc>
        <w:tc>
          <w:tcPr>
            <w:tcW w:w="1146" w:type="dxa"/>
            <w:shd w:val="clear" w:color="auto" w:fill="F2F2F2" w:themeFill="background1" w:themeFillShade="F2"/>
            <w:vAlign w:val="center"/>
          </w:tcPr>
          <w:p w14:paraId="45F46E93"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390.792.592</w:t>
            </w:r>
          </w:p>
        </w:tc>
        <w:tc>
          <w:tcPr>
            <w:tcW w:w="1279" w:type="dxa"/>
            <w:shd w:val="clear" w:color="auto" w:fill="F2F2F2" w:themeFill="background1" w:themeFillShade="F2"/>
            <w:vAlign w:val="center"/>
          </w:tcPr>
          <w:p w14:paraId="4D42E674" w14:textId="082C88E5" w:rsidR="004C5A86" w:rsidRPr="00403043" w:rsidRDefault="004C5A86"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67,1</w:t>
            </w:r>
          </w:p>
        </w:tc>
      </w:tr>
      <w:tr w:rsidR="004C5A86" w:rsidRPr="00403043" w14:paraId="4B4A27BB" w14:textId="77777777" w:rsidTr="00745A2D">
        <w:trPr>
          <w:trHeight w:val="317"/>
          <w:jc w:val="center"/>
        </w:trPr>
        <w:tc>
          <w:tcPr>
            <w:tcW w:w="1271" w:type="dxa"/>
            <w:shd w:val="clear" w:color="auto" w:fill="D9D9D9" w:themeFill="background1" w:themeFillShade="D9"/>
            <w:vAlign w:val="center"/>
          </w:tcPr>
          <w:p w14:paraId="17504A5C"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2018</w:t>
            </w:r>
          </w:p>
        </w:tc>
        <w:tc>
          <w:tcPr>
            <w:tcW w:w="1418" w:type="dxa"/>
            <w:shd w:val="clear" w:color="auto" w:fill="F2F2F2" w:themeFill="background1" w:themeFillShade="F2"/>
            <w:vAlign w:val="center"/>
          </w:tcPr>
          <w:p w14:paraId="7E4178F8"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167.967.219</w:t>
            </w:r>
          </w:p>
        </w:tc>
        <w:tc>
          <w:tcPr>
            <w:tcW w:w="850" w:type="dxa"/>
            <w:shd w:val="clear" w:color="auto" w:fill="F2F2F2" w:themeFill="background1" w:themeFillShade="F2"/>
            <w:vAlign w:val="center"/>
          </w:tcPr>
          <w:p w14:paraId="30CAC239"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7,0</w:t>
            </w:r>
          </w:p>
        </w:tc>
        <w:tc>
          <w:tcPr>
            <w:tcW w:w="1276" w:type="dxa"/>
            <w:shd w:val="clear" w:color="auto" w:fill="F2F2F2" w:themeFill="background1" w:themeFillShade="F2"/>
            <w:vAlign w:val="center"/>
          </w:tcPr>
          <w:p w14:paraId="6D89CF8F"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223.046.481</w:t>
            </w:r>
          </w:p>
        </w:tc>
        <w:tc>
          <w:tcPr>
            <w:tcW w:w="823" w:type="dxa"/>
            <w:shd w:val="clear" w:color="auto" w:fill="F2F2F2" w:themeFill="background1" w:themeFillShade="F2"/>
            <w:vAlign w:val="center"/>
          </w:tcPr>
          <w:p w14:paraId="5AEC8C65" w14:textId="77777777" w:rsidR="004C5A86" w:rsidRPr="00403043" w:rsidRDefault="004C5A86" w:rsidP="005F6C99">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-4,6</w:t>
            </w:r>
          </w:p>
        </w:tc>
        <w:tc>
          <w:tcPr>
            <w:tcW w:w="1146" w:type="dxa"/>
            <w:shd w:val="clear" w:color="auto" w:fill="F2F2F2" w:themeFill="background1" w:themeFillShade="F2"/>
            <w:vAlign w:val="center"/>
          </w:tcPr>
          <w:p w14:paraId="3FD2EAD0"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-55.079.262</w:t>
            </w:r>
          </w:p>
        </w:tc>
        <w:tc>
          <w:tcPr>
            <w:tcW w:w="1146" w:type="dxa"/>
            <w:shd w:val="clear" w:color="auto" w:fill="F2F2F2" w:themeFill="background1" w:themeFillShade="F2"/>
            <w:vAlign w:val="center"/>
          </w:tcPr>
          <w:p w14:paraId="19870B86" w14:textId="77777777" w:rsidR="004C5A86" w:rsidRPr="00403043" w:rsidRDefault="004C5A86" w:rsidP="00745A2D">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391.013.699</w:t>
            </w:r>
          </w:p>
        </w:tc>
        <w:tc>
          <w:tcPr>
            <w:tcW w:w="1279" w:type="dxa"/>
            <w:shd w:val="clear" w:color="auto" w:fill="F2F2F2" w:themeFill="background1" w:themeFillShade="F2"/>
            <w:vAlign w:val="center"/>
          </w:tcPr>
          <w:p w14:paraId="6CD1E4F9" w14:textId="2F8C6B78" w:rsidR="004C5A86" w:rsidRPr="00403043" w:rsidRDefault="004C5A86" w:rsidP="007907DC">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75,3</w:t>
            </w:r>
          </w:p>
        </w:tc>
      </w:tr>
      <w:tr w:rsidR="00EE4FE4" w:rsidRPr="00EE4FE4" w14:paraId="725DABCD" w14:textId="77777777" w:rsidTr="00745A2D">
        <w:trPr>
          <w:trHeight w:val="317"/>
          <w:jc w:val="center"/>
        </w:trPr>
        <w:tc>
          <w:tcPr>
            <w:tcW w:w="1271" w:type="dxa"/>
            <w:shd w:val="clear" w:color="auto" w:fill="D9D9D9" w:themeFill="background1" w:themeFillShade="D9"/>
            <w:vAlign w:val="center"/>
          </w:tcPr>
          <w:p w14:paraId="4FC98C68" w14:textId="0E94C971" w:rsidR="008733CF" w:rsidRPr="00403043" w:rsidRDefault="008733CF" w:rsidP="007907DC">
            <w:pPr>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2019</w:t>
            </w:r>
          </w:p>
        </w:tc>
        <w:tc>
          <w:tcPr>
            <w:tcW w:w="1418" w:type="dxa"/>
            <w:shd w:val="clear" w:color="auto" w:fill="F2F2F2" w:themeFill="background1" w:themeFillShade="F2"/>
            <w:vAlign w:val="center"/>
          </w:tcPr>
          <w:p w14:paraId="021C3FDC" w14:textId="3E13DA50" w:rsidR="008733CF" w:rsidRPr="00452FCD" w:rsidRDefault="008733CF" w:rsidP="004809E2">
            <w:pPr>
              <w:spacing w:before="100" w:beforeAutospacing="1" w:after="100" w:afterAutospacing="1"/>
              <w:jc w:val="right"/>
              <w:rPr>
                <w:rFonts w:asciiTheme="minorHAnsi" w:hAnsiTheme="minorHAnsi" w:cstheme="minorHAnsi"/>
                <w:sz w:val="18"/>
                <w:szCs w:val="18"/>
              </w:rPr>
            </w:pPr>
            <w:r w:rsidRPr="00F96F36">
              <w:rPr>
                <w:rFonts w:asciiTheme="minorHAnsi" w:hAnsiTheme="minorHAnsi" w:cstheme="minorHAnsi"/>
                <w:sz w:val="18"/>
                <w:szCs w:val="18"/>
              </w:rPr>
              <w:t>171.5</w:t>
            </w:r>
            <w:r w:rsidR="004809E2" w:rsidRPr="00F96F36">
              <w:rPr>
                <w:rFonts w:asciiTheme="minorHAnsi" w:hAnsiTheme="minorHAnsi" w:cstheme="minorHAnsi"/>
                <w:sz w:val="18"/>
                <w:szCs w:val="18"/>
              </w:rPr>
              <w:t>30.675</w:t>
            </w:r>
          </w:p>
        </w:tc>
        <w:tc>
          <w:tcPr>
            <w:tcW w:w="850" w:type="dxa"/>
            <w:shd w:val="clear" w:color="auto" w:fill="F2F2F2" w:themeFill="background1" w:themeFillShade="F2"/>
            <w:vAlign w:val="center"/>
          </w:tcPr>
          <w:p w14:paraId="10CA98BE" w14:textId="2850BD85" w:rsidR="008733CF" w:rsidRPr="00452FCD" w:rsidRDefault="004809E2" w:rsidP="005F6C99">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2,1</w:t>
            </w:r>
          </w:p>
        </w:tc>
        <w:tc>
          <w:tcPr>
            <w:tcW w:w="1276" w:type="dxa"/>
            <w:shd w:val="clear" w:color="auto" w:fill="F2F2F2" w:themeFill="background1" w:themeFillShade="F2"/>
            <w:vAlign w:val="center"/>
          </w:tcPr>
          <w:p w14:paraId="47525EE2" w14:textId="0EEE8E69" w:rsidR="008733CF" w:rsidRPr="00452FCD" w:rsidRDefault="008733CF" w:rsidP="00745A2D">
            <w:pPr>
              <w:spacing w:before="100" w:beforeAutospacing="1" w:after="100" w:afterAutospacing="1"/>
              <w:jc w:val="right"/>
              <w:rPr>
                <w:rFonts w:asciiTheme="minorHAnsi" w:hAnsiTheme="minorHAnsi" w:cstheme="minorHAnsi"/>
                <w:sz w:val="18"/>
                <w:szCs w:val="18"/>
              </w:rPr>
            </w:pPr>
            <w:r w:rsidRPr="00F96F36">
              <w:rPr>
                <w:rFonts w:asciiTheme="minorHAnsi" w:hAnsiTheme="minorHAnsi" w:cstheme="minorHAnsi"/>
                <w:sz w:val="18"/>
                <w:szCs w:val="18"/>
              </w:rPr>
              <w:t>202.704</w:t>
            </w:r>
            <w:r w:rsidR="004809E2" w:rsidRPr="00F96F36">
              <w:rPr>
                <w:rFonts w:asciiTheme="minorHAnsi" w:hAnsiTheme="minorHAnsi" w:cstheme="minorHAnsi"/>
                <w:sz w:val="18"/>
                <w:szCs w:val="18"/>
              </w:rPr>
              <w:t>.512.</w:t>
            </w:r>
          </w:p>
        </w:tc>
        <w:tc>
          <w:tcPr>
            <w:tcW w:w="823" w:type="dxa"/>
            <w:shd w:val="clear" w:color="auto" w:fill="F2F2F2" w:themeFill="background1" w:themeFillShade="F2"/>
            <w:vAlign w:val="center"/>
          </w:tcPr>
          <w:p w14:paraId="3E0ED4E0" w14:textId="7147E942" w:rsidR="008733CF" w:rsidRPr="00452FCD" w:rsidRDefault="008733CF" w:rsidP="005F6C99">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-9,1</w:t>
            </w:r>
          </w:p>
        </w:tc>
        <w:tc>
          <w:tcPr>
            <w:tcW w:w="1146" w:type="dxa"/>
            <w:shd w:val="clear" w:color="auto" w:fill="F2F2F2" w:themeFill="background1" w:themeFillShade="F2"/>
            <w:vAlign w:val="center"/>
          </w:tcPr>
          <w:p w14:paraId="5A0967DF" w14:textId="3F0FF84B" w:rsidR="008733CF" w:rsidRPr="00452FCD" w:rsidRDefault="004809E2" w:rsidP="00745A2D">
            <w:pPr>
              <w:spacing w:before="100" w:beforeAutospacing="1" w:after="100" w:afterAutospacing="1"/>
              <w:jc w:val="right"/>
              <w:rPr>
                <w:rFonts w:asciiTheme="minorHAnsi" w:hAnsiTheme="minorHAnsi" w:cstheme="minorHAnsi"/>
                <w:sz w:val="18"/>
                <w:szCs w:val="18"/>
              </w:rPr>
            </w:pPr>
            <w:r w:rsidRPr="00F96F36">
              <w:rPr>
                <w:rFonts w:asciiTheme="minorHAnsi" w:hAnsiTheme="minorHAnsi" w:cstheme="minorHAnsi"/>
                <w:sz w:val="18"/>
                <w:szCs w:val="18"/>
              </w:rPr>
              <w:t>-31.173.837</w:t>
            </w:r>
          </w:p>
        </w:tc>
        <w:tc>
          <w:tcPr>
            <w:tcW w:w="1146" w:type="dxa"/>
            <w:shd w:val="clear" w:color="auto" w:fill="F2F2F2" w:themeFill="background1" w:themeFillShade="F2"/>
            <w:vAlign w:val="center"/>
          </w:tcPr>
          <w:p w14:paraId="35E2AF54" w14:textId="1774D29F" w:rsidR="008733CF" w:rsidRPr="00452FCD" w:rsidRDefault="008733CF" w:rsidP="004809E2">
            <w:pPr>
              <w:spacing w:before="100" w:beforeAutospacing="1" w:after="100" w:afterAutospacing="1"/>
              <w:jc w:val="right"/>
              <w:rPr>
                <w:rFonts w:asciiTheme="minorHAnsi" w:hAnsiTheme="minorHAnsi" w:cstheme="minorHAnsi"/>
                <w:sz w:val="18"/>
                <w:szCs w:val="18"/>
              </w:rPr>
            </w:pPr>
            <w:r w:rsidRPr="00F96F36">
              <w:rPr>
                <w:rFonts w:asciiTheme="minorHAnsi" w:hAnsiTheme="minorHAnsi" w:cstheme="minorHAnsi"/>
                <w:sz w:val="18"/>
                <w:szCs w:val="18"/>
              </w:rPr>
              <w:t>374.2</w:t>
            </w:r>
            <w:r w:rsidR="004809E2" w:rsidRPr="00F96F36">
              <w:rPr>
                <w:rFonts w:asciiTheme="minorHAnsi" w:hAnsiTheme="minorHAnsi" w:cstheme="minorHAnsi"/>
                <w:sz w:val="18"/>
                <w:szCs w:val="18"/>
              </w:rPr>
              <w:t>35.186</w:t>
            </w:r>
          </w:p>
        </w:tc>
        <w:tc>
          <w:tcPr>
            <w:tcW w:w="1279" w:type="dxa"/>
            <w:shd w:val="clear" w:color="auto" w:fill="F2F2F2" w:themeFill="background1" w:themeFillShade="F2"/>
            <w:vAlign w:val="center"/>
          </w:tcPr>
          <w:p w14:paraId="546CF0C6" w14:textId="38F7B895" w:rsidR="008733CF" w:rsidRPr="00452FCD" w:rsidRDefault="008733CF" w:rsidP="007907DC">
            <w:pPr>
              <w:spacing w:before="100" w:beforeAutospacing="1" w:after="100" w:afterAutospacing="1"/>
              <w:jc w:val="center"/>
              <w:rPr>
                <w:rFonts w:asciiTheme="minorHAnsi" w:hAnsiTheme="minorHAnsi" w:cstheme="minorHAnsi"/>
                <w:sz w:val="18"/>
                <w:szCs w:val="18"/>
              </w:rPr>
            </w:pPr>
            <w:r w:rsidRPr="00F96F36">
              <w:rPr>
                <w:rFonts w:asciiTheme="minorHAnsi" w:hAnsiTheme="minorHAnsi" w:cstheme="minorHAnsi"/>
                <w:sz w:val="18"/>
                <w:szCs w:val="18"/>
              </w:rPr>
              <w:t>84,6</w:t>
            </w:r>
          </w:p>
        </w:tc>
      </w:tr>
    </w:tbl>
    <w:p w14:paraId="58A9D32E" w14:textId="46F39630" w:rsidR="00E47594" w:rsidRPr="00403043" w:rsidRDefault="00E47594" w:rsidP="00221C7F">
      <w:pPr>
        <w:autoSpaceDE w:val="0"/>
        <w:autoSpaceDN w:val="0"/>
        <w:adjustRightInd w:val="0"/>
        <w:rPr>
          <w:rFonts w:asciiTheme="minorHAnsi" w:eastAsia="Calibri" w:hAnsiTheme="minorHAnsi" w:cstheme="minorHAnsi"/>
          <w:sz w:val="18"/>
          <w:szCs w:val="18"/>
        </w:rPr>
      </w:pPr>
      <w:r w:rsidRPr="00403043">
        <w:rPr>
          <w:rFonts w:asciiTheme="minorHAnsi" w:eastAsia="Calibri" w:hAnsiTheme="minorHAnsi" w:cstheme="minorHAnsi"/>
          <w:sz w:val="16"/>
          <w:szCs w:val="16"/>
        </w:rPr>
        <w:t xml:space="preserve">  </w:t>
      </w:r>
      <w:r w:rsidR="00F308D1" w:rsidRPr="00403043">
        <w:rPr>
          <w:rFonts w:asciiTheme="minorHAnsi" w:eastAsia="Calibri" w:hAnsiTheme="minorHAnsi" w:cstheme="minorHAnsi"/>
          <w:sz w:val="18"/>
          <w:szCs w:val="18"/>
        </w:rPr>
        <w:t xml:space="preserve">Kaynak: </w:t>
      </w:r>
      <w:r w:rsidRPr="00403043">
        <w:rPr>
          <w:rFonts w:asciiTheme="minorHAnsi" w:eastAsia="Calibri" w:hAnsiTheme="minorHAnsi" w:cstheme="minorHAnsi"/>
          <w:sz w:val="18"/>
          <w:szCs w:val="18"/>
        </w:rPr>
        <w:t xml:space="preserve">TÜİK   </w:t>
      </w:r>
    </w:p>
    <w:p w14:paraId="5D70C595" w14:textId="464BC88B" w:rsidR="004C5A86" w:rsidRPr="00403043" w:rsidRDefault="004C5A86" w:rsidP="00A5052E">
      <w:pPr>
        <w:jc w:val="both"/>
      </w:pPr>
    </w:p>
    <w:p w14:paraId="0AA80B9B" w14:textId="58FCEFB2" w:rsidR="00A5052E" w:rsidRPr="00403043" w:rsidRDefault="00A5052E" w:rsidP="00E96CF8">
      <w:pPr>
        <w:spacing w:before="240"/>
        <w:jc w:val="both"/>
      </w:pPr>
      <w:r w:rsidRPr="00403043">
        <w:rPr>
          <w:rFonts w:eastAsia="Calibri"/>
        </w:rPr>
        <w:t xml:space="preserve">Tablo </w:t>
      </w:r>
      <w:r w:rsidR="00081B65" w:rsidRPr="00403043">
        <w:rPr>
          <w:rFonts w:eastAsia="Calibri"/>
        </w:rPr>
        <w:t>2.</w:t>
      </w:r>
      <w:r w:rsidRPr="00403043">
        <w:rPr>
          <w:rFonts w:eastAsia="Calibri"/>
        </w:rPr>
        <w:t xml:space="preserve">10’da yer alan, Türkiye’nin ihracat yaptığı ülke gruplarına bakıldığında, </w:t>
      </w:r>
      <w:r w:rsidRPr="00403043">
        <w:t>AB Ülkelerinin Türkiye’nin en önemli ticaret ortağ</w:t>
      </w:r>
      <w:r w:rsidRPr="00403043">
        <w:rPr>
          <w:rFonts w:cs="Bernard MT Condensed"/>
        </w:rPr>
        <w:t>ı</w:t>
      </w:r>
      <w:r w:rsidRPr="00403043">
        <w:t xml:space="preserve"> olmaya devam ettiği </w:t>
      </w:r>
      <w:r w:rsidRPr="00492A65">
        <w:t xml:space="preserve">görülmektedir. </w:t>
      </w:r>
      <w:r w:rsidR="00492A65" w:rsidRPr="00D256D0">
        <w:t>201</w:t>
      </w:r>
      <w:r w:rsidR="00492A65" w:rsidRPr="00F96F36">
        <w:t>5</w:t>
      </w:r>
      <w:r w:rsidR="00492A65" w:rsidRPr="00492A65">
        <w:t xml:space="preserve"> </w:t>
      </w:r>
      <w:r w:rsidRPr="00D256D0">
        <w:t xml:space="preserve">yılında AB Ülkeleri’ne yapılan ihracatın toplam ihracattaki payı yaklaşık %44 iken, bu değer </w:t>
      </w:r>
      <w:r w:rsidR="00AC13B0" w:rsidRPr="00D256D0">
        <w:t>201</w:t>
      </w:r>
      <w:r w:rsidR="00AC13B0" w:rsidRPr="00F96F36">
        <w:t>9</w:t>
      </w:r>
      <w:r w:rsidR="00AC13B0" w:rsidRPr="00492A65">
        <w:t xml:space="preserve"> </w:t>
      </w:r>
      <w:r w:rsidRPr="00D256D0">
        <w:t>yılında %</w:t>
      </w:r>
      <w:r w:rsidR="00AC13B0" w:rsidRPr="00F96F36">
        <w:t>48</w:t>
      </w:r>
      <w:r w:rsidR="00AC13B0" w:rsidRPr="00492A65">
        <w:t xml:space="preserve">’e </w:t>
      </w:r>
      <w:r w:rsidRPr="00D256D0">
        <w:t>çıkmıştır.</w:t>
      </w:r>
    </w:p>
    <w:p w14:paraId="5054009E" w14:textId="77777777" w:rsidR="00A5052E" w:rsidRPr="00403043" w:rsidRDefault="00A5052E" w:rsidP="00A5052E">
      <w:pPr>
        <w:jc w:val="both"/>
      </w:pPr>
    </w:p>
    <w:p w14:paraId="4D2F6604" w14:textId="69AC45E2" w:rsidR="00E47594" w:rsidRPr="00403043" w:rsidRDefault="00E47594" w:rsidP="00883EE3">
      <w:pPr>
        <w:pStyle w:val="ResimYazs"/>
        <w:keepNext/>
        <w:rPr>
          <w:rFonts w:asciiTheme="minorHAnsi" w:hAnsiTheme="minorHAnsi" w:cstheme="minorHAnsi"/>
          <w:color w:val="auto"/>
        </w:rPr>
      </w:pPr>
      <w:bookmarkStart w:id="44" w:name="_Toc7547134"/>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D9152A" w:rsidRPr="00403043">
        <w:rPr>
          <w:rFonts w:asciiTheme="minorHAnsi" w:hAnsiTheme="minorHAnsi" w:cstheme="minorHAnsi"/>
          <w:color w:val="auto"/>
        </w:rPr>
        <w:t>.10:</w:t>
      </w:r>
      <w:r w:rsidRPr="00403043">
        <w:rPr>
          <w:rFonts w:asciiTheme="minorHAnsi" w:hAnsiTheme="minorHAnsi" w:cstheme="minorHAnsi"/>
          <w:color w:val="auto"/>
        </w:rPr>
        <w:t xml:space="preserve"> Ülke gruplarına göre ihracat değeri (x1.000$)</w:t>
      </w:r>
      <w:bookmarkEnd w:id="44"/>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1986"/>
        <w:gridCol w:w="1986"/>
        <w:gridCol w:w="1986"/>
      </w:tblGrid>
      <w:tr w:rsidR="00B62723" w:rsidRPr="00403043" w14:paraId="66BC6427" w14:textId="77777777" w:rsidTr="00221C7F">
        <w:trPr>
          <w:trHeight w:hRule="exact" w:val="552"/>
          <w:jc w:val="center"/>
        </w:trPr>
        <w:tc>
          <w:tcPr>
            <w:tcW w:w="1271" w:type="dxa"/>
            <w:shd w:val="clear" w:color="auto" w:fill="D9D9D9" w:themeFill="background1" w:themeFillShade="D9"/>
            <w:vAlign w:val="center"/>
          </w:tcPr>
          <w:p w14:paraId="0109277E" w14:textId="77777777" w:rsidR="00E47594" w:rsidRPr="00403043" w:rsidRDefault="00E47594" w:rsidP="00E54005">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Yıllar</w:t>
            </w:r>
          </w:p>
        </w:tc>
        <w:tc>
          <w:tcPr>
            <w:tcW w:w="1985" w:type="dxa"/>
            <w:shd w:val="clear" w:color="auto" w:fill="D9D9D9" w:themeFill="background1" w:themeFillShade="D9"/>
            <w:vAlign w:val="center"/>
          </w:tcPr>
          <w:p w14:paraId="573CB7B5" w14:textId="77777777" w:rsidR="00E47594" w:rsidRPr="00403043" w:rsidRDefault="00E47594" w:rsidP="00E54005">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AB Ülkeleri (AB -28)</w:t>
            </w:r>
          </w:p>
        </w:tc>
        <w:tc>
          <w:tcPr>
            <w:tcW w:w="1986" w:type="dxa"/>
            <w:shd w:val="clear" w:color="auto" w:fill="D9D9D9" w:themeFill="background1" w:themeFillShade="D9"/>
            <w:vAlign w:val="center"/>
          </w:tcPr>
          <w:p w14:paraId="4F6077AA" w14:textId="77777777" w:rsidR="00E47594" w:rsidRPr="00403043" w:rsidRDefault="00E47594" w:rsidP="00E54005">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Türkiye Serbest Bölgeleri</w:t>
            </w:r>
          </w:p>
        </w:tc>
        <w:tc>
          <w:tcPr>
            <w:tcW w:w="1986" w:type="dxa"/>
            <w:shd w:val="clear" w:color="auto" w:fill="D9D9D9" w:themeFill="background1" w:themeFillShade="D9"/>
            <w:vAlign w:val="center"/>
          </w:tcPr>
          <w:p w14:paraId="42DBA30D" w14:textId="77777777" w:rsidR="00E47594" w:rsidRPr="00403043" w:rsidRDefault="00E47594" w:rsidP="00E54005">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Diğer ülkeler</w:t>
            </w:r>
          </w:p>
        </w:tc>
        <w:tc>
          <w:tcPr>
            <w:tcW w:w="1986" w:type="dxa"/>
            <w:shd w:val="clear" w:color="auto" w:fill="D9D9D9" w:themeFill="background1" w:themeFillShade="D9"/>
            <w:vAlign w:val="center"/>
          </w:tcPr>
          <w:p w14:paraId="7F0B11F2" w14:textId="77777777" w:rsidR="00E47594" w:rsidRPr="00403043" w:rsidRDefault="00E47594" w:rsidP="00E54005">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Toplam</w:t>
            </w:r>
          </w:p>
        </w:tc>
      </w:tr>
      <w:tr w:rsidR="00B62723" w:rsidRPr="00403043" w14:paraId="4E9BF519" w14:textId="77777777" w:rsidTr="00863A40">
        <w:trPr>
          <w:trHeight w:val="319"/>
          <w:jc w:val="center"/>
        </w:trPr>
        <w:tc>
          <w:tcPr>
            <w:tcW w:w="1271" w:type="dxa"/>
            <w:shd w:val="clear" w:color="auto" w:fill="D9D9D9" w:themeFill="background1" w:themeFillShade="D9"/>
            <w:vAlign w:val="center"/>
          </w:tcPr>
          <w:p w14:paraId="07DF5BA2" w14:textId="77777777" w:rsidR="00E47594" w:rsidRPr="00403043" w:rsidRDefault="00E47594" w:rsidP="00E54005">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2015</w:t>
            </w:r>
          </w:p>
        </w:tc>
        <w:tc>
          <w:tcPr>
            <w:tcW w:w="1985" w:type="dxa"/>
            <w:shd w:val="clear" w:color="auto" w:fill="F2F2F2" w:themeFill="background1" w:themeFillShade="F2"/>
            <w:vAlign w:val="center"/>
          </w:tcPr>
          <w:p w14:paraId="1ECB06DB"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63.998.187</w:t>
            </w:r>
          </w:p>
        </w:tc>
        <w:tc>
          <w:tcPr>
            <w:tcW w:w="1986" w:type="dxa"/>
            <w:shd w:val="clear" w:color="auto" w:fill="F2F2F2" w:themeFill="background1" w:themeFillShade="F2"/>
            <w:vAlign w:val="center"/>
          </w:tcPr>
          <w:p w14:paraId="6DD2D174"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1.906.792</w:t>
            </w:r>
          </w:p>
        </w:tc>
        <w:tc>
          <w:tcPr>
            <w:tcW w:w="1986" w:type="dxa"/>
            <w:shd w:val="clear" w:color="auto" w:fill="F2F2F2" w:themeFill="background1" w:themeFillShade="F2"/>
            <w:vAlign w:val="center"/>
          </w:tcPr>
          <w:p w14:paraId="4BBA3D6F"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77.933.892</w:t>
            </w:r>
          </w:p>
        </w:tc>
        <w:tc>
          <w:tcPr>
            <w:tcW w:w="1986" w:type="dxa"/>
            <w:shd w:val="clear" w:color="auto" w:fill="F2F2F2" w:themeFill="background1" w:themeFillShade="F2"/>
            <w:vAlign w:val="center"/>
          </w:tcPr>
          <w:p w14:paraId="42D3B38D"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143.838.871</w:t>
            </w:r>
          </w:p>
        </w:tc>
      </w:tr>
      <w:tr w:rsidR="00B62723" w:rsidRPr="00403043" w14:paraId="400C20D4" w14:textId="77777777" w:rsidTr="00863A40">
        <w:trPr>
          <w:trHeight w:val="319"/>
          <w:jc w:val="center"/>
        </w:trPr>
        <w:tc>
          <w:tcPr>
            <w:tcW w:w="1271" w:type="dxa"/>
            <w:shd w:val="clear" w:color="auto" w:fill="D9D9D9" w:themeFill="background1" w:themeFillShade="D9"/>
            <w:vAlign w:val="center"/>
          </w:tcPr>
          <w:p w14:paraId="5016A7DB" w14:textId="77777777" w:rsidR="00E47594" w:rsidRPr="00403043" w:rsidRDefault="00E47594" w:rsidP="00E54005">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2016</w:t>
            </w:r>
          </w:p>
        </w:tc>
        <w:tc>
          <w:tcPr>
            <w:tcW w:w="1985" w:type="dxa"/>
            <w:shd w:val="clear" w:color="auto" w:fill="F2F2F2" w:themeFill="background1" w:themeFillShade="F2"/>
            <w:vAlign w:val="center"/>
          </w:tcPr>
          <w:p w14:paraId="10326C5B"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68.343.295</w:t>
            </w:r>
          </w:p>
        </w:tc>
        <w:tc>
          <w:tcPr>
            <w:tcW w:w="1986" w:type="dxa"/>
            <w:shd w:val="clear" w:color="auto" w:fill="F2F2F2" w:themeFill="background1" w:themeFillShade="F2"/>
            <w:vAlign w:val="center"/>
          </w:tcPr>
          <w:p w14:paraId="797392D5"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1.821.510</w:t>
            </w:r>
          </w:p>
        </w:tc>
        <w:tc>
          <w:tcPr>
            <w:tcW w:w="1986" w:type="dxa"/>
            <w:shd w:val="clear" w:color="auto" w:fill="F2F2F2" w:themeFill="background1" w:themeFillShade="F2"/>
            <w:vAlign w:val="center"/>
          </w:tcPr>
          <w:p w14:paraId="61D4E2EC"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72.364.779</w:t>
            </w:r>
          </w:p>
        </w:tc>
        <w:tc>
          <w:tcPr>
            <w:tcW w:w="1986" w:type="dxa"/>
            <w:shd w:val="clear" w:color="auto" w:fill="F2F2F2" w:themeFill="background1" w:themeFillShade="F2"/>
            <w:vAlign w:val="center"/>
          </w:tcPr>
          <w:p w14:paraId="3F126727"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142.529.584</w:t>
            </w:r>
          </w:p>
        </w:tc>
      </w:tr>
      <w:tr w:rsidR="00B62723" w:rsidRPr="00403043" w14:paraId="73BFC564" w14:textId="77777777" w:rsidTr="00863A40">
        <w:trPr>
          <w:trHeight w:val="319"/>
          <w:jc w:val="center"/>
        </w:trPr>
        <w:tc>
          <w:tcPr>
            <w:tcW w:w="1271" w:type="dxa"/>
            <w:shd w:val="clear" w:color="auto" w:fill="D9D9D9" w:themeFill="background1" w:themeFillShade="D9"/>
            <w:vAlign w:val="center"/>
          </w:tcPr>
          <w:p w14:paraId="2C5440CE" w14:textId="77777777" w:rsidR="00E47594" w:rsidRPr="00403043" w:rsidRDefault="00E47594" w:rsidP="00E54005">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2017</w:t>
            </w:r>
          </w:p>
        </w:tc>
        <w:tc>
          <w:tcPr>
            <w:tcW w:w="1985" w:type="dxa"/>
            <w:shd w:val="clear" w:color="auto" w:fill="F2F2F2" w:themeFill="background1" w:themeFillShade="F2"/>
            <w:vAlign w:val="center"/>
          </w:tcPr>
          <w:p w14:paraId="3746E5DE"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73.906.184</w:t>
            </w:r>
          </w:p>
        </w:tc>
        <w:tc>
          <w:tcPr>
            <w:tcW w:w="1986" w:type="dxa"/>
            <w:shd w:val="clear" w:color="auto" w:fill="F2F2F2" w:themeFill="background1" w:themeFillShade="F2"/>
            <w:vAlign w:val="center"/>
          </w:tcPr>
          <w:p w14:paraId="35ED56FB"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1.994.504</w:t>
            </w:r>
          </w:p>
        </w:tc>
        <w:tc>
          <w:tcPr>
            <w:tcW w:w="1986" w:type="dxa"/>
            <w:shd w:val="clear" w:color="auto" w:fill="F2F2F2" w:themeFill="background1" w:themeFillShade="F2"/>
            <w:vAlign w:val="center"/>
          </w:tcPr>
          <w:p w14:paraId="6D2EB326"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81.092.252</w:t>
            </w:r>
          </w:p>
        </w:tc>
        <w:tc>
          <w:tcPr>
            <w:tcW w:w="1986" w:type="dxa"/>
            <w:shd w:val="clear" w:color="auto" w:fill="F2F2F2" w:themeFill="background1" w:themeFillShade="F2"/>
            <w:vAlign w:val="center"/>
          </w:tcPr>
          <w:p w14:paraId="339B9C16" w14:textId="77777777"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156.992.940</w:t>
            </w:r>
          </w:p>
        </w:tc>
      </w:tr>
      <w:tr w:rsidR="00B62723" w:rsidRPr="00403043" w14:paraId="443FFC68" w14:textId="77777777" w:rsidTr="00863A40">
        <w:trPr>
          <w:trHeight w:val="319"/>
          <w:jc w:val="center"/>
        </w:trPr>
        <w:tc>
          <w:tcPr>
            <w:tcW w:w="1271" w:type="dxa"/>
            <w:shd w:val="clear" w:color="auto" w:fill="D9D9D9" w:themeFill="background1" w:themeFillShade="D9"/>
            <w:vAlign w:val="center"/>
          </w:tcPr>
          <w:p w14:paraId="1F047F85" w14:textId="77777777" w:rsidR="00E47594" w:rsidRPr="00403043" w:rsidRDefault="00E47594" w:rsidP="00E54005">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2018</w:t>
            </w:r>
          </w:p>
        </w:tc>
        <w:tc>
          <w:tcPr>
            <w:tcW w:w="1985" w:type="dxa"/>
            <w:shd w:val="clear" w:color="auto" w:fill="F2F2F2" w:themeFill="background1" w:themeFillShade="F2"/>
            <w:vAlign w:val="center"/>
          </w:tcPr>
          <w:p w14:paraId="0A9CE444" w14:textId="42FFF4CF"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83.9</w:t>
            </w:r>
            <w:r w:rsidR="00667A43">
              <w:rPr>
                <w:rFonts w:asciiTheme="minorHAnsi" w:hAnsiTheme="minorHAnsi" w:cstheme="minorHAnsi"/>
                <w:sz w:val="18"/>
                <w:szCs w:val="16"/>
              </w:rPr>
              <w:t>54.000</w:t>
            </w:r>
          </w:p>
        </w:tc>
        <w:tc>
          <w:tcPr>
            <w:tcW w:w="1986" w:type="dxa"/>
            <w:shd w:val="clear" w:color="auto" w:fill="F2F2F2" w:themeFill="background1" w:themeFillShade="F2"/>
            <w:vAlign w:val="center"/>
          </w:tcPr>
          <w:p w14:paraId="3FEDBB1A" w14:textId="705F9279"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2.186.</w:t>
            </w:r>
            <w:r w:rsidR="00667A43">
              <w:rPr>
                <w:rFonts w:asciiTheme="minorHAnsi" w:hAnsiTheme="minorHAnsi" w:cstheme="minorHAnsi"/>
                <w:sz w:val="18"/>
                <w:szCs w:val="16"/>
              </w:rPr>
              <w:t>195</w:t>
            </w:r>
          </w:p>
        </w:tc>
        <w:tc>
          <w:tcPr>
            <w:tcW w:w="1986" w:type="dxa"/>
            <w:shd w:val="clear" w:color="auto" w:fill="F2F2F2" w:themeFill="background1" w:themeFillShade="F2"/>
            <w:vAlign w:val="center"/>
          </w:tcPr>
          <w:p w14:paraId="1E2FA957" w14:textId="1D830DAA"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81.7</w:t>
            </w:r>
            <w:r w:rsidR="00667A43">
              <w:rPr>
                <w:rFonts w:asciiTheme="minorHAnsi" w:hAnsiTheme="minorHAnsi" w:cstheme="minorHAnsi"/>
                <w:sz w:val="18"/>
                <w:szCs w:val="16"/>
              </w:rPr>
              <w:t>80.418</w:t>
            </w:r>
          </w:p>
        </w:tc>
        <w:tc>
          <w:tcPr>
            <w:tcW w:w="1986" w:type="dxa"/>
            <w:shd w:val="clear" w:color="auto" w:fill="F2F2F2" w:themeFill="background1" w:themeFillShade="F2"/>
            <w:vAlign w:val="center"/>
          </w:tcPr>
          <w:p w14:paraId="258040BB" w14:textId="47B00734" w:rsidR="00E47594" w:rsidRPr="00403043" w:rsidRDefault="00E47594" w:rsidP="00E54005">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167.9</w:t>
            </w:r>
            <w:r w:rsidR="00667A43">
              <w:rPr>
                <w:rFonts w:asciiTheme="minorHAnsi" w:hAnsiTheme="minorHAnsi" w:cstheme="minorHAnsi"/>
                <w:sz w:val="18"/>
                <w:szCs w:val="16"/>
              </w:rPr>
              <w:t>20.613</w:t>
            </w:r>
          </w:p>
        </w:tc>
      </w:tr>
      <w:tr w:rsidR="008733CF" w:rsidRPr="00403043" w14:paraId="4AA2DBF7" w14:textId="77777777" w:rsidTr="00863A40">
        <w:trPr>
          <w:trHeight w:val="319"/>
          <w:jc w:val="center"/>
        </w:trPr>
        <w:tc>
          <w:tcPr>
            <w:tcW w:w="1271" w:type="dxa"/>
            <w:shd w:val="clear" w:color="auto" w:fill="D9D9D9" w:themeFill="background1" w:themeFillShade="D9"/>
            <w:vAlign w:val="center"/>
          </w:tcPr>
          <w:p w14:paraId="4A7B2F54" w14:textId="64DD6A05" w:rsidR="008733CF" w:rsidRPr="00403043" w:rsidRDefault="008733CF" w:rsidP="00E54005">
            <w:pPr>
              <w:spacing w:before="100" w:beforeAutospacing="1" w:after="100" w:afterAutospacing="1"/>
              <w:jc w:val="center"/>
              <w:rPr>
                <w:rFonts w:asciiTheme="minorHAnsi" w:hAnsiTheme="minorHAnsi" w:cstheme="minorHAnsi"/>
                <w:b/>
                <w:sz w:val="18"/>
                <w:szCs w:val="16"/>
              </w:rPr>
            </w:pPr>
            <w:r>
              <w:rPr>
                <w:rFonts w:asciiTheme="minorHAnsi" w:hAnsiTheme="minorHAnsi" w:cstheme="minorHAnsi"/>
                <w:b/>
                <w:sz w:val="18"/>
                <w:szCs w:val="16"/>
              </w:rPr>
              <w:t>2019</w:t>
            </w:r>
          </w:p>
        </w:tc>
        <w:tc>
          <w:tcPr>
            <w:tcW w:w="1985" w:type="dxa"/>
            <w:shd w:val="clear" w:color="auto" w:fill="F2F2F2" w:themeFill="background1" w:themeFillShade="F2"/>
            <w:vAlign w:val="center"/>
          </w:tcPr>
          <w:p w14:paraId="72D386CC" w14:textId="2A6486C1" w:rsidR="008733CF" w:rsidRPr="00403043" w:rsidRDefault="00667A43" w:rsidP="00E54005">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83.205.175</w:t>
            </w:r>
          </w:p>
        </w:tc>
        <w:tc>
          <w:tcPr>
            <w:tcW w:w="1986" w:type="dxa"/>
            <w:shd w:val="clear" w:color="auto" w:fill="F2F2F2" w:themeFill="background1" w:themeFillShade="F2"/>
            <w:vAlign w:val="center"/>
          </w:tcPr>
          <w:p w14:paraId="37E745C8" w14:textId="6D926C15" w:rsidR="008733CF" w:rsidRPr="00403043" w:rsidRDefault="00667A43" w:rsidP="00E54005">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2.245.919</w:t>
            </w:r>
          </w:p>
        </w:tc>
        <w:tc>
          <w:tcPr>
            <w:tcW w:w="1986" w:type="dxa"/>
            <w:shd w:val="clear" w:color="auto" w:fill="F2F2F2" w:themeFill="background1" w:themeFillShade="F2"/>
            <w:vAlign w:val="center"/>
          </w:tcPr>
          <w:p w14:paraId="3E6CE54B" w14:textId="254956E5" w:rsidR="008733CF" w:rsidRPr="00403043" w:rsidRDefault="00667A43" w:rsidP="00E54005">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86.079.581</w:t>
            </w:r>
          </w:p>
        </w:tc>
        <w:tc>
          <w:tcPr>
            <w:tcW w:w="1986" w:type="dxa"/>
            <w:shd w:val="clear" w:color="auto" w:fill="F2F2F2" w:themeFill="background1" w:themeFillShade="F2"/>
            <w:vAlign w:val="center"/>
          </w:tcPr>
          <w:p w14:paraId="72A54DB4" w14:textId="09974D03" w:rsidR="008733CF" w:rsidRPr="00403043" w:rsidRDefault="00667A43" w:rsidP="00E54005">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171.530.675</w:t>
            </w:r>
          </w:p>
        </w:tc>
      </w:tr>
    </w:tbl>
    <w:p w14:paraId="021566BC" w14:textId="34B8F1CA" w:rsidR="00E47594" w:rsidRPr="00403043" w:rsidRDefault="00E47594" w:rsidP="00E47594">
      <w:pPr>
        <w:autoSpaceDE w:val="0"/>
        <w:autoSpaceDN w:val="0"/>
        <w:adjustRightInd w:val="0"/>
        <w:rPr>
          <w:rFonts w:asciiTheme="minorHAnsi" w:eastAsia="Calibri" w:hAnsiTheme="minorHAnsi" w:cstheme="minorHAnsi"/>
          <w:sz w:val="18"/>
          <w:szCs w:val="18"/>
        </w:rPr>
      </w:pPr>
      <w:r w:rsidRPr="00403043">
        <w:rPr>
          <w:rFonts w:asciiTheme="minorHAnsi" w:hAnsiTheme="minorHAnsi" w:cstheme="minorHAnsi"/>
          <w:sz w:val="18"/>
          <w:szCs w:val="18"/>
        </w:rPr>
        <w:t xml:space="preserve"> </w:t>
      </w:r>
      <w:r w:rsidR="00F02F92" w:rsidRPr="00403043">
        <w:rPr>
          <w:rFonts w:asciiTheme="minorHAnsi" w:hAnsiTheme="minorHAnsi" w:cstheme="minorHAnsi"/>
          <w:sz w:val="18"/>
          <w:szCs w:val="18"/>
        </w:rPr>
        <w:t xml:space="preserve">Kaynak: </w:t>
      </w:r>
      <w:r w:rsidRPr="00403043">
        <w:rPr>
          <w:rFonts w:asciiTheme="minorHAnsi" w:eastAsia="Calibri" w:hAnsiTheme="minorHAnsi" w:cstheme="minorHAnsi"/>
          <w:sz w:val="18"/>
          <w:szCs w:val="18"/>
        </w:rPr>
        <w:t xml:space="preserve">TÜİK   </w:t>
      </w:r>
    </w:p>
    <w:p w14:paraId="16A70A59" w14:textId="1E496E33" w:rsidR="00E47594" w:rsidRPr="00403043" w:rsidRDefault="00E47594" w:rsidP="00A5052E">
      <w:pPr>
        <w:jc w:val="both"/>
      </w:pPr>
    </w:p>
    <w:p w14:paraId="4A58CCE7" w14:textId="10D32963" w:rsidR="004C5A86" w:rsidRPr="00403043" w:rsidRDefault="004C5A86" w:rsidP="00E96CF8">
      <w:pPr>
        <w:spacing w:before="240"/>
        <w:jc w:val="both"/>
      </w:pPr>
      <w:r w:rsidRPr="00403043">
        <w:lastRenderedPageBreak/>
        <w:t>Y</w:t>
      </w:r>
      <w:r w:rsidRPr="00403043">
        <w:rPr>
          <w:rFonts w:cs="Bernard MT Condensed"/>
        </w:rPr>
        <w:t>ı</w:t>
      </w:r>
      <w:r w:rsidRPr="00403043">
        <w:t>llar itibariyle, T</w:t>
      </w:r>
      <w:r w:rsidRPr="00403043">
        <w:rPr>
          <w:rFonts w:cs="Bernard MT Condensed"/>
        </w:rPr>
        <w:t>ü</w:t>
      </w:r>
      <w:r w:rsidRPr="00403043">
        <w:t>rkiye</w:t>
      </w:r>
      <w:r w:rsidRPr="00403043">
        <w:rPr>
          <w:rFonts w:cs="Bernard MT Condensed"/>
        </w:rPr>
        <w:t>’</w:t>
      </w:r>
      <w:r w:rsidRPr="00403043">
        <w:t xml:space="preserve">nin </w:t>
      </w:r>
      <w:r w:rsidRPr="00403043">
        <w:rPr>
          <w:rFonts w:cs="Bernard MT Condensed"/>
        </w:rPr>
        <w:t>ü</w:t>
      </w:r>
      <w:r w:rsidRPr="00403043">
        <w:t>lke gruplar</w:t>
      </w:r>
      <w:r w:rsidRPr="00403043">
        <w:rPr>
          <w:rFonts w:cs="Bernard MT Condensed"/>
        </w:rPr>
        <w:t>ı</w:t>
      </w:r>
      <w:r w:rsidRPr="00403043">
        <w:t>na g</w:t>
      </w:r>
      <w:r w:rsidRPr="00403043">
        <w:rPr>
          <w:rFonts w:cs="Bernard MT Condensed"/>
        </w:rPr>
        <w:t>ö</w:t>
      </w:r>
      <w:r w:rsidRPr="00403043">
        <w:t>re ithalat</w:t>
      </w:r>
      <w:r w:rsidRPr="00403043">
        <w:rPr>
          <w:rFonts w:cs="Bernard MT Condensed"/>
        </w:rPr>
        <w:t>ı</w:t>
      </w:r>
      <w:r w:rsidRPr="00403043">
        <w:t xml:space="preserve"> ise Tablo </w:t>
      </w:r>
      <w:r w:rsidR="00D9152A" w:rsidRPr="00403043">
        <w:t>2.</w:t>
      </w:r>
      <w:r w:rsidR="00266E7E" w:rsidRPr="00403043">
        <w:t>11’de</w:t>
      </w:r>
      <w:r w:rsidRPr="00403043">
        <w:t xml:space="preserve"> verilmektedir. İhracatta olduğu gibi ithalatta da AB Ülkeleri Türkiye’nin en önemli ticaret ortağı konumundadır. AB Ülkeleri’nden yapılan ithalatın, toplam ithalat </w:t>
      </w:r>
      <w:r w:rsidRPr="00655447">
        <w:t xml:space="preserve">içerisindeki payı </w:t>
      </w:r>
      <w:r w:rsidR="00D256D0" w:rsidRPr="00655447">
        <w:t>2015</w:t>
      </w:r>
      <w:r w:rsidR="00D256D0" w:rsidRPr="00F96F36">
        <w:t xml:space="preserve"> yılında %37 iken 2019 yılında %34 olarak kaydedilmiştir. </w:t>
      </w:r>
    </w:p>
    <w:p w14:paraId="4BB9A9B6" w14:textId="77777777" w:rsidR="004C5A86" w:rsidRPr="00403043" w:rsidRDefault="004C5A86" w:rsidP="00225432">
      <w:pPr>
        <w:jc w:val="both"/>
      </w:pPr>
    </w:p>
    <w:p w14:paraId="5B077120" w14:textId="78457B25" w:rsidR="00B40D48" w:rsidRPr="00403043" w:rsidRDefault="00B40D48" w:rsidP="00A5052E">
      <w:pPr>
        <w:pStyle w:val="ResimYazs"/>
        <w:keepNext/>
        <w:rPr>
          <w:rFonts w:asciiTheme="minorHAnsi" w:hAnsiTheme="minorHAnsi" w:cstheme="minorHAnsi"/>
          <w:color w:val="auto"/>
        </w:rPr>
      </w:pPr>
      <w:bookmarkStart w:id="45" w:name="_Toc7547135"/>
      <w:bookmarkStart w:id="46" w:name="_Hlk7626941"/>
      <w:r w:rsidRPr="00403043">
        <w:rPr>
          <w:rFonts w:asciiTheme="minorHAnsi" w:hAnsiTheme="minorHAnsi" w:cstheme="minorHAnsi"/>
          <w:color w:val="auto"/>
        </w:rPr>
        <w:t xml:space="preserve">Tablo </w:t>
      </w:r>
      <w:r w:rsidR="00D9152A" w:rsidRPr="00403043">
        <w:rPr>
          <w:rFonts w:asciiTheme="minorHAnsi" w:hAnsiTheme="minorHAnsi" w:cstheme="minorHAnsi"/>
          <w:color w:val="auto"/>
        </w:rPr>
        <w:t>2.11</w:t>
      </w:r>
      <w:r w:rsidRPr="00403043">
        <w:rPr>
          <w:rFonts w:asciiTheme="minorHAnsi" w:hAnsiTheme="minorHAnsi" w:cstheme="minorHAnsi"/>
          <w:color w:val="auto"/>
        </w:rPr>
        <w:t>: Ülke gruplarına göre ithalat değeri (x1.000$)</w:t>
      </w:r>
      <w:bookmarkEnd w:id="45"/>
      <w:r w:rsidR="00DD74D1">
        <w:rPr>
          <w:rFonts w:asciiTheme="minorHAnsi" w:hAnsiTheme="minorHAnsi" w:cstheme="minorHAnsi"/>
          <w:color w:val="auto"/>
        </w:rPr>
        <w:t xml:space="preserve"> </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36"/>
        <w:gridCol w:w="1737"/>
        <w:gridCol w:w="1736"/>
        <w:gridCol w:w="1737"/>
      </w:tblGrid>
      <w:tr w:rsidR="004C5A86" w:rsidRPr="00403043" w14:paraId="0A5D2F09" w14:textId="77777777" w:rsidTr="005A3CEB">
        <w:trPr>
          <w:trHeight w:hRule="exact" w:val="547"/>
        </w:trPr>
        <w:tc>
          <w:tcPr>
            <w:tcW w:w="1271" w:type="dxa"/>
            <w:shd w:val="clear" w:color="auto" w:fill="D9D9D9" w:themeFill="background1" w:themeFillShade="D9"/>
            <w:vAlign w:val="center"/>
          </w:tcPr>
          <w:bookmarkEnd w:id="46"/>
          <w:p w14:paraId="3C9F7D32"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1736" w:type="dxa"/>
            <w:shd w:val="clear" w:color="auto" w:fill="D9D9D9" w:themeFill="background1" w:themeFillShade="D9"/>
            <w:vAlign w:val="center"/>
          </w:tcPr>
          <w:p w14:paraId="138A0373" w14:textId="4397D74F" w:rsidR="004C5A86" w:rsidRPr="00403043" w:rsidRDefault="004C5A86"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AB Ülkeleri</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(AB -28)</w:t>
            </w:r>
          </w:p>
        </w:tc>
        <w:tc>
          <w:tcPr>
            <w:tcW w:w="1737" w:type="dxa"/>
            <w:shd w:val="clear" w:color="auto" w:fill="D9D9D9" w:themeFill="background1" w:themeFillShade="D9"/>
            <w:vAlign w:val="center"/>
          </w:tcPr>
          <w:p w14:paraId="61316432" w14:textId="03D366F0" w:rsidR="004C5A86" w:rsidRPr="00403043" w:rsidRDefault="004C5A86"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Türkiye</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Serbest Bölgeleri</w:t>
            </w:r>
          </w:p>
        </w:tc>
        <w:tc>
          <w:tcPr>
            <w:tcW w:w="1736" w:type="dxa"/>
            <w:shd w:val="clear" w:color="auto" w:fill="D9D9D9" w:themeFill="background1" w:themeFillShade="D9"/>
            <w:vAlign w:val="center"/>
          </w:tcPr>
          <w:p w14:paraId="59F6EA35" w14:textId="5FA182BA" w:rsidR="004C5A86" w:rsidRPr="00403043" w:rsidRDefault="004C5A86"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 xml:space="preserve">Diğer </w:t>
            </w:r>
            <w:r w:rsidR="005A3CEB" w:rsidRPr="00403043">
              <w:rPr>
                <w:rFonts w:asciiTheme="minorHAnsi" w:eastAsia="Calibri" w:hAnsiTheme="minorHAnsi" w:cstheme="minorHAnsi"/>
                <w:b/>
                <w:sz w:val="18"/>
                <w:szCs w:val="18"/>
              </w:rPr>
              <w:t>Ü</w:t>
            </w:r>
            <w:r w:rsidRPr="00403043">
              <w:rPr>
                <w:rFonts w:asciiTheme="minorHAnsi" w:eastAsia="Calibri" w:hAnsiTheme="minorHAnsi" w:cstheme="minorHAnsi"/>
                <w:b/>
                <w:sz w:val="18"/>
                <w:szCs w:val="18"/>
              </w:rPr>
              <w:t>lkeler</w:t>
            </w:r>
          </w:p>
        </w:tc>
        <w:tc>
          <w:tcPr>
            <w:tcW w:w="1737" w:type="dxa"/>
            <w:shd w:val="clear" w:color="auto" w:fill="D9D9D9" w:themeFill="background1" w:themeFillShade="D9"/>
            <w:vAlign w:val="center"/>
          </w:tcPr>
          <w:p w14:paraId="7083C659"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Toplam</w:t>
            </w:r>
          </w:p>
        </w:tc>
      </w:tr>
      <w:tr w:rsidR="004C5A86" w:rsidRPr="00403043" w14:paraId="7DCF1E82" w14:textId="77777777" w:rsidTr="005A3CEB">
        <w:trPr>
          <w:trHeight w:val="384"/>
        </w:trPr>
        <w:tc>
          <w:tcPr>
            <w:tcW w:w="1271" w:type="dxa"/>
            <w:shd w:val="clear" w:color="auto" w:fill="D9D9D9" w:themeFill="background1" w:themeFillShade="D9"/>
            <w:vAlign w:val="center"/>
          </w:tcPr>
          <w:p w14:paraId="491B3326" w14:textId="77777777" w:rsidR="004C5A86" w:rsidRPr="00403043" w:rsidRDefault="004C5A86" w:rsidP="00A5052E">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736" w:type="dxa"/>
            <w:shd w:val="clear" w:color="auto" w:fill="F2F2F2" w:themeFill="background1" w:themeFillShade="F2"/>
            <w:vAlign w:val="center"/>
          </w:tcPr>
          <w:p w14:paraId="338604DC"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78.681.252</w:t>
            </w:r>
          </w:p>
        </w:tc>
        <w:tc>
          <w:tcPr>
            <w:tcW w:w="1737" w:type="dxa"/>
            <w:shd w:val="clear" w:color="auto" w:fill="F2F2F2" w:themeFill="background1" w:themeFillShade="F2"/>
            <w:vAlign w:val="center"/>
          </w:tcPr>
          <w:p w14:paraId="37752D69"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1.227.213</w:t>
            </w:r>
          </w:p>
        </w:tc>
        <w:tc>
          <w:tcPr>
            <w:tcW w:w="1736" w:type="dxa"/>
            <w:shd w:val="clear" w:color="auto" w:fill="F2F2F2" w:themeFill="background1" w:themeFillShade="F2"/>
            <w:vAlign w:val="center"/>
          </w:tcPr>
          <w:p w14:paraId="255BE58B"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127.325.894</w:t>
            </w:r>
          </w:p>
        </w:tc>
        <w:tc>
          <w:tcPr>
            <w:tcW w:w="1737" w:type="dxa"/>
            <w:shd w:val="clear" w:color="auto" w:fill="F2F2F2" w:themeFill="background1" w:themeFillShade="F2"/>
            <w:vAlign w:val="center"/>
          </w:tcPr>
          <w:p w14:paraId="5181DB83"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207.234.359</w:t>
            </w:r>
          </w:p>
        </w:tc>
      </w:tr>
      <w:tr w:rsidR="004C5A86" w:rsidRPr="00403043" w14:paraId="27A5451F" w14:textId="77777777" w:rsidTr="005A3CEB">
        <w:trPr>
          <w:trHeight w:val="384"/>
        </w:trPr>
        <w:tc>
          <w:tcPr>
            <w:tcW w:w="1271" w:type="dxa"/>
            <w:shd w:val="clear" w:color="auto" w:fill="D9D9D9" w:themeFill="background1" w:themeFillShade="D9"/>
            <w:vAlign w:val="center"/>
          </w:tcPr>
          <w:p w14:paraId="0DD24CFA" w14:textId="77777777" w:rsidR="004C5A86" w:rsidRPr="00403043" w:rsidRDefault="004C5A86" w:rsidP="00A5052E">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736" w:type="dxa"/>
            <w:shd w:val="clear" w:color="auto" w:fill="F2F2F2" w:themeFill="background1" w:themeFillShade="F2"/>
            <w:vAlign w:val="center"/>
          </w:tcPr>
          <w:p w14:paraId="57DFCE16"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77.501.070</w:t>
            </w:r>
          </w:p>
        </w:tc>
        <w:tc>
          <w:tcPr>
            <w:tcW w:w="1737" w:type="dxa"/>
            <w:shd w:val="clear" w:color="auto" w:fill="F2F2F2" w:themeFill="background1" w:themeFillShade="F2"/>
            <w:vAlign w:val="center"/>
          </w:tcPr>
          <w:p w14:paraId="3FF215D5"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1.434.892</w:t>
            </w:r>
          </w:p>
        </w:tc>
        <w:tc>
          <w:tcPr>
            <w:tcW w:w="1736" w:type="dxa"/>
            <w:shd w:val="clear" w:color="auto" w:fill="F2F2F2" w:themeFill="background1" w:themeFillShade="F2"/>
            <w:vAlign w:val="center"/>
          </w:tcPr>
          <w:p w14:paraId="453C5F2D"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119.682.274</w:t>
            </w:r>
          </w:p>
        </w:tc>
        <w:tc>
          <w:tcPr>
            <w:tcW w:w="1737" w:type="dxa"/>
            <w:shd w:val="clear" w:color="auto" w:fill="F2F2F2" w:themeFill="background1" w:themeFillShade="F2"/>
            <w:vAlign w:val="center"/>
          </w:tcPr>
          <w:p w14:paraId="381C102C"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198.618.235</w:t>
            </w:r>
          </w:p>
        </w:tc>
      </w:tr>
      <w:tr w:rsidR="004C5A86" w:rsidRPr="00403043" w14:paraId="4EA4CC84" w14:textId="77777777" w:rsidTr="005A3CEB">
        <w:trPr>
          <w:trHeight w:val="384"/>
        </w:trPr>
        <w:tc>
          <w:tcPr>
            <w:tcW w:w="1271" w:type="dxa"/>
            <w:shd w:val="clear" w:color="auto" w:fill="D9D9D9" w:themeFill="background1" w:themeFillShade="D9"/>
            <w:vAlign w:val="center"/>
          </w:tcPr>
          <w:p w14:paraId="0A5987A3" w14:textId="77777777" w:rsidR="004C5A86" w:rsidRPr="00403043" w:rsidRDefault="004C5A86" w:rsidP="00A5052E">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736" w:type="dxa"/>
            <w:shd w:val="clear" w:color="auto" w:fill="F2F2F2" w:themeFill="background1" w:themeFillShade="F2"/>
            <w:vAlign w:val="center"/>
          </w:tcPr>
          <w:p w14:paraId="27B535BC"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85.205.087</w:t>
            </w:r>
          </w:p>
        </w:tc>
        <w:tc>
          <w:tcPr>
            <w:tcW w:w="1737" w:type="dxa"/>
            <w:shd w:val="clear" w:color="auto" w:fill="F2F2F2" w:themeFill="background1" w:themeFillShade="F2"/>
            <w:vAlign w:val="center"/>
          </w:tcPr>
          <w:p w14:paraId="6DDB25A4"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1.564.460</w:t>
            </w:r>
          </w:p>
        </w:tc>
        <w:tc>
          <w:tcPr>
            <w:tcW w:w="1736" w:type="dxa"/>
            <w:shd w:val="clear" w:color="auto" w:fill="F2F2F2" w:themeFill="background1" w:themeFillShade="F2"/>
            <w:vAlign w:val="center"/>
          </w:tcPr>
          <w:p w14:paraId="0B3FF533"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147.030.105</w:t>
            </w:r>
          </w:p>
        </w:tc>
        <w:tc>
          <w:tcPr>
            <w:tcW w:w="1737" w:type="dxa"/>
            <w:shd w:val="clear" w:color="auto" w:fill="F2F2F2" w:themeFill="background1" w:themeFillShade="F2"/>
            <w:vAlign w:val="center"/>
          </w:tcPr>
          <w:p w14:paraId="2FAE594E" w14:textId="77777777"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233.799.651</w:t>
            </w:r>
          </w:p>
        </w:tc>
      </w:tr>
      <w:tr w:rsidR="004C5A86" w:rsidRPr="00403043" w14:paraId="54B9E738" w14:textId="77777777" w:rsidTr="005A3CEB">
        <w:trPr>
          <w:trHeight w:val="384"/>
        </w:trPr>
        <w:tc>
          <w:tcPr>
            <w:tcW w:w="1271" w:type="dxa"/>
            <w:shd w:val="clear" w:color="auto" w:fill="D9D9D9" w:themeFill="background1" w:themeFillShade="D9"/>
            <w:vAlign w:val="center"/>
          </w:tcPr>
          <w:p w14:paraId="2346D339" w14:textId="77777777" w:rsidR="004C5A86" w:rsidRPr="00403043" w:rsidRDefault="004C5A86" w:rsidP="00A5052E">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2018</w:t>
            </w:r>
          </w:p>
        </w:tc>
        <w:tc>
          <w:tcPr>
            <w:tcW w:w="1736" w:type="dxa"/>
            <w:shd w:val="clear" w:color="auto" w:fill="F2F2F2" w:themeFill="background1" w:themeFillShade="F2"/>
            <w:vAlign w:val="center"/>
          </w:tcPr>
          <w:p w14:paraId="6F22016E" w14:textId="0FE78812"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80.812.</w:t>
            </w:r>
            <w:r w:rsidR="00667A43">
              <w:rPr>
                <w:rFonts w:asciiTheme="minorHAnsi" w:hAnsiTheme="minorHAnsi" w:cstheme="minorHAnsi"/>
                <w:sz w:val="18"/>
                <w:szCs w:val="18"/>
              </w:rPr>
              <w:t>781</w:t>
            </w:r>
          </w:p>
        </w:tc>
        <w:tc>
          <w:tcPr>
            <w:tcW w:w="1737" w:type="dxa"/>
            <w:shd w:val="clear" w:color="auto" w:fill="F2F2F2" w:themeFill="background1" w:themeFillShade="F2"/>
            <w:vAlign w:val="center"/>
          </w:tcPr>
          <w:p w14:paraId="069DBCFE" w14:textId="405BCA7E"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1.32</w:t>
            </w:r>
            <w:r w:rsidR="00667A43">
              <w:rPr>
                <w:rFonts w:asciiTheme="minorHAnsi" w:hAnsiTheme="minorHAnsi" w:cstheme="minorHAnsi"/>
                <w:sz w:val="18"/>
                <w:szCs w:val="18"/>
              </w:rPr>
              <w:t>2.322</w:t>
            </w:r>
          </w:p>
        </w:tc>
        <w:tc>
          <w:tcPr>
            <w:tcW w:w="1736" w:type="dxa"/>
            <w:shd w:val="clear" w:color="auto" w:fill="F2F2F2" w:themeFill="background1" w:themeFillShade="F2"/>
            <w:vAlign w:val="center"/>
          </w:tcPr>
          <w:p w14:paraId="6C6822A1" w14:textId="1C742735"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140.9</w:t>
            </w:r>
            <w:r w:rsidR="00667A43">
              <w:rPr>
                <w:rFonts w:asciiTheme="minorHAnsi" w:hAnsiTheme="minorHAnsi" w:cstheme="minorHAnsi"/>
                <w:sz w:val="18"/>
                <w:szCs w:val="18"/>
              </w:rPr>
              <w:t>11.991</w:t>
            </w:r>
          </w:p>
        </w:tc>
        <w:tc>
          <w:tcPr>
            <w:tcW w:w="1737" w:type="dxa"/>
            <w:shd w:val="clear" w:color="auto" w:fill="F2F2F2" w:themeFill="background1" w:themeFillShade="F2"/>
            <w:vAlign w:val="center"/>
          </w:tcPr>
          <w:p w14:paraId="720569D4" w14:textId="3334A826" w:rsidR="004C5A86" w:rsidRPr="00403043" w:rsidRDefault="004C5A86"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223.04</w:t>
            </w:r>
            <w:r w:rsidR="00667A43">
              <w:rPr>
                <w:rFonts w:asciiTheme="minorHAnsi" w:hAnsiTheme="minorHAnsi" w:cstheme="minorHAnsi"/>
                <w:sz w:val="18"/>
                <w:szCs w:val="18"/>
              </w:rPr>
              <w:t>7.094</w:t>
            </w:r>
          </w:p>
        </w:tc>
      </w:tr>
      <w:tr w:rsidR="00D36B9F" w:rsidRPr="00403043" w14:paraId="313B7B4A" w14:textId="77777777" w:rsidTr="005A3CEB">
        <w:trPr>
          <w:trHeight w:val="384"/>
        </w:trPr>
        <w:tc>
          <w:tcPr>
            <w:tcW w:w="1271" w:type="dxa"/>
            <w:shd w:val="clear" w:color="auto" w:fill="D9D9D9" w:themeFill="background1" w:themeFillShade="D9"/>
            <w:vAlign w:val="center"/>
          </w:tcPr>
          <w:p w14:paraId="3851DF20" w14:textId="51F589C4" w:rsidR="00D36B9F" w:rsidRPr="00403043" w:rsidRDefault="00D36B9F" w:rsidP="00A5052E">
            <w:pPr>
              <w:autoSpaceDE w:val="0"/>
              <w:autoSpaceDN w:val="0"/>
              <w:adjustRightInd w:val="0"/>
              <w:jc w:val="center"/>
              <w:rPr>
                <w:rFonts w:asciiTheme="minorHAnsi" w:eastAsia="Calibri" w:hAnsiTheme="minorHAnsi" w:cstheme="minorHAnsi"/>
                <w:b/>
                <w:sz w:val="18"/>
                <w:szCs w:val="18"/>
              </w:rPr>
            </w:pPr>
            <w:r>
              <w:rPr>
                <w:rFonts w:asciiTheme="minorHAnsi" w:eastAsia="Calibri" w:hAnsiTheme="minorHAnsi" w:cstheme="minorHAnsi"/>
                <w:b/>
                <w:sz w:val="18"/>
                <w:szCs w:val="18"/>
              </w:rPr>
              <w:t>2019</w:t>
            </w:r>
          </w:p>
        </w:tc>
        <w:tc>
          <w:tcPr>
            <w:tcW w:w="1736" w:type="dxa"/>
            <w:shd w:val="clear" w:color="auto" w:fill="F2F2F2" w:themeFill="background1" w:themeFillShade="F2"/>
            <w:vAlign w:val="center"/>
          </w:tcPr>
          <w:p w14:paraId="37E99CC7" w14:textId="15B4527B" w:rsidR="00D36B9F" w:rsidRPr="00403043" w:rsidRDefault="00667A43"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69.369.073</w:t>
            </w:r>
          </w:p>
        </w:tc>
        <w:tc>
          <w:tcPr>
            <w:tcW w:w="1737" w:type="dxa"/>
            <w:shd w:val="clear" w:color="auto" w:fill="F2F2F2" w:themeFill="background1" w:themeFillShade="F2"/>
            <w:vAlign w:val="center"/>
          </w:tcPr>
          <w:p w14:paraId="18304314" w14:textId="41CCF021" w:rsidR="00D36B9F" w:rsidRPr="00403043" w:rsidRDefault="00667A43"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1.252.909</w:t>
            </w:r>
          </w:p>
        </w:tc>
        <w:tc>
          <w:tcPr>
            <w:tcW w:w="1736" w:type="dxa"/>
            <w:shd w:val="clear" w:color="auto" w:fill="F2F2F2" w:themeFill="background1" w:themeFillShade="F2"/>
            <w:vAlign w:val="center"/>
          </w:tcPr>
          <w:p w14:paraId="0E8A265E" w14:textId="6E250BB6" w:rsidR="00D36B9F" w:rsidRPr="00403043" w:rsidRDefault="00667A43"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132.082.530</w:t>
            </w:r>
          </w:p>
        </w:tc>
        <w:tc>
          <w:tcPr>
            <w:tcW w:w="1737" w:type="dxa"/>
            <w:shd w:val="clear" w:color="auto" w:fill="F2F2F2" w:themeFill="background1" w:themeFillShade="F2"/>
            <w:vAlign w:val="center"/>
          </w:tcPr>
          <w:p w14:paraId="64EE9E4A" w14:textId="1E3F2A46" w:rsidR="00D36B9F" w:rsidRPr="00403043" w:rsidRDefault="00667A43"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202.704.512</w:t>
            </w:r>
          </w:p>
        </w:tc>
      </w:tr>
    </w:tbl>
    <w:p w14:paraId="534C709F" w14:textId="50A07810" w:rsidR="004C5A86" w:rsidRPr="00403043" w:rsidRDefault="004C5A86" w:rsidP="004C5A86">
      <w:pPr>
        <w:jc w:val="both"/>
        <w:rPr>
          <w:rFonts w:asciiTheme="minorHAnsi" w:hAnsiTheme="minorHAnsi" w:cstheme="minorHAnsi"/>
          <w:sz w:val="18"/>
          <w:szCs w:val="18"/>
        </w:rPr>
      </w:pPr>
      <w:r w:rsidRPr="00403043">
        <w:rPr>
          <w:rFonts w:asciiTheme="minorHAnsi" w:hAnsiTheme="minorHAnsi" w:cstheme="minorHAnsi"/>
          <w:sz w:val="18"/>
          <w:szCs w:val="18"/>
        </w:rPr>
        <w:t xml:space="preserve">  </w:t>
      </w:r>
      <w:r w:rsidR="00102B67" w:rsidRPr="00403043">
        <w:rPr>
          <w:rFonts w:asciiTheme="minorHAnsi" w:hAnsiTheme="minorHAnsi" w:cstheme="minorHAnsi"/>
          <w:sz w:val="18"/>
          <w:szCs w:val="18"/>
        </w:rPr>
        <w:t xml:space="preserve">Kaynak: </w:t>
      </w:r>
      <w:r w:rsidRPr="00403043">
        <w:rPr>
          <w:rFonts w:asciiTheme="minorHAnsi" w:hAnsiTheme="minorHAnsi" w:cstheme="minorHAnsi"/>
          <w:sz w:val="18"/>
          <w:szCs w:val="18"/>
        </w:rPr>
        <w:t xml:space="preserve">TÜİK   </w:t>
      </w:r>
    </w:p>
    <w:p w14:paraId="52BE21BE" w14:textId="26C7D954" w:rsidR="004C5A86" w:rsidRPr="00403043" w:rsidRDefault="004C5A86" w:rsidP="00E96CF8">
      <w:pPr>
        <w:spacing w:before="100" w:beforeAutospacing="1"/>
        <w:jc w:val="both"/>
      </w:pPr>
      <w:r w:rsidRPr="00403043">
        <w:t>Türkiye’nin genel tarım</w:t>
      </w:r>
      <w:r w:rsidR="00E12E68">
        <w:t>,</w:t>
      </w:r>
      <w:r w:rsidRPr="00403043">
        <w:t xml:space="preserve"> hayvancılık, balıkçılık ve orman ürünlerinin, tüm ihracat ve ithalat sektörleri içindeki değişimi Tablo </w:t>
      </w:r>
      <w:r w:rsidR="00D9152A" w:rsidRPr="00403043">
        <w:t>2.</w:t>
      </w:r>
      <w:r w:rsidR="00896973" w:rsidRPr="00403043">
        <w:t>1</w:t>
      </w:r>
      <w:r w:rsidRPr="00403043">
        <w:t xml:space="preserve">2 ve Tablo </w:t>
      </w:r>
      <w:r w:rsidR="00D9152A" w:rsidRPr="00403043">
        <w:t>2.</w:t>
      </w:r>
      <w:r w:rsidR="00896973" w:rsidRPr="00403043">
        <w:t>13</w:t>
      </w:r>
      <w:r w:rsidRPr="00403043">
        <w:t>’</w:t>
      </w:r>
      <w:r w:rsidR="00896973" w:rsidRPr="00403043">
        <w:t>t</w:t>
      </w:r>
      <w:r w:rsidRPr="00403043">
        <w:t xml:space="preserve">e sunulmuştur. </w:t>
      </w:r>
      <w:r w:rsidR="00DD3C55" w:rsidRPr="00403043">
        <w:t xml:space="preserve">Tablo </w:t>
      </w:r>
      <w:r w:rsidR="00452FCD">
        <w:t>2.</w:t>
      </w:r>
      <w:r w:rsidR="00DD3C55" w:rsidRPr="00403043">
        <w:t xml:space="preserve">12 incelendiğinde, </w:t>
      </w:r>
      <w:r w:rsidR="00452FCD">
        <w:t xml:space="preserve">2019 yılında </w:t>
      </w:r>
      <w:r w:rsidR="00DD3C55" w:rsidRPr="00403043">
        <w:t>t</w:t>
      </w:r>
      <w:r w:rsidRPr="00403043">
        <w:t>arım ve hayvancılık ürünlerinin ihracatında hafif bir azalış görülürken balıkçılık ürünleri ile orman ürünleri ihracatın</w:t>
      </w:r>
      <w:r w:rsidR="00452FCD">
        <w:t>da</w:t>
      </w:r>
      <w:r w:rsidRPr="00403043">
        <w:t xml:space="preserve"> </w:t>
      </w:r>
      <w:r w:rsidR="00452FCD">
        <w:t xml:space="preserve">artış kaydedilmiştir. </w:t>
      </w:r>
    </w:p>
    <w:p w14:paraId="293E2A94" w14:textId="77777777" w:rsidR="00452FCD" w:rsidRDefault="00452FCD" w:rsidP="00E96CF8">
      <w:pPr>
        <w:pStyle w:val="ResimYazs"/>
        <w:keepNext/>
        <w:rPr>
          <w:rFonts w:asciiTheme="minorHAnsi" w:hAnsiTheme="minorHAnsi" w:cstheme="minorHAnsi"/>
          <w:color w:val="auto"/>
        </w:rPr>
      </w:pPr>
    </w:p>
    <w:p w14:paraId="6DE68B4D" w14:textId="196F15BA" w:rsidR="00E96CF8" w:rsidRPr="00403043" w:rsidRDefault="00E96CF8" w:rsidP="00E96CF8">
      <w:pPr>
        <w:pStyle w:val="ResimYazs"/>
        <w:keepNext/>
        <w:rPr>
          <w:rFonts w:asciiTheme="minorHAnsi" w:hAnsiTheme="minorHAnsi" w:cstheme="minorHAnsi"/>
          <w:color w:val="auto"/>
        </w:rPr>
      </w:pPr>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D9152A" w:rsidRPr="00403043">
        <w:rPr>
          <w:rFonts w:asciiTheme="minorHAnsi" w:hAnsiTheme="minorHAnsi" w:cstheme="minorHAnsi"/>
          <w:color w:val="auto"/>
        </w:rPr>
        <w:t>.12</w:t>
      </w:r>
      <w:r w:rsidRPr="00403043">
        <w:rPr>
          <w:rFonts w:asciiTheme="minorHAnsi" w:hAnsiTheme="minorHAnsi" w:cstheme="minorHAnsi"/>
          <w:color w:val="auto"/>
        </w:rPr>
        <w:t xml:space="preserve">: İhracatta tarımla ilgili </w:t>
      </w:r>
      <w:proofErr w:type="spellStart"/>
      <w:r w:rsidRPr="00403043">
        <w:rPr>
          <w:rFonts w:asciiTheme="minorHAnsi" w:hAnsiTheme="minorHAnsi" w:cstheme="minorHAnsi"/>
          <w:color w:val="auto"/>
        </w:rPr>
        <w:t>sektörel</w:t>
      </w:r>
      <w:proofErr w:type="spellEnd"/>
      <w:r w:rsidRPr="00403043">
        <w:rPr>
          <w:rFonts w:asciiTheme="minorHAnsi" w:hAnsiTheme="minorHAnsi" w:cstheme="minorHAnsi"/>
          <w:color w:val="auto"/>
        </w:rPr>
        <w:t xml:space="preserve"> dağılım (x1.000$)</w:t>
      </w:r>
    </w:p>
    <w:tbl>
      <w:tblPr>
        <w:tblW w:w="0" w:type="auto"/>
        <w:tblCellMar>
          <w:left w:w="0" w:type="dxa"/>
        </w:tblCellMar>
        <w:tblLook w:val="04A0" w:firstRow="1" w:lastRow="0" w:firstColumn="1" w:lastColumn="0" w:noHBand="0" w:noVBand="1"/>
      </w:tblPr>
      <w:tblGrid>
        <w:gridCol w:w="1271"/>
        <w:gridCol w:w="1843"/>
        <w:gridCol w:w="1559"/>
        <w:gridCol w:w="1701"/>
        <w:gridCol w:w="1843"/>
      </w:tblGrid>
      <w:tr w:rsidR="004C5A86" w:rsidRPr="00403043" w14:paraId="4657D14B" w14:textId="77777777" w:rsidTr="005A3CEB">
        <w:trPr>
          <w:cantSplit/>
          <w:trHeight w:hRule="exact" w:val="43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6C55A"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E0E1F"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Tarım ve hayvancılık</w:t>
            </w:r>
          </w:p>
          <w:p w14:paraId="7CD0A1FC"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roofErr w:type="gramStart"/>
            <w:r w:rsidRPr="00403043">
              <w:rPr>
                <w:rFonts w:asciiTheme="minorHAnsi" w:eastAsia="Calibri" w:hAnsiTheme="minorHAnsi" w:cstheme="minorHAnsi"/>
                <w:b/>
                <w:sz w:val="18"/>
                <w:szCs w:val="18"/>
              </w:rPr>
              <w:t>ürünleri</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2F5A2" w14:textId="14543D1C" w:rsidR="004C5A86" w:rsidRPr="00403043" w:rsidRDefault="004C5A86"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Balıkçılık</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ürünleri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BE60B" w14:textId="1D70BC99" w:rsidR="004C5A86" w:rsidRPr="00403043" w:rsidRDefault="004C5A86"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Orman</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ürünleri</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51448" w14:textId="2AF86935"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Toplam*</w:t>
            </w:r>
          </w:p>
        </w:tc>
      </w:tr>
      <w:tr w:rsidR="004C5A86" w:rsidRPr="00403043" w14:paraId="70D8C412" w14:textId="77777777" w:rsidTr="005A3CEB">
        <w:trPr>
          <w:cantSplit/>
          <w:trHeight w:val="319"/>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31A7F" w14:textId="77777777" w:rsidR="004C5A86" w:rsidRPr="00403043" w:rsidRDefault="004C5A86" w:rsidP="00E54005">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0C40F1"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5.735.622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245058"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368.235</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AFDEF"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20.974</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5C9BFA"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143.838.871</w:t>
            </w:r>
          </w:p>
        </w:tc>
      </w:tr>
      <w:tr w:rsidR="004C5A86" w:rsidRPr="00403043" w14:paraId="49EFB4F6" w14:textId="77777777" w:rsidTr="005A3CEB">
        <w:trPr>
          <w:cantSplit/>
          <w:trHeight w:val="319"/>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6E94A" w14:textId="77777777" w:rsidR="004C5A86" w:rsidRPr="00403043" w:rsidRDefault="004C5A86" w:rsidP="00E54005">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909460"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5.372.836</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8EE34"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413.904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73E19"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24.414</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160CA3"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142.529.584</w:t>
            </w:r>
          </w:p>
        </w:tc>
      </w:tr>
      <w:tr w:rsidR="004C5A86" w:rsidRPr="00403043" w14:paraId="5F5AB987" w14:textId="77777777" w:rsidTr="005A3CEB">
        <w:trPr>
          <w:cantSplit/>
          <w:trHeight w:val="319"/>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E22DA" w14:textId="77777777" w:rsidR="004C5A86" w:rsidRPr="00403043" w:rsidRDefault="004C5A86" w:rsidP="00E54005">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BC4BC"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5.260.595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073B56"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450.685</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C2051"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26.542</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0A79B"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156.992.940</w:t>
            </w:r>
          </w:p>
        </w:tc>
      </w:tr>
      <w:tr w:rsidR="004C5A86" w:rsidRPr="00403043" w14:paraId="3EA8475F" w14:textId="77777777" w:rsidTr="005A3CEB">
        <w:trPr>
          <w:cantSplit/>
          <w:trHeight w:val="319"/>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8C502D" w14:textId="77777777" w:rsidR="004C5A86" w:rsidRPr="00403043" w:rsidRDefault="004C5A86" w:rsidP="00E54005">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2018</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ECA9E9"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5.523.980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3F2822"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485.587</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F38E0D"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33.456</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D3934" w14:textId="77777777" w:rsidR="004C5A86" w:rsidRPr="00403043" w:rsidRDefault="004C5A86" w:rsidP="005A3CEB">
            <w:pPr>
              <w:autoSpaceDE w:val="0"/>
              <w:autoSpaceDN w:val="0"/>
              <w:adjustRightInd w:val="0"/>
              <w:jc w:val="right"/>
              <w:rPr>
                <w:rFonts w:asciiTheme="minorHAnsi" w:eastAsia="Calibri" w:hAnsiTheme="minorHAnsi" w:cstheme="minorHAnsi"/>
                <w:sz w:val="18"/>
                <w:szCs w:val="18"/>
              </w:rPr>
            </w:pPr>
            <w:r w:rsidRPr="00403043">
              <w:rPr>
                <w:rFonts w:asciiTheme="minorHAnsi" w:eastAsia="Calibri" w:hAnsiTheme="minorHAnsi" w:cstheme="minorHAnsi"/>
                <w:sz w:val="18"/>
                <w:szCs w:val="18"/>
              </w:rPr>
              <w:t>167.967.219</w:t>
            </w:r>
          </w:p>
        </w:tc>
      </w:tr>
      <w:tr w:rsidR="00D36B9F" w:rsidRPr="00403043" w14:paraId="6A916EED" w14:textId="77777777" w:rsidTr="005A3CEB">
        <w:trPr>
          <w:cantSplit/>
          <w:trHeight w:val="319"/>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30422" w14:textId="0C0E366C" w:rsidR="00D36B9F" w:rsidRPr="00403043" w:rsidRDefault="00D36B9F" w:rsidP="00180E15">
            <w:pPr>
              <w:autoSpaceDE w:val="0"/>
              <w:autoSpaceDN w:val="0"/>
              <w:adjustRightInd w:val="0"/>
              <w:jc w:val="center"/>
              <w:rPr>
                <w:rFonts w:asciiTheme="minorHAnsi" w:eastAsia="Calibri" w:hAnsiTheme="minorHAnsi" w:cstheme="minorHAnsi"/>
                <w:b/>
                <w:sz w:val="18"/>
                <w:szCs w:val="18"/>
              </w:rPr>
            </w:pPr>
            <w:r w:rsidRPr="00180E15">
              <w:rPr>
                <w:rFonts w:asciiTheme="minorHAnsi" w:eastAsia="Calibri" w:hAnsiTheme="minorHAnsi" w:cstheme="minorHAnsi"/>
                <w:b/>
                <w:sz w:val="18"/>
                <w:szCs w:val="18"/>
              </w:rPr>
              <w:t xml:space="preserve">2019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253FB" w14:textId="5D52FAE8" w:rsidR="00D36B9F" w:rsidRPr="005F5EE9" w:rsidRDefault="00180E15" w:rsidP="005A3CEB">
            <w:pPr>
              <w:autoSpaceDE w:val="0"/>
              <w:autoSpaceDN w:val="0"/>
              <w:adjustRightInd w:val="0"/>
              <w:jc w:val="right"/>
              <w:rPr>
                <w:rFonts w:asciiTheme="minorHAnsi" w:eastAsia="Calibri" w:hAnsiTheme="minorHAnsi" w:cstheme="minorHAnsi"/>
                <w:sz w:val="18"/>
                <w:szCs w:val="18"/>
              </w:rPr>
            </w:pPr>
            <w:r w:rsidRPr="00F96F36">
              <w:rPr>
                <w:rFonts w:asciiTheme="minorHAnsi" w:eastAsia="Calibri" w:hAnsiTheme="minorHAnsi" w:cstheme="minorHAnsi"/>
                <w:sz w:val="18"/>
                <w:szCs w:val="18"/>
              </w:rPr>
              <w:t>5.480.876</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8CB6E6" w14:textId="4B269870" w:rsidR="00D36B9F" w:rsidRPr="005F5EE9" w:rsidRDefault="00180E15" w:rsidP="005A3CEB">
            <w:pPr>
              <w:autoSpaceDE w:val="0"/>
              <w:autoSpaceDN w:val="0"/>
              <w:adjustRightInd w:val="0"/>
              <w:jc w:val="right"/>
              <w:rPr>
                <w:rFonts w:asciiTheme="minorHAnsi" w:eastAsia="Calibri" w:hAnsiTheme="minorHAnsi" w:cstheme="minorHAnsi"/>
                <w:sz w:val="18"/>
                <w:szCs w:val="18"/>
              </w:rPr>
            </w:pPr>
            <w:r w:rsidRPr="00F96F36">
              <w:rPr>
                <w:rFonts w:asciiTheme="minorHAnsi" w:eastAsia="Calibri" w:hAnsiTheme="minorHAnsi" w:cstheme="minorHAnsi"/>
                <w:sz w:val="18"/>
                <w:szCs w:val="18"/>
              </w:rPr>
              <w:t>525.326</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5172FD" w14:textId="5C0FD883" w:rsidR="00D36B9F" w:rsidRPr="005F5EE9" w:rsidRDefault="00180E15" w:rsidP="005A3CEB">
            <w:pPr>
              <w:autoSpaceDE w:val="0"/>
              <w:autoSpaceDN w:val="0"/>
              <w:adjustRightInd w:val="0"/>
              <w:jc w:val="right"/>
              <w:rPr>
                <w:rFonts w:asciiTheme="minorHAnsi" w:eastAsia="Calibri" w:hAnsiTheme="minorHAnsi" w:cstheme="minorHAnsi"/>
                <w:sz w:val="18"/>
                <w:szCs w:val="18"/>
              </w:rPr>
            </w:pPr>
            <w:r w:rsidRPr="005F5EE9">
              <w:rPr>
                <w:rFonts w:asciiTheme="minorHAnsi" w:eastAsia="Calibri" w:hAnsiTheme="minorHAnsi" w:cstheme="minorHAnsi"/>
                <w:sz w:val="18"/>
                <w:szCs w:val="18"/>
              </w:rPr>
              <w:t>36.763</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54127" w14:textId="726990B5" w:rsidR="00D36B9F" w:rsidRPr="00403043" w:rsidRDefault="00DD76FC" w:rsidP="005A3CEB">
            <w:pPr>
              <w:autoSpaceDE w:val="0"/>
              <w:autoSpaceDN w:val="0"/>
              <w:adjustRightInd w:val="0"/>
              <w:jc w:val="right"/>
              <w:rPr>
                <w:rFonts w:asciiTheme="minorHAnsi" w:eastAsia="Calibri" w:hAnsiTheme="minorHAnsi" w:cstheme="minorHAnsi"/>
                <w:sz w:val="18"/>
                <w:szCs w:val="18"/>
              </w:rPr>
            </w:pPr>
            <w:r>
              <w:rPr>
                <w:rFonts w:asciiTheme="minorHAnsi" w:eastAsia="Calibri" w:hAnsiTheme="minorHAnsi" w:cstheme="minorHAnsi"/>
                <w:sz w:val="18"/>
                <w:szCs w:val="18"/>
              </w:rPr>
              <w:t>171.530.675</w:t>
            </w:r>
          </w:p>
        </w:tc>
      </w:tr>
      <w:tr w:rsidR="004C5A86" w:rsidRPr="00403043" w14:paraId="2F58530D" w14:textId="77777777" w:rsidTr="005A3CEB">
        <w:trPr>
          <w:cantSplit/>
          <w:trHeight w:val="470"/>
        </w:trPr>
        <w:tc>
          <w:tcPr>
            <w:tcW w:w="8217" w:type="dxa"/>
            <w:gridSpan w:val="5"/>
            <w:tcBorders>
              <w:top w:val="single" w:sz="4" w:space="0" w:color="auto"/>
            </w:tcBorders>
            <w:shd w:val="clear" w:color="auto" w:fill="auto"/>
          </w:tcPr>
          <w:p w14:paraId="13FB618E" w14:textId="77777777" w:rsidR="00E51385" w:rsidRPr="00403043" w:rsidRDefault="00E51385" w:rsidP="00C84D15">
            <w:pPr>
              <w:autoSpaceDE w:val="0"/>
              <w:autoSpaceDN w:val="0"/>
              <w:adjustRightInd w:val="0"/>
              <w:rPr>
                <w:rFonts w:asciiTheme="minorHAnsi" w:eastAsia="Calibri" w:hAnsiTheme="minorHAnsi" w:cstheme="minorHAnsi"/>
                <w:sz w:val="18"/>
                <w:szCs w:val="18"/>
              </w:rPr>
            </w:pPr>
            <w:r w:rsidRPr="00403043">
              <w:rPr>
                <w:rFonts w:asciiTheme="minorHAnsi" w:eastAsia="Calibri" w:hAnsiTheme="minorHAnsi" w:cstheme="minorHAnsi"/>
                <w:sz w:val="18"/>
                <w:szCs w:val="18"/>
              </w:rPr>
              <w:t xml:space="preserve">Kaynak: </w:t>
            </w:r>
            <w:r w:rsidR="00896973" w:rsidRPr="00403043">
              <w:rPr>
                <w:rFonts w:asciiTheme="minorHAnsi" w:eastAsia="Calibri" w:hAnsiTheme="minorHAnsi" w:cstheme="minorHAnsi"/>
                <w:sz w:val="18"/>
                <w:szCs w:val="18"/>
              </w:rPr>
              <w:t xml:space="preserve">TÜİK   </w:t>
            </w:r>
          </w:p>
          <w:p w14:paraId="48D1AFF6" w14:textId="0F468C04" w:rsidR="00E51385" w:rsidRPr="00403043" w:rsidRDefault="00896973" w:rsidP="00E51385">
            <w:pPr>
              <w:autoSpaceDE w:val="0"/>
              <w:autoSpaceDN w:val="0"/>
              <w:adjustRightInd w:val="0"/>
              <w:rPr>
                <w:rFonts w:asciiTheme="minorHAnsi" w:eastAsia="Calibri" w:hAnsiTheme="minorHAnsi" w:cstheme="minorHAnsi"/>
                <w:szCs w:val="22"/>
              </w:rPr>
            </w:pPr>
            <w:r w:rsidRPr="00403043">
              <w:rPr>
                <w:rFonts w:asciiTheme="minorHAnsi" w:eastAsia="Calibri" w:hAnsiTheme="minorHAnsi" w:cstheme="minorHAnsi"/>
                <w:sz w:val="18"/>
                <w:szCs w:val="18"/>
              </w:rPr>
              <w:t xml:space="preserve">*İmalat, elektrik, gaz, su, toptan, perakende, iş faaliyetleri ve diğer sektörler </w:t>
            </w:r>
            <w:proofErr w:type="gramStart"/>
            <w:r w:rsidRPr="00403043">
              <w:rPr>
                <w:rFonts w:asciiTheme="minorHAnsi" w:eastAsia="Calibri" w:hAnsiTheme="minorHAnsi" w:cstheme="minorHAnsi"/>
                <w:sz w:val="18"/>
                <w:szCs w:val="18"/>
              </w:rPr>
              <w:t>dahil</w:t>
            </w:r>
            <w:proofErr w:type="gramEnd"/>
            <w:r w:rsidRPr="00403043">
              <w:rPr>
                <w:rFonts w:asciiTheme="minorHAnsi" w:eastAsia="Calibri" w:hAnsiTheme="minorHAnsi" w:cstheme="minorHAnsi"/>
                <w:sz w:val="18"/>
                <w:szCs w:val="18"/>
              </w:rPr>
              <w:t xml:space="preserve"> edilmiş genel toplamdır.</w:t>
            </w:r>
          </w:p>
        </w:tc>
      </w:tr>
    </w:tbl>
    <w:p w14:paraId="655CCDA0" w14:textId="00DD5809" w:rsidR="00E96CF8" w:rsidRPr="00403043" w:rsidRDefault="00E96CF8" w:rsidP="00E96CF8">
      <w:pPr>
        <w:spacing w:before="240"/>
        <w:jc w:val="both"/>
      </w:pPr>
      <w:r w:rsidRPr="00403043">
        <w:t xml:space="preserve">Tablo </w:t>
      </w:r>
      <w:r w:rsidR="00D9152A" w:rsidRPr="00403043">
        <w:t>2.</w:t>
      </w:r>
      <w:r w:rsidRPr="00403043">
        <w:t xml:space="preserve">13 incelendiğinde ise, tarım ve hayvancılık ürünlerinde Türkiye’nin net ithalatçı olduğu görülmektedir. </w:t>
      </w:r>
      <w:r w:rsidR="00234AAD">
        <w:t>Tarım ve hayvancılık ürünlerinde 2019</w:t>
      </w:r>
      <w:r w:rsidRPr="00403043">
        <w:t xml:space="preserve"> yılında </w:t>
      </w:r>
      <w:r w:rsidR="00234AAD">
        <w:t>bir önceki yıla göre 192.421 bin dolar artış kaydedilmiştir.</w:t>
      </w:r>
      <w:r w:rsidRPr="00403043">
        <w:t xml:space="preserve"> </w:t>
      </w:r>
      <w:r w:rsidR="00234AAD">
        <w:t xml:space="preserve">Aynı şekilde 2019 yılında </w:t>
      </w:r>
      <w:r w:rsidRPr="00403043">
        <w:t>balıkçılık ürünleri ithalatı a</w:t>
      </w:r>
      <w:r w:rsidR="00234AAD">
        <w:t>rtmıştır.</w:t>
      </w:r>
      <w:r w:rsidRPr="00403043">
        <w:t xml:space="preserve"> Orman ürünleri</w:t>
      </w:r>
      <w:r w:rsidR="000D7065" w:rsidRPr="00403043">
        <w:t xml:space="preserve"> ithalatı son yıllarda </w:t>
      </w:r>
      <w:r w:rsidR="003C254B">
        <w:t>düşüş</w:t>
      </w:r>
      <w:r w:rsidR="003C254B" w:rsidRPr="00403043">
        <w:t xml:space="preserve"> </w:t>
      </w:r>
      <w:r w:rsidR="000D7065" w:rsidRPr="00403043">
        <w:t xml:space="preserve">eğilimi göstermektedir. </w:t>
      </w:r>
    </w:p>
    <w:p w14:paraId="38482550" w14:textId="67CA29D3" w:rsidR="00E96CF8" w:rsidRPr="00403043" w:rsidRDefault="00E96CF8" w:rsidP="00E96CF8">
      <w:pPr>
        <w:jc w:val="both"/>
      </w:pPr>
    </w:p>
    <w:p w14:paraId="51B36EA6" w14:textId="4CCD995F" w:rsidR="00C84D15" w:rsidRPr="00403043" w:rsidRDefault="00C84D15" w:rsidP="00C84D15">
      <w:pPr>
        <w:pStyle w:val="ResimYazs"/>
        <w:keepNext/>
        <w:rPr>
          <w:rFonts w:asciiTheme="minorHAnsi" w:hAnsiTheme="minorHAnsi" w:cstheme="minorHAnsi"/>
          <w:color w:val="auto"/>
        </w:rPr>
      </w:pPr>
      <w:r w:rsidRPr="00403043">
        <w:rPr>
          <w:rFonts w:asciiTheme="minorHAnsi" w:hAnsiTheme="minorHAnsi" w:cstheme="minorHAnsi"/>
          <w:color w:val="auto"/>
        </w:rPr>
        <w:t xml:space="preserve">Tablo </w:t>
      </w:r>
      <w:r w:rsidR="00D9152A" w:rsidRPr="00403043">
        <w:rPr>
          <w:rFonts w:asciiTheme="minorHAnsi" w:hAnsiTheme="minorHAnsi" w:cstheme="minorHAnsi"/>
          <w:color w:val="auto"/>
        </w:rPr>
        <w:t>2.</w:t>
      </w:r>
      <w:r w:rsidRPr="00403043">
        <w:rPr>
          <w:rFonts w:asciiTheme="minorHAnsi" w:hAnsiTheme="minorHAnsi" w:cstheme="minorHAnsi"/>
          <w:color w:val="auto"/>
        </w:rPr>
        <w:t xml:space="preserve">13: İthalatta tarımla ilgili </w:t>
      </w:r>
      <w:proofErr w:type="spellStart"/>
      <w:r w:rsidRPr="00403043">
        <w:rPr>
          <w:rFonts w:asciiTheme="minorHAnsi" w:hAnsiTheme="minorHAnsi" w:cstheme="minorHAnsi"/>
          <w:color w:val="auto"/>
        </w:rPr>
        <w:t>sektörel</w:t>
      </w:r>
      <w:proofErr w:type="spellEnd"/>
      <w:r w:rsidRPr="00403043">
        <w:rPr>
          <w:rFonts w:asciiTheme="minorHAnsi" w:hAnsiTheme="minorHAnsi" w:cstheme="minorHAnsi"/>
          <w:color w:val="auto"/>
        </w:rPr>
        <w:t xml:space="preserve"> dağılım (x1.000$)</w:t>
      </w:r>
    </w:p>
    <w:tbl>
      <w:tblPr>
        <w:tblW w:w="0" w:type="auto"/>
        <w:tblCellMar>
          <w:left w:w="0" w:type="dxa"/>
        </w:tblCellMar>
        <w:tblLook w:val="04A0" w:firstRow="1" w:lastRow="0" w:firstColumn="1" w:lastColumn="0" w:noHBand="0" w:noVBand="1"/>
      </w:tblPr>
      <w:tblGrid>
        <w:gridCol w:w="1286"/>
        <w:gridCol w:w="1828"/>
        <w:gridCol w:w="1637"/>
        <w:gridCol w:w="1733"/>
        <w:gridCol w:w="1449"/>
        <w:gridCol w:w="284"/>
      </w:tblGrid>
      <w:tr w:rsidR="00E96CF8" w:rsidRPr="00403043" w14:paraId="0D8EFF51" w14:textId="77777777" w:rsidTr="005A3CEB">
        <w:trPr>
          <w:trHeight w:hRule="exact" w:val="604"/>
        </w:trPr>
        <w:tc>
          <w:tcPr>
            <w:tcW w:w="1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EFECD" w14:textId="77777777" w:rsidR="00E96CF8" w:rsidRPr="00403043" w:rsidRDefault="00E96CF8" w:rsidP="00454B82">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F6AF3" w14:textId="4788622E" w:rsidR="00E96CF8" w:rsidRPr="00403043" w:rsidRDefault="00E96CF8"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Tarım ve hayvancılık</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ürünleri</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2FC21" w14:textId="373DB286" w:rsidR="00E96CF8" w:rsidRPr="00403043" w:rsidRDefault="00E96CF8"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Balıkçılık</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ürünleri</w:t>
            </w:r>
          </w:p>
        </w:tc>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B69AB" w14:textId="0FF31E46" w:rsidR="00E96CF8" w:rsidRPr="00403043" w:rsidRDefault="00E96CF8"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Orman</w:t>
            </w:r>
            <w:r w:rsidR="005A3CEB"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ürünleri</w:t>
            </w:r>
          </w:p>
        </w:tc>
        <w:tc>
          <w:tcPr>
            <w:tcW w:w="17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1AB8C" w14:textId="207623FC" w:rsidR="00E96CF8" w:rsidRPr="00403043" w:rsidRDefault="00E96CF8" w:rsidP="005A3CEB">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Toplam*</w:t>
            </w:r>
          </w:p>
        </w:tc>
      </w:tr>
      <w:tr w:rsidR="00E96CF8" w:rsidRPr="00403043" w14:paraId="492B627E" w14:textId="77777777" w:rsidTr="005A3CEB">
        <w:trPr>
          <w:trHeight w:hRule="exact" w:val="317"/>
        </w:trPr>
        <w:tc>
          <w:tcPr>
            <w:tcW w:w="1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59B7C" w14:textId="77777777" w:rsidR="00E96CF8" w:rsidRPr="00403043" w:rsidRDefault="00E96CF8" w:rsidP="00454B82">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 xml:space="preserve">2015 </w:t>
            </w:r>
          </w:p>
        </w:tc>
        <w:tc>
          <w:tcPr>
            <w:tcW w:w="1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2A8C95"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7.036.487</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0143C"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88.366</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51A83"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139.843</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06EFD3"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207.234.359</w:t>
            </w:r>
          </w:p>
        </w:tc>
      </w:tr>
      <w:tr w:rsidR="00E96CF8" w:rsidRPr="00403043" w14:paraId="4988BCC8" w14:textId="77777777" w:rsidTr="005A3CEB">
        <w:trPr>
          <w:trHeight w:hRule="exact" w:val="317"/>
        </w:trPr>
        <w:tc>
          <w:tcPr>
            <w:tcW w:w="1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E6AE5" w14:textId="77777777" w:rsidR="00E96CF8" w:rsidRPr="00403043" w:rsidRDefault="00E96CF8" w:rsidP="00454B82">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2016</w:t>
            </w:r>
          </w:p>
        </w:tc>
        <w:tc>
          <w:tcPr>
            <w:tcW w:w="1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794FA"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6.925.451</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EB2718"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55.956</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478941"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115.917</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694BAC"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198.618.235</w:t>
            </w:r>
          </w:p>
        </w:tc>
      </w:tr>
      <w:tr w:rsidR="00E96CF8" w:rsidRPr="00403043" w14:paraId="15654026" w14:textId="77777777" w:rsidTr="005A3CEB">
        <w:trPr>
          <w:trHeight w:hRule="exact" w:val="317"/>
        </w:trPr>
        <w:tc>
          <w:tcPr>
            <w:tcW w:w="1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F2072" w14:textId="77777777" w:rsidR="00E96CF8" w:rsidRPr="00403043" w:rsidRDefault="00E96CF8" w:rsidP="00454B82">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2017</w:t>
            </w:r>
          </w:p>
        </w:tc>
        <w:tc>
          <w:tcPr>
            <w:tcW w:w="1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C7C72"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8.895.340</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F02BF"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57.996</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29315B"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91.415</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72CF9"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233.799.651</w:t>
            </w:r>
          </w:p>
        </w:tc>
      </w:tr>
      <w:tr w:rsidR="00E96CF8" w:rsidRPr="00403043" w14:paraId="348AE4D9" w14:textId="77777777" w:rsidTr="005A3CEB">
        <w:trPr>
          <w:trHeight w:hRule="exact" w:val="317"/>
        </w:trPr>
        <w:tc>
          <w:tcPr>
            <w:tcW w:w="1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AB6A9" w14:textId="77777777" w:rsidR="00E96CF8" w:rsidRPr="00403043" w:rsidRDefault="00E96CF8" w:rsidP="00454B82">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2018</w:t>
            </w:r>
          </w:p>
        </w:tc>
        <w:tc>
          <w:tcPr>
            <w:tcW w:w="1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1E6ED2"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9.195.341</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E710A"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50.893</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3651F" w14:textId="77777777" w:rsidR="00E96CF8" w:rsidRPr="00403043" w:rsidRDefault="00E96CF8" w:rsidP="005A3CEB">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88.955</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9B43F5" w14:textId="44E20428" w:rsidR="00E96CF8" w:rsidRPr="00403043" w:rsidRDefault="00E96CF8" w:rsidP="00D82B94">
            <w:pPr>
              <w:spacing w:before="100" w:beforeAutospacing="1" w:after="100" w:afterAutospacing="1"/>
              <w:jc w:val="right"/>
              <w:rPr>
                <w:rFonts w:asciiTheme="minorHAnsi" w:hAnsiTheme="minorHAnsi" w:cstheme="minorHAnsi"/>
                <w:sz w:val="18"/>
                <w:szCs w:val="18"/>
              </w:rPr>
            </w:pPr>
            <w:r w:rsidRPr="00403043">
              <w:rPr>
                <w:rFonts w:asciiTheme="minorHAnsi" w:hAnsiTheme="minorHAnsi" w:cstheme="minorHAnsi"/>
                <w:sz w:val="18"/>
                <w:szCs w:val="18"/>
              </w:rPr>
              <w:t>223.</w:t>
            </w:r>
            <w:r w:rsidR="00D82B94" w:rsidRPr="00403043">
              <w:rPr>
                <w:rFonts w:asciiTheme="minorHAnsi" w:hAnsiTheme="minorHAnsi" w:cstheme="minorHAnsi"/>
                <w:sz w:val="18"/>
                <w:szCs w:val="18"/>
              </w:rPr>
              <w:t>04</w:t>
            </w:r>
            <w:r w:rsidR="00D82B94">
              <w:rPr>
                <w:rFonts w:asciiTheme="minorHAnsi" w:hAnsiTheme="minorHAnsi" w:cstheme="minorHAnsi"/>
                <w:sz w:val="18"/>
                <w:szCs w:val="18"/>
              </w:rPr>
              <w:t>7</w:t>
            </w:r>
            <w:r w:rsidRPr="00403043">
              <w:rPr>
                <w:rFonts w:asciiTheme="minorHAnsi" w:hAnsiTheme="minorHAnsi" w:cstheme="minorHAnsi"/>
                <w:sz w:val="18"/>
                <w:szCs w:val="18"/>
              </w:rPr>
              <w:t>.</w:t>
            </w:r>
            <w:r w:rsidR="00D82B94">
              <w:rPr>
                <w:rFonts w:asciiTheme="minorHAnsi" w:hAnsiTheme="minorHAnsi" w:cstheme="minorHAnsi"/>
                <w:sz w:val="18"/>
                <w:szCs w:val="18"/>
              </w:rPr>
              <w:t>094</w:t>
            </w:r>
          </w:p>
        </w:tc>
      </w:tr>
      <w:tr w:rsidR="00423A99" w:rsidRPr="00403043" w14:paraId="1EBF3D2E" w14:textId="77777777" w:rsidTr="005A3CEB">
        <w:trPr>
          <w:trHeight w:hRule="exact" w:val="317"/>
        </w:trPr>
        <w:tc>
          <w:tcPr>
            <w:tcW w:w="1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0EC3B" w14:textId="6E2F262A" w:rsidR="00423A99" w:rsidRPr="00403043" w:rsidRDefault="00DB16E2" w:rsidP="00454B82">
            <w:pPr>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2019</w:t>
            </w:r>
          </w:p>
        </w:tc>
        <w:tc>
          <w:tcPr>
            <w:tcW w:w="1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536F5F" w14:textId="19E5A05A" w:rsidR="00423A99" w:rsidRPr="00403043" w:rsidRDefault="0037235C"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9.387.762</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4647C" w14:textId="4A670EA8" w:rsidR="00423A99" w:rsidRPr="00403043" w:rsidRDefault="0037235C"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52.393</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EF9BC7" w14:textId="72AA20AB" w:rsidR="00423A99" w:rsidRPr="00403043" w:rsidRDefault="0037235C"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79.024</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37D3A5" w14:textId="62F59419" w:rsidR="00423A99" w:rsidRPr="00403043" w:rsidRDefault="00D82B94" w:rsidP="005A3CEB">
            <w:pPr>
              <w:spacing w:before="100" w:beforeAutospacing="1" w:after="100" w:afterAutospacing="1"/>
              <w:jc w:val="right"/>
              <w:rPr>
                <w:rFonts w:asciiTheme="minorHAnsi" w:hAnsiTheme="minorHAnsi" w:cstheme="minorHAnsi"/>
                <w:sz w:val="18"/>
                <w:szCs w:val="18"/>
              </w:rPr>
            </w:pPr>
            <w:r>
              <w:rPr>
                <w:rFonts w:asciiTheme="minorHAnsi" w:hAnsiTheme="minorHAnsi" w:cstheme="minorHAnsi"/>
                <w:sz w:val="18"/>
                <w:szCs w:val="18"/>
              </w:rPr>
              <w:t>202.704.512</w:t>
            </w:r>
          </w:p>
        </w:tc>
      </w:tr>
      <w:tr w:rsidR="00E96CF8" w:rsidRPr="00403043" w14:paraId="506DD533" w14:textId="77777777" w:rsidTr="005A3CEB">
        <w:trPr>
          <w:gridAfter w:val="1"/>
          <w:wAfter w:w="284" w:type="dxa"/>
          <w:trHeight w:hRule="exact" w:val="607"/>
        </w:trPr>
        <w:tc>
          <w:tcPr>
            <w:tcW w:w="7933" w:type="dxa"/>
            <w:gridSpan w:val="5"/>
            <w:tcBorders>
              <w:top w:val="single" w:sz="4" w:space="0" w:color="auto"/>
            </w:tcBorders>
            <w:shd w:val="clear" w:color="auto" w:fill="auto"/>
          </w:tcPr>
          <w:p w14:paraId="42CCCA67" w14:textId="77777777" w:rsidR="00E51385" w:rsidRPr="00403043" w:rsidRDefault="00E51385" w:rsidP="00E51385">
            <w:pPr>
              <w:autoSpaceDE w:val="0"/>
              <w:autoSpaceDN w:val="0"/>
              <w:adjustRightInd w:val="0"/>
              <w:rPr>
                <w:rFonts w:asciiTheme="minorHAnsi" w:eastAsia="Calibri" w:hAnsiTheme="minorHAnsi" w:cstheme="minorHAnsi"/>
                <w:sz w:val="18"/>
                <w:szCs w:val="18"/>
              </w:rPr>
            </w:pPr>
            <w:r w:rsidRPr="00403043">
              <w:rPr>
                <w:rFonts w:asciiTheme="minorHAnsi" w:eastAsia="Calibri" w:hAnsiTheme="minorHAnsi" w:cstheme="minorHAnsi"/>
                <w:sz w:val="18"/>
                <w:szCs w:val="18"/>
              </w:rPr>
              <w:t xml:space="preserve">Kaynak: </w:t>
            </w:r>
            <w:r w:rsidR="00E96CF8" w:rsidRPr="00403043">
              <w:rPr>
                <w:rFonts w:asciiTheme="minorHAnsi" w:eastAsia="Calibri" w:hAnsiTheme="minorHAnsi" w:cstheme="minorHAnsi"/>
                <w:sz w:val="18"/>
                <w:szCs w:val="18"/>
              </w:rPr>
              <w:t xml:space="preserve">TÜİK          </w:t>
            </w:r>
          </w:p>
          <w:p w14:paraId="151FFAB6" w14:textId="457DA5B6" w:rsidR="00E96CF8" w:rsidRPr="00403043" w:rsidRDefault="00E96CF8" w:rsidP="00E51385">
            <w:pPr>
              <w:autoSpaceDE w:val="0"/>
              <w:autoSpaceDN w:val="0"/>
              <w:adjustRightInd w:val="0"/>
              <w:rPr>
                <w:rFonts w:asciiTheme="minorHAnsi" w:eastAsia="Calibri" w:hAnsiTheme="minorHAnsi" w:cstheme="minorHAnsi"/>
                <w:sz w:val="18"/>
                <w:szCs w:val="18"/>
              </w:rPr>
            </w:pPr>
            <w:r w:rsidRPr="00403043">
              <w:rPr>
                <w:rFonts w:asciiTheme="minorHAnsi" w:eastAsia="Calibri" w:hAnsiTheme="minorHAnsi" w:cstheme="minorHAnsi"/>
                <w:sz w:val="18"/>
                <w:szCs w:val="18"/>
              </w:rPr>
              <w:t xml:space="preserve">*İmalat, elektrik, gaz, su, toptan, perakende, iş faaliyetleri ve diğer sektörler </w:t>
            </w:r>
            <w:proofErr w:type="gramStart"/>
            <w:r w:rsidRPr="00403043">
              <w:rPr>
                <w:rFonts w:asciiTheme="minorHAnsi" w:eastAsia="Calibri" w:hAnsiTheme="minorHAnsi" w:cstheme="minorHAnsi"/>
                <w:sz w:val="18"/>
                <w:szCs w:val="18"/>
              </w:rPr>
              <w:t>dahil</w:t>
            </w:r>
            <w:proofErr w:type="gramEnd"/>
            <w:r w:rsidRPr="00403043">
              <w:rPr>
                <w:rFonts w:asciiTheme="minorHAnsi" w:eastAsia="Calibri" w:hAnsiTheme="minorHAnsi" w:cstheme="minorHAnsi"/>
                <w:sz w:val="18"/>
                <w:szCs w:val="18"/>
              </w:rPr>
              <w:t xml:space="preserve"> edilmiş genel toplamdır.</w:t>
            </w:r>
            <w:r w:rsidR="00C84D15" w:rsidRPr="00403043">
              <w:rPr>
                <w:rFonts w:asciiTheme="minorHAnsi" w:eastAsia="Calibri" w:hAnsiTheme="minorHAnsi" w:cstheme="minorHAnsi"/>
                <w:sz w:val="18"/>
                <w:szCs w:val="18"/>
              </w:rPr>
              <w:t xml:space="preserve"> </w:t>
            </w:r>
          </w:p>
          <w:p w14:paraId="06E1D749" w14:textId="77777777" w:rsidR="00E96CF8" w:rsidRPr="00403043" w:rsidRDefault="00E96CF8" w:rsidP="00454B82">
            <w:pPr>
              <w:autoSpaceDE w:val="0"/>
              <w:autoSpaceDN w:val="0"/>
              <w:adjustRightInd w:val="0"/>
              <w:rPr>
                <w:rFonts w:asciiTheme="minorHAnsi" w:eastAsia="Calibri" w:hAnsiTheme="minorHAnsi" w:cstheme="minorHAnsi"/>
                <w:sz w:val="18"/>
                <w:szCs w:val="18"/>
              </w:rPr>
            </w:pPr>
          </w:p>
          <w:p w14:paraId="210CC3B8" w14:textId="77777777" w:rsidR="00E96CF8" w:rsidRPr="00403043" w:rsidRDefault="00E96CF8" w:rsidP="00454B82">
            <w:pPr>
              <w:autoSpaceDE w:val="0"/>
              <w:autoSpaceDN w:val="0"/>
              <w:adjustRightInd w:val="0"/>
              <w:rPr>
                <w:rFonts w:asciiTheme="minorHAnsi" w:eastAsia="Calibri" w:hAnsiTheme="minorHAnsi" w:cstheme="minorHAnsi"/>
                <w:sz w:val="18"/>
                <w:szCs w:val="18"/>
              </w:rPr>
            </w:pPr>
          </w:p>
          <w:p w14:paraId="01BD262A" w14:textId="77777777" w:rsidR="00E96CF8" w:rsidRPr="00403043" w:rsidRDefault="00E96CF8" w:rsidP="00454B82">
            <w:pPr>
              <w:autoSpaceDE w:val="0"/>
              <w:autoSpaceDN w:val="0"/>
              <w:adjustRightInd w:val="0"/>
              <w:rPr>
                <w:rFonts w:asciiTheme="minorHAnsi" w:hAnsiTheme="minorHAnsi" w:cstheme="minorHAnsi"/>
                <w:sz w:val="18"/>
                <w:szCs w:val="18"/>
              </w:rPr>
            </w:pPr>
          </w:p>
        </w:tc>
      </w:tr>
    </w:tbl>
    <w:p w14:paraId="1FC0E8C2" w14:textId="77777777" w:rsidR="00C84D15" w:rsidRPr="00403043" w:rsidRDefault="00C84D15" w:rsidP="00C84D15">
      <w:pPr>
        <w:jc w:val="both"/>
      </w:pPr>
    </w:p>
    <w:p w14:paraId="010BBB6C" w14:textId="4B1F3B22" w:rsidR="004C5A86" w:rsidRPr="00403043" w:rsidRDefault="004C5A86" w:rsidP="00A40F9D">
      <w:pPr>
        <w:spacing w:before="240" w:after="120"/>
        <w:jc w:val="both"/>
      </w:pPr>
      <w:r w:rsidRPr="00403043">
        <w:lastRenderedPageBreak/>
        <w:t xml:space="preserve">Türkiye’nin ihracat yaptığı ilk 10 ülke Tablo </w:t>
      </w:r>
      <w:r w:rsidR="00D9152A" w:rsidRPr="00403043">
        <w:t>2.</w:t>
      </w:r>
      <w:r w:rsidRPr="00403043">
        <w:t>1</w:t>
      </w:r>
      <w:r w:rsidR="00A40F9D" w:rsidRPr="00403043">
        <w:t>4</w:t>
      </w:r>
      <w:r w:rsidRPr="00403043">
        <w:t>’</w:t>
      </w:r>
      <w:r w:rsidR="00A244B1" w:rsidRPr="00403043">
        <w:t>te</w:t>
      </w:r>
      <w:r w:rsidRPr="00403043">
        <w:t xml:space="preserve"> verilmektedir. Yukarıda belirtildiği gibi, AB ülkeleri Türkiye’nin ihracatında öncelikli ve önemli bir rol oynamaktadır. AB ülkelerinin yanı sıra Irak, A</w:t>
      </w:r>
      <w:r w:rsidR="000F65E6" w:rsidRPr="00403043">
        <w:t>merika Birleşik Devletleri (A</w:t>
      </w:r>
      <w:r w:rsidRPr="00403043">
        <w:t>BD</w:t>
      </w:r>
      <w:r w:rsidR="000F65E6" w:rsidRPr="00403043">
        <w:t>)</w:t>
      </w:r>
      <w:r w:rsidRPr="00403043">
        <w:t xml:space="preserve"> ve İsrail’in Türkiye için önemli ihraç pazarları oldukları görülmektedir. </w:t>
      </w:r>
    </w:p>
    <w:p w14:paraId="3A21D216" w14:textId="77777777" w:rsidR="004C5A86" w:rsidRPr="00403043" w:rsidRDefault="004C5A86" w:rsidP="00BE350C">
      <w:pPr>
        <w:jc w:val="both"/>
      </w:pPr>
    </w:p>
    <w:p w14:paraId="3E856425" w14:textId="0E0A94B3" w:rsidR="004C5A86" w:rsidRPr="00403043" w:rsidRDefault="004C5A86" w:rsidP="004C5A86">
      <w:pPr>
        <w:spacing w:after="120"/>
        <w:jc w:val="both"/>
        <w:rPr>
          <w:rFonts w:asciiTheme="minorHAnsi" w:hAnsiTheme="minorHAnsi" w:cstheme="minorHAnsi"/>
          <w:b/>
          <w:sz w:val="18"/>
          <w:szCs w:val="16"/>
        </w:rPr>
      </w:pPr>
      <w:r w:rsidRPr="00403043">
        <w:rPr>
          <w:rFonts w:asciiTheme="minorHAnsi" w:hAnsiTheme="minorHAnsi" w:cstheme="minorHAnsi"/>
          <w:b/>
          <w:sz w:val="18"/>
          <w:szCs w:val="16"/>
        </w:rPr>
        <w:t xml:space="preserve">Tablo </w:t>
      </w:r>
      <w:r w:rsidR="00A244B1" w:rsidRPr="00403043">
        <w:rPr>
          <w:rFonts w:asciiTheme="minorHAnsi" w:hAnsiTheme="minorHAnsi" w:cstheme="minorHAnsi"/>
          <w:b/>
          <w:sz w:val="18"/>
          <w:szCs w:val="16"/>
        </w:rPr>
        <w:t>2.14</w:t>
      </w:r>
      <w:r w:rsidR="005F22BE" w:rsidRPr="00403043">
        <w:rPr>
          <w:rFonts w:asciiTheme="minorHAnsi" w:hAnsiTheme="minorHAnsi" w:cstheme="minorHAnsi"/>
          <w:b/>
          <w:sz w:val="18"/>
          <w:szCs w:val="16"/>
        </w:rPr>
        <w:t>:</w:t>
      </w:r>
      <w:r w:rsidRPr="00403043">
        <w:rPr>
          <w:rFonts w:asciiTheme="minorHAnsi" w:hAnsiTheme="minorHAnsi" w:cstheme="minorHAnsi"/>
          <w:b/>
          <w:sz w:val="18"/>
          <w:szCs w:val="16"/>
        </w:rPr>
        <w:t xml:space="preserve"> Yıllara göre en çok ihracat yapılan 10 ülke (x1.000 $)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1006"/>
        <w:gridCol w:w="865"/>
        <w:gridCol w:w="865"/>
        <w:gridCol w:w="864"/>
        <w:gridCol w:w="865"/>
        <w:gridCol w:w="865"/>
        <w:gridCol w:w="864"/>
        <w:gridCol w:w="865"/>
        <w:gridCol w:w="865"/>
        <w:gridCol w:w="865"/>
      </w:tblGrid>
      <w:tr w:rsidR="00085ED7" w:rsidRPr="00403043" w14:paraId="486AE564" w14:textId="77777777" w:rsidTr="00F96F36">
        <w:trPr>
          <w:trHeight w:val="576"/>
        </w:trPr>
        <w:tc>
          <w:tcPr>
            <w:tcW w:w="562" w:type="dxa"/>
            <w:shd w:val="clear" w:color="auto" w:fill="D9D9D9" w:themeFill="background1" w:themeFillShade="D9"/>
            <w:vAlign w:val="center"/>
          </w:tcPr>
          <w:p w14:paraId="1E5FAFB1"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Ülke</w:t>
            </w:r>
          </w:p>
        </w:tc>
        <w:tc>
          <w:tcPr>
            <w:tcW w:w="1006" w:type="dxa"/>
            <w:shd w:val="clear" w:color="auto" w:fill="D9D9D9" w:themeFill="background1" w:themeFillShade="D9"/>
            <w:vAlign w:val="center"/>
          </w:tcPr>
          <w:p w14:paraId="57E3E161"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Almanya</w:t>
            </w:r>
          </w:p>
        </w:tc>
        <w:tc>
          <w:tcPr>
            <w:tcW w:w="865" w:type="dxa"/>
            <w:shd w:val="clear" w:color="auto" w:fill="D9D9D9" w:themeFill="background1" w:themeFillShade="D9"/>
            <w:vAlign w:val="center"/>
          </w:tcPr>
          <w:p w14:paraId="5C4A3C66"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 xml:space="preserve">İngiltere </w:t>
            </w:r>
          </w:p>
        </w:tc>
        <w:tc>
          <w:tcPr>
            <w:tcW w:w="865" w:type="dxa"/>
            <w:shd w:val="clear" w:color="auto" w:fill="D9D9D9" w:themeFill="background1" w:themeFillShade="D9"/>
            <w:vAlign w:val="center"/>
          </w:tcPr>
          <w:p w14:paraId="26FC000E"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İtalya</w:t>
            </w:r>
          </w:p>
        </w:tc>
        <w:tc>
          <w:tcPr>
            <w:tcW w:w="864" w:type="dxa"/>
            <w:shd w:val="clear" w:color="auto" w:fill="D9D9D9" w:themeFill="background1" w:themeFillShade="D9"/>
            <w:vAlign w:val="center"/>
          </w:tcPr>
          <w:p w14:paraId="2C9ADB40"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Irak</w:t>
            </w:r>
          </w:p>
        </w:tc>
        <w:tc>
          <w:tcPr>
            <w:tcW w:w="865" w:type="dxa"/>
            <w:shd w:val="clear" w:color="auto" w:fill="D9D9D9" w:themeFill="background1" w:themeFillShade="D9"/>
            <w:vAlign w:val="center"/>
          </w:tcPr>
          <w:p w14:paraId="4BD9E8A3"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ABD</w:t>
            </w:r>
          </w:p>
        </w:tc>
        <w:tc>
          <w:tcPr>
            <w:tcW w:w="865" w:type="dxa"/>
            <w:shd w:val="clear" w:color="auto" w:fill="D9D9D9" w:themeFill="background1" w:themeFillShade="D9"/>
            <w:vAlign w:val="center"/>
          </w:tcPr>
          <w:p w14:paraId="01BE8C83"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İspanya</w:t>
            </w:r>
          </w:p>
        </w:tc>
        <w:tc>
          <w:tcPr>
            <w:tcW w:w="864" w:type="dxa"/>
            <w:shd w:val="clear" w:color="auto" w:fill="D9D9D9" w:themeFill="background1" w:themeFillShade="D9"/>
            <w:vAlign w:val="center"/>
          </w:tcPr>
          <w:p w14:paraId="06212229"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Fransa</w:t>
            </w:r>
          </w:p>
        </w:tc>
        <w:tc>
          <w:tcPr>
            <w:tcW w:w="865" w:type="dxa"/>
            <w:shd w:val="clear" w:color="auto" w:fill="D9D9D9" w:themeFill="background1" w:themeFillShade="D9"/>
            <w:vAlign w:val="center"/>
          </w:tcPr>
          <w:p w14:paraId="40282496"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Hollanda</w:t>
            </w:r>
          </w:p>
        </w:tc>
        <w:tc>
          <w:tcPr>
            <w:tcW w:w="865" w:type="dxa"/>
            <w:shd w:val="clear" w:color="auto" w:fill="D9D9D9" w:themeFill="background1" w:themeFillShade="D9"/>
            <w:vAlign w:val="center"/>
          </w:tcPr>
          <w:p w14:paraId="1E60356E" w14:textId="14A4704C" w:rsidR="00085ED7" w:rsidRPr="00F96F36" w:rsidDel="00085ED7" w:rsidRDefault="00085ED7" w:rsidP="007907DC">
            <w:pPr>
              <w:jc w:val="center"/>
              <w:rPr>
                <w:rFonts w:asciiTheme="minorHAnsi" w:hAnsiTheme="minorHAnsi" w:cstheme="minorHAnsi"/>
                <w:b/>
                <w:sz w:val="16"/>
                <w:szCs w:val="16"/>
              </w:rPr>
            </w:pPr>
            <w:r w:rsidRPr="00A570E7">
              <w:rPr>
                <w:rFonts w:asciiTheme="minorHAnsi" w:hAnsiTheme="minorHAnsi" w:cstheme="minorHAnsi"/>
                <w:b/>
                <w:sz w:val="16"/>
                <w:szCs w:val="16"/>
              </w:rPr>
              <w:t>İsrail</w:t>
            </w:r>
          </w:p>
        </w:tc>
        <w:tc>
          <w:tcPr>
            <w:tcW w:w="865" w:type="dxa"/>
            <w:shd w:val="clear" w:color="auto" w:fill="D9D9D9" w:themeFill="background1" w:themeFillShade="D9"/>
            <w:vAlign w:val="center"/>
          </w:tcPr>
          <w:p w14:paraId="5F1066F9" w14:textId="082C611F" w:rsidR="00085ED7" w:rsidRPr="00A570E7" w:rsidRDefault="00085ED7" w:rsidP="007907DC">
            <w:pPr>
              <w:jc w:val="center"/>
              <w:rPr>
                <w:rFonts w:asciiTheme="minorHAnsi" w:hAnsiTheme="minorHAnsi" w:cstheme="minorHAnsi"/>
                <w:b/>
                <w:sz w:val="16"/>
                <w:szCs w:val="16"/>
              </w:rPr>
            </w:pPr>
            <w:r w:rsidRPr="00F96F36">
              <w:rPr>
                <w:rFonts w:asciiTheme="minorHAnsi" w:hAnsiTheme="minorHAnsi" w:cstheme="minorHAnsi"/>
                <w:b/>
                <w:sz w:val="16"/>
                <w:szCs w:val="16"/>
              </w:rPr>
              <w:t>Romanya</w:t>
            </w:r>
          </w:p>
        </w:tc>
      </w:tr>
      <w:tr w:rsidR="00085ED7" w:rsidRPr="00403043" w14:paraId="569BA65B" w14:textId="77777777" w:rsidTr="00F96F36">
        <w:trPr>
          <w:trHeight w:val="374"/>
        </w:trPr>
        <w:tc>
          <w:tcPr>
            <w:tcW w:w="562" w:type="dxa"/>
            <w:shd w:val="clear" w:color="auto" w:fill="D9D9D9" w:themeFill="background1" w:themeFillShade="D9"/>
            <w:vAlign w:val="center"/>
          </w:tcPr>
          <w:p w14:paraId="739A43E3"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2015</w:t>
            </w:r>
          </w:p>
        </w:tc>
        <w:tc>
          <w:tcPr>
            <w:tcW w:w="1006" w:type="dxa"/>
            <w:shd w:val="clear" w:color="auto" w:fill="F2F2F2" w:themeFill="background1" w:themeFillShade="F2"/>
            <w:vAlign w:val="center"/>
          </w:tcPr>
          <w:p w14:paraId="002B5707" w14:textId="77777777" w:rsidR="00085ED7" w:rsidRPr="00403043" w:rsidRDefault="00085ED7" w:rsidP="008D4FC6">
            <w:pPr>
              <w:jc w:val="right"/>
              <w:rPr>
                <w:rFonts w:asciiTheme="minorHAnsi" w:hAnsiTheme="minorHAnsi" w:cstheme="minorHAnsi"/>
                <w:sz w:val="16"/>
                <w:szCs w:val="16"/>
              </w:rPr>
            </w:pPr>
            <w:r w:rsidRPr="00403043">
              <w:rPr>
                <w:rFonts w:asciiTheme="minorHAnsi" w:eastAsia="Calibri" w:hAnsiTheme="minorHAnsi" w:cstheme="minorHAnsi"/>
                <w:sz w:val="16"/>
                <w:szCs w:val="16"/>
              </w:rPr>
              <w:t>13.417. 033</w:t>
            </w:r>
          </w:p>
        </w:tc>
        <w:tc>
          <w:tcPr>
            <w:tcW w:w="865" w:type="dxa"/>
            <w:shd w:val="clear" w:color="auto" w:fill="F2F2F2" w:themeFill="background1" w:themeFillShade="F2"/>
            <w:vAlign w:val="center"/>
          </w:tcPr>
          <w:p w14:paraId="19B648E4"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10.556.393</w:t>
            </w:r>
          </w:p>
        </w:tc>
        <w:tc>
          <w:tcPr>
            <w:tcW w:w="865" w:type="dxa"/>
            <w:shd w:val="clear" w:color="auto" w:fill="F2F2F2" w:themeFill="background1" w:themeFillShade="F2"/>
            <w:vAlign w:val="center"/>
          </w:tcPr>
          <w:p w14:paraId="0116FFCA"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6.887.399</w:t>
            </w:r>
          </w:p>
        </w:tc>
        <w:tc>
          <w:tcPr>
            <w:tcW w:w="864" w:type="dxa"/>
            <w:shd w:val="clear" w:color="auto" w:fill="F2F2F2" w:themeFill="background1" w:themeFillShade="F2"/>
            <w:vAlign w:val="center"/>
          </w:tcPr>
          <w:p w14:paraId="6A5FA9A0"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8.549.967</w:t>
            </w:r>
          </w:p>
        </w:tc>
        <w:tc>
          <w:tcPr>
            <w:tcW w:w="865" w:type="dxa"/>
            <w:shd w:val="clear" w:color="auto" w:fill="F2F2F2" w:themeFill="background1" w:themeFillShade="F2"/>
            <w:vAlign w:val="center"/>
          </w:tcPr>
          <w:p w14:paraId="72FB48D4"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6.395.842</w:t>
            </w:r>
          </w:p>
        </w:tc>
        <w:tc>
          <w:tcPr>
            <w:tcW w:w="865" w:type="dxa"/>
            <w:shd w:val="clear" w:color="auto" w:fill="F2F2F2" w:themeFill="background1" w:themeFillShade="F2"/>
            <w:vAlign w:val="center"/>
          </w:tcPr>
          <w:p w14:paraId="2D25E580"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4.742.270</w:t>
            </w:r>
          </w:p>
        </w:tc>
        <w:tc>
          <w:tcPr>
            <w:tcW w:w="864" w:type="dxa"/>
            <w:shd w:val="clear" w:color="auto" w:fill="F2F2F2" w:themeFill="background1" w:themeFillShade="F2"/>
            <w:vAlign w:val="center"/>
          </w:tcPr>
          <w:p w14:paraId="21E23C57"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5.845.032</w:t>
            </w:r>
          </w:p>
        </w:tc>
        <w:tc>
          <w:tcPr>
            <w:tcW w:w="865" w:type="dxa"/>
            <w:shd w:val="clear" w:color="auto" w:fill="F2F2F2" w:themeFill="background1" w:themeFillShade="F2"/>
            <w:vAlign w:val="center"/>
          </w:tcPr>
          <w:p w14:paraId="7F318B1A"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3.154.867</w:t>
            </w:r>
          </w:p>
        </w:tc>
        <w:tc>
          <w:tcPr>
            <w:tcW w:w="865" w:type="dxa"/>
            <w:shd w:val="clear" w:color="auto" w:fill="F2F2F2" w:themeFill="background1" w:themeFillShade="F2"/>
            <w:vAlign w:val="center"/>
          </w:tcPr>
          <w:p w14:paraId="4A8E2699" w14:textId="2118805B" w:rsidR="00085ED7" w:rsidRPr="00403043" w:rsidDel="00085ED7"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2.698.139</w:t>
            </w:r>
          </w:p>
        </w:tc>
        <w:tc>
          <w:tcPr>
            <w:tcW w:w="865" w:type="dxa"/>
            <w:shd w:val="clear" w:color="auto" w:fill="F2F2F2" w:themeFill="background1" w:themeFillShade="F2"/>
            <w:vAlign w:val="center"/>
          </w:tcPr>
          <w:p w14:paraId="2AB258D0" w14:textId="2996869B" w:rsidR="00085ED7" w:rsidRPr="00403043" w:rsidRDefault="00085ED7" w:rsidP="008D4FC6">
            <w:pPr>
              <w:jc w:val="right"/>
              <w:rPr>
                <w:rFonts w:asciiTheme="minorHAnsi" w:hAnsiTheme="minorHAnsi" w:cstheme="minorHAnsi"/>
                <w:sz w:val="16"/>
                <w:szCs w:val="16"/>
              </w:rPr>
            </w:pPr>
            <w:r w:rsidRPr="00085ED7">
              <w:rPr>
                <w:rFonts w:asciiTheme="minorHAnsi" w:hAnsiTheme="minorHAnsi" w:cstheme="minorHAnsi"/>
                <w:sz w:val="16"/>
                <w:szCs w:val="16"/>
              </w:rPr>
              <w:t xml:space="preserve">   2 815 506</w:t>
            </w:r>
          </w:p>
        </w:tc>
      </w:tr>
      <w:tr w:rsidR="00085ED7" w:rsidRPr="00403043" w14:paraId="4103FE05" w14:textId="77777777" w:rsidTr="00F96F36">
        <w:trPr>
          <w:trHeight w:val="374"/>
        </w:trPr>
        <w:tc>
          <w:tcPr>
            <w:tcW w:w="562" w:type="dxa"/>
            <w:shd w:val="clear" w:color="auto" w:fill="D9D9D9" w:themeFill="background1" w:themeFillShade="D9"/>
            <w:vAlign w:val="center"/>
          </w:tcPr>
          <w:p w14:paraId="2C49CCB3"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2016</w:t>
            </w:r>
          </w:p>
        </w:tc>
        <w:tc>
          <w:tcPr>
            <w:tcW w:w="1006" w:type="dxa"/>
            <w:shd w:val="clear" w:color="auto" w:fill="F2F2F2" w:themeFill="background1" w:themeFillShade="F2"/>
            <w:vAlign w:val="center"/>
          </w:tcPr>
          <w:p w14:paraId="263EA820"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13.998.653</w:t>
            </w:r>
          </w:p>
        </w:tc>
        <w:tc>
          <w:tcPr>
            <w:tcW w:w="865" w:type="dxa"/>
            <w:shd w:val="clear" w:color="auto" w:fill="F2F2F2" w:themeFill="background1" w:themeFillShade="F2"/>
            <w:vAlign w:val="center"/>
          </w:tcPr>
          <w:p w14:paraId="4CC496D6"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11.685.790</w:t>
            </w:r>
          </w:p>
        </w:tc>
        <w:tc>
          <w:tcPr>
            <w:tcW w:w="865" w:type="dxa"/>
            <w:shd w:val="clear" w:color="auto" w:fill="F2F2F2" w:themeFill="background1" w:themeFillShade="F2"/>
            <w:vAlign w:val="center"/>
          </w:tcPr>
          <w:p w14:paraId="2CDB66F6"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7.580.837</w:t>
            </w:r>
          </w:p>
        </w:tc>
        <w:tc>
          <w:tcPr>
            <w:tcW w:w="864" w:type="dxa"/>
            <w:shd w:val="clear" w:color="auto" w:fill="F2F2F2" w:themeFill="background1" w:themeFillShade="F2"/>
            <w:vAlign w:val="center"/>
          </w:tcPr>
          <w:p w14:paraId="7809AF53"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7.636.670</w:t>
            </w:r>
          </w:p>
        </w:tc>
        <w:tc>
          <w:tcPr>
            <w:tcW w:w="865" w:type="dxa"/>
            <w:shd w:val="clear" w:color="auto" w:fill="F2F2F2" w:themeFill="background1" w:themeFillShade="F2"/>
            <w:vAlign w:val="center"/>
          </w:tcPr>
          <w:p w14:paraId="2697F9B1"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6.623.347</w:t>
            </w:r>
          </w:p>
        </w:tc>
        <w:tc>
          <w:tcPr>
            <w:tcW w:w="865" w:type="dxa"/>
            <w:shd w:val="clear" w:color="auto" w:fill="F2F2F2" w:themeFill="background1" w:themeFillShade="F2"/>
            <w:vAlign w:val="center"/>
          </w:tcPr>
          <w:p w14:paraId="2F52BC91"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4.988.483</w:t>
            </w:r>
          </w:p>
        </w:tc>
        <w:tc>
          <w:tcPr>
            <w:tcW w:w="864" w:type="dxa"/>
            <w:shd w:val="clear" w:color="auto" w:fill="F2F2F2" w:themeFill="background1" w:themeFillShade="F2"/>
            <w:vAlign w:val="center"/>
          </w:tcPr>
          <w:p w14:paraId="1418C22C"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6.022.485</w:t>
            </w:r>
          </w:p>
        </w:tc>
        <w:tc>
          <w:tcPr>
            <w:tcW w:w="865" w:type="dxa"/>
            <w:shd w:val="clear" w:color="auto" w:fill="F2F2F2" w:themeFill="background1" w:themeFillShade="F2"/>
            <w:vAlign w:val="center"/>
          </w:tcPr>
          <w:p w14:paraId="14DDCE01"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3.589.432</w:t>
            </w:r>
          </w:p>
        </w:tc>
        <w:tc>
          <w:tcPr>
            <w:tcW w:w="865" w:type="dxa"/>
            <w:shd w:val="clear" w:color="auto" w:fill="F2F2F2" w:themeFill="background1" w:themeFillShade="F2"/>
            <w:vAlign w:val="center"/>
          </w:tcPr>
          <w:p w14:paraId="1EC2C5B7" w14:textId="4400F6C1" w:rsidR="00085ED7" w:rsidRPr="00403043" w:rsidDel="00085ED7"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2.955.545</w:t>
            </w:r>
          </w:p>
        </w:tc>
        <w:tc>
          <w:tcPr>
            <w:tcW w:w="865" w:type="dxa"/>
            <w:shd w:val="clear" w:color="auto" w:fill="F2F2F2" w:themeFill="background1" w:themeFillShade="F2"/>
            <w:vAlign w:val="center"/>
          </w:tcPr>
          <w:p w14:paraId="1C34C2CC" w14:textId="0EB69F76" w:rsidR="00085ED7" w:rsidRPr="00403043" w:rsidRDefault="00085ED7" w:rsidP="008D4FC6">
            <w:pPr>
              <w:jc w:val="right"/>
              <w:rPr>
                <w:rFonts w:asciiTheme="minorHAnsi" w:hAnsiTheme="minorHAnsi" w:cstheme="minorHAnsi"/>
                <w:sz w:val="16"/>
                <w:szCs w:val="16"/>
              </w:rPr>
            </w:pPr>
            <w:r w:rsidRPr="00085ED7">
              <w:rPr>
                <w:rFonts w:asciiTheme="minorHAnsi" w:hAnsiTheme="minorHAnsi" w:cstheme="minorHAnsi"/>
                <w:sz w:val="16"/>
                <w:szCs w:val="16"/>
              </w:rPr>
              <w:t xml:space="preserve">   2 671 249</w:t>
            </w:r>
          </w:p>
        </w:tc>
      </w:tr>
      <w:tr w:rsidR="00085ED7" w:rsidRPr="00403043" w14:paraId="60C0189F" w14:textId="77777777" w:rsidTr="00F96F36">
        <w:trPr>
          <w:trHeight w:val="374"/>
        </w:trPr>
        <w:tc>
          <w:tcPr>
            <w:tcW w:w="562" w:type="dxa"/>
            <w:shd w:val="clear" w:color="auto" w:fill="D9D9D9" w:themeFill="background1" w:themeFillShade="D9"/>
            <w:vAlign w:val="center"/>
          </w:tcPr>
          <w:p w14:paraId="5134E619"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2017</w:t>
            </w:r>
          </w:p>
        </w:tc>
        <w:tc>
          <w:tcPr>
            <w:tcW w:w="1006" w:type="dxa"/>
            <w:shd w:val="clear" w:color="auto" w:fill="F2F2F2" w:themeFill="background1" w:themeFillShade="F2"/>
            <w:vAlign w:val="center"/>
          </w:tcPr>
          <w:p w14:paraId="756C3694"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15.118.910</w:t>
            </w:r>
          </w:p>
        </w:tc>
        <w:tc>
          <w:tcPr>
            <w:tcW w:w="865" w:type="dxa"/>
            <w:shd w:val="clear" w:color="auto" w:fill="F2F2F2" w:themeFill="background1" w:themeFillShade="F2"/>
            <w:vAlign w:val="center"/>
          </w:tcPr>
          <w:p w14:paraId="5376C260"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9.603.189</w:t>
            </w:r>
          </w:p>
        </w:tc>
        <w:tc>
          <w:tcPr>
            <w:tcW w:w="865" w:type="dxa"/>
            <w:shd w:val="clear" w:color="auto" w:fill="F2F2F2" w:themeFill="background1" w:themeFillShade="F2"/>
            <w:vAlign w:val="center"/>
          </w:tcPr>
          <w:p w14:paraId="0E0BCB66"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8.473.471</w:t>
            </w:r>
          </w:p>
        </w:tc>
        <w:tc>
          <w:tcPr>
            <w:tcW w:w="864" w:type="dxa"/>
            <w:shd w:val="clear" w:color="auto" w:fill="F2F2F2" w:themeFill="background1" w:themeFillShade="F2"/>
            <w:vAlign w:val="center"/>
          </w:tcPr>
          <w:p w14:paraId="7586B875"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9.054.612</w:t>
            </w:r>
          </w:p>
        </w:tc>
        <w:tc>
          <w:tcPr>
            <w:tcW w:w="865" w:type="dxa"/>
            <w:shd w:val="clear" w:color="auto" w:fill="F2F2F2" w:themeFill="background1" w:themeFillShade="F2"/>
            <w:vAlign w:val="center"/>
          </w:tcPr>
          <w:p w14:paraId="4C5F4761"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8.654.268</w:t>
            </w:r>
          </w:p>
        </w:tc>
        <w:tc>
          <w:tcPr>
            <w:tcW w:w="865" w:type="dxa"/>
            <w:shd w:val="clear" w:color="auto" w:fill="F2F2F2" w:themeFill="background1" w:themeFillShade="F2"/>
            <w:vAlign w:val="center"/>
          </w:tcPr>
          <w:p w14:paraId="7E423D36"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6.302.135</w:t>
            </w:r>
          </w:p>
        </w:tc>
        <w:tc>
          <w:tcPr>
            <w:tcW w:w="864" w:type="dxa"/>
            <w:shd w:val="clear" w:color="auto" w:fill="F2F2F2" w:themeFill="background1" w:themeFillShade="F2"/>
            <w:vAlign w:val="center"/>
          </w:tcPr>
          <w:p w14:paraId="4E332CD0"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6.584.199</w:t>
            </w:r>
          </w:p>
        </w:tc>
        <w:tc>
          <w:tcPr>
            <w:tcW w:w="865" w:type="dxa"/>
            <w:shd w:val="clear" w:color="auto" w:fill="F2F2F2" w:themeFill="background1" w:themeFillShade="F2"/>
            <w:vAlign w:val="center"/>
          </w:tcPr>
          <w:p w14:paraId="1C4B0C7E"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3.864.486</w:t>
            </w:r>
          </w:p>
        </w:tc>
        <w:tc>
          <w:tcPr>
            <w:tcW w:w="865" w:type="dxa"/>
            <w:shd w:val="clear" w:color="auto" w:fill="F2F2F2" w:themeFill="background1" w:themeFillShade="F2"/>
            <w:vAlign w:val="center"/>
          </w:tcPr>
          <w:p w14:paraId="5E03D2E9" w14:textId="74071FD4" w:rsidR="00085ED7" w:rsidRPr="00403043" w:rsidDel="00085ED7"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3.407.436</w:t>
            </w:r>
          </w:p>
        </w:tc>
        <w:tc>
          <w:tcPr>
            <w:tcW w:w="865" w:type="dxa"/>
            <w:shd w:val="clear" w:color="auto" w:fill="F2F2F2" w:themeFill="background1" w:themeFillShade="F2"/>
            <w:vAlign w:val="center"/>
          </w:tcPr>
          <w:p w14:paraId="062B0AF4" w14:textId="0F10195C" w:rsidR="00085ED7" w:rsidRPr="00403043" w:rsidRDefault="00085ED7" w:rsidP="008D4FC6">
            <w:pPr>
              <w:jc w:val="right"/>
              <w:rPr>
                <w:rFonts w:asciiTheme="minorHAnsi" w:hAnsiTheme="minorHAnsi" w:cstheme="minorHAnsi"/>
                <w:sz w:val="16"/>
                <w:szCs w:val="16"/>
              </w:rPr>
            </w:pPr>
            <w:r w:rsidRPr="00085ED7">
              <w:rPr>
                <w:rFonts w:asciiTheme="minorHAnsi" w:hAnsiTheme="minorHAnsi" w:cstheme="minorHAnsi"/>
                <w:sz w:val="16"/>
                <w:szCs w:val="16"/>
              </w:rPr>
              <w:t xml:space="preserve">   3 139 188</w:t>
            </w:r>
          </w:p>
        </w:tc>
      </w:tr>
      <w:tr w:rsidR="00085ED7" w:rsidRPr="00403043" w14:paraId="13A4F03A" w14:textId="77777777" w:rsidTr="00F96F36">
        <w:trPr>
          <w:trHeight w:val="374"/>
        </w:trPr>
        <w:tc>
          <w:tcPr>
            <w:tcW w:w="562" w:type="dxa"/>
            <w:shd w:val="clear" w:color="auto" w:fill="D9D9D9" w:themeFill="background1" w:themeFillShade="D9"/>
            <w:vAlign w:val="center"/>
          </w:tcPr>
          <w:p w14:paraId="447D6766" w14:textId="77777777" w:rsidR="00085ED7" w:rsidRPr="00403043" w:rsidRDefault="00085ED7"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2018</w:t>
            </w:r>
          </w:p>
        </w:tc>
        <w:tc>
          <w:tcPr>
            <w:tcW w:w="1006" w:type="dxa"/>
            <w:shd w:val="clear" w:color="auto" w:fill="F2F2F2" w:themeFill="background1" w:themeFillShade="F2"/>
            <w:vAlign w:val="center"/>
          </w:tcPr>
          <w:p w14:paraId="19F49384"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16.142.648</w:t>
            </w:r>
          </w:p>
        </w:tc>
        <w:tc>
          <w:tcPr>
            <w:tcW w:w="865" w:type="dxa"/>
            <w:shd w:val="clear" w:color="auto" w:fill="F2F2F2" w:themeFill="background1" w:themeFillShade="F2"/>
            <w:vAlign w:val="center"/>
          </w:tcPr>
          <w:p w14:paraId="56CBF22A"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11.110.876</w:t>
            </w:r>
          </w:p>
        </w:tc>
        <w:tc>
          <w:tcPr>
            <w:tcW w:w="865" w:type="dxa"/>
            <w:shd w:val="clear" w:color="auto" w:fill="F2F2F2" w:themeFill="background1" w:themeFillShade="F2"/>
            <w:vAlign w:val="center"/>
          </w:tcPr>
          <w:p w14:paraId="69160C79"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9.562.537</w:t>
            </w:r>
          </w:p>
        </w:tc>
        <w:tc>
          <w:tcPr>
            <w:tcW w:w="864" w:type="dxa"/>
            <w:shd w:val="clear" w:color="auto" w:fill="F2F2F2" w:themeFill="background1" w:themeFillShade="F2"/>
            <w:vAlign w:val="center"/>
          </w:tcPr>
          <w:p w14:paraId="0DE96849"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8.350.137</w:t>
            </w:r>
          </w:p>
        </w:tc>
        <w:tc>
          <w:tcPr>
            <w:tcW w:w="865" w:type="dxa"/>
            <w:shd w:val="clear" w:color="auto" w:fill="F2F2F2" w:themeFill="background1" w:themeFillShade="F2"/>
            <w:vAlign w:val="center"/>
          </w:tcPr>
          <w:p w14:paraId="4E526254"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8.304.460</w:t>
            </w:r>
          </w:p>
        </w:tc>
        <w:tc>
          <w:tcPr>
            <w:tcW w:w="865" w:type="dxa"/>
            <w:shd w:val="clear" w:color="auto" w:fill="F2F2F2" w:themeFill="background1" w:themeFillShade="F2"/>
            <w:vAlign w:val="center"/>
          </w:tcPr>
          <w:p w14:paraId="499317FE"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7.711.710</w:t>
            </w:r>
          </w:p>
        </w:tc>
        <w:tc>
          <w:tcPr>
            <w:tcW w:w="864" w:type="dxa"/>
            <w:shd w:val="clear" w:color="auto" w:fill="F2F2F2" w:themeFill="background1" w:themeFillShade="F2"/>
            <w:vAlign w:val="center"/>
          </w:tcPr>
          <w:p w14:paraId="2B0C3F32"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7.288.613</w:t>
            </w:r>
          </w:p>
        </w:tc>
        <w:tc>
          <w:tcPr>
            <w:tcW w:w="865" w:type="dxa"/>
            <w:shd w:val="clear" w:color="auto" w:fill="F2F2F2" w:themeFill="background1" w:themeFillShade="F2"/>
            <w:vAlign w:val="center"/>
          </w:tcPr>
          <w:p w14:paraId="0FE1256D" w14:textId="77777777" w:rsidR="00085ED7" w:rsidRPr="00403043" w:rsidRDefault="00085ED7" w:rsidP="008D4FC6">
            <w:pPr>
              <w:jc w:val="right"/>
              <w:rPr>
                <w:rFonts w:asciiTheme="minorHAnsi" w:hAnsiTheme="minorHAnsi" w:cstheme="minorHAnsi"/>
                <w:sz w:val="16"/>
                <w:szCs w:val="16"/>
              </w:rPr>
            </w:pPr>
            <w:r w:rsidRPr="00403043">
              <w:rPr>
                <w:rFonts w:asciiTheme="minorHAnsi" w:hAnsiTheme="minorHAnsi" w:cstheme="minorHAnsi"/>
                <w:sz w:val="16"/>
                <w:szCs w:val="16"/>
              </w:rPr>
              <w:t>4.761.888</w:t>
            </w:r>
          </w:p>
        </w:tc>
        <w:tc>
          <w:tcPr>
            <w:tcW w:w="865" w:type="dxa"/>
            <w:shd w:val="clear" w:color="auto" w:fill="F2F2F2" w:themeFill="background1" w:themeFillShade="F2"/>
            <w:vAlign w:val="center"/>
          </w:tcPr>
          <w:p w14:paraId="672D9397" w14:textId="505D006D" w:rsidR="00085ED7" w:rsidRPr="00403043" w:rsidDel="00085ED7" w:rsidRDefault="00085ED7" w:rsidP="00AE2D9F">
            <w:pPr>
              <w:jc w:val="right"/>
              <w:rPr>
                <w:rFonts w:asciiTheme="minorHAnsi" w:hAnsiTheme="minorHAnsi" w:cstheme="minorHAnsi"/>
                <w:sz w:val="16"/>
                <w:szCs w:val="16"/>
              </w:rPr>
            </w:pPr>
            <w:r w:rsidRPr="00403043">
              <w:rPr>
                <w:rFonts w:asciiTheme="minorHAnsi" w:hAnsiTheme="minorHAnsi" w:cstheme="minorHAnsi"/>
                <w:sz w:val="16"/>
                <w:szCs w:val="16"/>
              </w:rPr>
              <w:t>3.894.853</w:t>
            </w:r>
          </w:p>
        </w:tc>
        <w:tc>
          <w:tcPr>
            <w:tcW w:w="865" w:type="dxa"/>
            <w:shd w:val="clear" w:color="auto" w:fill="F2F2F2" w:themeFill="background1" w:themeFillShade="F2"/>
            <w:vAlign w:val="center"/>
          </w:tcPr>
          <w:p w14:paraId="4B658C48" w14:textId="5E05785F" w:rsidR="00085ED7" w:rsidRPr="00403043" w:rsidRDefault="00085ED7" w:rsidP="00AE2D9F">
            <w:pPr>
              <w:jc w:val="right"/>
              <w:rPr>
                <w:rFonts w:asciiTheme="minorHAnsi" w:hAnsiTheme="minorHAnsi" w:cstheme="minorHAnsi"/>
                <w:sz w:val="16"/>
                <w:szCs w:val="16"/>
              </w:rPr>
            </w:pPr>
            <w:r w:rsidRPr="00085ED7">
              <w:rPr>
                <w:rFonts w:asciiTheme="minorHAnsi" w:hAnsiTheme="minorHAnsi" w:cstheme="minorHAnsi"/>
                <w:sz w:val="16"/>
                <w:szCs w:val="16"/>
              </w:rPr>
              <w:t xml:space="preserve">   3 867 040</w:t>
            </w:r>
          </w:p>
        </w:tc>
      </w:tr>
      <w:tr w:rsidR="00085ED7" w:rsidRPr="00403043" w14:paraId="4E596A7B" w14:textId="77777777" w:rsidTr="00F96F36">
        <w:trPr>
          <w:trHeight w:val="374"/>
        </w:trPr>
        <w:tc>
          <w:tcPr>
            <w:tcW w:w="562" w:type="dxa"/>
            <w:shd w:val="clear" w:color="auto" w:fill="D9D9D9" w:themeFill="background1" w:themeFillShade="D9"/>
            <w:vAlign w:val="center"/>
          </w:tcPr>
          <w:p w14:paraId="243193B1" w14:textId="5756BE62" w:rsidR="00085ED7" w:rsidRPr="00E304BA" w:rsidRDefault="00085ED7" w:rsidP="007907DC">
            <w:pPr>
              <w:jc w:val="center"/>
              <w:rPr>
                <w:rFonts w:asciiTheme="minorHAnsi" w:hAnsiTheme="minorHAnsi" w:cstheme="minorHAnsi"/>
                <w:b/>
                <w:sz w:val="16"/>
                <w:szCs w:val="16"/>
              </w:rPr>
            </w:pPr>
            <w:r w:rsidRPr="00AE2D9F">
              <w:rPr>
                <w:rFonts w:asciiTheme="minorHAnsi" w:hAnsiTheme="minorHAnsi" w:cstheme="minorHAnsi"/>
                <w:b/>
                <w:sz w:val="16"/>
                <w:szCs w:val="16"/>
              </w:rPr>
              <w:t>2019</w:t>
            </w:r>
          </w:p>
        </w:tc>
        <w:tc>
          <w:tcPr>
            <w:tcW w:w="1006" w:type="dxa"/>
            <w:shd w:val="clear" w:color="auto" w:fill="F2F2F2" w:themeFill="background1" w:themeFillShade="F2"/>
            <w:vAlign w:val="center"/>
          </w:tcPr>
          <w:p w14:paraId="1CFBB516" w14:textId="1086EAF1" w:rsidR="00085ED7" w:rsidRPr="00951D1D" w:rsidRDefault="00085ED7" w:rsidP="008D4FC6">
            <w:pPr>
              <w:jc w:val="right"/>
              <w:rPr>
                <w:rFonts w:asciiTheme="minorHAnsi" w:hAnsiTheme="minorHAnsi" w:cstheme="minorHAnsi"/>
                <w:sz w:val="16"/>
                <w:szCs w:val="16"/>
              </w:rPr>
            </w:pPr>
            <w:r w:rsidRPr="00F96F36">
              <w:rPr>
                <w:rFonts w:asciiTheme="minorHAnsi" w:hAnsiTheme="minorHAnsi" w:cstheme="minorHAnsi"/>
                <w:sz w:val="16"/>
                <w:szCs w:val="16"/>
              </w:rPr>
              <w:t>15.435.356</w:t>
            </w:r>
          </w:p>
        </w:tc>
        <w:tc>
          <w:tcPr>
            <w:tcW w:w="865" w:type="dxa"/>
            <w:shd w:val="clear" w:color="auto" w:fill="F2F2F2" w:themeFill="background1" w:themeFillShade="F2"/>
            <w:vAlign w:val="center"/>
          </w:tcPr>
          <w:p w14:paraId="7F5EC0EA" w14:textId="67865DDF" w:rsidR="00085ED7" w:rsidRPr="00951D1D" w:rsidRDefault="00085ED7" w:rsidP="00AE2D9F">
            <w:pPr>
              <w:jc w:val="right"/>
              <w:rPr>
                <w:rFonts w:asciiTheme="minorHAnsi" w:hAnsiTheme="minorHAnsi" w:cstheme="minorHAnsi"/>
                <w:sz w:val="16"/>
                <w:szCs w:val="16"/>
              </w:rPr>
            </w:pPr>
            <w:r w:rsidRPr="00F96F36">
              <w:rPr>
                <w:rFonts w:asciiTheme="minorHAnsi" w:hAnsiTheme="minorHAnsi" w:cstheme="minorHAnsi"/>
                <w:sz w:val="16"/>
                <w:szCs w:val="16"/>
              </w:rPr>
              <w:t>10.870.436</w:t>
            </w:r>
          </w:p>
        </w:tc>
        <w:tc>
          <w:tcPr>
            <w:tcW w:w="865" w:type="dxa"/>
            <w:shd w:val="clear" w:color="auto" w:fill="F2F2F2" w:themeFill="background1" w:themeFillShade="F2"/>
            <w:vAlign w:val="center"/>
          </w:tcPr>
          <w:p w14:paraId="711BCC7D" w14:textId="4D5AD80B" w:rsidR="00085ED7" w:rsidRPr="00951D1D" w:rsidRDefault="00085ED7" w:rsidP="00AE2D9F">
            <w:pPr>
              <w:jc w:val="right"/>
              <w:rPr>
                <w:rFonts w:asciiTheme="minorHAnsi" w:hAnsiTheme="minorHAnsi" w:cstheme="minorHAnsi"/>
                <w:sz w:val="16"/>
                <w:szCs w:val="16"/>
              </w:rPr>
            </w:pPr>
            <w:r w:rsidRPr="00F96F36">
              <w:rPr>
                <w:rFonts w:asciiTheme="minorHAnsi" w:hAnsiTheme="minorHAnsi" w:cstheme="minorHAnsi"/>
                <w:sz w:val="16"/>
                <w:szCs w:val="16"/>
              </w:rPr>
              <w:t>9.299.633</w:t>
            </w:r>
          </w:p>
        </w:tc>
        <w:tc>
          <w:tcPr>
            <w:tcW w:w="864" w:type="dxa"/>
            <w:shd w:val="clear" w:color="auto" w:fill="F2F2F2" w:themeFill="background1" w:themeFillShade="F2"/>
            <w:vAlign w:val="center"/>
          </w:tcPr>
          <w:p w14:paraId="5280BE70" w14:textId="26E2D108" w:rsidR="00085ED7" w:rsidRPr="00951D1D" w:rsidRDefault="00085ED7" w:rsidP="008D4FC6">
            <w:pPr>
              <w:jc w:val="right"/>
              <w:rPr>
                <w:rFonts w:asciiTheme="minorHAnsi" w:hAnsiTheme="minorHAnsi" w:cstheme="minorHAnsi"/>
                <w:sz w:val="16"/>
                <w:szCs w:val="16"/>
              </w:rPr>
            </w:pPr>
            <w:r w:rsidRPr="00951D1D">
              <w:rPr>
                <w:rFonts w:asciiTheme="minorHAnsi" w:hAnsiTheme="minorHAnsi" w:cstheme="minorHAnsi"/>
                <w:sz w:val="16"/>
                <w:szCs w:val="16"/>
              </w:rPr>
              <w:t>8.999.483</w:t>
            </w:r>
          </w:p>
        </w:tc>
        <w:tc>
          <w:tcPr>
            <w:tcW w:w="865" w:type="dxa"/>
            <w:shd w:val="clear" w:color="auto" w:fill="F2F2F2" w:themeFill="background1" w:themeFillShade="F2"/>
            <w:vAlign w:val="center"/>
          </w:tcPr>
          <w:p w14:paraId="30169F3D" w14:textId="6985B898" w:rsidR="00085ED7" w:rsidRPr="00951D1D" w:rsidRDefault="00085ED7" w:rsidP="008D4FC6">
            <w:pPr>
              <w:jc w:val="right"/>
              <w:rPr>
                <w:rFonts w:asciiTheme="minorHAnsi" w:hAnsiTheme="minorHAnsi" w:cstheme="minorHAnsi"/>
                <w:sz w:val="16"/>
                <w:szCs w:val="16"/>
              </w:rPr>
            </w:pPr>
            <w:r w:rsidRPr="00951D1D">
              <w:rPr>
                <w:rFonts w:asciiTheme="minorHAnsi" w:hAnsiTheme="minorHAnsi" w:cstheme="minorHAnsi"/>
                <w:sz w:val="16"/>
                <w:szCs w:val="16"/>
              </w:rPr>
              <w:t>8.057.985</w:t>
            </w:r>
          </w:p>
        </w:tc>
        <w:tc>
          <w:tcPr>
            <w:tcW w:w="865" w:type="dxa"/>
            <w:shd w:val="clear" w:color="auto" w:fill="F2F2F2" w:themeFill="background1" w:themeFillShade="F2"/>
            <w:vAlign w:val="center"/>
          </w:tcPr>
          <w:p w14:paraId="6EE7A4C0" w14:textId="6DB31344" w:rsidR="00085ED7" w:rsidRPr="00403043" w:rsidRDefault="00085ED7" w:rsidP="008D4FC6">
            <w:pPr>
              <w:jc w:val="right"/>
              <w:rPr>
                <w:rFonts w:asciiTheme="minorHAnsi" w:hAnsiTheme="minorHAnsi" w:cstheme="minorHAnsi"/>
                <w:sz w:val="16"/>
                <w:szCs w:val="16"/>
              </w:rPr>
            </w:pPr>
            <w:r>
              <w:rPr>
                <w:rFonts w:asciiTheme="minorHAnsi" w:hAnsiTheme="minorHAnsi" w:cstheme="minorHAnsi"/>
                <w:sz w:val="16"/>
                <w:szCs w:val="16"/>
              </w:rPr>
              <w:t>7.664.173</w:t>
            </w:r>
          </w:p>
        </w:tc>
        <w:tc>
          <w:tcPr>
            <w:tcW w:w="864" w:type="dxa"/>
            <w:shd w:val="clear" w:color="auto" w:fill="F2F2F2" w:themeFill="background1" w:themeFillShade="F2"/>
            <w:vAlign w:val="center"/>
          </w:tcPr>
          <w:p w14:paraId="47A83F6D" w14:textId="13F26E03" w:rsidR="00085ED7" w:rsidRPr="00403043" w:rsidRDefault="00085ED7" w:rsidP="008D4FC6">
            <w:pPr>
              <w:jc w:val="right"/>
              <w:rPr>
                <w:rFonts w:asciiTheme="minorHAnsi" w:hAnsiTheme="minorHAnsi" w:cstheme="minorHAnsi"/>
                <w:sz w:val="16"/>
                <w:szCs w:val="16"/>
              </w:rPr>
            </w:pPr>
            <w:r>
              <w:rPr>
                <w:rFonts w:asciiTheme="minorHAnsi" w:hAnsiTheme="minorHAnsi" w:cstheme="minorHAnsi"/>
                <w:sz w:val="16"/>
                <w:szCs w:val="16"/>
              </w:rPr>
              <w:t>7.641.421</w:t>
            </w:r>
          </w:p>
        </w:tc>
        <w:tc>
          <w:tcPr>
            <w:tcW w:w="865" w:type="dxa"/>
            <w:shd w:val="clear" w:color="auto" w:fill="F2F2F2" w:themeFill="background1" w:themeFillShade="F2"/>
            <w:vAlign w:val="center"/>
          </w:tcPr>
          <w:p w14:paraId="1C96252C" w14:textId="493AC8E9" w:rsidR="00085ED7" w:rsidRPr="00403043" w:rsidRDefault="00085ED7" w:rsidP="008D4FC6">
            <w:pPr>
              <w:jc w:val="right"/>
              <w:rPr>
                <w:rFonts w:asciiTheme="minorHAnsi" w:hAnsiTheme="minorHAnsi" w:cstheme="minorHAnsi"/>
                <w:sz w:val="16"/>
                <w:szCs w:val="16"/>
              </w:rPr>
            </w:pPr>
            <w:r>
              <w:rPr>
                <w:rFonts w:asciiTheme="minorHAnsi" w:hAnsiTheme="minorHAnsi" w:cstheme="minorHAnsi"/>
                <w:sz w:val="16"/>
                <w:szCs w:val="16"/>
              </w:rPr>
              <w:t>5.446.100</w:t>
            </w:r>
          </w:p>
        </w:tc>
        <w:tc>
          <w:tcPr>
            <w:tcW w:w="865" w:type="dxa"/>
            <w:shd w:val="clear" w:color="auto" w:fill="F2F2F2" w:themeFill="background1" w:themeFillShade="F2"/>
            <w:vAlign w:val="center"/>
          </w:tcPr>
          <w:p w14:paraId="15390481" w14:textId="1AE62B8B" w:rsidR="00085ED7" w:rsidRPr="00403043" w:rsidRDefault="00085ED7" w:rsidP="008D4FC6">
            <w:pPr>
              <w:jc w:val="right"/>
              <w:rPr>
                <w:rFonts w:asciiTheme="minorHAnsi" w:hAnsiTheme="minorHAnsi" w:cstheme="minorHAnsi"/>
                <w:sz w:val="16"/>
                <w:szCs w:val="16"/>
              </w:rPr>
            </w:pPr>
            <w:r>
              <w:rPr>
                <w:rFonts w:asciiTheme="minorHAnsi" w:hAnsiTheme="minorHAnsi" w:cstheme="minorHAnsi"/>
                <w:sz w:val="16"/>
                <w:szCs w:val="16"/>
              </w:rPr>
              <w:t>4.359.375</w:t>
            </w:r>
          </w:p>
        </w:tc>
        <w:tc>
          <w:tcPr>
            <w:tcW w:w="865" w:type="dxa"/>
            <w:shd w:val="clear" w:color="auto" w:fill="F2F2F2" w:themeFill="background1" w:themeFillShade="F2"/>
            <w:vAlign w:val="center"/>
          </w:tcPr>
          <w:p w14:paraId="471CC407" w14:textId="651252B3" w:rsidR="00085ED7" w:rsidRPr="00403043" w:rsidRDefault="00085ED7" w:rsidP="008D4FC6">
            <w:pPr>
              <w:jc w:val="right"/>
              <w:rPr>
                <w:rFonts w:asciiTheme="minorHAnsi" w:hAnsiTheme="minorHAnsi" w:cstheme="minorHAnsi"/>
                <w:sz w:val="16"/>
                <w:szCs w:val="16"/>
              </w:rPr>
            </w:pPr>
            <w:r w:rsidRPr="00085ED7">
              <w:rPr>
                <w:rFonts w:asciiTheme="minorHAnsi" w:hAnsiTheme="minorHAnsi" w:cstheme="minorHAnsi"/>
                <w:sz w:val="16"/>
                <w:szCs w:val="16"/>
              </w:rPr>
              <w:t xml:space="preserve">   3 859 599</w:t>
            </w:r>
          </w:p>
        </w:tc>
      </w:tr>
    </w:tbl>
    <w:p w14:paraId="39A0973F" w14:textId="2E5E1596" w:rsidR="004C5A86" w:rsidRDefault="00E51385" w:rsidP="005F22BE">
      <w:pPr>
        <w:jc w:val="both"/>
        <w:rPr>
          <w:rFonts w:asciiTheme="minorHAnsi" w:hAnsiTheme="minorHAnsi" w:cstheme="minorHAnsi"/>
          <w:sz w:val="18"/>
          <w:szCs w:val="16"/>
        </w:rPr>
      </w:pPr>
      <w:r w:rsidRPr="00403043">
        <w:rPr>
          <w:rFonts w:asciiTheme="minorHAnsi" w:hAnsiTheme="minorHAnsi" w:cstheme="minorHAnsi"/>
          <w:sz w:val="18"/>
          <w:szCs w:val="16"/>
        </w:rPr>
        <w:t xml:space="preserve">Kaynak: </w:t>
      </w:r>
      <w:r w:rsidR="004C5A86" w:rsidRPr="00403043">
        <w:rPr>
          <w:rFonts w:asciiTheme="minorHAnsi" w:hAnsiTheme="minorHAnsi" w:cstheme="minorHAnsi"/>
          <w:sz w:val="18"/>
          <w:szCs w:val="16"/>
        </w:rPr>
        <w:t>TÜİK</w:t>
      </w:r>
      <w:r w:rsidR="00085ED7">
        <w:rPr>
          <w:rFonts w:asciiTheme="minorHAnsi" w:hAnsiTheme="minorHAnsi" w:cstheme="minorHAnsi"/>
          <w:sz w:val="18"/>
          <w:szCs w:val="16"/>
        </w:rPr>
        <w:t xml:space="preserve"> (</w:t>
      </w:r>
      <w:r w:rsidR="00085ED7" w:rsidRPr="00085ED7">
        <w:rPr>
          <w:rFonts w:asciiTheme="minorHAnsi" w:hAnsiTheme="minorHAnsi" w:cstheme="minorHAnsi"/>
          <w:sz w:val="18"/>
          <w:szCs w:val="16"/>
        </w:rPr>
        <w:t>Ülke sıralaması; 2019 yılına göre yapılmıştır.</w:t>
      </w:r>
      <w:r w:rsidR="00085ED7">
        <w:rPr>
          <w:rFonts w:asciiTheme="minorHAnsi" w:hAnsiTheme="minorHAnsi" w:cstheme="minorHAnsi"/>
          <w:sz w:val="18"/>
          <w:szCs w:val="16"/>
        </w:rPr>
        <w:t>)</w:t>
      </w:r>
    </w:p>
    <w:p w14:paraId="52A055C4" w14:textId="77777777" w:rsidR="00423A99" w:rsidRDefault="00423A99" w:rsidP="005F22BE">
      <w:pPr>
        <w:jc w:val="both"/>
        <w:rPr>
          <w:rFonts w:asciiTheme="minorHAnsi" w:hAnsiTheme="minorHAnsi" w:cstheme="minorHAnsi"/>
          <w:sz w:val="18"/>
          <w:szCs w:val="16"/>
        </w:rPr>
      </w:pPr>
    </w:p>
    <w:p w14:paraId="0C9C1DE9" w14:textId="77777777" w:rsidR="005449E4" w:rsidRPr="00F96F36" w:rsidRDefault="005449E4" w:rsidP="005449E4">
      <w:pPr>
        <w:jc w:val="both"/>
      </w:pPr>
      <w:r w:rsidRPr="00F96F36">
        <w:t xml:space="preserve">İthalata bakıldığında ise (Tablo 2.15) Rusya Federasyonu’nun, en çok ithalat yapılan ülke konumunda olduğu görülmektedir. İthalatta da AB ülkeleri ilk sıralarda yer almakta, bunlar dışında Çin, ABD, Hindistan, Güney Kore ve Birleşik Arap Emirlikleri’nin de Türkiye’nin ithalat yaptığı başlıca ülkeler arasında yer aldığı görülmektedir.  </w:t>
      </w:r>
    </w:p>
    <w:p w14:paraId="6C071146" w14:textId="77777777" w:rsidR="00423A99" w:rsidRPr="00F96F36" w:rsidRDefault="00423A99" w:rsidP="005F22BE">
      <w:pPr>
        <w:jc w:val="both"/>
      </w:pPr>
    </w:p>
    <w:p w14:paraId="5D59E9B8" w14:textId="77777777" w:rsidR="00ED514D" w:rsidRDefault="00ED514D" w:rsidP="00ED514D">
      <w:pPr>
        <w:spacing w:after="200"/>
        <w:jc w:val="both"/>
        <w:rPr>
          <w:rFonts w:eastAsia="Calibri"/>
          <w:lang w:eastAsia="x-none"/>
        </w:rPr>
      </w:pPr>
      <w:r w:rsidRPr="00F96F36">
        <w:rPr>
          <w:rFonts w:eastAsia="Calibri"/>
          <w:lang w:eastAsia="x-none"/>
        </w:rPr>
        <w:t>AB ile yakın ekonomik ve ticari ilişkileri olan ve Asya-Avrupa arasında transit ülke konumundaki Türkiye ile AB arasındaki ticari ilişkiler 2019 yılında da devam etmiştir.</w:t>
      </w:r>
      <w:r w:rsidRPr="00324BAB">
        <w:rPr>
          <w:rFonts w:eastAsia="Calibri"/>
          <w:lang w:eastAsia="x-none"/>
        </w:rPr>
        <w:t xml:space="preserve"> </w:t>
      </w:r>
    </w:p>
    <w:p w14:paraId="77DC8DF5" w14:textId="77777777" w:rsidR="00423A99" w:rsidRPr="00403043" w:rsidRDefault="00423A99" w:rsidP="005F22BE">
      <w:pPr>
        <w:jc w:val="both"/>
        <w:rPr>
          <w:rFonts w:asciiTheme="minorHAnsi" w:hAnsiTheme="minorHAnsi" w:cstheme="minorHAnsi"/>
          <w:sz w:val="18"/>
          <w:szCs w:val="16"/>
        </w:rPr>
      </w:pPr>
    </w:p>
    <w:p w14:paraId="60D70BE0" w14:textId="18B57FBE" w:rsidR="004C5A86" w:rsidRPr="00403043" w:rsidRDefault="004C5A86" w:rsidP="004C5A86">
      <w:pPr>
        <w:spacing w:after="120"/>
        <w:jc w:val="both"/>
        <w:rPr>
          <w:rFonts w:asciiTheme="minorHAnsi" w:hAnsiTheme="minorHAnsi" w:cstheme="minorHAnsi"/>
          <w:b/>
          <w:sz w:val="18"/>
          <w:szCs w:val="20"/>
        </w:rPr>
      </w:pPr>
      <w:r w:rsidRPr="00403043">
        <w:rPr>
          <w:rFonts w:asciiTheme="minorHAnsi" w:hAnsiTheme="minorHAnsi" w:cstheme="minorHAnsi"/>
          <w:b/>
          <w:sz w:val="18"/>
          <w:szCs w:val="20"/>
        </w:rPr>
        <w:t xml:space="preserve">Tablo </w:t>
      </w:r>
      <w:r w:rsidR="00A244B1" w:rsidRPr="00403043">
        <w:rPr>
          <w:rFonts w:asciiTheme="minorHAnsi" w:hAnsiTheme="minorHAnsi" w:cstheme="minorHAnsi"/>
          <w:b/>
          <w:sz w:val="18"/>
          <w:szCs w:val="20"/>
        </w:rPr>
        <w:t>2.15</w:t>
      </w:r>
      <w:r w:rsidR="005F22BE" w:rsidRPr="00403043">
        <w:rPr>
          <w:rFonts w:asciiTheme="minorHAnsi" w:hAnsiTheme="minorHAnsi" w:cstheme="minorHAnsi"/>
          <w:b/>
          <w:sz w:val="18"/>
          <w:szCs w:val="20"/>
        </w:rPr>
        <w:t>:</w:t>
      </w:r>
      <w:r w:rsidRPr="00403043">
        <w:rPr>
          <w:rFonts w:asciiTheme="minorHAnsi" w:hAnsiTheme="minorHAnsi" w:cstheme="minorHAnsi"/>
          <w:b/>
          <w:sz w:val="18"/>
          <w:szCs w:val="20"/>
        </w:rPr>
        <w:t xml:space="preserve"> Yıllara göre en çok ithalat yapılan 10 ülke (x1.000 $)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968"/>
        <w:gridCol w:w="869"/>
        <w:gridCol w:w="869"/>
        <w:gridCol w:w="869"/>
        <w:gridCol w:w="869"/>
        <w:gridCol w:w="869"/>
        <w:gridCol w:w="869"/>
        <w:gridCol w:w="869"/>
        <w:gridCol w:w="869"/>
        <w:gridCol w:w="869"/>
      </w:tblGrid>
      <w:tr w:rsidR="00BE77BD" w:rsidRPr="00403043" w14:paraId="11142C78" w14:textId="77777777" w:rsidTr="00F96F36">
        <w:trPr>
          <w:trHeight w:val="486"/>
        </w:trPr>
        <w:tc>
          <w:tcPr>
            <w:tcW w:w="562" w:type="dxa"/>
            <w:shd w:val="clear" w:color="auto" w:fill="D9D9D9" w:themeFill="background1" w:themeFillShade="D9"/>
            <w:vAlign w:val="center"/>
          </w:tcPr>
          <w:p w14:paraId="34EF6EDC"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Ülke</w:t>
            </w:r>
          </w:p>
        </w:tc>
        <w:tc>
          <w:tcPr>
            <w:tcW w:w="968" w:type="dxa"/>
            <w:shd w:val="clear" w:color="auto" w:fill="D9D9D9" w:themeFill="background1" w:themeFillShade="D9"/>
            <w:vAlign w:val="center"/>
          </w:tcPr>
          <w:p w14:paraId="607CC9A2" w14:textId="77777777" w:rsidR="00BE77BD" w:rsidRPr="00403043" w:rsidRDefault="00BE77BD" w:rsidP="007907DC">
            <w:pPr>
              <w:rPr>
                <w:rFonts w:asciiTheme="minorHAnsi" w:hAnsiTheme="minorHAnsi" w:cstheme="minorHAnsi"/>
                <w:b/>
                <w:sz w:val="16"/>
                <w:szCs w:val="16"/>
              </w:rPr>
            </w:pPr>
            <w:r w:rsidRPr="00403043">
              <w:rPr>
                <w:rFonts w:asciiTheme="minorHAnsi" w:hAnsiTheme="minorHAnsi" w:cstheme="minorHAnsi"/>
                <w:b/>
                <w:sz w:val="16"/>
                <w:szCs w:val="16"/>
              </w:rPr>
              <w:t>Rusya Federasyonu</w:t>
            </w:r>
          </w:p>
        </w:tc>
        <w:tc>
          <w:tcPr>
            <w:tcW w:w="869" w:type="dxa"/>
            <w:shd w:val="clear" w:color="auto" w:fill="D9D9D9" w:themeFill="background1" w:themeFillShade="D9"/>
            <w:vAlign w:val="center"/>
          </w:tcPr>
          <w:p w14:paraId="2E503248"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Çin</w:t>
            </w:r>
          </w:p>
        </w:tc>
        <w:tc>
          <w:tcPr>
            <w:tcW w:w="869" w:type="dxa"/>
            <w:shd w:val="clear" w:color="auto" w:fill="D9D9D9" w:themeFill="background1" w:themeFillShade="D9"/>
            <w:vAlign w:val="center"/>
          </w:tcPr>
          <w:p w14:paraId="55A5B33F"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Almanya</w:t>
            </w:r>
          </w:p>
        </w:tc>
        <w:tc>
          <w:tcPr>
            <w:tcW w:w="869" w:type="dxa"/>
            <w:shd w:val="clear" w:color="auto" w:fill="D9D9D9" w:themeFill="background1" w:themeFillShade="D9"/>
            <w:vAlign w:val="center"/>
          </w:tcPr>
          <w:p w14:paraId="50DA4F7A"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ABD</w:t>
            </w:r>
          </w:p>
        </w:tc>
        <w:tc>
          <w:tcPr>
            <w:tcW w:w="869" w:type="dxa"/>
            <w:shd w:val="clear" w:color="auto" w:fill="D9D9D9" w:themeFill="background1" w:themeFillShade="D9"/>
            <w:vAlign w:val="center"/>
          </w:tcPr>
          <w:p w14:paraId="6227E21F"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İtalya</w:t>
            </w:r>
          </w:p>
        </w:tc>
        <w:tc>
          <w:tcPr>
            <w:tcW w:w="869" w:type="dxa"/>
            <w:shd w:val="clear" w:color="auto" w:fill="D9D9D9" w:themeFill="background1" w:themeFillShade="D9"/>
            <w:vAlign w:val="center"/>
          </w:tcPr>
          <w:p w14:paraId="2F1AA132" w14:textId="77777777" w:rsidR="00BE77BD" w:rsidRPr="00BE77BD" w:rsidRDefault="00BE77BD" w:rsidP="007907DC">
            <w:pPr>
              <w:jc w:val="center"/>
              <w:rPr>
                <w:rFonts w:asciiTheme="minorHAnsi" w:hAnsiTheme="minorHAnsi" w:cstheme="minorHAnsi"/>
                <w:b/>
                <w:sz w:val="16"/>
                <w:szCs w:val="16"/>
              </w:rPr>
            </w:pPr>
            <w:r w:rsidRPr="00BE77BD">
              <w:rPr>
                <w:rFonts w:asciiTheme="minorHAnsi" w:hAnsiTheme="minorHAnsi" w:cstheme="minorHAnsi"/>
                <w:b/>
                <w:sz w:val="16"/>
                <w:szCs w:val="16"/>
              </w:rPr>
              <w:t>Hindistan</w:t>
            </w:r>
          </w:p>
        </w:tc>
        <w:tc>
          <w:tcPr>
            <w:tcW w:w="869" w:type="dxa"/>
            <w:shd w:val="clear" w:color="auto" w:fill="D9D9D9" w:themeFill="background1" w:themeFillShade="D9"/>
            <w:vAlign w:val="center"/>
          </w:tcPr>
          <w:p w14:paraId="36D9A07B" w14:textId="77777777" w:rsidR="00BE77BD" w:rsidRPr="00BE77BD" w:rsidRDefault="00BE77BD" w:rsidP="007907DC">
            <w:pPr>
              <w:jc w:val="center"/>
              <w:rPr>
                <w:rFonts w:asciiTheme="minorHAnsi" w:hAnsiTheme="minorHAnsi" w:cstheme="minorHAnsi"/>
                <w:b/>
                <w:sz w:val="16"/>
                <w:szCs w:val="16"/>
              </w:rPr>
            </w:pPr>
            <w:r w:rsidRPr="00BE77BD">
              <w:rPr>
                <w:rFonts w:asciiTheme="minorHAnsi" w:hAnsiTheme="minorHAnsi" w:cstheme="minorHAnsi"/>
                <w:b/>
                <w:sz w:val="16"/>
                <w:szCs w:val="16"/>
              </w:rPr>
              <w:t>Fransa</w:t>
            </w:r>
          </w:p>
        </w:tc>
        <w:tc>
          <w:tcPr>
            <w:tcW w:w="869" w:type="dxa"/>
            <w:shd w:val="clear" w:color="auto" w:fill="D9D9D9" w:themeFill="background1" w:themeFillShade="D9"/>
            <w:vAlign w:val="center"/>
          </w:tcPr>
          <w:p w14:paraId="075B04A2" w14:textId="3A58C745" w:rsidR="00BE77BD" w:rsidRPr="00F96F36" w:rsidRDefault="00BE77BD" w:rsidP="007907DC">
            <w:pPr>
              <w:jc w:val="center"/>
              <w:rPr>
                <w:rFonts w:asciiTheme="minorHAnsi" w:hAnsiTheme="minorHAnsi" w:cstheme="minorHAnsi"/>
                <w:b/>
                <w:sz w:val="16"/>
                <w:szCs w:val="16"/>
              </w:rPr>
            </w:pPr>
            <w:r w:rsidRPr="00BE77BD">
              <w:rPr>
                <w:rFonts w:asciiTheme="minorHAnsi" w:hAnsiTheme="minorHAnsi" w:cstheme="minorHAnsi"/>
                <w:b/>
                <w:sz w:val="16"/>
                <w:szCs w:val="16"/>
              </w:rPr>
              <w:t>Güney Kore</w:t>
            </w:r>
          </w:p>
        </w:tc>
        <w:tc>
          <w:tcPr>
            <w:tcW w:w="869" w:type="dxa"/>
            <w:shd w:val="clear" w:color="auto" w:fill="D9D9D9" w:themeFill="background1" w:themeFillShade="D9"/>
            <w:vAlign w:val="center"/>
          </w:tcPr>
          <w:p w14:paraId="4FAA489B" w14:textId="35C26F13" w:rsidR="00BE77BD" w:rsidRPr="00F96F36" w:rsidRDefault="00BE77BD" w:rsidP="007907DC">
            <w:pPr>
              <w:jc w:val="center"/>
              <w:rPr>
                <w:rFonts w:asciiTheme="minorHAnsi" w:hAnsiTheme="minorHAnsi" w:cstheme="minorHAnsi"/>
                <w:b/>
                <w:sz w:val="16"/>
                <w:szCs w:val="16"/>
              </w:rPr>
            </w:pPr>
            <w:r w:rsidRPr="00BE77BD">
              <w:rPr>
                <w:rFonts w:asciiTheme="minorHAnsi" w:hAnsiTheme="minorHAnsi" w:cstheme="minorHAnsi"/>
                <w:b/>
                <w:sz w:val="16"/>
                <w:szCs w:val="16"/>
              </w:rPr>
              <w:t>İngiltere</w:t>
            </w:r>
          </w:p>
        </w:tc>
        <w:tc>
          <w:tcPr>
            <w:tcW w:w="869" w:type="dxa"/>
            <w:shd w:val="clear" w:color="auto" w:fill="D9D9D9" w:themeFill="background1" w:themeFillShade="D9"/>
          </w:tcPr>
          <w:p w14:paraId="07E7C30A" w14:textId="5E4E5B3E" w:rsidR="00BE77BD" w:rsidRPr="00F96F36" w:rsidRDefault="00BE77BD" w:rsidP="007907DC">
            <w:pPr>
              <w:jc w:val="center"/>
              <w:rPr>
                <w:rFonts w:asciiTheme="minorHAnsi" w:hAnsiTheme="minorHAnsi" w:cstheme="minorHAnsi"/>
                <w:b/>
                <w:sz w:val="16"/>
                <w:szCs w:val="16"/>
              </w:rPr>
            </w:pPr>
            <w:r w:rsidRPr="00F96F36">
              <w:rPr>
                <w:rFonts w:asciiTheme="minorHAnsi" w:hAnsiTheme="minorHAnsi" w:cstheme="minorHAnsi"/>
                <w:b/>
                <w:sz w:val="16"/>
                <w:szCs w:val="16"/>
              </w:rPr>
              <w:t>Birleşik Arap Emirlikleri</w:t>
            </w:r>
          </w:p>
        </w:tc>
      </w:tr>
      <w:tr w:rsidR="00BE77BD" w:rsidRPr="00403043" w14:paraId="3528B281" w14:textId="77777777" w:rsidTr="00F96F36">
        <w:trPr>
          <w:trHeight w:val="374"/>
        </w:trPr>
        <w:tc>
          <w:tcPr>
            <w:tcW w:w="562" w:type="dxa"/>
            <w:shd w:val="clear" w:color="auto" w:fill="D9D9D9" w:themeFill="background1" w:themeFillShade="D9"/>
            <w:vAlign w:val="center"/>
          </w:tcPr>
          <w:p w14:paraId="398F18CC"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2015</w:t>
            </w:r>
          </w:p>
        </w:tc>
        <w:tc>
          <w:tcPr>
            <w:tcW w:w="968" w:type="dxa"/>
            <w:shd w:val="clear" w:color="auto" w:fill="F2F2F2" w:themeFill="background1" w:themeFillShade="F2"/>
            <w:vAlign w:val="center"/>
          </w:tcPr>
          <w:p w14:paraId="41B723F3"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20.401.757</w:t>
            </w:r>
          </w:p>
        </w:tc>
        <w:tc>
          <w:tcPr>
            <w:tcW w:w="869" w:type="dxa"/>
            <w:shd w:val="clear" w:color="auto" w:fill="F2F2F2" w:themeFill="background1" w:themeFillShade="F2"/>
            <w:vAlign w:val="center"/>
          </w:tcPr>
          <w:p w14:paraId="29EAF2F3" w14:textId="77777777" w:rsidR="00BE77BD" w:rsidRPr="00403043" w:rsidRDefault="00BE77BD" w:rsidP="00F16372">
            <w:pPr>
              <w:spacing w:line="276" w:lineRule="auto"/>
              <w:jc w:val="right"/>
              <w:rPr>
                <w:rFonts w:asciiTheme="minorHAnsi" w:hAnsiTheme="minorHAnsi" w:cstheme="minorHAnsi"/>
                <w:sz w:val="16"/>
                <w:szCs w:val="16"/>
              </w:rPr>
            </w:pPr>
            <w:r w:rsidRPr="00403043">
              <w:rPr>
                <w:rFonts w:asciiTheme="minorHAnsi" w:hAnsiTheme="minorHAnsi" w:cstheme="minorHAnsi"/>
                <w:sz w:val="16"/>
                <w:szCs w:val="16"/>
              </w:rPr>
              <w:t>24.873.457</w:t>
            </w:r>
          </w:p>
        </w:tc>
        <w:tc>
          <w:tcPr>
            <w:tcW w:w="869" w:type="dxa"/>
            <w:shd w:val="clear" w:color="auto" w:fill="F2F2F2" w:themeFill="background1" w:themeFillShade="F2"/>
            <w:vAlign w:val="center"/>
          </w:tcPr>
          <w:p w14:paraId="35772DAB"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21.351.884</w:t>
            </w:r>
          </w:p>
        </w:tc>
        <w:tc>
          <w:tcPr>
            <w:tcW w:w="869" w:type="dxa"/>
            <w:shd w:val="clear" w:color="auto" w:fill="F2F2F2" w:themeFill="background1" w:themeFillShade="F2"/>
            <w:vAlign w:val="center"/>
          </w:tcPr>
          <w:p w14:paraId="381FC759"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11.141.462</w:t>
            </w:r>
          </w:p>
        </w:tc>
        <w:tc>
          <w:tcPr>
            <w:tcW w:w="869" w:type="dxa"/>
            <w:shd w:val="clear" w:color="auto" w:fill="F2F2F2" w:themeFill="background1" w:themeFillShade="F2"/>
            <w:vAlign w:val="center"/>
          </w:tcPr>
          <w:p w14:paraId="362F6D16"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10.639.042</w:t>
            </w:r>
          </w:p>
        </w:tc>
        <w:tc>
          <w:tcPr>
            <w:tcW w:w="869" w:type="dxa"/>
            <w:shd w:val="clear" w:color="auto" w:fill="F2F2F2" w:themeFill="background1" w:themeFillShade="F2"/>
            <w:vAlign w:val="center"/>
          </w:tcPr>
          <w:p w14:paraId="5478B0F8"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5.613.515</w:t>
            </w:r>
          </w:p>
        </w:tc>
        <w:tc>
          <w:tcPr>
            <w:tcW w:w="869" w:type="dxa"/>
            <w:shd w:val="clear" w:color="auto" w:fill="F2F2F2" w:themeFill="background1" w:themeFillShade="F2"/>
            <w:vAlign w:val="center"/>
          </w:tcPr>
          <w:p w14:paraId="268E1D57"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7.597.687</w:t>
            </w:r>
          </w:p>
        </w:tc>
        <w:tc>
          <w:tcPr>
            <w:tcW w:w="869" w:type="dxa"/>
            <w:shd w:val="clear" w:color="auto" w:fill="F2F2F2" w:themeFill="background1" w:themeFillShade="F2"/>
            <w:vAlign w:val="center"/>
          </w:tcPr>
          <w:p w14:paraId="5A033E64" w14:textId="35951963"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7.057.439</w:t>
            </w:r>
          </w:p>
        </w:tc>
        <w:tc>
          <w:tcPr>
            <w:tcW w:w="869" w:type="dxa"/>
            <w:shd w:val="clear" w:color="auto" w:fill="F2F2F2" w:themeFill="background1" w:themeFillShade="F2"/>
            <w:vAlign w:val="center"/>
          </w:tcPr>
          <w:p w14:paraId="6BD9A62F" w14:textId="213335CA"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5.541.277</w:t>
            </w:r>
          </w:p>
        </w:tc>
        <w:tc>
          <w:tcPr>
            <w:tcW w:w="869" w:type="dxa"/>
            <w:shd w:val="clear" w:color="auto" w:fill="F2F2F2" w:themeFill="background1" w:themeFillShade="F2"/>
            <w:vAlign w:val="center"/>
          </w:tcPr>
          <w:p w14:paraId="71BD3D2B" w14:textId="484110ED" w:rsidR="00BE77BD" w:rsidRPr="00403043" w:rsidRDefault="002452D5" w:rsidP="00F96F36">
            <w:pPr>
              <w:jc w:val="center"/>
              <w:rPr>
                <w:rFonts w:asciiTheme="minorHAnsi" w:hAnsiTheme="minorHAnsi" w:cstheme="minorHAnsi"/>
                <w:sz w:val="16"/>
                <w:szCs w:val="16"/>
              </w:rPr>
            </w:pPr>
            <w:r w:rsidRPr="002452D5">
              <w:rPr>
                <w:rFonts w:asciiTheme="minorHAnsi" w:hAnsiTheme="minorHAnsi" w:cstheme="minorHAnsi"/>
                <w:sz w:val="16"/>
                <w:szCs w:val="16"/>
              </w:rPr>
              <w:t>2 008 690</w:t>
            </w:r>
          </w:p>
        </w:tc>
      </w:tr>
      <w:tr w:rsidR="00BE77BD" w:rsidRPr="00403043" w14:paraId="7F712D8C" w14:textId="77777777" w:rsidTr="00F96F36">
        <w:trPr>
          <w:trHeight w:val="374"/>
        </w:trPr>
        <w:tc>
          <w:tcPr>
            <w:tcW w:w="562" w:type="dxa"/>
            <w:shd w:val="clear" w:color="auto" w:fill="D9D9D9" w:themeFill="background1" w:themeFillShade="D9"/>
            <w:vAlign w:val="center"/>
          </w:tcPr>
          <w:p w14:paraId="7554DE78"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2016</w:t>
            </w:r>
          </w:p>
        </w:tc>
        <w:tc>
          <w:tcPr>
            <w:tcW w:w="968" w:type="dxa"/>
            <w:shd w:val="clear" w:color="auto" w:fill="F2F2F2" w:themeFill="background1" w:themeFillShade="F2"/>
            <w:vAlign w:val="center"/>
          </w:tcPr>
          <w:p w14:paraId="53E7991A"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15.162.386</w:t>
            </w:r>
          </w:p>
        </w:tc>
        <w:tc>
          <w:tcPr>
            <w:tcW w:w="869" w:type="dxa"/>
            <w:shd w:val="clear" w:color="auto" w:fill="F2F2F2" w:themeFill="background1" w:themeFillShade="F2"/>
            <w:vAlign w:val="center"/>
          </w:tcPr>
          <w:p w14:paraId="76E96FDB"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25.441.433</w:t>
            </w:r>
          </w:p>
        </w:tc>
        <w:tc>
          <w:tcPr>
            <w:tcW w:w="869" w:type="dxa"/>
            <w:shd w:val="clear" w:color="auto" w:fill="F2F2F2" w:themeFill="background1" w:themeFillShade="F2"/>
            <w:vAlign w:val="center"/>
          </w:tcPr>
          <w:p w14:paraId="74751699"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21.474.989</w:t>
            </w:r>
          </w:p>
        </w:tc>
        <w:tc>
          <w:tcPr>
            <w:tcW w:w="869" w:type="dxa"/>
            <w:shd w:val="clear" w:color="auto" w:fill="F2F2F2" w:themeFill="background1" w:themeFillShade="F2"/>
            <w:vAlign w:val="center"/>
          </w:tcPr>
          <w:p w14:paraId="4AF0D71B"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10.867.793</w:t>
            </w:r>
          </w:p>
        </w:tc>
        <w:tc>
          <w:tcPr>
            <w:tcW w:w="869" w:type="dxa"/>
            <w:shd w:val="clear" w:color="auto" w:fill="F2F2F2" w:themeFill="background1" w:themeFillShade="F2"/>
            <w:vAlign w:val="center"/>
          </w:tcPr>
          <w:p w14:paraId="1478F377"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10.218.387</w:t>
            </w:r>
          </w:p>
        </w:tc>
        <w:tc>
          <w:tcPr>
            <w:tcW w:w="869" w:type="dxa"/>
            <w:shd w:val="clear" w:color="auto" w:fill="F2F2F2" w:themeFill="background1" w:themeFillShade="F2"/>
            <w:vAlign w:val="center"/>
          </w:tcPr>
          <w:p w14:paraId="7F20C8BC"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5.757.246</w:t>
            </w:r>
          </w:p>
        </w:tc>
        <w:tc>
          <w:tcPr>
            <w:tcW w:w="869" w:type="dxa"/>
            <w:shd w:val="clear" w:color="auto" w:fill="F2F2F2" w:themeFill="background1" w:themeFillShade="F2"/>
            <w:vAlign w:val="center"/>
          </w:tcPr>
          <w:p w14:paraId="5166CB3B"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7.364.715</w:t>
            </w:r>
          </w:p>
        </w:tc>
        <w:tc>
          <w:tcPr>
            <w:tcW w:w="869" w:type="dxa"/>
            <w:shd w:val="clear" w:color="auto" w:fill="F2F2F2" w:themeFill="background1" w:themeFillShade="F2"/>
            <w:vAlign w:val="center"/>
          </w:tcPr>
          <w:p w14:paraId="6CA1289F" w14:textId="33FBC34E"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6.384.163</w:t>
            </w:r>
          </w:p>
        </w:tc>
        <w:tc>
          <w:tcPr>
            <w:tcW w:w="869" w:type="dxa"/>
            <w:shd w:val="clear" w:color="auto" w:fill="F2F2F2" w:themeFill="background1" w:themeFillShade="F2"/>
            <w:vAlign w:val="center"/>
          </w:tcPr>
          <w:p w14:paraId="205942A7" w14:textId="44A357E8"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5.320.237</w:t>
            </w:r>
          </w:p>
        </w:tc>
        <w:tc>
          <w:tcPr>
            <w:tcW w:w="869" w:type="dxa"/>
            <w:shd w:val="clear" w:color="auto" w:fill="F2F2F2" w:themeFill="background1" w:themeFillShade="F2"/>
            <w:vAlign w:val="center"/>
          </w:tcPr>
          <w:p w14:paraId="5841DD9C" w14:textId="033333C9" w:rsidR="00BE77BD" w:rsidRPr="00403043" w:rsidRDefault="002452D5" w:rsidP="00F96F36">
            <w:pPr>
              <w:jc w:val="center"/>
              <w:rPr>
                <w:rFonts w:asciiTheme="minorHAnsi" w:hAnsiTheme="minorHAnsi" w:cstheme="minorHAnsi"/>
                <w:sz w:val="16"/>
                <w:szCs w:val="16"/>
              </w:rPr>
            </w:pPr>
            <w:r w:rsidRPr="002452D5">
              <w:rPr>
                <w:rFonts w:asciiTheme="minorHAnsi" w:hAnsiTheme="minorHAnsi" w:cstheme="minorHAnsi"/>
                <w:sz w:val="16"/>
                <w:szCs w:val="16"/>
              </w:rPr>
              <w:t>3 701 153</w:t>
            </w:r>
          </w:p>
        </w:tc>
      </w:tr>
      <w:tr w:rsidR="00BE77BD" w:rsidRPr="00403043" w14:paraId="7AA3FE41" w14:textId="77777777" w:rsidTr="00F96F36">
        <w:trPr>
          <w:trHeight w:val="374"/>
        </w:trPr>
        <w:tc>
          <w:tcPr>
            <w:tcW w:w="562" w:type="dxa"/>
            <w:shd w:val="clear" w:color="auto" w:fill="D9D9D9" w:themeFill="background1" w:themeFillShade="D9"/>
            <w:vAlign w:val="center"/>
          </w:tcPr>
          <w:p w14:paraId="33ED49DF"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2017</w:t>
            </w:r>
          </w:p>
        </w:tc>
        <w:tc>
          <w:tcPr>
            <w:tcW w:w="968" w:type="dxa"/>
            <w:shd w:val="clear" w:color="auto" w:fill="F2F2F2" w:themeFill="background1" w:themeFillShade="F2"/>
            <w:vAlign w:val="center"/>
          </w:tcPr>
          <w:p w14:paraId="3137CD26"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19.514.094</w:t>
            </w:r>
          </w:p>
        </w:tc>
        <w:tc>
          <w:tcPr>
            <w:tcW w:w="869" w:type="dxa"/>
            <w:shd w:val="clear" w:color="auto" w:fill="F2F2F2" w:themeFill="background1" w:themeFillShade="F2"/>
            <w:vAlign w:val="center"/>
          </w:tcPr>
          <w:p w14:paraId="44C5FC2D"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23.370.620</w:t>
            </w:r>
          </w:p>
        </w:tc>
        <w:tc>
          <w:tcPr>
            <w:tcW w:w="869" w:type="dxa"/>
            <w:shd w:val="clear" w:color="auto" w:fill="F2F2F2" w:themeFill="background1" w:themeFillShade="F2"/>
            <w:vAlign w:val="center"/>
          </w:tcPr>
          <w:p w14:paraId="7A682E39"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21.301.869</w:t>
            </w:r>
          </w:p>
        </w:tc>
        <w:tc>
          <w:tcPr>
            <w:tcW w:w="869" w:type="dxa"/>
            <w:shd w:val="clear" w:color="auto" w:fill="F2F2F2" w:themeFill="background1" w:themeFillShade="F2"/>
            <w:vAlign w:val="center"/>
          </w:tcPr>
          <w:p w14:paraId="09C245C9"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11.951.744</w:t>
            </w:r>
          </w:p>
        </w:tc>
        <w:tc>
          <w:tcPr>
            <w:tcW w:w="869" w:type="dxa"/>
            <w:shd w:val="clear" w:color="auto" w:fill="F2F2F2" w:themeFill="background1" w:themeFillShade="F2"/>
            <w:vAlign w:val="center"/>
          </w:tcPr>
          <w:p w14:paraId="7CFBD3E8"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11.304.715</w:t>
            </w:r>
          </w:p>
        </w:tc>
        <w:tc>
          <w:tcPr>
            <w:tcW w:w="869" w:type="dxa"/>
            <w:shd w:val="clear" w:color="auto" w:fill="F2F2F2" w:themeFill="background1" w:themeFillShade="F2"/>
            <w:vAlign w:val="center"/>
          </w:tcPr>
          <w:p w14:paraId="63FD6BB5"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6.216.639</w:t>
            </w:r>
          </w:p>
        </w:tc>
        <w:tc>
          <w:tcPr>
            <w:tcW w:w="869" w:type="dxa"/>
            <w:shd w:val="clear" w:color="auto" w:fill="F2F2F2" w:themeFill="background1" w:themeFillShade="F2"/>
            <w:vAlign w:val="center"/>
          </w:tcPr>
          <w:p w14:paraId="58857AA5"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8.070.897</w:t>
            </w:r>
          </w:p>
        </w:tc>
        <w:tc>
          <w:tcPr>
            <w:tcW w:w="869" w:type="dxa"/>
            <w:shd w:val="clear" w:color="auto" w:fill="F2F2F2" w:themeFill="background1" w:themeFillShade="F2"/>
            <w:vAlign w:val="center"/>
          </w:tcPr>
          <w:p w14:paraId="0B344D12" w14:textId="5C806718"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6.608.874</w:t>
            </w:r>
          </w:p>
        </w:tc>
        <w:tc>
          <w:tcPr>
            <w:tcW w:w="869" w:type="dxa"/>
            <w:shd w:val="clear" w:color="auto" w:fill="F2F2F2" w:themeFill="background1" w:themeFillShade="F2"/>
            <w:vAlign w:val="center"/>
          </w:tcPr>
          <w:p w14:paraId="1BA1DC12" w14:textId="49702ABC"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6.548.620</w:t>
            </w:r>
          </w:p>
        </w:tc>
        <w:tc>
          <w:tcPr>
            <w:tcW w:w="869" w:type="dxa"/>
            <w:shd w:val="clear" w:color="auto" w:fill="F2F2F2" w:themeFill="background1" w:themeFillShade="F2"/>
            <w:vAlign w:val="center"/>
          </w:tcPr>
          <w:p w14:paraId="2A87FEF0" w14:textId="5E5657C5" w:rsidR="00BE77BD" w:rsidRPr="00403043" w:rsidRDefault="002452D5" w:rsidP="00F96F36">
            <w:pPr>
              <w:jc w:val="center"/>
              <w:rPr>
                <w:rFonts w:asciiTheme="minorHAnsi" w:hAnsiTheme="minorHAnsi" w:cstheme="minorHAnsi"/>
                <w:sz w:val="16"/>
                <w:szCs w:val="16"/>
              </w:rPr>
            </w:pPr>
            <w:r w:rsidRPr="002452D5">
              <w:rPr>
                <w:rFonts w:asciiTheme="minorHAnsi" w:hAnsiTheme="minorHAnsi" w:cstheme="minorHAnsi"/>
                <w:sz w:val="16"/>
                <w:szCs w:val="16"/>
              </w:rPr>
              <w:t>5 546 921</w:t>
            </w:r>
          </w:p>
        </w:tc>
      </w:tr>
      <w:tr w:rsidR="00BE77BD" w:rsidRPr="00403043" w14:paraId="2DE61B30" w14:textId="77777777" w:rsidTr="00F96F36">
        <w:trPr>
          <w:trHeight w:val="374"/>
        </w:trPr>
        <w:tc>
          <w:tcPr>
            <w:tcW w:w="562" w:type="dxa"/>
            <w:shd w:val="clear" w:color="auto" w:fill="D9D9D9" w:themeFill="background1" w:themeFillShade="D9"/>
            <w:vAlign w:val="center"/>
          </w:tcPr>
          <w:p w14:paraId="005E0DA3" w14:textId="77777777" w:rsidR="00BE77BD" w:rsidRPr="00403043" w:rsidRDefault="00BE77BD" w:rsidP="007907DC">
            <w:pPr>
              <w:jc w:val="center"/>
              <w:rPr>
                <w:rFonts w:asciiTheme="minorHAnsi" w:hAnsiTheme="minorHAnsi" w:cstheme="minorHAnsi"/>
                <w:b/>
                <w:sz w:val="16"/>
                <w:szCs w:val="16"/>
              </w:rPr>
            </w:pPr>
            <w:r w:rsidRPr="00403043">
              <w:rPr>
                <w:rFonts w:asciiTheme="minorHAnsi" w:hAnsiTheme="minorHAnsi" w:cstheme="minorHAnsi"/>
                <w:b/>
                <w:sz w:val="16"/>
                <w:szCs w:val="16"/>
              </w:rPr>
              <w:t>2018</w:t>
            </w:r>
          </w:p>
        </w:tc>
        <w:tc>
          <w:tcPr>
            <w:tcW w:w="968" w:type="dxa"/>
            <w:shd w:val="clear" w:color="auto" w:fill="F2F2F2" w:themeFill="background1" w:themeFillShade="F2"/>
            <w:vAlign w:val="center"/>
          </w:tcPr>
          <w:p w14:paraId="333DC9CF"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21.989.582</w:t>
            </w:r>
          </w:p>
        </w:tc>
        <w:tc>
          <w:tcPr>
            <w:tcW w:w="869" w:type="dxa"/>
            <w:shd w:val="clear" w:color="auto" w:fill="F2F2F2" w:themeFill="background1" w:themeFillShade="F2"/>
            <w:vAlign w:val="center"/>
          </w:tcPr>
          <w:p w14:paraId="6473C864"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20.719.090</w:t>
            </w:r>
          </w:p>
        </w:tc>
        <w:tc>
          <w:tcPr>
            <w:tcW w:w="869" w:type="dxa"/>
            <w:shd w:val="clear" w:color="auto" w:fill="F2F2F2" w:themeFill="background1" w:themeFillShade="F2"/>
            <w:vAlign w:val="center"/>
          </w:tcPr>
          <w:p w14:paraId="48DB8369"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20.407.148</w:t>
            </w:r>
          </w:p>
        </w:tc>
        <w:tc>
          <w:tcPr>
            <w:tcW w:w="869" w:type="dxa"/>
            <w:shd w:val="clear" w:color="auto" w:fill="F2F2F2" w:themeFill="background1" w:themeFillShade="F2"/>
            <w:vAlign w:val="center"/>
          </w:tcPr>
          <w:p w14:paraId="284D403E"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12.377.680</w:t>
            </w:r>
          </w:p>
        </w:tc>
        <w:tc>
          <w:tcPr>
            <w:tcW w:w="869" w:type="dxa"/>
            <w:shd w:val="clear" w:color="auto" w:fill="F2F2F2" w:themeFill="background1" w:themeFillShade="F2"/>
            <w:vAlign w:val="center"/>
          </w:tcPr>
          <w:p w14:paraId="36A64FFC"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10.154.514</w:t>
            </w:r>
          </w:p>
        </w:tc>
        <w:tc>
          <w:tcPr>
            <w:tcW w:w="869" w:type="dxa"/>
            <w:shd w:val="clear" w:color="auto" w:fill="F2F2F2" w:themeFill="background1" w:themeFillShade="F2"/>
            <w:vAlign w:val="center"/>
          </w:tcPr>
          <w:p w14:paraId="255738A3"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7.535.658</w:t>
            </w:r>
          </w:p>
        </w:tc>
        <w:tc>
          <w:tcPr>
            <w:tcW w:w="869" w:type="dxa"/>
            <w:shd w:val="clear" w:color="auto" w:fill="F2F2F2" w:themeFill="background1" w:themeFillShade="F2"/>
            <w:vAlign w:val="center"/>
          </w:tcPr>
          <w:p w14:paraId="7967A243" w14:textId="77777777"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7.413.038</w:t>
            </w:r>
          </w:p>
        </w:tc>
        <w:tc>
          <w:tcPr>
            <w:tcW w:w="869" w:type="dxa"/>
            <w:shd w:val="clear" w:color="auto" w:fill="F2F2F2" w:themeFill="background1" w:themeFillShade="F2"/>
            <w:vAlign w:val="center"/>
          </w:tcPr>
          <w:p w14:paraId="15C6E1B6" w14:textId="44FFE2CE"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6.342.932</w:t>
            </w:r>
          </w:p>
        </w:tc>
        <w:tc>
          <w:tcPr>
            <w:tcW w:w="869" w:type="dxa"/>
            <w:shd w:val="clear" w:color="auto" w:fill="F2F2F2" w:themeFill="background1" w:themeFillShade="F2"/>
            <w:vAlign w:val="center"/>
          </w:tcPr>
          <w:p w14:paraId="12E2E03C" w14:textId="6F2444C3" w:rsidR="00BE77BD" w:rsidRPr="00403043" w:rsidRDefault="00BE77BD" w:rsidP="00F16372">
            <w:pPr>
              <w:jc w:val="right"/>
              <w:rPr>
                <w:rFonts w:asciiTheme="minorHAnsi" w:hAnsiTheme="minorHAnsi" w:cstheme="minorHAnsi"/>
                <w:sz w:val="16"/>
                <w:szCs w:val="16"/>
              </w:rPr>
            </w:pPr>
            <w:r w:rsidRPr="00403043">
              <w:rPr>
                <w:rFonts w:asciiTheme="minorHAnsi" w:hAnsiTheme="minorHAnsi" w:cstheme="minorHAnsi"/>
                <w:sz w:val="16"/>
                <w:szCs w:val="16"/>
              </w:rPr>
              <w:t>7.446.033</w:t>
            </w:r>
          </w:p>
        </w:tc>
        <w:tc>
          <w:tcPr>
            <w:tcW w:w="869" w:type="dxa"/>
            <w:shd w:val="clear" w:color="auto" w:fill="F2F2F2" w:themeFill="background1" w:themeFillShade="F2"/>
            <w:vAlign w:val="center"/>
          </w:tcPr>
          <w:p w14:paraId="0821F8F6" w14:textId="317211C9" w:rsidR="00BE77BD" w:rsidRPr="00403043" w:rsidRDefault="002452D5" w:rsidP="00F96F36">
            <w:pPr>
              <w:jc w:val="center"/>
              <w:rPr>
                <w:rFonts w:asciiTheme="minorHAnsi" w:hAnsiTheme="minorHAnsi" w:cstheme="minorHAnsi"/>
                <w:sz w:val="16"/>
                <w:szCs w:val="16"/>
              </w:rPr>
            </w:pPr>
            <w:r w:rsidRPr="002452D5">
              <w:rPr>
                <w:rFonts w:asciiTheme="minorHAnsi" w:hAnsiTheme="minorHAnsi" w:cstheme="minorHAnsi"/>
                <w:sz w:val="16"/>
                <w:szCs w:val="16"/>
              </w:rPr>
              <w:t>3 780 736</w:t>
            </w:r>
          </w:p>
        </w:tc>
      </w:tr>
      <w:tr w:rsidR="00BE77BD" w:rsidRPr="00403043" w14:paraId="2B4F520D" w14:textId="77777777" w:rsidTr="00F96F36">
        <w:trPr>
          <w:trHeight w:val="374"/>
        </w:trPr>
        <w:tc>
          <w:tcPr>
            <w:tcW w:w="562" w:type="dxa"/>
            <w:shd w:val="clear" w:color="auto" w:fill="D9D9D9" w:themeFill="background1" w:themeFillShade="D9"/>
            <w:vAlign w:val="center"/>
          </w:tcPr>
          <w:p w14:paraId="038EE4E5" w14:textId="1D0B7B97" w:rsidR="00BE77BD" w:rsidRPr="002452D5" w:rsidRDefault="00BE77BD" w:rsidP="007907DC">
            <w:pPr>
              <w:jc w:val="center"/>
              <w:rPr>
                <w:rFonts w:asciiTheme="minorHAnsi" w:hAnsiTheme="minorHAnsi" w:cstheme="minorHAnsi"/>
                <w:b/>
                <w:sz w:val="16"/>
                <w:szCs w:val="16"/>
              </w:rPr>
            </w:pPr>
            <w:r w:rsidRPr="002452D5">
              <w:rPr>
                <w:rFonts w:asciiTheme="minorHAnsi" w:hAnsiTheme="minorHAnsi" w:cstheme="minorHAnsi"/>
                <w:b/>
                <w:sz w:val="16"/>
                <w:szCs w:val="16"/>
              </w:rPr>
              <w:t>2019</w:t>
            </w:r>
          </w:p>
        </w:tc>
        <w:tc>
          <w:tcPr>
            <w:tcW w:w="968" w:type="dxa"/>
            <w:shd w:val="clear" w:color="auto" w:fill="F2F2F2" w:themeFill="background1" w:themeFillShade="F2"/>
            <w:vAlign w:val="center"/>
          </w:tcPr>
          <w:p w14:paraId="1BEFE5C8" w14:textId="2F80CCC4" w:rsidR="00BE77BD" w:rsidRPr="00951D1D" w:rsidRDefault="00BE77BD" w:rsidP="00F16372">
            <w:pPr>
              <w:jc w:val="right"/>
              <w:rPr>
                <w:rFonts w:asciiTheme="minorHAnsi" w:hAnsiTheme="minorHAnsi" w:cstheme="minorHAnsi"/>
                <w:sz w:val="16"/>
                <w:szCs w:val="16"/>
              </w:rPr>
            </w:pPr>
            <w:r w:rsidRPr="00F96F36">
              <w:rPr>
                <w:rFonts w:asciiTheme="minorHAnsi" w:hAnsiTheme="minorHAnsi" w:cstheme="minorHAnsi"/>
                <w:sz w:val="16"/>
                <w:szCs w:val="16"/>
              </w:rPr>
              <w:t>22.454.477</w:t>
            </w:r>
          </w:p>
        </w:tc>
        <w:tc>
          <w:tcPr>
            <w:tcW w:w="869" w:type="dxa"/>
            <w:shd w:val="clear" w:color="auto" w:fill="F2F2F2" w:themeFill="background1" w:themeFillShade="F2"/>
            <w:vAlign w:val="center"/>
          </w:tcPr>
          <w:p w14:paraId="5D4EF329" w14:textId="515E5DC9" w:rsidR="00BE77BD" w:rsidRPr="00951D1D" w:rsidRDefault="00BE77BD" w:rsidP="002211D1">
            <w:pPr>
              <w:jc w:val="right"/>
              <w:rPr>
                <w:rFonts w:asciiTheme="minorHAnsi" w:hAnsiTheme="minorHAnsi" w:cstheme="minorHAnsi"/>
                <w:sz w:val="16"/>
                <w:szCs w:val="16"/>
              </w:rPr>
            </w:pPr>
            <w:r w:rsidRPr="00F96F36">
              <w:rPr>
                <w:rFonts w:asciiTheme="minorHAnsi" w:hAnsiTheme="minorHAnsi" w:cstheme="minorHAnsi"/>
                <w:sz w:val="16"/>
                <w:szCs w:val="16"/>
              </w:rPr>
              <w:t>18.496.911</w:t>
            </w:r>
          </w:p>
        </w:tc>
        <w:tc>
          <w:tcPr>
            <w:tcW w:w="869" w:type="dxa"/>
            <w:shd w:val="clear" w:color="auto" w:fill="F2F2F2" w:themeFill="background1" w:themeFillShade="F2"/>
            <w:vAlign w:val="center"/>
          </w:tcPr>
          <w:p w14:paraId="38D34D01" w14:textId="31A220AB" w:rsidR="00BE77BD" w:rsidRPr="00951D1D" w:rsidRDefault="00BE77BD" w:rsidP="00F16372">
            <w:pPr>
              <w:jc w:val="right"/>
              <w:rPr>
                <w:rFonts w:asciiTheme="minorHAnsi" w:hAnsiTheme="minorHAnsi" w:cstheme="minorHAnsi"/>
                <w:sz w:val="16"/>
                <w:szCs w:val="16"/>
              </w:rPr>
            </w:pPr>
            <w:r w:rsidRPr="00F96F36">
              <w:rPr>
                <w:rFonts w:asciiTheme="minorHAnsi" w:hAnsiTheme="minorHAnsi" w:cstheme="minorHAnsi"/>
                <w:sz w:val="16"/>
                <w:szCs w:val="16"/>
              </w:rPr>
              <w:t>17.976.309</w:t>
            </w:r>
          </w:p>
        </w:tc>
        <w:tc>
          <w:tcPr>
            <w:tcW w:w="869" w:type="dxa"/>
            <w:shd w:val="clear" w:color="auto" w:fill="F2F2F2" w:themeFill="background1" w:themeFillShade="F2"/>
            <w:vAlign w:val="center"/>
          </w:tcPr>
          <w:p w14:paraId="1D3DE26D" w14:textId="677FA885" w:rsidR="00BE77BD" w:rsidRPr="00951D1D" w:rsidRDefault="00BE77BD" w:rsidP="002211D1">
            <w:pPr>
              <w:jc w:val="right"/>
              <w:rPr>
                <w:rFonts w:asciiTheme="minorHAnsi" w:hAnsiTheme="minorHAnsi" w:cstheme="minorHAnsi"/>
                <w:sz w:val="16"/>
                <w:szCs w:val="16"/>
              </w:rPr>
            </w:pPr>
            <w:r w:rsidRPr="00F96F36">
              <w:rPr>
                <w:rFonts w:asciiTheme="minorHAnsi" w:hAnsiTheme="minorHAnsi" w:cstheme="minorHAnsi"/>
                <w:sz w:val="16"/>
                <w:szCs w:val="16"/>
              </w:rPr>
              <w:t>11.186.234</w:t>
            </w:r>
          </w:p>
        </w:tc>
        <w:tc>
          <w:tcPr>
            <w:tcW w:w="869" w:type="dxa"/>
            <w:shd w:val="clear" w:color="auto" w:fill="F2F2F2" w:themeFill="background1" w:themeFillShade="F2"/>
            <w:vAlign w:val="center"/>
          </w:tcPr>
          <w:p w14:paraId="6A2438E0" w14:textId="2E729A41" w:rsidR="00BE77BD" w:rsidRPr="00951D1D" w:rsidRDefault="00BE77BD" w:rsidP="002211D1">
            <w:pPr>
              <w:jc w:val="right"/>
              <w:rPr>
                <w:rFonts w:asciiTheme="minorHAnsi" w:hAnsiTheme="minorHAnsi" w:cstheme="minorHAnsi"/>
                <w:sz w:val="16"/>
                <w:szCs w:val="16"/>
              </w:rPr>
            </w:pPr>
            <w:r w:rsidRPr="00F96F36">
              <w:rPr>
                <w:rFonts w:asciiTheme="minorHAnsi" w:hAnsiTheme="minorHAnsi" w:cstheme="minorHAnsi"/>
                <w:sz w:val="16"/>
                <w:szCs w:val="16"/>
              </w:rPr>
              <w:t>8.611.970</w:t>
            </w:r>
          </w:p>
        </w:tc>
        <w:tc>
          <w:tcPr>
            <w:tcW w:w="869" w:type="dxa"/>
            <w:shd w:val="clear" w:color="auto" w:fill="F2F2F2" w:themeFill="background1" w:themeFillShade="F2"/>
            <w:vAlign w:val="center"/>
          </w:tcPr>
          <w:p w14:paraId="0AA6DBF2" w14:textId="46AEF5B5" w:rsidR="00BE77BD" w:rsidRPr="00951D1D" w:rsidRDefault="00BE77BD" w:rsidP="002211D1">
            <w:pPr>
              <w:jc w:val="right"/>
              <w:rPr>
                <w:rFonts w:asciiTheme="minorHAnsi" w:hAnsiTheme="minorHAnsi" w:cstheme="minorHAnsi"/>
                <w:sz w:val="16"/>
                <w:szCs w:val="16"/>
              </w:rPr>
            </w:pPr>
            <w:r w:rsidRPr="00F96F36">
              <w:rPr>
                <w:rFonts w:asciiTheme="minorHAnsi" w:hAnsiTheme="minorHAnsi" w:cstheme="minorHAnsi"/>
                <w:sz w:val="16"/>
                <w:szCs w:val="16"/>
              </w:rPr>
              <w:t>6.593.501</w:t>
            </w:r>
          </w:p>
        </w:tc>
        <w:tc>
          <w:tcPr>
            <w:tcW w:w="869" w:type="dxa"/>
            <w:shd w:val="clear" w:color="auto" w:fill="F2F2F2" w:themeFill="background1" w:themeFillShade="F2"/>
            <w:vAlign w:val="center"/>
          </w:tcPr>
          <w:p w14:paraId="30B0EDFA" w14:textId="14C64E3B" w:rsidR="00BE77BD" w:rsidRPr="00951D1D" w:rsidRDefault="00BE77BD" w:rsidP="00F16372">
            <w:pPr>
              <w:jc w:val="right"/>
              <w:rPr>
                <w:rFonts w:asciiTheme="minorHAnsi" w:hAnsiTheme="minorHAnsi" w:cstheme="minorHAnsi"/>
                <w:sz w:val="16"/>
                <w:szCs w:val="16"/>
              </w:rPr>
            </w:pPr>
            <w:r w:rsidRPr="00951D1D">
              <w:rPr>
                <w:rFonts w:asciiTheme="minorHAnsi" w:hAnsiTheme="minorHAnsi" w:cstheme="minorHAnsi"/>
                <w:sz w:val="16"/>
                <w:szCs w:val="16"/>
              </w:rPr>
              <w:t>6.353.520</w:t>
            </w:r>
          </w:p>
        </w:tc>
        <w:tc>
          <w:tcPr>
            <w:tcW w:w="869" w:type="dxa"/>
            <w:shd w:val="clear" w:color="auto" w:fill="F2F2F2" w:themeFill="background1" w:themeFillShade="F2"/>
            <w:vAlign w:val="center"/>
          </w:tcPr>
          <w:p w14:paraId="37C54A25" w14:textId="27ACBF92" w:rsidR="00BE77BD" w:rsidRDefault="00BE77BD" w:rsidP="00F16372">
            <w:pPr>
              <w:jc w:val="right"/>
              <w:rPr>
                <w:rFonts w:asciiTheme="minorHAnsi" w:hAnsiTheme="minorHAnsi" w:cstheme="minorHAnsi"/>
                <w:sz w:val="16"/>
                <w:szCs w:val="16"/>
              </w:rPr>
            </w:pPr>
            <w:r>
              <w:rPr>
                <w:rFonts w:asciiTheme="minorHAnsi" w:hAnsiTheme="minorHAnsi" w:cstheme="minorHAnsi"/>
                <w:sz w:val="16"/>
                <w:szCs w:val="16"/>
              </w:rPr>
              <w:t>5.649.173</w:t>
            </w:r>
          </w:p>
        </w:tc>
        <w:tc>
          <w:tcPr>
            <w:tcW w:w="869" w:type="dxa"/>
            <w:shd w:val="clear" w:color="auto" w:fill="F2F2F2" w:themeFill="background1" w:themeFillShade="F2"/>
            <w:vAlign w:val="center"/>
          </w:tcPr>
          <w:p w14:paraId="1E0E189D" w14:textId="5D6EDE34" w:rsidR="00BE77BD" w:rsidRDefault="00BE77BD" w:rsidP="00F16372">
            <w:pPr>
              <w:jc w:val="right"/>
              <w:rPr>
                <w:rFonts w:asciiTheme="minorHAnsi" w:hAnsiTheme="minorHAnsi" w:cstheme="minorHAnsi"/>
                <w:sz w:val="16"/>
                <w:szCs w:val="16"/>
              </w:rPr>
            </w:pPr>
            <w:r>
              <w:rPr>
                <w:rFonts w:asciiTheme="minorHAnsi" w:hAnsiTheme="minorHAnsi" w:cstheme="minorHAnsi"/>
                <w:sz w:val="16"/>
                <w:szCs w:val="16"/>
              </w:rPr>
              <w:t>5.426.763</w:t>
            </w:r>
          </w:p>
        </w:tc>
        <w:tc>
          <w:tcPr>
            <w:tcW w:w="869" w:type="dxa"/>
            <w:shd w:val="clear" w:color="auto" w:fill="F2F2F2" w:themeFill="background1" w:themeFillShade="F2"/>
            <w:vAlign w:val="center"/>
          </w:tcPr>
          <w:p w14:paraId="5504C724" w14:textId="0021281C" w:rsidR="00BE77BD" w:rsidRDefault="002452D5" w:rsidP="00F96F36">
            <w:pPr>
              <w:jc w:val="center"/>
              <w:rPr>
                <w:rFonts w:asciiTheme="minorHAnsi" w:hAnsiTheme="minorHAnsi" w:cstheme="minorHAnsi"/>
                <w:sz w:val="16"/>
                <w:szCs w:val="16"/>
              </w:rPr>
            </w:pPr>
            <w:r w:rsidRPr="002452D5">
              <w:rPr>
                <w:rFonts w:asciiTheme="minorHAnsi" w:hAnsiTheme="minorHAnsi" w:cstheme="minorHAnsi"/>
                <w:sz w:val="16"/>
                <w:szCs w:val="16"/>
              </w:rPr>
              <w:t>4 336 899</w:t>
            </w:r>
          </w:p>
        </w:tc>
      </w:tr>
    </w:tbl>
    <w:p w14:paraId="6FADCAD7" w14:textId="4A230AB9" w:rsidR="004C5A86" w:rsidRPr="00403043" w:rsidRDefault="00E51385" w:rsidP="00E51385">
      <w:pPr>
        <w:jc w:val="both"/>
        <w:rPr>
          <w:rFonts w:asciiTheme="minorHAnsi" w:hAnsiTheme="minorHAnsi" w:cstheme="minorHAnsi"/>
          <w:sz w:val="18"/>
          <w:szCs w:val="18"/>
        </w:rPr>
      </w:pPr>
      <w:r w:rsidRPr="00403043">
        <w:rPr>
          <w:rFonts w:asciiTheme="minorHAnsi" w:hAnsiTheme="minorHAnsi" w:cstheme="minorHAnsi"/>
          <w:sz w:val="18"/>
          <w:szCs w:val="18"/>
        </w:rPr>
        <w:t xml:space="preserve">Kaynak: </w:t>
      </w:r>
      <w:r w:rsidR="004C5A86" w:rsidRPr="00403043">
        <w:rPr>
          <w:rFonts w:asciiTheme="minorHAnsi" w:hAnsiTheme="minorHAnsi" w:cstheme="minorHAnsi"/>
          <w:sz w:val="18"/>
          <w:szCs w:val="18"/>
        </w:rPr>
        <w:t>TÜİK</w:t>
      </w:r>
      <w:r w:rsidR="00F04396">
        <w:rPr>
          <w:rFonts w:asciiTheme="minorHAnsi" w:hAnsiTheme="minorHAnsi" w:cstheme="minorHAnsi"/>
          <w:sz w:val="18"/>
          <w:szCs w:val="18"/>
        </w:rPr>
        <w:t xml:space="preserve"> </w:t>
      </w:r>
      <w:r w:rsidR="002452D5" w:rsidRPr="002452D5">
        <w:rPr>
          <w:rFonts w:asciiTheme="minorHAnsi" w:hAnsiTheme="minorHAnsi" w:cstheme="minorHAnsi"/>
          <w:sz w:val="18"/>
          <w:szCs w:val="18"/>
        </w:rPr>
        <w:t>(Ülke sıralaması; 2019 yılına göre yapılmıştır.)</w:t>
      </w:r>
    </w:p>
    <w:p w14:paraId="74B65EAA" w14:textId="77777777" w:rsidR="006E6BBB" w:rsidRDefault="006E6BBB" w:rsidP="006E6BBB">
      <w:pPr>
        <w:spacing w:after="200"/>
        <w:jc w:val="both"/>
        <w:rPr>
          <w:rFonts w:eastAsia="Calibri"/>
          <w:highlight w:val="yellow"/>
          <w:lang w:eastAsia="x-none"/>
        </w:rPr>
      </w:pPr>
    </w:p>
    <w:p w14:paraId="60CB2424" w14:textId="5B715E55" w:rsidR="004C5A86" w:rsidRDefault="004C5A86" w:rsidP="006D011B">
      <w:pPr>
        <w:spacing w:before="240" w:after="120"/>
        <w:jc w:val="both"/>
      </w:pPr>
      <w:r w:rsidRPr="00403043">
        <w:t xml:space="preserve">Tablo </w:t>
      </w:r>
      <w:r w:rsidR="00A244B1" w:rsidRPr="00403043">
        <w:t>2.16</w:t>
      </w:r>
      <w:r w:rsidRPr="00403043">
        <w:t xml:space="preserve"> ve </w:t>
      </w:r>
      <w:r w:rsidR="00A244B1" w:rsidRPr="00403043">
        <w:t>Tablo 2.17</w:t>
      </w:r>
      <w:r w:rsidRPr="00403043">
        <w:t>’de</w:t>
      </w:r>
      <w:r w:rsidR="005B0D0F" w:rsidRPr="00403043">
        <w:t>,</w:t>
      </w:r>
      <w:r w:rsidRPr="00403043">
        <w:t xml:space="preserve"> AB-28 Ülkeleri ile son 5 yılda yapılan bazı temel tarımsal ürünler ticaretine ilişkin veriler sunulm</w:t>
      </w:r>
      <w:r w:rsidR="005B0D0F" w:rsidRPr="00403043">
        <w:t>aktadır</w:t>
      </w:r>
      <w:r w:rsidRPr="00403043">
        <w:t xml:space="preserve">. Tablodan da görüleceği gibi, Türkiye, AB-28 Ülkeleri’ne ağırlıklı olarak meyve, sebze ve balıkçılık ürünleri ile şeker ve şeker ürünleri satmakta ve bu ülkelerden yağlı tohum ve tıbbi bitkiler ile süt, süt ürünleri, yumurta ve bal almaktadır. Meyve ve şeker ihracatı ve ithalatı dalgalı bir seyir izlerken balıkçılık ürünlerinin </w:t>
      </w:r>
      <w:r w:rsidR="0063636C">
        <w:t xml:space="preserve">2019 yılında </w:t>
      </w:r>
      <w:r w:rsidRPr="00403043">
        <w:t xml:space="preserve">ihracatı </w:t>
      </w:r>
      <w:r w:rsidR="0063636C">
        <w:t>artmış</w:t>
      </w:r>
      <w:r w:rsidRPr="00403043">
        <w:t>,</w:t>
      </w:r>
      <w:r w:rsidR="0063636C">
        <w:t xml:space="preserve"> ithalatı düşmüştür. S</w:t>
      </w:r>
      <w:r w:rsidRPr="00403043">
        <w:t>üt ürünleri, yumurta ve bal ile sebze ihracat</w:t>
      </w:r>
      <w:r w:rsidR="0063636C">
        <w:t xml:space="preserve"> ve ithalatının </w:t>
      </w:r>
      <w:r w:rsidRPr="00403043">
        <w:t>da artış eğiliminde olduğu görülmektedir. Türkiye’nin AB-28 ülkelerinden en çok ithal ettiği yağlı tohumlar ve tıbbi bitkilerin</w:t>
      </w:r>
      <w:r w:rsidR="00067E90">
        <w:t xml:space="preserve"> ihracat ve ithalatı 2019</w:t>
      </w:r>
      <w:r w:rsidR="00DA3C89">
        <w:t xml:space="preserve"> yılında artmıştır. </w:t>
      </w:r>
      <w:r w:rsidRPr="00403043">
        <w:t xml:space="preserve"> </w:t>
      </w:r>
    </w:p>
    <w:p w14:paraId="3B097C99" w14:textId="77777777" w:rsidR="008B011C" w:rsidRDefault="008B011C" w:rsidP="006D011B">
      <w:pPr>
        <w:spacing w:before="240" w:after="120"/>
        <w:jc w:val="both"/>
      </w:pPr>
    </w:p>
    <w:p w14:paraId="75FDDEE2" w14:textId="77777777" w:rsidR="008B011C" w:rsidRDefault="008B011C" w:rsidP="006D011B">
      <w:pPr>
        <w:spacing w:before="240" w:after="120"/>
        <w:jc w:val="both"/>
      </w:pPr>
    </w:p>
    <w:p w14:paraId="275C741F" w14:textId="77777777" w:rsidR="008B011C" w:rsidRDefault="008B011C" w:rsidP="006D011B">
      <w:pPr>
        <w:spacing w:before="240" w:after="120"/>
        <w:jc w:val="both"/>
      </w:pPr>
    </w:p>
    <w:p w14:paraId="20DF9205" w14:textId="77777777" w:rsidR="008B011C" w:rsidRDefault="008B011C" w:rsidP="006D011B">
      <w:pPr>
        <w:spacing w:before="240" w:after="120"/>
        <w:jc w:val="both"/>
      </w:pPr>
    </w:p>
    <w:p w14:paraId="3BF18B9B" w14:textId="77777777" w:rsidR="008B011C" w:rsidRPr="00403043" w:rsidRDefault="008B011C" w:rsidP="006D011B">
      <w:pPr>
        <w:spacing w:before="240" w:after="120"/>
        <w:jc w:val="both"/>
      </w:pPr>
    </w:p>
    <w:p w14:paraId="48A97961" w14:textId="49370924" w:rsidR="004C5A86" w:rsidRPr="00403043" w:rsidRDefault="004C5A86" w:rsidP="005B0D0F">
      <w:pPr>
        <w:spacing w:after="240"/>
        <w:jc w:val="both"/>
        <w:rPr>
          <w:rFonts w:asciiTheme="minorHAnsi" w:hAnsiTheme="minorHAnsi" w:cstheme="minorHAnsi"/>
          <w:b/>
          <w:sz w:val="18"/>
          <w:szCs w:val="18"/>
        </w:rPr>
      </w:pPr>
      <w:r w:rsidRPr="00403043">
        <w:rPr>
          <w:rFonts w:asciiTheme="minorHAnsi" w:hAnsiTheme="minorHAnsi" w:cstheme="minorHAnsi"/>
          <w:b/>
          <w:sz w:val="18"/>
          <w:szCs w:val="18"/>
        </w:rPr>
        <w:lastRenderedPageBreak/>
        <w:t>Tablo</w:t>
      </w:r>
      <w:r w:rsidR="005F22BE" w:rsidRPr="00403043">
        <w:rPr>
          <w:rFonts w:asciiTheme="minorHAnsi" w:hAnsiTheme="minorHAnsi" w:cstheme="minorHAnsi"/>
          <w:b/>
          <w:sz w:val="18"/>
          <w:szCs w:val="18"/>
        </w:rPr>
        <w:t>:</w:t>
      </w:r>
      <w:r w:rsidRPr="00403043">
        <w:rPr>
          <w:rFonts w:asciiTheme="minorHAnsi" w:hAnsiTheme="minorHAnsi" w:cstheme="minorHAnsi"/>
          <w:b/>
          <w:sz w:val="18"/>
          <w:szCs w:val="18"/>
        </w:rPr>
        <w:t xml:space="preserve"> </w:t>
      </w:r>
      <w:r w:rsidR="00A244B1" w:rsidRPr="00403043">
        <w:rPr>
          <w:rFonts w:asciiTheme="minorHAnsi" w:hAnsiTheme="minorHAnsi" w:cstheme="minorHAnsi"/>
          <w:b/>
          <w:sz w:val="18"/>
          <w:szCs w:val="18"/>
        </w:rPr>
        <w:t>2.16</w:t>
      </w:r>
      <w:r w:rsidR="005F22BE" w:rsidRPr="00403043">
        <w:rPr>
          <w:rFonts w:asciiTheme="minorHAnsi" w:hAnsiTheme="minorHAnsi" w:cstheme="minorHAnsi"/>
          <w:b/>
          <w:sz w:val="18"/>
          <w:szCs w:val="18"/>
        </w:rPr>
        <w:t>:</w:t>
      </w:r>
      <w:r w:rsidRPr="00403043">
        <w:rPr>
          <w:rFonts w:asciiTheme="minorHAnsi" w:hAnsiTheme="minorHAnsi" w:cstheme="minorHAnsi"/>
          <w:b/>
          <w:sz w:val="18"/>
          <w:szCs w:val="18"/>
        </w:rPr>
        <w:t xml:space="preserve"> AB-28 Ülkeleri ile temel tarımsal ürün ihracatı</w:t>
      </w:r>
      <w:r w:rsidR="00A65A80">
        <w:rPr>
          <w:rFonts w:asciiTheme="minorHAnsi" w:hAnsiTheme="minorHAnsi" w:cstheme="minorHAnsi"/>
          <w:b/>
          <w:sz w:val="18"/>
          <w:szCs w:val="1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360"/>
        <w:gridCol w:w="1361"/>
        <w:gridCol w:w="1361"/>
        <w:gridCol w:w="1361"/>
        <w:gridCol w:w="1361"/>
      </w:tblGrid>
      <w:tr w:rsidR="00BA5D6B" w:rsidRPr="00403043" w14:paraId="73F3B064" w14:textId="3A0515B2" w:rsidTr="00F96F36">
        <w:trPr>
          <w:trHeight w:val="434"/>
        </w:trPr>
        <w:tc>
          <w:tcPr>
            <w:tcW w:w="2552" w:type="dxa"/>
            <w:vMerge w:val="restart"/>
            <w:shd w:val="clear" w:color="auto" w:fill="D9D9D9" w:themeFill="background1" w:themeFillShade="D9"/>
            <w:vAlign w:val="center"/>
          </w:tcPr>
          <w:p w14:paraId="28A2632B" w14:textId="77777777" w:rsidR="00BA5D6B" w:rsidRPr="00403043" w:rsidRDefault="00BA5D6B" w:rsidP="007907DC">
            <w:pPr>
              <w:rPr>
                <w:rFonts w:asciiTheme="minorHAnsi" w:hAnsiTheme="minorHAnsi" w:cstheme="minorHAnsi"/>
                <w:b/>
                <w:sz w:val="18"/>
                <w:szCs w:val="16"/>
              </w:rPr>
            </w:pPr>
            <w:r w:rsidRPr="00403043">
              <w:rPr>
                <w:rFonts w:asciiTheme="minorHAnsi" w:hAnsiTheme="minorHAnsi" w:cstheme="minorHAnsi"/>
                <w:b/>
                <w:sz w:val="18"/>
                <w:szCs w:val="16"/>
              </w:rPr>
              <w:t>Ürün</w:t>
            </w:r>
          </w:p>
        </w:tc>
        <w:tc>
          <w:tcPr>
            <w:tcW w:w="6804" w:type="dxa"/>
            <w:gridSpan w:val="5"/>
            <w:shd w:val="clear" w:color="auto" w:fill="D9D9D9" w:themeFill="background1" w:themeFillShade="D9"/>
            <w:vAlign w:val="center"/>
          </w:tcPr>
          <w:p w14:paraId="78C335CB" w14:textId="07B2F1E7" w:rsidR="00BA5D6B" w:rsidRPr="00403043" w:rsidRDefault="00BA5D6B" w:rsidP="007907DC">
            <w:pPr>
              <w:jc w:val="center"/>
              <w:rPr>
                <w:rFonts w:asciiTheme="minorHAnsi" w:hAnsiTheme="minorHAnsi" w:cstheme="minorHAnsi"/>
                <w:b/>
                <w:sz w:val="18"/>
                <w:szCs w:val="16"/>
              </w:rPr>
            </w:pPr>
            <w:r w:rsidRPr="00013B36">
              <w:rPr>
                <w:rFonts w:asciiTheme="minorHAnsi" w:hAnsiTheme="minorHAnsi" w:cstheme="minorHAnsi"/>
                <w:b/>
                <w:sz w:val="18"/>
                <w:szCs w:val="16"/>
              </w:rPr>
              <w:t>Yıllara göre ihracat (</w:t>
            </w:r>
            <w:r w:rsidR="00E12E68" w:rsidRPr="00013B36">
              <w:rPr>
                <w:rFonts w:asciiTheme="minorHAnsi" w:hAnsiTheme="minorHAnsi" w:cstheme="minorHAnsi"/>
                <w:b/>
                <w:sz w:val="18"/>
                <w:szCs w:val="16"/>
              </w:rPr>
              <w:t xml:space="preserve">x 1.000 </w:t>
            </w:r>
            <w:r w:rsidRPr="00013B36">
              <w:rPr>
                <w:rFonts w:asciiTheme="minorHAnsi" w:hAnsiTheme="minorHAnsi" w:cstheme="minorHAnsi"/>
                <w:b/>
                <w:sz w:val="18"/>
                <w:szCs w:val="16"/>
              </w:rPr>
              <w:t>€)</w:t>
            </w:r>
          </w:p>
        </w:tc>
      </w:tr>
      <w:tr w:rsidR="00BA5D6B" w:rsidRPr="00403043" w14:paraId="225ED9E8" w14:textId="4D464F69" w:rsidTr="00F96F36">
        <w:trPr>
          <w:trHeight w:val="424"/>
        </w:trPr>
        <w:tc>
          <w:tcPr>
            <w:tcW w:w="2552" w:type="dxa"/>
            <w:vMerge/>
            <w:shd w:val="clear" w:color="auto" w:fill="D9D9D9" w:themeFill="background1" w:themeFillShade="D9"/>
            <w:vAlign w:val="center"/>
          </w:tcPr>
          <w:p w14:paraId="66C2F213" w14:textId="77777777" w:rsidR="00BA5D6B" w:rsidRPr="00403043" w:rsidRDefault="00BA5D6B" w:rsidP="007907DC">
            <w:pPr>
              <w:rPr>
                <w:rFonts w:asciiTheme="minorHAnsi" w:hAnsiTheme="minorHAnsi" w:cstheme="minorHAnsi"/>
                <w:sz w:val="18"/>
                <w:szCs w:val="16"/>
              </w:rPr>
            </w:pPr>
          </w:p>
        </w:tc>
        <w:tc>
          <w:tcPr>
            <w:tcW w:w="1360" w:type="dxa"/>
            <w:shd w:val="clear" w:color="auto" w:fill="D9D9D9" w:themeFill="background1" w:themeFillShade="D9"/>
            <w:vAlign w:val="center"/>
          </w:tcPr>
          <w:p w14:paraId="5FCDA595" w14:textId="273CCA82" w:rsidR="00BA5D6B" w:rsidRPr="00F96F36" w:rsidRDefault="00BA5D6B">
            <w:pPr>
              <w:jc w:val="center"/>
              <w:rPr>
                <w:rFonts w:asciiTheme="minorHAnsi" w:hAnsiTheme="minorHAnsi" w:cstheme="minorHAnsi"/>
                <w:b/>
                <w:sz w:val="18"/>
                <w:szCs w:val="16"/>
                <w:highlight w:val="yellow"/>
              </w:rPr>
            </w:pPr>
            <w:r w:rsidRPr="00403043">
              <w:rPr>
                <w:rFonts w:asciiTheme="minorHAnsi" w:hAnsiTheme="minorHAnsi" w:cstheme="minorHAnsi"/>
                <w:b/>
                <w:sz w:val="18"/>
                <w:szCs w:val="16"/>
              </w:rPr>
              <w:t>2015</w:t>
            </w:r>
          </w:p>
        </w:tc>
        <w:tc>
          <w:tcPr>
            <w:tcW w:w="1361" w:type="dxa"/>
            <w:shd w:val="clear" w:color="auto" w:fill="D9D9D9" w:themeFill="background1" w:themeFillShade="D9"/>
            <w:vAlign w:val="center"/>
          </w:tcPr>
          <w:p w14:paraId="6F56276F" w14:textId="623198B8" w:rsidR="00BA5D6B" w:rsidRPr="00403043" w:rsidRDefault="00BA5D6B">
            <w:pPr>
              <w:jc w:val="center"/>
              <w:rPr>
                <w:rFonts w:asciiTheme="minorHAnsi" w:hAnsiTheme="minorHAnsi" w:cstheme="minorHAnsi"/>
                <w:b/>
                <w:sz w:val="18"/>
                <w:szCs w:val="16"/>
              </w:rPr>
            </w:pPr>
            <w:r w:rsidRPr="00403043">
              <w:rPr>
                <w:rFonts w:asciiTheme="minorHAnsi" w:hAnsiTheme="minorHAnsi" w:cstheme="minorHAnsi"/>
                <w:b/>
                <w:sz w:val="18"/>
                <w:szCs w:val="16"/>
              </w:rPr>
              <w:t>2016</w:t>
            </w:r>
          </w:p>
        </w:tc>
        <w:tc>
          <w:tcPr>
            <w:tcW w:w="1361" w:type="dxa"/>
            <w:shd w:val="clear" w:color="auto" w:fill="D9D9D9" w:themeFill="background1" w:themeFillShade="D9"/>
            <w:vAlign w:val="center"/>
          </w:tcPr>
          <w:p w14:paraId="5733B327" w14:textId="23BCAD3A" w:rsidR="00BA5D6B" w:rsidRPr="00403043" w:rsidRDefault="00BA5D6B">
            <w:pPr>
              <w:jc w:val="center"/>
              <w:rPr>
                <w:rFonts w:asciiTheme="minorHAnsi" w:hAnsiTheme="minorHAnsi" w:cstheme="minorHAnsi"/>
                <w:b/>
                <w:sz w:val="18"/>
                <w:szCs w:val="16"/>
              </w:rPr>
            </w:pPr>
            <w:r w:rsidRPr="00403043">
              <w:rPr>
                <w:rFonts w:asciiTheme="minorHAnsi" w:hAnsiTheme="minorHAnsi" w:cstheme="minorHAnsi"/>
                <w:b/>
                <w:sz w:val="18"/>
                <w:szCs w:val="16"/>
              </w:rPr>
              <w:t>2017</w:t>
            </w:r>
          </w:p>
        </w:tc>
        <w:tc>
          <w:tcPr>
            <w:tcW w:w="1361" w:type="dxa"/>
            <w:shd w:val="clear" w:color="auto" w:fill="D9D9D9" w:themeFill="background1" w:themeFillShade="D9"/>
            <w:vAlign w:val="center"/>
          </w:tcPr>
          <w:p w14:paraId="756CB34F" w14:textId="184E5081" w:rsidR="00BA5D6B" w:rsidRPr="00403043" w:rsidRDefault="00BA5D6B">
            <w:pPr>
              <w:jc w:val="center"/>
              <w:rPr>
                <w:rFonts w:asciiTheme="minorHAnsi" w:hAnsiTheme="minorHAnsi" w:cstheme="minorHAnsi"/>
                <w:b/>
                <w:sz w:val="18"/>
                <w:szCs w:val="16"/>
              </w:rPr>
            </w:pPr>
            <w:r w:rsidRPr="00403043">
              <w:rPr>
                <w:rFonts w:asciiTheme="minorHAnsi" w:hAnsiTheme="minorHAnsi" w:cstheme="minorHAnsi"/>
                <w:b/>
                <w:sz w:val="18"/>
                <w:szCs w:val="16"/>
              </w:rPr>
              <w:t>2018</w:t>
            </w:r>
          </w:p>
        </w:tc>
        <w:tc>
          <w:tcPr>
            <w:tcW w:w="1361" w:type="dxa"/>
            <w:shd w:val="clear" w:color="auto" w:fill="D9D9D9" w:themeFill="background1" w:themeFillShade="D9"/>
            <w:vAlign w:val="center"/>
          </w:tcPr>
          <w:p w14:paraId="6627DD3A" w14:textId="0F7334D1" w:rsidR="00BA5D6B" w:rsidRPr="00F96F36" w:rsidRDefault="00BA5D6B" w:rsidP="007907DC">
            <w:pPr>
              <w:jc w:val="center"/>
              <w:rPr>
                <w:rFonts w:asciiTheme="minorHAnsi" w:hAnsiTheme="minorHAnsi" w:cstheme="minorHAnsi"/>
                <w:sz w:val="18"/>
                <w:szCs w:val="16"/>
              </w:rPr>
            </w:pPr>
            <w:r w:rsidRPr="00F96F36">
              <w:rPr>
                <w:rFonts w:asciiTheme="minorHAnsi" w:hAnsiTheme="minorHAnsi" w:cstheme="minorHAnsi"/>
                <w:sz w:val="18"/>
                <w:szCs w:val="16"/>
              </w:rPr>
              <w:t>2019</w:t>
            </w:r>
          </w:p>
        </w:tc>
      </w:tr>
      <w:tr w:rsidR="00BA5D6B" w:rsidRPr="00403043" w14:paraId="2982805E" w14:textId="371A4A27" w:rsidTr="00F96F36">
        <w:trPr>
          <w:trHeight w:val="439"/>
        </w:trPr>
        <w:tc>
          <w:tcPr>
            <w:tcW w:w="2552" w:type="dxa"/>
            <w:shd w:val="clear" w:color="auto" w:fill="D9D9D9" w:themeFill="background1" w:themeFillShade="D9"/>
            <w:vAlign w:val="center"/>
          </w:tcPr>
          <w:p w14:paraId="2BDA58F9" w14:textId="77777777" w:rsidR="00BA5D6B" w:rsidRPr="00403043" w:rsidRDefault="00BA5D6B" w:rsidP="007907DC">
            <w:pPr>
              <w:spacing w:line="240" w:lineRule="atLeast"/>
              <w:rPr>
                <w:rFonts w:asciiTheme="minorHAnsi" w:hAnsiTheme="minorHAnsi" w:cstheme="minorHAnsi"/>
                <w:b/>
                <w:sz w:val="18"/>
                <w:szCs w:val="16"/>
              </w:rPr>
            </w:pPr>
            <w:r w:rsidRPr="00403043">
              <w:rPr>
                <w:rFonts w:asciiTheme="minorHAnsi" w:hAnsiTheme="minorHAnsi" w:cstheme="minorHAnsi"/>
                <w:b/>
                <w:sz w:val="18"/>
                <w:szCs w:val="16"/>
              </w:rPr>
              <w:t>Meyveler</w:t>
            </w:r>
          </w:p>
        </w:tc>
        <w:tc>
          <w:tcPr>
            <w:tcW w:w="1360" w:type="dxa"/>
            <w:shd w:val="clear" w:color="auto" w:fill="F2F2F2" w:themeFill="background1" w:themeFillShade="F2"/>
            <w:vAlign w:val="center"/>
          </w:tcPr>
          <w:p w14:paraId="72940B11" w14:textId="5BE93060" w:rsidR="00BA5D6B" w:rsidRPr="00F96F36" w:rsidRDefault="00BA5D6B" w:rsidP="00E12E68">
            <w:pPr>
              <w:jc w:val="right"/>
              <w:rPr>
                <w:rFonts w:asciiTheme="minorHAnsi" w:hAnsiTheme="minorHAnsi" w:cstheme="minorHAnsi"/>
                <w:sz w:val="18"/>
                <w:szCs w:val="16"/>
                <w:highlight w:val="yellow"/>
              </w:rPr>
            </w:pPr>
            <w:r w:rsidRPr="00403043">
              <w:rPr>
                <w:rFonts w:asciiTheme="minorHAnsi" w:hAnsiTheme="minorHAnsi" w:cstheme="minorHAnsi"/>
                <w:sz w:val="18"/>
                <w:szCs w:val="16"/>
              </w:rPr>
              <w:t>2.043.883.</w:t>
            </w:r>
          </w:p>
        </w:tc>
        <w:tc>
          <w:tcPr>
            <w:tcW w:w="1361" w:type="dxa"/>
            <w:shd w:val="clear" w:color="auto" w:fill="F2F2F2" w:themeFill="background1" w:themeFillShade="F2"/>
            <w:vAlign w:val="center"/>
          </w:tcPr>
          <w:p w14:paraId="34797760" w14:textId="21115EF1"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1.810.930</w:t>
            </w:r>
          </w:p>
        </w:tc>
        <w:tc>
          <w:tcPr>
            <w:tcW w:w="1361" w:type="dxa"/>
            <w:shd w:val="clear" w:color="auto" w:fill="F2F2F2" w:themeFill="background1" w:themeFillShade="F2"/>
            <w:vAlign w:val="center"/>
          </w:tcPr>
          <w:p w14:paraId="32E55C71" w14:textId="25A1FBAD"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1.642.383</w:t>
            </w:r>
          </w:p>
        </w:tc>
        <w:tc>
          <w:tcPr>
            <w:tcW w:w="1361" w:type="dxa"/>
            <w:shd w:val="clear" w:color="auto" w:fill="F2F2F2" w:themeFill="background1" w:themeFillShade="F2"/>
            <w:vAlign w:val="center"/>
          </w:tcPr>
          <w:p w14:paraId="2418283B" w14:textId="1B8992E3"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1.598.782</w:t>
            </w:r>
          </w:p>
        </w:tc>
        <w:tc>
          <w:tcPr>
            <w:tcW w:w="1361" w:type="dxa"/>
            <w:shd w:val="clear" w:color="auto" w:fill="F2F2F2" w:themeFill="background1" w:themeFillShade="F2"/>
            <w:vAlign w:val="center"/>
          </w:tcPr>
          <w:p w14:paraId="4DCC165B" w14:textId="07D4D068" w:rsidR="00BA5D6B" w:rsidRPr="00BA5D6B" w:rsidRDefault="000C086A" w:rsidP="00E12E68">
            <w:pPr>
              <w:jc w:val="right"/>
              <w:rPr>
                <w:rFonts w:asciiTheme="minorHAnsi" w:hAnsiTheme="minorHAnsi" w:cstheme="minorHAnsi"/>
                <w:sz w:val="18"/>
                <w:szCs w:val="16"/>
              </w:rPr>
            </w:pPr>
            <w:r>
              <w:rPr>
                <w:rFonts w:asciiTheme="minorHAnsi" w:hAnsiTheme="minorHAnsi" w:cstheme="minorHAnsi"/>
                <w:sz w:val="18"/>
                <w:szCs w:val="16"/>
              </w:rPr>
              <w:t>1.914.447</w:t>
            </w:r>
          </w:p>
        </w:tc>
      </w:tr>
      <w:tr w:rsidR="00BA5D6B" w:rsidRPr="00403043" w14:paraId="36098BA9" w14:textId="17FD3440" w:rsidTr="00F96F36">
        <w:trPr>
          <w:trHeight w:val="439"/>
        </w:trPr>
        <w:tc>
          <w:tcPr>
            <w:tcW w:w="2552" w:type="dxa"/>
            <w:shd w:val="clear" w:color="auto" w:fill="D9D9D9" w:themeFill="background1" w:themeFillShade="D9"/>
            <w:vAlign w:val="center"/>
          </w:tcPr>
          <w:p w14:paraId="0E8371CA" w14:textId="77777777" w:rsidR="00BA5D6B" w:rsidRPr="00403043" w:rsidRDefault="00BA5D6B" w:rsidP="007907DC">
            <w:pPr>
              <w:rPr>
                <w:rFonts w:asciiTheme="minorHAnsi" w:hAnsiTheme="minorHAnsi" w:cstheme="minorHAnsi"/>
                <w:b/>
                <w:sz w:val="18"/>
                <w:szCs w:val="16"/>
              </w:rPr>
            </w:pPr>
            <w:r w:rsidRPr="00403043">
              <w:rPr>
                <w:rFonts w:asciiTheme="minorHAnsi" w:hAnsiTheme="minorHAnsi" w:cstheme="minorHAnsi"/>
                <w:b/>
                <w:sz w:val="18"/>
                <w:szCs w:val="16"/>
              </w:rPr>
              <w:t>Balıkçılık ve su ürünleri</w:t>
            </w:r>
          </w:p>
        </w:tc>
        <w:tc>
          <w:tcPr>
            <w:tcW w:w="1360" w:type="dxa"/>
            <w:shd w:val="clear" w:color="auto" w:fill="F2F2F2" w:themeFill="background1" w:themeFillShade="F2"/>
            <w:vAlign w:val="center"/>
          </w:tcPr>
          <w:p w14:paraId="63B10B7A" w14:textId="0A4BD344" w:rsidR="00BA5D6B" w:rsidRPr="00F96F36" w:rsidRDefault="00BA5D6B" w:rsidP="00E12E68">
            <w:pPr>
              <w:jc w:val="right"/>
              <w:rPr>
                <w:rFonts w:asciiTheme="minorHAnsi" w:hAnsiTheme="minorHAnsi" w:cstheme="minorHAnsi"/>
                <w:sz w:val="18"/>
                <w:szCs w:val="16"/>
                <w:highlight w:val="yellow"/>
              </w:rPr>
            </w:pPr>
            <w:r w:rsidRPr="00403043">
              <w:rPr>
                <w:rFonts w:asciiTheme="minorHAnsi" w:hAnsiTheme="minorHAnsi" w:cstheme="minorHAnsi"/>
                <w:sz w:val="18"/>
                <w:szCs w:val="16"/>
              </w:rPr>
              <w:t>385.539</w:t>
            </w:r>
          </w:p>
        </w:tc>
        <w:tc>
          <w:tcPr>
            <w:tcW w:w="1361" w:type="dxa"/>
            <w:shd w:val="clear" w:color="auto" w:fill="F2F2F2" w:themeFill="background1" w:themeFillShade="F2"/>
            <w:vAlign w:val="center"/>
          </w:tcPr>
          <w:p w14:paraId="1A1230E6" w14:textId="19F494FF"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458.775</w:t>
            </w:r>
          </w:p>
        </w:tc>
        <w:tc>
          <w:tcPr>
            <w:tcW w:w="1361" w:type="dxa"/>
            <w:shd w:val="clear" w:color="auto" w:fill="F2F2F2" w:themeFill="background1" w:themeFillShade="F2"/>
            <w:vAlign w:val="center"/>
          </w:tcPr>
          <w:p w14:paraId="46EA9868" w14:textId="5704C471"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463.730</w:t>
            </w:r>
          </w:p>
        </w:tc>
        <w:tc>
          <w:tcPr>
            <w:tcW w:w="1361" w:type="dxa"/>
            <w:shd w:val="clear" w:color="auto" w:fill="F2F2F2" w:themeFill="background1" w:themeFillShade="F2"/>
            <w:vAlign w:val="center"/>
          </w:tcPr>
          <w:p w14:paraId="30E5B81B" w14:textId="6CF0F9AA"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457.059</w:t>
            </w:r>
          </w:p>
        </w:tc>
        <w:tc>
          <w:tcPr>
            <w:tcW w:w="1361" w:type="dxa"/>
            <w:shd w:val="clear" w:color="auto" w:fill="F2F2F2" w:themeFill="background1" w:themeFillShade="F2"/>
            <w:vAlign w:val="center"/>
          </w:tcPr>
          <w:p w14:paraId="77D4B3FB" w14:textId="73A6EE0F" w:rsidR="00BA5D6B" w:rsidRPr="00403043" w:rsidRDefault="000C086A" w:rsidP="00E12E68">
            <w:pPr>
              <w:jc w:val="right"/>
              <w:rPr>
                <w:rFonts w:asciiTheme="minorHAnsi" w:hAnsiTheme="minorHAnsi" w:cstheme="minorHAnsi"/>
                <w:sz w:val="18"/>
                <w:szCs w:val="16"/>
              </w:rPr>
            </w:pPr>
            <w:r>
              <w:rPr>
                <w:rFonts w:asciiTheme="minorHAnsi" w:hAnsiTheme="minorHAnsi" w:cstheme="minorHAnsi"/>
                <w:sz w:val="18"/>
                <w:szCs w:val="16"/>
              </w:rPr>
              <w:t>490.960</w:t>
            </w:r>
          </w:p>
        </w:tc>
      </w:tr>
      <w:tr w:rsidR="00BA5D6B" w:rsidRPr="00403043" w14:paraId="07D50E10" w14:textId="515B73A8" w:rsidTr="00F96F36">
        <w:trPr>
          <w:trHeight w:val="439"/>
        </w:trPr>
        <w:tc>
          <w:tcPr>
            <w:tcW w:w="2552" w:type="dxa"/>
            <w:shd w:val="clear" w:color="auto" w:fill="D9D9D9" w:themeFill="background1" w:themeFillShade="D9"/>
            <w:vAlign w:val="center"/>
          </w:tcPr>
          <w:p w14:paraId="273FA664" w14:textId="77777777" w:rsidR="00BA5D6B" w:rsidRPr="00403043" w:rsidRDefault="00BA5D6B" w:rsidP="007907DC">
            <w:pPr>
              <w:rPr>
                <w:rFonts w:asciiTheme="minorHAnsi" w:hAnsiTheme="minorHAnsi" w:cstheme="minorHAnsi"/>
                <w:b/>
                <w:sz w:val="18"/>
                <w:szCs w:val="16"/>
              </w:rPr>
            </w:pPr>
            <w:r w:rsidRPr="00403043">
              <w:rPr>
                <w:rFonts w:asciiTheme="minorHAnsi" w:hAnsiTheme="minorHAnsi" w:cstheme="minorHAnsi"/>
                <w:b/>
                <w:sz w:val="18"/>
                <w:szCs w:val="16"/>
              </w:rPr>
              <w:t>Süt ürünleri, yumurta, bal vd.</w:t>
            </w:r>
          </w:p>
        </w:tc>
        <w:tc>
          <w:tcPr>
            <w:tcW w:w="1360" w:type="dxa"/>
            <w:shd w:val="clear" w:color="auto" w:fill="F2F2F2" w:themeFill="background1" w:themeFillShade="F2"/>
            <w:vAlign w:val="center"/>
          </w:tcPr>
          <w:p w14:paraId="4FDF158E" w14:textId="6607A6AA" w:rsidR="00BA5D6B" w:rsidRPr="00F96F36" w:rsidRDefault="00BA5D6B" w:rsidP="00E12E68">
            <w:pPr>
              <w:jc w:val="right"/>
              <w:rPr>
                <w:rFonts w:asciiTheme="minorHAnsi" w:hAnsiTheme="minorHAnsi" w:cstheme="minorHAnsi"/>
                <w:sz w:val="18"/>
                <w:szCs w:val="16"/>
                <w:highlight w:val="yellow"/>
              </w:rPr>
            </w:pPr>
            <w:r w:rsidRPr="00403043">
              <w:rPr>
                <w:rFonts w:asciiTheme="minorHAnsi" w:hAnsiTheme="minorHAnsi" w:cstheme="minorHAnsi"/>
                <w:sz w:val="18"/>
                <w:szCs w:val="16"/>
              </w:rPr>
              <w:t>6.572</w:t>
            </w:r>
          </w:p>
        </w:tc>
        <w:tc>
          <w:tcPr>
            <w:tcW w:w="1361" w:type="dxa"/>
            <w:shd w:val="clear" w:color="auto" w:fill="F2F2F2" w:themeFill="background1" w:themeFillShade="F2"/>
            <w:vAlign w:val="center"/>
          </w:tcPr>
          <w:p w14:paraId="3C4AD083" w14:textId="4E91B348"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7.121</w:t>
            </w:r>
          </w:p>
        </w:tc>
        <w:tc>
          <w:tcPr>
            <w:tcW w:w="1361" w:type="dxa"/>
            <w:shd w:val="clear" w:color="auto" w:fill="F2F2F2" w:themeFill="background1" w:themeFillShade="F2"/>
            <w:vAlign w:val="center"/>
          </w:tcPr>
          <w:p w14:paraId="1D2E08F5" w14:textId="46979DBC"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11.026</w:t>
            </w:r>
          </w:p>
        </w:tc>
        <w:tc>
          <w:tcPr>
            <w:tcW w:w="1361" w:type="dxa"/>
            <w:shd w:val="clear" w:color="auto" w:fill="F2F2F2" w:themeFill="background1" w:themeFillShade="F2"/>
            <w:vAlign w:val="center"/>
          </w:tcPr>
          <w:p w14:paraId="0A1A70E7" w14:textId="418B0133"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13.969.</w:t>
            </w:r>
          </w:p>
        </w:tc>
        <w:tc>
          <w:tcPr>
            <w:tcW w:w="1361" w:type="dxa"/>
            <w:shd w:val="clear" w:color="auto" w:fill="F2F2F2" w:themeFill="background1" w:themeFillShade="F2"/>
            <w:vAlign w:val="center"/>
          </w:tcPr>
          <w:p w14:paraId="336A15DA" w14:textId="0CB9DB72" w:rsidR="00BA5D6B" w:rsidRPr="00403043" w:rsidRDefault="000C086A" w:rsidP="00E12E68">
            <w:pPr>
              <w:jc w:val="right"/>
              <w:rPr>
                <w:rFonts w:asciiTheme="minorHAnsi" w:hAnsiTheme="minorHAnsi" w:cstheme="minorHAnsi"/>
                <w:sz w:val="18"/>
                <w:szCs w:val="16"/>
              </w:rPr>
            </w:pPr>
            <w:r>
              <w:rPr>
                <w:rFonts w:asciiTheme="minorHAnsi" w:hAnsiTheme="minorHAnsi" w:cstheme="minorHAnsi"/>
                <w:sz w:val="18"/>
                <w:szCs w:val="16"/>
              </w:rPr>
              <w:t>13.116</w:t>
            </w:r>
          </w:p>
        </w:tc>
      </w:tr>
      <w:tr w:rsidR="00BA5D6B" w:rsidRPr="00403043" w14:paraId="6710EBC0" w14:textId="505161C4" w:rsidTr="00F96F36">
        <w:trPr>
          <w:trHeight w:val="439"/>
        </w:trPr>
        <w:tc>
          <w:tcPr>
            <w:tcW w:w="2552" w:type="dxa"/>
            <w:shd w:val="clear" w:color="auto" w:fill="D9D9D9" w:themeFill="background1" w:themeFillShade="D9"/>
            <w:vAlign w:val="center"/>
          </w:tcPr>
          <w:p w14:paraId="13892254" w14:textId="77777777" w:rsidR="00BA5D6B" w:rsidRPr="00403043" w:rsidRDefault="00BA5D6B" w:rsidP="007907DC">
            <w:pPr>
              <w:rPr>
                <w:rFonts w:asciiTheme="minorHAnsi" w:hAnsiTheme="minorHAnsi" w:cstheme="minorHAnsi"/>
                <w:b/>
                <w:sz w:val="18"/>
                <w:szCs w:val="16"/>
              </w:rPr>
            </w:pPr>
            <w:r w:rsidRPr="00403043">
              <w:rPr>
                <w:rFonts w:asciiTheme="minorHAnsi" w:hAnsiTheme="minorHAnsi" w:cstheme="minorHAnsi"/>
                <w:b/>
                <w:sz w:val="18"/>
                <w:szCs w:val="16"/>
              </w:rPr>
              <w:t>Sebze, kök ve yumru bitkiler</w:t>
            </w:r>
          </w:p>
        </w:tc>
        <w:tc>
          <w:tcPr>
            <w:tcW w:w="1360" w:type="dxa"/>
            <w:shd w:val="clear" w:color="auto" w:fill="F2F2F2" w:themeFill="background1" w:themeFillShade="F2"/>
            <w:vAlign w:val="center"/>
          </w:tcPr>
          <w:p w14:paraId="0EF6B1EE" w14:textId="512456B1" w:rsidR="00BA5D6B" w:rsidRPr="00F96F36" w:rsidRDefault="00BA5D6B" w:rsidP="00E12E68">
            <w:pPr>
              <w:jc w:val="right"/>
              <w:rPr>
                <w:rFonts w:asciiTheme="minorHAnsi" w:hAnsiTheme="minorHAnsi" w:cstheme="minorHAnsi"/>
                <w:sz w:val="18"/>
                <w:szCs w:val="16"/>
                <w:highlight w:val="yellow"/>
              </w:rPr>
            </w:pPr>
            <w:r w:rsidRPr="00403043">
              <w:rPr>
                <w:rFonts w:asciiTheme="minorHAnsi" w:hAnsiTheme="minorHAnsi" w:cstheme="minorHAnsi"/>
                <w:sz w:val="18"/>
                <w:szCs w:val="16"/>
              </w:rPr>
              <w:t>252.270</w:t>
            </w:r>
          </w:p>
        </w:tc>
        <w:tc>
          <w:tcPr>
            <w:tcW w:w="1361" w:type="dxa"/>
            <w:shd w:val="clear" w:color="auto" w:fill="F2F2F2" w:themeFill="background1" w:themeFillShade="F2"/>
            <w:vAlign w:val="center"/>
          </w:tcPr>
          <w:p w14:paraId="2914C0E4" w14:textId="7A1E9991"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301.340</w:t>
            </w:r>
          </w:p>
        </w:tc>
        <w:tc>
          <w:tcPr>
            <w:tcW w:w="1361" w:type="dxa"/>
            <w:shd w:val="clear" w:color="auto" w:fill="F2F2F2" w:themeFill="background1" w:themeFillShade="F2"/>
            <w:vAlign w:val="center"/>
          </w:tcPr>
          <w:p w14:paraId="1C38C4F8" w14:textId="02F644A5"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347.051</w:t>
            </w:r>
          </w:p>
        </w:tc>
        <w:tc>
          <w:tcPr>
            <w:tcW w:w="1361" w:type="dxa"/>
            <w:shd w:val="clear" w:color="auto" w:fill="F2F2F2" w:themeFill="background1" w:themeFillShade="F2"/>
            <w:vAlign w:val="center"/>
          </w:tcPr>
          <w:p w14:paraId="48E92547" w14:textId="3CB40FE2"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348.330</w:t>
            </w:r>
          </w:p>
        </w:tc>
        <w:tc>
          <w:tcPr>
            <w:tcW w:w="1361" w:type="dxa"/>
            <w:shd w:val="clear" w:color="auto" w:fill="F2F2F2" w:themeFill="background1" w:themeFillShade="F2"/>
            <w:vAlign w:val="center"/>
          </w:tcPr>
          <w:p w14:paraId="3347DDB3" w14:textId="62D235CE" w:rsidR="00BA5D6B" w:rsidRPr="00403043" w:rsidRDefault="000C086A" w:rsidP="00E12E68">
            <w:pPr>
              <w:jc w:val="right"/>
              <w:rPr>
                <w:rFonts w:asciiTheme="minorHAnsi" w:hAnsiTheme="minorHAnsi" w:cstheme="minorHAnsi"/>
                <w:sz w:val="18"/>
                <w:szCs w:val="16"/>
              </w:rPr>
            </w:pPr>
            <w:r>
              <w:rPr>
                <w:rFonts w:asciiTheme="minorHAnsi" w:hAnsiTheme="minorHAnsi" w:cstheme="minorHAnsi"/>
                <w:sz w:val="18"/>
                <w:szCs w:val="16"/>
              </w:rPr>
              <w:t>346.636.</w:t>
            </w:r>
          </w:p>
        </w:tc>
      </w:tr>
      <w:tr w:rsidR="00BA5D6B" w:rsidRPr="00403043" w14:paraId="71EFA9FF" w14:textId="43ECB82F" w:rsidTr="00F96F36">
        <w:trPr>
          <w:trHeight w:val="439"/>
        </w:trPr>
        <w:tc>
          <w:tcPr>
            <w:tcW w:w="2552" w:type="dxa"/>
            <w:shd w:val="clear" w:color="auto" w:fill="D9D9D9" w:themeFill="background1" w:themeFillShade="D9"/>
            <w:vAlign w:val="center"/>
          </w:tcPr>
          <w:p w14:paraId="0F3108C8" w14:textId="77777777" w:rsidR="00BA5D6B" w:rsidRPr="00403043" w:rsidRDefault="00BA5D6B" w:rsidP="007907DC">
            <w:pPr>
              <w:rPr>
                <w:rFonts w:asciiTheme="minorHAnsi" w:hAnsiTheme="minorHAnsi" w:cstheme="minorHAnsi"/>
                <w:b/>
                <w:sz w:val="18"/>
                <w:szCs w:val="16"/>
              </w:rPr>
            </w:pPr>
            <w:r w:rsidRPr="00403043">
              <w:rPr>
                <w:rFonts w:asciiTheme="minorHAnsi" w:hAnsiTheme="minorHAnsi" w:cstheme="minorHAnsi"/>
                <w:b/>
                <w:sz w:val="18"/>
                <w:szCs w:val="16"/>
              </w:rPr>
              <w:t>Şeker ve şeker ürünleri</w:t>
            </w:r>
          </w:p>
        </w:tc>
        <w:tc>
          <w:tcPr>
            <w:tcW w:w="1360" w:type="dxa"/>
            <w:shd w:val="clear" w:color="auto" w:fill="F2F2F2" w:themeFill="background1" w:themeFillShade="F2"/>
            <w:vAlign w:val="center"/>
          </w:tcPr>
          <w:p w14:paraId="672AA6F0" w14:textId="35671579" w:rsidR="00BA5D6B" w:rsidRPr="00F96F36" w:rsidRDefault="00BA5D6B" w:rsidP="00E12E68">
            <w:pPr>
              <w:jc w:val="right"/>
              <w:rPr>
                <w:rFonts w:asciiTheme="minorHAnsi" w:hAnsiTheme="minorHAnsi" w:cstheme="minorHAnsi"/>
                <w:sz w:val="18"/>
                <w:szCs w:val="16"/>
                <w:highlight w:val="yellow"/>
              </w:rPr>
            </w:pPr>
            <w:r w:rsidRPr="00403043">
              <w:rPr>
                <w:rFonts w:asciiTheme="minorHAnsi" w:hAnsiTheme="minorHAnsi" w:cstheme="minorHAnsi"/>
                <w:sz w:val="18"/>
                <w:szCs w:val="16"/>
              </w:rPr>
              <w:t>123.528</w:t>
            </w:r>
          </w:p>
        </w:tc>
        <w:tc>
          <w:tcPr>
            <w:tcW w:w="1361" w:type="dxa"/>
            <w:shd w:val="clear" w:color="auto" w:fill="F2F2F2" w:themeFill="background1" w:themeFillShade="F2"/>
            <w:vAlign w:val="center"/>
          </w:tcPr>
          <w:p w14:paraId="6A532D8F" w14:textId="4EAFA38A"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146.562</w:t>
            </w:r>
          </w:p>
        </w:tc>
        <w:tc>
          <w:tcPr>
            <w:tcW w:w="1361" w:type="dxa"/>
            <w:shd w:val="clear" w:color="auto" w:fill="F2F2F2" w:themeFill="background1" w:themeFillShade="F2"/>
            <w:vAlign w:val="center"/>
          </w:tcPr>
          <w:p w14:paraId="1407C821" w14:textId="4321C424"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123.414.</w:t>
            </w:r>
          </w:p>
        </w:tc>
        <w:tc>
          <w:tcPr>
            <w:tcW w:w="1361" w:type="dxa"/>
            <w:shd w:val="clear" w:color="auto" w:fill="F2F2F2" w:themeFill="background1" w:themeFillShade="F2"/>
            <w:vAlign w:val="center"/>
          </w:tcPr>
          <w:p w14:paraId="0995532A" w14:textId="016E7F36"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120.111</w:t>
            </w:r>
          </w:p>
        </w:tc>
        <w:tc>
          <w:tcPr>
            <w:tcW w:w="1361" w:type="dxa"/>
            <w:shd w:val="clear" w:color="auto" w:fill="F2F2F2" w:themeFill="background1" w:themeFillShade="F2"/>
            <w:vAlign w:val="center"/>
          </w:tcPr>
          <w:p w14:paraId="40A41613" w14:textId="0712DDD6" w:rsidR="00BA5D6B" w:rsidRPr="00403043" w:rsidRDefault="000C086A" w:rsidP="00E12E68">
            <w:pPr>
              <w:jc w:val="right"/>
              <w:rPr>
                <w:rFonts w:asciiTheme="minorHAnsi" w:hAnsiTheme="minorHAnsi" w:cstheme="minorHAnsi"/>
                <w:sz w:val="18"/>
                <w:szCs w:val="16"/>
              </w:rPr>
            </w:pPr>
            <w:r>
              <w:rPr>
                <w:rFonts w:asciiTheme="minorHAnsi" w:hAnsiTheme="minorHAnsi" w:cstheme="minorHAnsi"/>
                <w:sz w:val="18"/>
                <w:szCs w:val="16"/>
              </w:rPr>
              <w:t>128.229</w:t>
            </w:r>
          </w:p>
        </w:tc>
      </w:tr>
      <w:tr w:rsidR="00BA5D6B" w:rsidRPr="00403043" w14:paraId="13A183EA" w14:textId="4310900C" w:rsidTr="00F96F36">
        <w:trPr>
          <w:trHeight w:val="439"/>
        </w:trPr>
        <w:tc>
          <w:tcPr>
            <w:tcW w:w="2552" w:type="dxa"/>
            <w:shd w:val="clear" w:color="auto" w:fill="D9D9D9" w:themeFill="background1" w:themeFillShade="D9"/>
            <w:vAlign w:val="center"/>
          </w:tcPr>
          <w:p w14:paraId="12598656" w14:textId="77777777" w:rsidR="00BA5D6B" w:rsidRPr="00403043" w:rsidRDefault="00BA5D6B" w:rsidP="007907DC">
            <w:pPr>
              <w:rPr>
                <w:rFonts w:asciiTheme="minorHAnsi" w:hAnsiTheme="minorHAnsi" w:cstheme="minorHAnsi"/>
                <w:b/>
                <w:sz w:val="18"/>
                <w:szCs w:val="16"/>
              </w:rPr>
            </w:pPr>
            <w:r w:rsidRPr="00403043">
              <w:rPr>
                <w:rFonts w:asciiTheme="minorHAnsi" w:hAnsiTheme="minorHAnsi" w:cstheme="minorHAnsi"/>
                <w:b/>
                <w:sz w:val="18"/>
                <w:szCs w:val="16"/>
              </w:rPr>
              <w:t>Yağlı tohumlar, meyveler, tıbbi bitkiler</w:t>
            </w:r>
          </w:p>
        </w:tc>
        <w:tc>
          <w:tcPr>
            <w:tcW w:w="1360" w:type="dxa"/>
            <w:shd w:val="clear" w:color="auto" w:fill="F2F2F2" w:themeFill="background1" w:themeFillShade="F2"/>
            <w:vAlign w:val="center"/>
          </w:tcPr>
          <w:p w14:paraId="0F835DE6" w14:textId="79D51C74" w:rsidR="00BA5D6B" w:rsidRPr="00F96F36" w:rsidRDefault="00BA5D6B" w:rsidP="00E12E68">
            <w:pPr>
              <w:jc w:val="right"/>
              <w:rPr>
                <w:rFonts w:asciiTheme="minorHAnsi" w:hAnsiTheme="minorHAnsi" w:cstheme="minorHAnsi"/>
                <w:sz w:val="18"/>
                <w:szCs w:val="16"/>
                <w:highlight w:val="yellow"/>
              </w:rPr>
            </w:pPr>
            <w:r w:rsidRPr="00403043">
              <w:rPr>
                <w:rFonts w:asciiTheme="minorHAnsi" w:hAnsiTheme="minorHAnsi" w:cstheme="minorHAnsi"/>
                <w:sz w:val="18"/>
                <w:szCs w:val="16"/>
              </w:rPr>
              <w:t>66.069</w:t>
            </w:r>
          </w:p>
        </w:tc>
        <w:tc>
          <w:tcPr>
            <w:tcW w:w="1361" w:type="dxa"/>
            <w:shd w:val="clear" w:color="auto" w:fill="F2F2F2" w:themeFill="background1" w:themeFillShade="F2"/>
            <w:vAlign w:val="center"/>
          </w:tcPr>
          <w:p w14:paraId="3DB5ED10" w14:textId="7FB17EF1"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77.197</w:t>
            </w:r>
          </w:p>
        </w:tc>
        <w:tc>
          <w:tcPr>
            <w:tcW w:w="1361" w:type="dxa"/>
            <w:shd w:val="clear" w:color="auto" w:fill="F2F2F2" w:themeFill="background1" w:themeFillShade="F2"/>
            <w:vAlign w:val="center"/>
          </w:tcPr>
          <w:p w14:paraId="0754549C" w14:textId="575FE241"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82.159</w:t>
            </w:r>
          </w:p>
        </w:tc>
        <w:tc>
          <w:tcPr>
            <w:tcW w:w="1361" w:type="dxa"/>
            <w:shd w:val="clear" w:color="auto" w:fill="F2F2F2" w:themeFill="background1" w:themeFillShade="F2"/>
            <w:vAlign w:val="center"/>
          </w:tcPr>
          <w:p w14:paraId="493E9753" w14:textId="1477B773" w:rsidR="00BA5D6B" w:rsidRPr="00403043" w:rsidRDefault="00BA5D6B" w:rsidP="00E12E68">
            <w:pPr>
              <w:jc w:val="right"/>
              <w:rPr>
                <w:rFonts w:asciiTheme="minorHAnsi" w:hAnsiTheme="minorHAnsi" w:cstheme="minorHAnsi"/>
                <w:sz w:val="18"/>
                <w:szCs w:val="16"/>
              </w:rPr>
            </w:pPr>
            <w:r w:rsidRPr="00403043">
              <w:rPr>
                <w:rFonts w:asciiTheme="minorHAnsi" w:hAnsiTheme="minorHAnsi" w:cstheme="minorHAnsi"/>
                <w:sz w:val="18"/>
                <w:szCs w:val="16"/>
              </w:rPr>
              <w:t>99.577</w:t>
            </w:r>
          </w:p>
        </w:tc>
        <w:tc>
          <w:tcPr>
            <w:tcW w:w="1361" w:type="dxa"/>
            <w:shd w:val="clear" w:color="auto" w:fill="F2F2F2" w:themeFill="background1" w:themeFillShade="F2"/>
            <w:vAlign w:val="center"/>
          </w:tcPr>
          <w:p w14:paraId="01401CE7" w14:textId="4FC57677" w:rsidR="00BA5D6B" w:rsidRPr="00403043" w:rsidRDefault="000C086A" w:rsidP="00E12E68">
            <w:pPr>
              <w:jc w:val="right"/>
              <w:rPr>
                <w:rFonts w:asciiTheme="minorHAnsi" w:hAnsiTheme="minorHAnsi" w:cstheme="minorHAnsi"/>
                <w:sz w:val="18"/>
                <w:szCs w:val="16"/>
              </w:rPr>
            </w:pPr>
            <w:r>
              <w:rPr>
                <w:rFonts w:asciiTheme="minorHAnsi" w:hAnsiTheme="minorHAnsi" w:cstheme="minorHAnsi"/>
                <w:sz w:val="18"/>
                <w:szCs w:val="16"/>
              </w:rPr>
              <w:t>121.596</w:t>
            </w:r>
          </w:p>
        </w:tc>
      </w:tr>
    </w:tbl>
    <w:p w14:paraId="364E721D" w14:textId="12F8C4F1" w:rsidR="004C5A86" w:rsidRPr="00403043" w:rsidRDefault="00BE350C" w:rsidP="004C5A86">
      <w:pPr>
        <w:jc w:val="both"/>
        <w:rPr>
          <w:rFonts w:asciiTheme="minorHAnsi" w:hAnsiTheme="minorHAnsi" w:cstheme="minorHAnsi"/>
          <w:sz w:val="18"/>
          <w:szCs w:val="18"/>
        </w:rPr>
      </w:pPr>
      <w:bookmarkStart w:id="47" w:name="_Toc421619978"/>
      <w:r w:rsidRPr="00403043">
        <w:rPr>
          <w:rFonts w:asciiTheme="minorHAnsi" w:hAnsiTheme="minorHAnsi" w:cstheme="minorHAnsi"/>
          <w:sz w:val="18"/>
          <w:szCs w:val="18"/>
        </w:rPr>
        <w:t xml:space="preserve">Kaynak: </w:t>
      </w:r>
      <w:r w:rsidR="004C5A86" w:rsidRPr="00403043">
        <w:rPr>
          <w:rFonts w:asciiTheme="minorHAnsi" w:hAnsiTheme="minorHAnsi" w:cstheme="minorHAnsi"/>
          <w:sz w:val="18"/>
          <w:szCs w:val="18"/>
        </w:rPr>
        <w:t>TÜİK</w:t>
      </w:r>
    </w:p>
    <w:p w14:paraId="024E2A00" w14:textId="77777777" w:rsidR="005F22BE" w:rsidRPr="00403043" w:rsidRDefault="005F22BE" w:rsidP="00876514">
      <w:pPr>
        <w:spacing w:after="120"/>
        <w:jc w:val="both"/>
        <w:rPr>
          <w:rFonts w:asciiTheme="minorHAnsi" w:hAnsiTheme="minorHAnsi" w:cstheme="minorHAnsi"/>
          <w:b/>
          <w:szCs w:val="22"/>
        </w:rPr>
      </w:pPr>
    </w:p>
    <w:p w14:paraId="579F90B0" w14:textId="5F668D0F" w:rsidR="004C5A86" w:rsidRPr="00403043" w:rsidRDefault="004C5A86" w:rsidP="00876514">
      <w:pPr>
        <w:spacing w:after="120"/>
        <w:jc w:val="both"/>
        <w:rPr>
          <w:rFonts w:asciiTheme="minorHAnsi" w:hAnsiTheme="minorHAnsi" w:cstheme="minorHAnsi"/>
          <w:b/>
          <w:sz w:val="18"/>
          <w:szCs w:val="18"/>
        </w:rPr>
      </w:pPr>
      <w:r w:rsidRPr="00403043">
        <w:rPr>
          <w:rFonts w:asciiTheme="minorHAnsi" w:hAnsiTheme="minorHAnsi" w:cstheme="minorHAnsi"/>
          <w:b/>
          <w:sz w:val="18"/>
          <w:szCs w:val="18"/>
        </w:rPr>
        <w:t>Tablo</w:t>
      </w:r>
      <w:r w:rsidR="005F22BE" w:rsidRPr="00403043">
        <w:rPr>
          <w:rFonts w:asciiTheme="minorHAnsi" w:hAnsiTheme="minorHAnsi" w:cstheme="minorHAnsi"/>
          <w:b/>
          <w:sz w:val="18"/>
          <w:szCs w:val="18"/>
        </w:rPr>
        <w:t xml:space="preserve">: </w:t>
      </w:r>
      <w:r w:rsidR="00A244B1" w:rsidRPr="00403043">
        <w:rPr>
          <w:rFonts w:asciiTheme="minorHAnsi" w:hAnsiTheme="minorHAnsi" w:cstheme="minorHAnsi"/>
          <w:b/>
          <w:sz w:val="18"/>
          <w:szCs w:val="18"/>
        </w:rPr>
        <w:t>2.17</w:t>
      </w:r>
      <w:r w:rsidR="005F22BE" w:rsidRPr="00403043">
        <w:rPr>
          <w:rFonts w:asciiTheme="minorHAnsi" w:hAnsiTheme="minorHAnsi" w:cstheme="minorHAnsi"/>
          <w:b/>
          <w:sz w:val="18"/>
          <w:szCs w:val="18"/>
        </w:rPr>
        <w:t>:</w:t>
      </w:r>
      <w:r w:rsidRPr="00403043">
        <w:rPr>
          <w:rFonts w:asciiTheme="minorHAnsi" w:hAnsiTheme="minorHAnsi" w:cstheme="minorHAnsi"/>
          <w:b/>
          <w:sz w:val="18"/>
          <w:szCs w:val="18"/>
        </w:rPr>
        <w:t xml:space="preserve"> AB-28 Ülkeleri ile temel tarımsal ürün ithalatı</w:t>
      </w:r>
      <w:r w:rsidR="00A65A80">
        <w:rPr>
          <w:rFonts w:asciiTheme="minorHAnsi" w:hAnsiTheme="minorHAnsi" w:cstheme="minorHAnsi"/>
          <w:b/>
          <w:sz w:val="18"/>
          <w:szCs w:val="1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360"/>
        <w:gridCol w:w="1361"/>
        <w:gridCol w:w="1361"/>
        <w:gridCol w:w="1361"/>
        <w:gridCol w:w="1361"/>
      </w:tblGrid>
      <w:tr w:rsidR="00043C91" w:rsidRPr="00403043" w14:paraId="1A4EB8DD" w14:textId="3F8FBC07" w:rsidTr="00F96F36">
        <w:trPr>
          <w:trHeight w:val="384"/>
        </w:trPr>
        <w:tc>
          <w:tcPr>
            <w:tcW w:w="2552" w:type="dxa"/>
            <w:vMerge w:val="restart"/>
            <w:shd w:val="clear" w:color="auto" w:fill="D9D9D9" w:themeFill="background1" w:themeFillShade="D9"/>
            <w:vAlign w:val="center"/>
          </w:tcPr>
          <w:p w14:paraId="1F7E964B" w14:textId="77777777" w:rsidR="00043C91" w:rsidRPr="00403043" w:rsidRDefault="00043C91" w:rsidP="007907DC">
            <w:pPr>
              <w:rPr>
                <w:rFonts w:asciiTheme="minorHAnsi" w:hAnsiTheme="minorHAnsi" w:cstheme="minorHAnsi"/>
                <w:b/>
                <w:sz w:val="18"/>
                <w:szCs w:val="18"/>
              </w:rPr>
            </w:pPr>
            <w:r w:rsidRPr="00403043">
              <w:rPr>
                <w:rFonts w:asciiTheme="minorHAnsi" w:hAnsiTheme="minorHAnsi" w:cstheme="minorHAnsi"/>
                <w:b/>
                <w:sz w:val="18"/>
                <w:szCs w:val="18"/>
              </w:rPr>
              <w:t>Ürün</w:t>
            </w:r>
          </w:p>
        </w:tc>
        <w:tc>
          <w:tcPr>
            <w:tcW w:w="6804" w:type="dxa"/>
            <w:gridSpan w:val="5"/>
            <w:shd w:val="clear" w:color="auto" w:fill="D9D9D9" w:themeFill="background1" w:themeFillShade="D9"/>
            <w:vAlign w:val="center"/>
          </w:tcPr>
          <w:p w14:paraId="5658735E" w14:textId="76F6E4E9" w:rsidR="00043C91" w:rsidRPr="00403043" w:rsidRDefault="00043C91" w:rsidP="007907DC">
            <w:pPr>
              <w:jc w:val="center"/>
              <w:rPr>
                <w:rFonts w:asciiTheme="minorHAnsi" w:hAnsiTheme="minorHAnsi" w:cstheme="minorHAnsi"/>
                <w:b/>
                <w:sz w:val="18"/>
                <w:szCs w:val="18"/>
              </w:rPr>
            </w:pPr>
            <w:r w:rsidRPr="00013B36">
              <w:rPr>
                <w:rFonts w:asciiTheme="minorHAnsi" w:hAnsiTheme="minorHAnsi" w:cstheme="minorHAnsi"/>
                <w:b/>
                <w:sz w:val="18"/>
                <w:szCs w:val="18"/>
              </w:rPr>
              <w:t>Yıllara göre ithalat (</w:t>
            </w:r>
            <w:r w:rsidR="00E12E68" w:rsidRPr="00013B36">
              <w:rPr>
                <w:rFonts w:asciiTheme="minorHAnsi" w:hAnsiTheme="minorHAnsi" w:cstheme="minorHAnsi"/>
                <w:b/>
                <w:sz w:val="18"/>
                <w:szCs w:val="18"/>
              </w:rPr>
              <w:t xml:space="preserve">x1.000 </w:t>
            </w:r>
            <w:r w:rsidRPr="00013B36">
              <w:rPr>
                <w:rFonts w:asciiTheme="minorHAnsi" w:hAnsiTheme="minorHAnsi" w:cstheme="minorHAnsi"/>
                <w:b/>
                <w:sz w:val="18"/>
                <w:szCs w:val="18"/>
              </w:rPr>
              <w:t>€)</w:t>
            </w:r>
          </w:p>
        </w:tc>
      </w:tr>
      <w:tr w:rsidR="00043C91" w:rsidRPr="00403043" w14:paraId="24E53D3E" w14:textId="4751DE07" w:rsidTr="00F96F36">
        <w:trPr>
          <w:trHeight w:val="432"/>
        </w:trPr>
        <w:tc>
          <w:tcPr>
            <w:tcW w:w="2552" w:type="dxa"/>
            <w:vMerge/>
            <w:shd w:val="clear" w:color="auto" w:fill="D9D9D9" w:themeFill="background1" w:themeFillShade="D9"/>
            <w:vAlign w:val="center"/>
          </w:tcPr>
          <w:p w14:paraId="5916B659" w14:textId="77777777" w:rsidR="00043C91" w:rsidRPr="00403043" w:rsidRDefault="00043C91" w:rsidP="007907DC">
            <w:pPr>
              <w:rPr>
                <w:rFonts w:asciiTheme="minorHAnsi" w:hAnsiTheme="minorHAnsi" w:cstheme="minorHAnsi"/>
                <w:sz w:val="18"/>
                <w:szCs w:val="18"/>
              </w:rPr>
            </w:pPr>
          </w:p>
        </w:tc>
        <w:tc>
          <w:tcPr>
            <w:tcW w:w="1360" w:type="dxa"/>
            <w:shd w:val="clear" w:color="auto" w:fill="D9D9D9" w:themeFill="background1" w:themeFillShade="D9"/>
            <w:vAlign w:val="center"/>
          </w:tcPr>
          <w:p w14:paraId="575E59C9" w14:textId="562E8E23" w:rsidR="00043C91" w:rsidRPr="00F96F36" w:rsidRDefault="00043C91" w:rsidP="007907DC">
            <w:pPr>
              <w:jc w:val="center"/>
              <w:rPr>
                <w:rFonts w:asciiTheme="minorHAnsi" w:hAnsiTheme="minorHAnsi" w:cstheme="minorHAnsi"/>
                <w:b/>
                <w:sz w:val="18"/>
                <w:szCs w:val="18"/>
                <w:highlight w:val="yellow"/>
              </w:rPr>
            </w:pPr>
            <w:r w:rsidRPr="00403043">
              <w:rPr>
                <w:rFonts w:asciiTheme="minorHAnsi" w:hAnsiTheme="minorHAnsi" w:cstheme="minorHAnsi"/>
                <w:b/>
                <w:sz w:val="18"/>
                <w:szCs w:val="18"/>
              </w:rPr>
              <w:t>2015</w:t>
            </w:r>
          </w:p>
        </w:tc>
        <w:tc>
          <w:tcPr>
            <w:tcW w:w="1361" w:type="dxa"/>
            <w:shd w:val="clear" w:color="auto" w:fill="D9D9D9" w:themeFill="background1" w:themeFillShade="D9"/>
            <w:vAlign w:val="center"/>
          </w:tcPr>
          <w:p w14:paraId="59A74B9C" w14:textId="530FAA6F" w:rsidR="00043C91" w:rsidRPr="00403043" w:rsidRDefault="00043C91" w:rsidP="007907DC">
            <w:pPr>
              <w:jc w:val="center"/>
              <w:rPr>
                <w:rFonts w:asciiTheme="minorHAnsi" w:hAnsiTheme="minorHAnsi" w:cstheme="minorHAnsi"/>
                <w:b/>
                <w:sz w:val="18"/>
                <w:szCs w:val="18"/>
              </w:rPr>
            </w:pPr>
            <w:r w:rsidRPr="00403043">
              <w:rPr>
                <w:rFonts w:asciiTheme="minorHAnsi" w:hAnsiTheme="minorHAnsi" w:cstheme="minorHAnsi"/>
                <w:b/>
                <w:sz w:val="18"/>
                <w:szCs w:val="18"/>
              </w:rPr>
              <w:t>2016</w:t>
            </w:r>
          </w:p>
        </w:tc>
        <w:tc>
          <w:tcPr>
            <w:tcW w:w="1361" w:type="dxa"/>
            <w:shd w:val="clear" w:color="auto" w:fill="D9D9D9" w:themeFill="background1" w:themeFillShade="D9"/>
            <w:vAlign w:val="center"/>
          </w:tcPr>
          <w:p w14:paraId="020C867A" w14:textId="1B0A3660" w:rsidR="00043C91" w:rsidRPr="00403043" w:rsidRDefault="00043C91" w:rsidP="007907DC">
            <w:pPr>
              <w:jc w:val="center"/>
              <w:rPr>
                <w:rFonts w:asciiTheme="minorHAnsi" w:hAnsiTheme="minorHAnsi" w:cstheme="minorHAnsi"/>
                <w:b/>
                <w:sz w:val="18"/>
                <w:szCs w:val="18"/>
              </w:rPr>
            </w:pPr>
            <w:r w:rsidRPr="00403043">
              <w:rPr>
                <w:rFonts w:asciiTheme="minorHAnsi" w:hAnsiTheme="minorHAnsi" w:cstheme="minorHAnsi"/>
                <w:b/>
                <w:sz w:val="18"/>
                <w:szCs w:val="18"/>
              </w:rPr>
              <w:t>2017</w:t>
            </w:r>
          </w:p>
        </w:tc>
        <w:tc>
          <w:tcPr>
            <w:tcW w:w="1361" w:type="dxa"/>
            <w:shd w:val="clear" w:color="auto" w:fill="D9D9D9" w:themeFill="background1" w:themeFillShade="D9"/>
            <w:vAlign w:val="center"/>
          </w:tcPr>
          <w:p w14:paraId="358FB1E4" w14:textId="71D4B060" w:rsidR="00043C91" w:rsidRPr="00403043" w:rsidRDefault="00043C91" w:rsidP="007907DC">
            <w:pPr>
              <w:jc w:val="center"/>
              <w:rPr>
                <w:rFonts w:asciiTheme="minorHAnsi" w:hAnsiTheme="minorHAnsi" w:cstheme="minorHAnsi"/>
                <w:b/>
                <w:sz w:val="18"/>
                <w:szCs w:val="18"/>
              </w:rPr>
            </w:pPr>
            <w:r w:rsidRPr="00403043">
              <w:rPr>
                <w:rFonts w:asciiTheme="minorHAnsi" w:hAnsiTheme="minorHAnsi" w:cstheme="minorHAnsi"/>
                <w:b/>
                <w:sz w:val="18"/>
                <w:szCs w:val="18"/>
              </w:rPr>
              <w:t>2018</w:t>
            </w:r>
          </w:p>
        </w:tc>
        <w:tc>
          <w:tcPr>
            <w:tcW w:w="1361" w:type="dxa"/>
            <w:shd w:val="clear" w:color="auto" w:fill="D9D9D9" w:themeFill="background1" w:themeFillShade="D9"/>
            <w:vAlign w:val="center"/>
          </w:tcPr>
          <w:p w14:paraId="64A83AD0" w14:textId="077F593A" w:rsidR="00043C91" w:rsidRPr="00403043" w:rsidRDefault="00043C91" w:rsidP="007907DC">
            <w:pPr>
              <w:jc w:val="center"/>
              <w:rPr>
                <w:rFonts w:asciiTheme="minorHAnsi" w:hAnsiTheme="minorHAnsi" w:cstheme="minorHAnsi"/>
                <w:b/>
                <w:sz w:val="18"/>
                <w:szCs w:val="18"/>
              </w:rPr>
            </w:pPr>
            <w:r>
              <w:rPr>
                <w:rFonts w:asciiTheme="minorHAnsi" w:hAnsiTheme="minorHAnsi" w:cstheme="minorHAnsi"/>
                <w:b/>
                <w:sz w:val="18"/>
                <w:szCs w:val="18"/>
              </w:rPr>
              <w:t>2019</w:t>
            </w:r>
          </w:p>
        </w:tc>
      </w:tr>
      <w:tr w:rsidR="00043C91" w:rsidRPr="00403043" w14:paraId="5AAC5039" w14:textId="0EF85A1E" w:rsidTr="00F96F36">
        <w:trPr>
          <w:trHeight w:val="439"/>
        </w:trPr>
        <w:tc>
          <w:tcPr>
            <w:tcW w:w="2552" w:type="dxa"/>
            <w:shd w:val="clear" w:color="auto" w:fill="D9D9D9" w:themeFill="background1" w:themeFillShade="D9"/>
            <w:vAlign w:val="center"/>
          </w:tcPr>
          <w:p w14:paraId="096B3AC9" w14:textId="77777777" w:rsidR="00043C91" w:rsidRPr="00403043" w:rsidRDefault="00043C91" w:rsidP="007907DC">
            <w:pPr>
              <w:spacing w:line="240" w:lineRule="atLeast"/>
              <w:rPr>
                <w:rFonts w:asciiTheme="minorHAnsi" w:hAnsiTheme="minorHAnsi" w:cstheme="minorHAnsi"/>
                <w:b/>
                <w:sz w:val="18"/>
                <w:szCs w:val="18"/>
              </w:rPr>
            </w:pPr>
            <w:r w:rsidRPr="00403043">
              <w:rPr>
                <w:rFonts w:asciiTheme="minorHAnsi" w:hAnsiTheme="minorHAnsi" w:cstheme="minorHAnsi"/>
                <w:b/>
                <w:sz w:val="18"/>
                <w:szCs w:val="18"/>
              </w:rPr>
              <w:t>Meyveler</w:t>
            </w:r>
          </w:p>
        </w:tc>
        <w:tc>
          <w:tcPr>
            <w:tcW w:w="1360" w:type="dxa"/>
            <w:shd w:val="clear" w:color="auto" w:fill="F2F2F2" w:themeFill="background1" w:themeFillShade="F2"/>
            <w:vAlign w:val="center"/>
          </w:tcPr>
          <w:p w14:paraId="71BADA87" w14:textId="799B6315" w:rsidR="00043C91" w:rsidRPr="00F96F36" w:rsidRDefault="00043C91" w:rsidP="00E12E68">
            <w:pPr>
              <w:jc w:val="right"/>
              <w:rPr>
                <w:rFonts w:asciiTheme="minorHAnsi" w:hAnsiTheme="minorHAnsi" w:cstheme="minorHAnsi"/>
                <w:sz w:val="18"/>
                <w:szCs w:val="18"/>
                <w:highlight w:val="yellow"/>
              </w:rPr>
            </w:pPr>
            <w:r w:rsidRPr="00403043">
              <w:rPr>
                <w:rFonts w:asciiTheme="minorHAnsi" w:hAnsiTheme="minorHAnsi" w:cstheme="minorHAnsi"/>
                <w:sz w:val="18"/>
                <w:szCs w:val="18"/>
              </w:rPr>
              <w:t>38.977</w:t>
            </w:r>
          </w:p>
        </w:tc>
        <w:tc>
          <w:tcPr>
            <w:tcW w:w="1361" w:type="dxa"/>
            <w:shd w:val="clear" w:color="auto" w:fill="F2F2F2" w:themeFill="background1" w:themeFillShade="F2"/>
            <w:vAlign w:val="center"/>
          </w:tcPr>
          <w:p w14:paraId="285E5F03" w14:textId="674955FC"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26.129</w:t>
            </w:r>
          </w:p>
        </w:tc>
        <w:tc>
          <w:tcPr>
            <w:tcW w:w="1361" w:type="dxa"/>
            <w:shd w:val="clear" w:color="auto" w:fill="F2F2F2" w:themeFill="background1" w:themeFillShade="F2"/>
            <w:vAlign w:val="center"/>
          </w:tcPr>
          <w:p w14:paraId="476FB435" w14:textId="28B0FBAA"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22.178</w:t>
            </w:r>
          </w:p>
        </w:tc>
        <w:tc>
          <w:tcPr>
            <w:tcW w:w="1361" w:type="dxa"/>
            <w:shd w:val="clear" w:color="auto" w:fill="F2F2F2" w:themeFill="background1" w:themeFillShade="F2"/>
            <w:vAlign w:val="center"/>
          </w:tcPr>
          <w:p w14:paraId="23611EFC" w14:textId="043997B9"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27.098</w:t>
            </w:r>
          </w:p>
        </w:tc>
        <w:tc>
          <w:tcPr>
            <w:tcW w:w="1361" w:type="dxa"/>
            <w:shd w:val="clear" w:color="auto" w:fill="F2F2F2" w:themeFill="background1" w:themeFillShade="F2"/>
            <w:vAlign w:val="center"/>
          </w:tcPr>
          <w:p w14:paraId="5FEE7932" w14:textId="76D5FEA6" w:rsidR="00043C91" w:rsidRPr="00403043" w:rsidRDefault="000C086A" w:rsidP="00E12E68">
            <w:pPr>
              <w:jc w:val="right"/>
              <w:rPr>
                <w:rFonts w:asciiTheme="minorHAnsi" w:hAnsiTheme="minorHAnsi" w:cstheme="minorHAnsi"/>
                <w:sz w:val="18"/>
                <w:szCs w:val="18"/>
              </w:rPr>
            </w:pPr>
            <w:r>
              <w:rPr>
                <w:rFonts w:asciiTheme="minorHAnsi" w:hAnsiTheme="minorHAnsi" w:cstheme="minorHAnsi"/>
                <w:sz w:val="18"/>
                <w:szCs w:val="18"/>
              </w:rPr>
              <w:t>23.834</w:t>
            </w:r>
          </w:p>
        </w:tc>
      </w:tr>
      <w:tr w:rsidR="00043C91" w:rsidRPr="00403043" w14:paraId="3AF7D92F" w14:textId="3EE3AC4C" w:rsidTr="00F96F36">
        <w:trPr>
          <w:trHeight w:val="439"/>
        </w:trPr>
        <w:tc>
          <w:tcPr>
            <w:tcW w:w="2552" w:type="dxa"/>
            <w:shd w:val="clear" w:color="auto" w:fill="D9D9D9" w:themeFill="background1" w:themeFillShade="D9"/>
            <w:vAlign w:val="center"/>
          </w:tcPr>
          <w:p w14:paraId="1F8E8B7A" w14:textId="77777777" w:rsidR="00043C91" w:rsidRPr="00403043" w:rsidRDefault="00043C91" w:rsidP="007907DC">
            <w:pPr>
              <w:rPr>
                <w:rFonts w:asciiTheme="minorHAnsi" w:hAnsiTheme="minorHAnsi" w:cstheme="minorHAnsi"/>
                <w:b/>
                <w:sz w:val="18"/>
                <w:szCs w:val="18"/>
              </w:rPr>
            </w:pPr>
            <w:r w:rsidRPr="00403043">
              <w:rPr>
                <w:rFonts w:asciiTheme="minorHAnsi" w:hAnsiTheme="minorHAnsi" w:cstheme="minorHAnsi"/>
                <w:b/>
                <w:sz w:val="18"/>
                <w:szCs w:val="18"/>
              </w:rPr>
              <w:t>Balıkçılık ve su ürünleri</w:t>
            </w:r>
          </w:p>
        </w:tc>
        <w:tc>
          <w:tcPr>
            <w:tcW w:w="1360" w:type="dxa"/>
            <w:shd w:val="clear" w:color="auto" w:fill="F2F2F2" w:themeFill="background1" w:themeFillShade="F2"/>
            <w:vAlign w:val="center"/>
          </w:tcPr>
          <w:p w14:paraId="3A8988F5" w14:textId="0A972563" w:rsidR="00043C91" w:rsidRPr="00F96F36" w:rsidRDefault="00043C91" w:rsidP="00E12E68">
            <w:pPr>
              <w:jc w:val="right"/>
              <w:rPr>
                <w:rFonts w:asciiTheme="minorHAnsi" w:hAnsiTheme="minorHAnsi" w:cstheme="minorHAnsi"/>
                <w:sz w:val="18"/>
                <w:szCs w:val="18"/>
                <w:highlight w:val="yellow"/>
              </w:rPr>
            </w:pPr>
            <w:r w:rsidRPr="00403043">
              <w:rPr>
                <w:rFonts w:asciiTheme="minorHAnsi" w:hAnsiTheme="minorHAnsi" w:cstheme="minorHAnsi"/>
                <w:sz w:val="18"/>
                <w:szCs w:val="18"/>
              </w:rPr>
              <w:t>14.379</w:t>
            </w:r>
          </w:p>
        </w:tc>
        <w:tc>
          <w:tcPr>
            <w:tcW w:w="1361" w:type="dxa"/>
            <w:shd w:val="clear" w:color="auto" w:fill="F2F2F2" w:themeFill="background1" w:themeFillShade="F2"/>
            <w:vAlign w:val="center"/>
          </w:tcPr>
          <w:p w14:paraId="4957FD57" w14:textId="6381FCD6"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16.873</w:t>
            </w:r>
          </w:p>
        </w:tc>
        <w:tc>
          <w:tcPr>
            <w:tcW w:w="1361" w:type="dxa"/>
            <w:shd w:val="clear" w:color="auto" w:fill="F2F2F2" w:themeFill="background1" w:themeFillShade="F2"/>
            <w:vAlign w:val="center"/>
          </w:tcPr>
          <w:p w14:paraId="4F9EC061" w14:textId="0CCD8E96"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28.286</w:t>
            </w:r>
          </w:p>
        </w:tc>
        <w:tc>
          <w:tcPr>
            <w:tcW w:w="1361" w:type="dxa"/>
            <w:shd w:val="clear" w:color="auto" w:fill="F2F2F2" w:themeFill="background1" w:themeFillShade="F2"/>
            <w:vAlign w:val="center"/>
          </w:tcPr>
          <w:p w14:paraId="184737E9" w14:textId="44E3D919"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21.869</w:t>
            </w:r>
          </w:p>
        </w:tc>
        <w:tc>
          <w:tcPr>
            <w:tcW w:w="1361" w:type="dxa"/>
            <w:shd w:val="clear" w:color="auto" w:fill="F2F2F2" w:themeFill="background1" w:themeFillShade="F2"/>
            <w:vAlign w:val="center"/>
          </w:tcPr>
          <w:p w14:paraId="7F38A3FB" w14:textId="740C6E4B" w:rsidR="00043C91" w:rsidRPr="00403043" w:rsidRDefault="000C086A" w:rsidP="00E12E68">
            <w:pPr>
              <w:jc w:val="right"/>
              <w:rPr>
                <w:rFonts w:asciiTheme="minorHAnsi" w:hAnsiTheme="minorHAnsi" w:cstheme="minorHAnsi"/>
                <w:sz w:val="18"/>
                <w:szCs w:val="18"/>
              </w:rPr>
            </w:pPr>
            <w:r>
              <w:rPr>
                <w:rFonts w:asciiTheme="minorHAnsi" w:hAnsiTheme="minorHAnsi" w:cstheme="minorHAnsi"/>
                <w:sz w:val="18"/>
                <w:szCs w:val="18"/>
              </w:rPr>
              <w:t>18.147</w:t>
            </w:r>
          </w:p>
        </w:tc>
      </w:tr>
      <w:tr w:rsidR="00043C91" w:rsidRPr="00403043" w14:paraId="764F21C2" w14:textId="57509B98" w:rsidTr="00F96F36">
        <w:trPr>
          <w:trHeight w:val="439"/>
        </w:trPr>
        <w:tc>
          <w:tcPr>
            <w:tcW w:w="2552" w:type="dxa"/>
            <w:shd w:val="clear" w:color="auto" w:fill="D9D9D9" w:themeFill="background1" w:themeFillShade="D9"/>
            <w:vAlign w:val="center"/>
          </w:tcPr>
          <w:p w14:paraId="5153A36F" w14:textId="77777777" w:rsidR="00043C91" w:rsidRPr="00403043" w:rsidRDefault="00043C91" w:rsidP="007907DC">
            <w:pPr>
              <w:rPr>
                <w:rFonts w:asciiTheme="minorHAnsi" w:hAnsiTheme="minorHAnsi" w:cstheme="minorHAnsi"/>
                <w:b/>
                <w:sz w:val="18"/>
                <w:szCs w:val="18"/>
              </w:rPr>
            </w:pPr>
            <w:r w:rsidRPr="00403043">
              <w:rPr>
                <w:rFonts w:asciiTheme="minorHAnsi" w:hAnsiTheme="minorHAnsi" w:cstheme="minorHAnsi"/>
                <w:b/>
                <w:sz w:val="18"/>
                <w:szCs w:val="18"/>
              </w:rPr>
              <w:t>Süt ürünleri, yumurta, bal, vd.</w:t>
            </w:r>
          </w:p>
        </w:tc>
        <w:tc>
          <w:tcPr>
            <w:tcW w:w="1360" w:type="dxa"/>
            <w:shd w:val="clear" w:color="auto" w:fill="F2F2F2" w:themeFill="background1" w:themeFillShade="F2"/>
            <w:vAlign w:val="center"/>
          </w:tcPr>
          <w:p w14:paraId="10B1BE7B" w14:textId="1BF027C3" w:rsidR="00043C91" w:rsidRPr="00F96F36" w:rsidRDefault="00043C91" w:rsidP="00E12E68">
            <w:pPr>
              <w:jc w:val="right"/>
              <w:rPr>
                <w:rFonts w:asciiTheme="minorHAnsi" w:hAnsiTheme="minorHAnsi" w:cstheme="minorHAnsi"/>
                <w:sz w:val="18"/>
                <w:szCs w:val="18"/>
                <w:highlight w:val="yellow"/>
              </w:rPr>
            </w:pPr>
            <w:r w:rsidRPr="00403043">
              <w:rPr>
                <w:rFonts w:asciiTheme="minorHAnsi" w:hAnsiTheme="minorHAnsi" w:cstheme="minorHAnsi"/>
                <w:sz w:val="18"/>
                <w:szCs w:val="18"/>
              </w:rPr>
              <w:t>62.834</w:t>
            </w:r>
          </w:p>
        </w:tc>
        <w:tc>
          <w:tcPr>
            <w:tcW w:w="1361" w:type="dxa"/>
            <w:shd w:val="clear" w:color="auto" w:fill="F2F2F2" w:themeFill="background1" w:themeFillShade="F2"/>
            <w:vAlign w:val="center"/>
          </w:tcPr>
          <w:p w14:paraId="0DE53068" w14:textId="673228B2"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52.869</w:t>
            </w:r>
          </w:p>
        </w:tc>
        <w:tc>
          <w:tcPr>
            <w:tcW w:w="1361" w:type="dxa"/>
            <w:shd w:val="clear" w:color="auto" w:fill="F2F2F2" w:themeFill="background1" w:themeFillShade="F2"/>
            <w:vAlign w:val="center"/>
          </w:tcPr>
          <w:p w14:paraId="2C7EB058" w14:textId="0A503219"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43.888</w:t>
            </w:r>
          </w:p>
        </w:tc>
        <w:tc>
          <w:tcPr>
            <w:tcW w:w="1361" w:type="dxa"/>
            <w:shd w:val="clear" w:color="auto" w:fill="F2F2F2" w:themeFill="background1" w:themeFillShade="F2"/>
            <w:vAlign w:val="center"/>
          </w:tcPr>
          <w:p w14:paraId="133FDA0B" w14:textId="419E9F1B"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49.475</w:t>
            </w:r>
          </w:p>
        </w:tc>
        <w:tc>
          <w:tcPr>
            <w:tcW w:w="1361" w:type="dxa"/>
            <w:shd w:val="clear" w:color="auto" w:fill="F2F2F2" w:themeFill="background1" w:themeFillShade="F2"/>
            <w:vAlign w:val="center"/>
          </w:tcPr>
          <w:p w14:paraId="139C82B5" w14:textId="7D4AA738" w:rsidR="00043C91" w:rsidRPr="00403043" w:rsidRDefault="000C086A" w:rsidP="00E12E68">
            <w:pPr>
              <w:jc w:val="right"/>
              <w:rPr>
                <w:rFonts w:asciiTheme="minorHAnsi" w:hAnsiTheme="minorHAnsi" w:cstheme="minorHAnsi"/>
                <w:sz w:val="18"/>
                <w:szCs w:val="18"/>
              </w:rPr>
            </w:pPr>
            <w:r>
              <w:rPr>
                <w:rFonts w:asciiTheme="minorHAnsi" w:hAnsiTheme="minorHAnsi" w:cstheme="minorHAnsi"/>
                <w:sz w:val="18"/>
                <w:szCs w:val="18"/>
              </w:rPr>
              <w:t>68.148</w:t>
            </w:r>
          </w:p>
        </w:tc>
      </w:tr>
      <w:tr w:rsidR="00043C91" w:rsidRPr="00403043" w14:paraId="5AC88D2D" w14:textId="78514D97" w:rsidTr="00F96F36">
        <w:trPr>
          <w:trHeight w:val="439"/>
        </w:trPr>
        <w:tc>
          <w:tcPr>
            <w:tcW w:w="2552" w:type="dxa"/>
            <w:shd w:val="clear" w:color="auto" w:fill="D9D9D9" w:themeFill="background1" w:themeFillShade="D9"/>
            <w:vAlign w:val="center"/>
          </w:tcPr>
          <w:p w14:paraId="54CEFEAB" w14:textId="77777777" w:rsidR="00043C91" w:rsidRPr="00403043" w:rsidRDefault="00043C91" w:rsidP="007907DC">
            <w:pPr>
              <w:rPr>
                <w:rFonts w:asciiTheme="minorHAnsi" w:hAnsiTheme="minorHAnsi" w:cstheme="minorHAnsi"/>
                <w:b/>
                <w:sz w:val="18"/>
                <w:szCs w:val="18"/>
              </w:rPr>
            </w:pPr>
            <w:r w:rsidRPr="00403043">
              <w:rPr>
                <w:rFonts w:asciiTheme="minorHAnsi" w:hAnsiTheme="minorHAnsi" w:cstheme="minorHAnsi"/>
                <w:b/>
                <w:sz w:val="18"/>
                <w:szCs w:val="18"/>
              </w:rPr>
              <w:t>Sebze, kök ve yumru bitkiler</w:t>
            </w:r>
          </w:p>
        </w:tc>
        <w:tc>
          <w:tcPr>
            <w:tcW w:w="1360" w:type="dxa"/>
            <w:shd w:val="clear" w:color="auto" w:fill="F2F2F2" w:themeFill="background1" w:themeFillShade="F2"/>
            <w:vAlign w:val="center"/>
          </w:tcPr>
          <w:p w14:paraId="240CD53E" w14:textId="33FE1C6F" w:rsidR="00043C91" w:rsidRPr="00F96F36" w:rsidRDefault="00043C91" w:rsidP="00E12E68">
            <w:pPr>
              <w:jc w:val="right"/>
              <w:rPr>
                <w:rFonts w:asciiTheme="minorHAnsi" w:hAnsiTheme="minorHAnsi" w:cstheme="minorHAnsi"/>
                <w:sz w:val="18"/>
                <w:szCs w:val="18"/>
                <w:highlight w:val="yellow"/>
              </w:rPr>
            </w:pPr>
            <w:r w:rsidRPr="00403043">
              <w:rPr>
                <w:rFonts w:asciiTheme="minorHAnsi" w:hAnsiTheme="minorHAnsi" w:cstheme="minorHAnsi"/>
                <w:sz w:val="18"/>
                <w:szCs w:val="18"/>
              </w:rPr>
              <w:t>34.816</w:t>
            </w:r>
          </w:p>
        </w:tc>
        <w:tc>
          <w:tcPr>
            <w:tcW w:w="1361" w:type="dxa"/>
            <w:shd w:val="clear" w:color="auto" w:fill="F2F2F2" w:themeFill="background1" w:themeFillShade="F2"/>
            <w:vAlign w:val="center"/>
          </w:tcPr>
          <w:p w14:paraId="1B5D6D50" w14:textId="3695A95D"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27.352</w:t>
            </w:r>
          </w:p>
        </w:tc>
        <w:tc>
          <w:tcPr>
            <w:tcW w:w="1361" w:type="dxa"/>
            <w:shd w:val="clear" w:color="auto" w:fill="F2F2F2" w:themeFill="background1" w:themeFillShade="F2"/>
            <w:vAlign w:val="center"/>
          </w:tcPr>
          <w:p w14:paraId="6A375BF8" w14:textId="268F22DD"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23.801</w:t>
            </w:r>
          </w:p>
        </w:tc>
        <w:tc>
          <w:tcPr>
            <w:tcW w:w="1361" w:type="dxa"/>
            <w:shd w:val="clear" w:color="auto" w:fill="F2F2F2" w:themeFill="background1" w:themeFillShade="F2"/>
            <w:vAlign w:val="center"/>
          </w:tcPr>
          <w:p w14:paraId="68D024FD" w14:textId="19DD57AB"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19.449</w:t>
            </w:r>
          </w:p>
        </w:tc>
        <w:tc>
          <w:tcPr>
            <w:tcW w:w="1361" w:type="dxa"/>
            <w:shd w:val="clear" w:color="auto" w:fill="F2F2F2" w:themeFill="background1" w:themeFillShade="F2"/>
            <w:vAlign w:val="center"/>
          </w:tcPr>
          <w:p w14:paraId="1427ED55" w14:textId="5B78F4E4" w:rsidR="00043C91" w:rsidRPr="00403043" w:rsidRDefault="000C086A" w:rsidP="00E12E68">
            <w:pPr>
              <w:jc w:val="right"/>
              <w:rPr>
                <w:rFonts w:asciiTheme="minorHAnsi" w:hAnsiTheme="minorHAnsi" w:cstheme="minorHAnsi"/>
                <w:sz w:val="18"/>
                <w:szCs w:val="18"/>
              </w:rPr>
            </w:pPr>
            <w:r>
              <w:rPr>
                <w:rFonts w:asciiTheme="minorHAnsi" w:hAnsiTheme="minorHAnsi" w:cstheme="minorHAnsi"/>
                <w:sz w:val="18"/>
                <w:szCs w:val="18"/>
              </w:rPr>
              <w:t>18.472</w:t>
            </w:r>
          </w:p>
        </w:tc>
      </w:tr>
      <w:tr w:rsidR="00043C91" w:rsidRPr="00403043" w14:paraId="6365F9F2" w14:textId="303EF283" w:rsidTr="00F96F36">
        <w:trPr>
          <w:trHeight w:val="439"/>
        </w:trPr>
        <w:tc>
          <w:tcPr>
            <w:tcW w:w="2552" w:type="dxa"/>
            <w:shd w:val="clear" w:color="auto" w:fill="D9D9D9" w:themeFill="background1" w:themeFillShade="D9"/>
            <w:vAlign w:val="center"/>
          </w:tcPr>
          <w:p w14:paraId="5ADCD322" w14:textId="77777777" w:rsidR="00043C91" w:rsidRPr="00403043" w:rsidRDefault="00043C91" w:rsidP="007907DC">
            <w:pPr>
              <w:rPr>
                <w:rFonts w:asciiTheme="minorHAnsi" w:hAnsiTheme="minorHAnsi" w:cstheme="minorHAnsi"/>
                <w:b/>
                <w:sz w:val="18"/>
                <w:szCs w:val="18"/>
              </w:rPr>
            </w:pPr>
            <w:r w:rsidRPr="00403043">
              <w:rPr>
                <w:rFonts w:asciiTheme="minorHAnsi" w:hAnsiTheme="minorHAnsi" w:cstheme="minorHAnsi"/>
                <w:b/>
                <w:sz w:val="18"/>
                <w:szCs w:val="18"/>
              </w:rPr>
              <w:t>Şeker ve şeker ürünleri</w:t>
            </w:r>
          </w:p>
        </w:tc>
        <w:tc>
          <w:tcPr>
            <w:tcW w:w="1360" w:type="dxa"/>
            <w:shd w:val="clear" w:color="auto" w:fill="F2F2F2" w:themeFill="background1" w:themeFillShade="F2"/>
            <w:vAlign w:val="center"/>
          </w:tcPr>
          <w:p w14:paraId="649CACBF" w14:textId="4A57AA64" w:rsidR="00043C91" w:rsidRPr="00F96F36" w:rsidRDefault="00043C91" w:rsidP="00E12E68">
            <w:pPr>
              <w:jc w:val="right"/>
              <w:rPr>
                <w:rFonts w:asciiTheme="minorHAnsi" w:hAnsiTheme="minorHAnsi" w:cstheme="minorHAnsi"/>
                <w:sz w:val="18"/>
                <w:szCs w:val="18"/>
                <w:highlight w:val="yellow"/>
              </w:rPr>
            </w:pPr>
            <w:r w:rsidRPr="00403043">
              <w:rPr>
                <w:rFonts w:asciiTheme="minorHAnsi" w:hAnsiTheme="minorHAnsi" w:cstheme="minorHAnsi"/>
                <w:sz w:val="18"/>
                <w:szCs w:val="18"/>
              </w:rPr>
              <w:t>35.694</w:t>
            </w:r>
          </w:p>
        </w:tc>
        <w:tc>
          <w:tcPr>
            <w:tcW w:w="1361" w:type="dxa"/>
            <w:shd w:val="clear" w:color="auto" w:fill="F2F2F2" w:themeFill="background1" w:themeFillShade="F2"/>
            <w:vAlign w:val="center"/>
          </w:tcPr>
          <w:p w14:paraId="699BFCB7" w14:textId="203096D2"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82.445</w:t>
            </w:r>
          </w:p>
        </w:tc>
        <w:tc>
          <w:tcPr>
            <w:tcW w:w="1361" w:type="dxa"/>
            <w:shd w:val="clear" w:color="auto" w:fill="F2F2F2" w:themeFill="background1" w:themeFillShade="F2"/>
            <w:vAlign w:val="center"/>
          </w:tcPr>
          <w:p w14:paraId="203AF6D0" w14:textId="0316BDA0"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57.604</w:t>
            </w:r>
          </w:p>
        </w:tc>
        <w:tc>
          <w:tcPr>
            <w:tcW w:w="1361" w:type="dxa"/>
            <w:shd w:val="clear" w:color="auto" w:fill="F2F2F2" w:themeFill="background1" w:themeFillShade="F2"/>
            <w:vAlign w:val="center"/>
          </w:tcPr>
          <w:p w14:paraId="111B467B" w14:textId="1A75539B"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58.399</w:t>
            </w:r>
          </w:p>
        </w:tc>
        <w:tc>
          <w:tcPr>
            <w:tcW w:w="1361" w:type="dxa"/>
            <w:shd w:val="clear" w:color="auto" w:fill="F2F2F2" w:themeFill="background1" w:themeFillShade="F2"/>
            <w:vAlign w:val="center"/>
          </w:tcPr>
          <w:p w14:paraId="5E6BAA02" w14:textId="221528CB" w:rsidR="00043C91" w:rsidRPr="00403043" w:rsidRDefault="000C086A" w:rsidP="00E12E68">
            <w:pPr>
              <w:jc w:val="right"/>
              <w:rPr>
                <w:rFonts w:asciiTheme="minorHAnsi" w:hAnsiTheme="minorHAnsi" w:cstheme="minorHAnsi"/>
                <w:sz w:val="18"/>
                <w:szCs w:val="18"/>
              </w:rPr>
            </w:pPr>
            <w:r>
              <w:rPr>
                <w:rFonts w:asciiTheme="minorHAnsi" w:hAnsiTheme="minorHAnsi" w:cstheme="minorHAnsi"/>
                <w:sz w:val="18"/>
                <w:szCs w:val="18"/>
              </w:rPr>
              <w:t>35.255</w:t>
            </w:r>
          </w:p>
        </w:tc>
      </w:tr>
      <w:tr w:rsidR="00043C91" w:rsidRPr="00403043" w14:paraId="7BC5B675" w14:textId="2EF1ADC4" w:rsidTr="00F96F36">
        <w:trPr>
          <w:trHeight w:val="439"/>
        </w:trPr>
        <w:tc>
          <w:tcPr>
            <w:tcW w:w="2552" w:type="dxa"/>
            <w:shd w:val="clear" w:color="auto" w:fill="D9D9D9" w:themeFill="background1" w:themeFillShade="D9"/>
            <w:vAlign w:val="center"/>
          </w:tcPr>
          <w:p w14:paraId="5A32B658" w14:textId="77777777" w:rsidR="00043C91" w:rsidRPr="00403043" w:rsidRDefault="00043C91" w:rsidP="007907DC">
            <w:pPr>
              <w:rPr>
                <w:rFonts w:asciiTheme="minorHAnsi" w:hAnsiTheme="minorHAnsi" w:cstheme="minorHAnsi"/>
                <w:b/>
                <w:sz w:val="18"/>
                <w:szCs w:val="18"/>
              </w:rPr>
            </w:pPr>
            <w:r w:rsidRPr="00403043">
              <w:rPr>
                <w:rFonts w:asciiTheme="minorHAnsi" w:hAnsiTheme="minorHAnsi" w:cstheme="minorHAnsi"/>
                <w:b/>
                <w:sz w:val="18"/>
                <w:szCs w:val="18"/>
              </w:rPr>
              <w:t>Yağlı tohumlar, meyveler, tıbbi bitkiler</w:t>
            </w:r>
          </w:p>
        </w:tc>
        <w:tc>
          <w:tcPr>
            <w:tcW w:w="1360" w:type="dxa"/>
            <w:shd w:val="clear" w:color="auto" w:fill="F2F2F2" w:themeFill="background1" w:themeFillShade="F2"/>
            <w:vAlign w:val="center"/>
          </w:tcPr>
          <w:p w14:paraId="668A2A5A" w14:textId="20CAC92B" w:rsidR="00043C91" w:rsidRPr="00F96F36" w:rsidRDefault="00043C91" w:rsidP="00E12E68">
            <w:pPr>
              <w:jc w:val="right"/>
              <w:rPr>
                <w:rFonts w:asciiTheme="minorHAnsi" w:hAnsiTheme="minorHAnsi" w:cstheme="minorHAnsi"/>
                <w:sz w:val="18"/>
                <w:szCs w:val="18"/>
                <w:highlight w:val="yellow"/>
              </w:rPr>
            </w:pPr>
            <w:r w:rsidRPr="00403043">
              <w:rPr>
                <w:rFonts w:asciiTheme="minorHAnsi" w:hAnsiTheme="minorHAnsi" w:cstheme="minorHAnsi"/>
                <w:sz w:val="18"/>
                <w:szCs w:val="18"/>
              </w:rPr>
              <w:t>274.474</w:t>
            </w:r>
          </w:p>
        </w:tc>
        <w:tc>
          <w:tcPr>
            <w:tcW w:w="1361" w:type="dxa"/>
            <w:shd w:val="clear" w:color="auto" w:fill="F2F2F2" w:themeFill="background1" w:themeFillShade="F2"/>
            <w:vAlign w:val="center"/>
          </w:tcPr>
          <w:p w14:paraId="5D87BD79" w14:textId="1E942CCC"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252.192</w:t>
            </w:r>
          </w:p>
        </w:tc>
        <w:tc>
          <w:tcPr>
            <w:tcW w:w="1361" w:type="dxa"/>
            <w:shd w:val="clear" w:color="auto" w:fill="F2F2F2" w:themeFill="background1" w:themeFillShade="F2"/>
            <w:vAlign w:val="center"/>
          </w:tcPr>
          <w:p w14:paraId="3B7CB1AF" w14:textId="35874E19"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149.000</w:t>
            </w:r>
          </w:p>
        </w:tc>
        <w:tc>
          <w:tcPr>
            <w:tcW w:w="1361" w:type="dxa"/>
            <w:shd w:val="clear" w:color="auto" w:fill="F2F2F2" w:themeFill="background1" w:themeFillShade="F2"/>
            <w:vAlign w:val="center"/>
          </w:tcPr>
          <w:p w14:paraId="39B9618A" w14:textId="22CBF392" w:rsidR="00043C91" w:rsidRPr="00403043" w:rsidRDefault="00043C91" w:rsidP="00E12E68">
            <w:pPr>
              <w:jc w:val="right"/>
              <w:rPr>
                <w:rFonts w:asciiTheme="minorHAnsi" w:hAnsiTheme="minorHAnsi" w:cstheme="minorHAnsi"/>
                <w:sz w:val="18"/>
                <w:szCs w:val="18"/>
              </w:rPr>
            </w:pPr>
            <w:r w:rsidRPr="00403043">
              <w:rPr>
                <w:rFonts w:asciiTheme="minorHAnsi" w:hAnsiTheme="minorHAnsi" w:cstheme="minorHAnsi"/>
                <w:sz w:val="18"/>
                <w:szCs w:val="18"/>
              </w:rPr>
              <w:t>188.572</w:t>
            </w:r>
          </w:p>
        </w:tc>
        <w:tc>
          <w:tcPr>
            <w:tcW w:w="1361" w:type="dxa"/>
            <w:shd w:val="clear" w:color="auto" w:fill="F2F2F2" w:themeFill="background1" w:themeFillShade="F2"/>
            <w:vAlign w:val="center"/>
          </w:tcPr>
          <w:p w14:paraId="17DFB23E" w14:textId="054BDD64" w:rsidR="00043C91" w:rsidRPr="00403043" w:rsidRDefault="000C086A" w:rsidP="00E12E68">
            <w:pPr>
              <w:jc w:val="right"/>
              <w:rPr>
                <w:rFonts w:asciiTheme="minorHAnsi" w:hAnsiTheme="minorHAnsi" w:cstheme="minorHAnsi"/>
                <w:sz w:val="18"/>
                <w:szCs w:val="18"/>
              </w:rPr>
            </w:pPr>
            <w:r>
              <w:rPr>
                <w:rFonts w:asciiTheme="minorHAnsi" w:hAnsiTheme="minorHAnsi" w:cstheme="minorHAnsi"/>
                <w:sz w:val="18"/>
                <w:szCs w:val="18"/>
              </w:rPr>
              <w:t>209.571</w:t>
            </w:r>
          </w:p>
        </w:tc>
      </w:tr>
    </w:tbl>
    <w:p w14:paraId="6AF5A0B6" w14:textId="650B0BB2" w:rsidR="004C5A86" w:rsidRPr="00403043" w:rsidRDefault="00BE350C" w:rsidP="005F22BE">
      <w:pPr>
        <w:spacing w:line="276" w:lineRule="auto"/>
        <w:rPr>
          <w:rFonts w:asciiTheme="minorHAnsi" w:eastAsia="Calibri" w:hAnsiTheme="minorHAnsi" w:cstheme="minorHAnsi"/>
          <w:sz w:val="18"/>
          <w:szCs w:val="18"/>
          <w:lang w:eastAsia="x-none"/>
        </w:rPr>
      </w:pPr>
      <w:r w:rsidRPr="00403043">
        <w:rPr>
          <w:rFonts w:asciiTheme="minorHAnsi" w:eastAsia="Calibri" w:hAnsiTheme="minorHAnsi" w:cstheme="minorHAnsi"/>
          <w:sz w:val="18"/>
          <w:szCs w:val="18"/>
          <w:lang w:eastAsia="x-none"/>
        </w:rPr>
        <w:t xml:space="preserve">Kaynak: </w:t>
      </w:r>
      <w:r w:rsidR="004C5A86" w:rsidRPr="00403043">
        <w:rPr>
          <w:rFonts w:asciiTheme="minorHAnsi" w:eastAsia="Calibri" w:hAnsiTheme="minorHAnsi" w:cstheme="minorHAnsi"/>
          <w:sz w:val="18"/>
          <w:szCs w:val="18"/>
          <w:lang w:eastAsia="x-none"/>
        </w:rPr>
        <w:t>TÜİK</w:t>
      </w:r>
    </w:p>
    <w:p w14:paraId="70690D43" w14:textId="77777777" w:rsidR="005F22BE" w:rsidRPr="00403043" w:rsidRDefault="005F22BE" w:rsidP="005F22BE">
      <w:pPr>
        <w:spacing w:line="276" w:lineRule="auto"/>
        <w:rPr>
          <w:rFonts w:eastAsia="Calibri" w:cs="Calibri"/>
          <w:szCs w:val="22"/>
          <w:lang w:eastAsia="x-none"/>
        </w:rPr>
      </w:pPr>
    </w:p>
    <w:p w14:paraId="6C2349D8" w14:textId="476A3E6D" w:rsidR="004C5A86" w:rsidRPr="00403043" w:rsidRDefault="004C5A86" w:rsidP="005F22BE">
      <w:pPr>
        <w:spacing w:before="240"/>
        <w:jc w:val="both"/>
      </w:pPr>
      <w:r w:rsidRPr="00403043">
        <w:t xml:space="preserve">IPARD II Programı kapsamında, desteklenen tarımsal ürünlerin son 5 yıllık ticaret verileri Tablo </w:t>
      </w:r>
      <w:r w:rsidR="00BA5F68" w:rsidRPr="00403043">
        <w:t>2.</w:t>
      </w:r>
      <w:r w:rsidRPr="00403043">
        <w:t>1</w:t>
      </w:r>
      <w:r w:rsidR="00BA5F68" w:rsidRPr="00403043">
        <w:t>8</w:t>
      </w:r>
      <w:r w:rsidRPr="00403043">
        <w:t>’</w:t>
      </w:r>
      <w:r w:rsidR="005F22BE" w:rsidRPr="00403043">
        <w:t>d</w:t>
      </w:r>
      <w:r w:rsidR="00BA5F68" w:rsidRPr="00403043">
        <w:t>e</w:t>
      </w:r>
      <w:r w:rsidRPr="00403043">
        <w:t xml:space="preserve"> </w:t>
      </w:r>
      <w:r w:rsidR="00241C2C" w:rsidRPr="00403043">
        <w:t>verilmektedir</w:t>
      </w:r>
      <w:r w:rsidRPr="00403043">
        <w:t xml:space="preserve">. Söz konusu ürünlerin, bu dönemde ihracat değerleri ithalattan daha fazla olmuştur. Buna karşın, et ve et ürünleri ithalatında 2015 ve 2018 yıllarında, çok yüksek artış meydana gelmiştir. </w:t>
      </w:r>
    </w:p>
    <w:p w14:paraId="20D61EC1" w14:textId="77777777" w:rsidR="004C5A86" w:rsidRPr="00403043" w:rsidRDefault="004C5A86" w:rsidP="005F22BE">
      <w:pPr>
        <w:spacing w:line="276" w:lineRule="auto"/>
        <w:rPr>
          <w:rFonts w:eastAsia="Calibri"/>
          <w:b/>
          <w:szCs w:val="22"/>
          <w:lang w:eastAsia="x-none"/>
        </w:rPr>
      </w:pPr>
    </w:p>
    <w:p w14:paraId="516687E9" w14:textId="051ED615" w:rsidR="004C5A86" w:rsidRPr="00403043" w:rsidRDefault="004C5A86" w:rsidP="004C5A86">
      <w:pPr>
        <w:spacing w:after="120" w:line="276" w:lineRule="auto"/>
        <w:rPr>
          <w:rFonts w:asciiTheme="minorHAnsi" w:eastAsia="Calibri" w:hAnsiTheme="minorHAnsi" w:cstheme="minorHAnsi"/>
          <w:b/>
          <w:sz w:val="18"/>
          <w:szCs w:val="18"/>
          <w:lang w:eastAsia="x-none"/>
        </w:rPr>
      </w:pPr>
      <w:bookmarkStart w:id="48" w:name="_Hlk7611682"/>
      <w:r w:rsidRPr="00403043">
        <w:rPr>
          <w:rFonts w:asciiTheme="minorHAnsi" w:eastAsia="Calibri" w:hAnsiTheme="minorHAnsi" w:cstheme="minorHAnsi"/>
          <w:b/>
          <w:sz w:val="18"/>
          <w:szCs w:val="18"/>
          <w:lang w:eastAsia="x-none"/>
        </w:rPr>
        <w:t xml:space="preserve">Tablo </w:t>
      </w:r>
      <w:r w:rsidR="00BA5F68" w:rsidRPr="00403043">
        <w:rPr>
          <w:rFonts w:asciiTheme="minorHAnsi" w:eastAsia="Calibri" w:hAnsiTheme="minorHAnsi" w:cstheme="minorHAnsi"/>
          <w:b/>
          <w:sz w:val="18"/>
          <w:szCs w:val="18"/>
          <w:lang w:eastAsia="x-none"/>
        </w:rPr>
        <w:t>2.18</w:t>
      </w:r>
      <w:r w:rsidR="0080536C" w:rsidRPr="00403043">
        <w:rPr>
          <w:rFonts w:asciiTheme="minorHAnsi" w:eastAsia="Calibri" w:hAnsiTheme="minorHAnsi" w:cstheme="minorHAnsi"/>
          <w:b/>
          <w:sz w:val="18"/>
          <w:szCs w:val="18"/>
          <w:lang w:eastAsia="x-none"/>
        </w:rPr>
        <w:t>:</w:t>
      </w:r>
      <w:r w:rsidRPr="00403043">
        <w:rPr>
          <w:rFonts w:asciiTheme="minorHAnsi" w:eastAsia="Calibri" w:hAnsiTheme="minorHAnsi" w:cstheme="minorHAnsi"/>
          <w:b/>
          <w:sz w:val="18"/>
          <w:szCs w:val="18"/>
          <w:lang w:eastAsia="x-none"/>
        </w:rPr>
        <w:t xml:space="preserve"> IPARD II Programı kapsamında desteklenen ürünlerin Türkiye’de dış ticaret </w:t>
      </w:r>
      <w:r w:rsidRPr="00A87EFE">
        <w:rPr>
          <w:rFonts w:asciiTheme="minorHAnsi" w:eastAsia="Calibri" w:hAnsiTheme="minorHAnsi" w:cstheme="minorHAnsi"/>
          <w:b/>
          <w:sz w:val="18"/>
          <w:szCs w:val="18"/>
          <w:lang w:eastAsia="x-none"/>
        </w:rPr>
        <w:t xml:space="preserve">değerleri </w:t>
      </w:r>
      <w:r w:rsidRPr="006E6BBB">
        <w:rPr>
          <w:rFonts w:asciiTheme="minorHAnsi" w:eastAsia="Calibri" w:hAnsiTheme="minorHAnsi" w:cstheme="minorHAnsi"/>
          <w:b/>
          <w:sz w:val="18"/>
          <w:szCs w:val="18"/>
          <w:lang w:eastAsia="x-none"/>
        </w:rPr>
        <w:t>(</w:t>
      </w:r>
      <w:r w:rsidR="00C2665F" w:rsidRPr="006E6BBB">
        <w:rPr>
          <w:rFonts w:asciiTheme="minorHAnsi" w:eastAsia="Calibri" w:hAnsiTheme="minorHAnsi" w:cstheme="minorHAnsi"/>
          <w:b/>
          <w:sz w:val="18"/>
          <w:szCs w:val="18"/>
          <w:lang w:eastAsia="x-none"/>
        </w:rPr>
        <w:t xml:space="preserve">bin </w:t>
      </w:r>
      <w:r w:rsidRPr="006E6BBB">
        <w:rPr>
          <w:rFonts w:asciiTheme="minorHAnsi" w:hAnsiTheme="minorHAnsi" w:cstheme="minorHAnsi"/>
          <w:b/>
          <w:sz w:val="18"/>
          <w:szCs w:val="18"/>
        </w:rPr>
        <w:t>$)</w:t>
      </w:r>
    </w:p>
    <w:tbl>
      <w:tblPr>
        <w:tblpPr w:leftFromText="141" w:rightFromText="141"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150"/>
        <w:gridCol w:w="1295"/>
        <w:gridCol w:w="1296"/>
        <w:gridCol w:w="1296"/>
        <w:gridCol w:w="1296"/>
        <w:gridCol w:w="1296"/>
      </w:tblGrid>
      <w:tr w:rsidR="00C516F0" w:rsidRPr="00403043" w14:paraId="3BF8AC69" w14:textId="4DE71869" w:rsidTr="00F96F36">
        <w:trPr>
          <w:trHeight w:val="419"/>
        </w:trPr>
        <w:tc>
          <w:tcPr>
            <w:tcW w:w="1722" w:type="dxa"/>
            <w:vMerge w:val="restart"/>
            <w:shd w:val="clear" w:color="auto" w:fill="D9D9D9" w:themeFill="background1" w:themeFillShade="D9"/>
            <w:vAlign w:val="center"/>
          </w:tcPr>
          <w:bookmarkEnd w:id="48"/>
          <w:p w14:paraId="6923BE0A" w14:textId="77777777" w:rsidR="00C516F0" w:rsidRPr="00403043" w:rsidRDefault="00C516F0" w:rsidP="0080536C">
            <w:pPr>
              <w:rPr>
                <w:rFonts w:asciiTheme="minorHAnsi" w:hAnsiTheme="minorHAnsi" w:cstheme="minorHAnsi"/>
                <w:b/>
                <w:sz w:val="18"/>
                <w:szCs w:val="18"/>
              </w:rPr>
            </w:pPr>
            <w:r w:rsidRPr="00403043">
              <w:rPr>
                <w:rFonts w:asciiTheme="minorHAnsi" w:hAnsiTheme="minorHAnsi" w:cstheme="minorHAnsi"/>
                <w:b/>
                <w:sz w:val="18"/>
                <w:szCs w:val="18"/>
              </w:rPr>
              <w:t>Ürünler</w:t>
            </w:r>
          </w:p>
        </w:tc>
        <w:tc>
          <w:tcPr>
            <w:tcW w:w="1150" w:type="dxa"/>
            <w:vMerge w:val="restart"/>
            <w:shd w:val="clear" w:color="auto" w:fill="D9D9D9" w:themeFill="background1" w:themeFillShade="D9"/>
            <w:vAlign w:val="center"/>
          </w:tcPr>
          <w:p w14:paraId="6B649FE5" w14:textId="77777777" w:rsidR="00C516F0" w:rsidRPr="00403043" w:rsidRDefault="00C516F0" w:rsidP="0080536C">
            <w:pPr>
              <w:rPr>
                <w:rFonts w:asciiTheme="minorHAnsi" w:hAnsiTheme="minorHAnsi" w:cstheme="minorHAnsi"/>
                <w:b/>
                <w:sz w:val="18"/>
                <w:szCs w:val="18"/>
              </w:rPr>
            </w:pPr>
            <w:r w:rsidRPr="00403043">
              <w:rPr>
                <w:rFonts w:asciiTheme="minorHAnsi" w:hAnsiTheme="minorHAnsi" w:cstheme="minorHAnsi"/>
                <w:b/>
                <w:sz w:val="18"/>
                <w:szCs w:val="18"/>
              </w:rPr>
              <w:t>Ticaret şekli</w:t>
            </w:r>
          </w:p>
        </w:tc>
        <w:tc>
          <w:tcPr>
            <w:tcW w:w="6479" w:type="dxa"/>
            <w:gridSpan w:val="5"/>
            <w:shd w:val="clear" w:color="auto" w:fill="D9D9D9" w:themeFill="background1" w:themeFillShade="D9"/>
            <w:vAlign w:val="center"/>
          </w:tcPr>
          <w:p w14:paraId="0E5708C8" w14:textId="77777777" w:rsidR="00C516F0" w:rsidRPr="00403043" w:rsidRDefault="00C516F0" w:rsidP="007907DC">
            <w:pPr>
              <w:jc w:val="center"/>
              <w:rPr>
                <w:rFonts w:asciiTheme="minorHAnsi" w:hAnsiTheme="minorHAnsi" w:cstheme="minorHAnsi"/>
                <w:b/>
                <w:sz w:val="18"/>
                <w:szCs w:val="18"/>
              </w:rPr>
            </w:pPr>
            <w:r w:rsidRPr="00403043">
              <w:rPr>
                <w:rFonts w:asciiTheme="minorHAnsi" w:hAnsiTheme="minorHAnsi" w:cstheme="minorHAnsi"/>
                <w:b/>
                <w:sz w:val="18"/>
                <w:szCs w:val="18"/>
              </w:rPr>
              <w:t>Yıllar</w:t>
            </w:r>
          </w:p>
        </w:tc>
      </w:tr>
      <w:tr w:rsidR="00C516F0" w:rsidRPr="00403043" w14:paraId="55C1744D" w14:textId="654666E7" w:rsidTr="00F96F36">
        <w:trPr>
          <w:trHeight w:val="351"/>
        </w:trPr>
        <w:tc>
          <w:tcPr>
            <w:tcW w:w="1722" w:type="dxa"/>
            <w:vMerge/>
            <w:shd w:val="clear" w:color="auto" w:fill="D9D9D9" w:themeFill="background1" w:themeFillShade="D9"/>
            <w:vAlign w:val="center"/>
          </w:tcPr>
          <w:p w14:paraId="4DFB041F" w14:textId="77777777" w:rsidR="00C516F0" w:rsidRPr="00403043" w:rsidRDefault="00C516F0" w:rsidP="00C516F0">
            <w:pPr>
              <w:rPr>
                <w:rFonts w:asciiTheme="minorHAnsi" w:hAnsiTheme="minorHAnsi" w:cstheme="minorHAnsi"/>
                <w:b/>
                <w:sz w:val="18"/>
                <w:szCs w:val="18"/>
              </w:rPr>
            </w:pPr>
          </w:p>
        </w:tc>
        <w:tc>
          <w:tcPr>
            <w:tcW w:w="1150" w:type="dxa"/>
            <w:vMerge/>
            <w:shd w:val="clear" w:color="auto" w:fill="D9D9D9" w:themeFill="background1" w:themeFillShade="D9"/>
            <w:vAlign w:val="center"/>
          </w:tcPr>
          <w:p w14:paraId="31D9FA25" w14:textId="77777777" w:rsidR="00C516F0" w:rsidRPr="00403043" w:rsidRDefault="00C516F0" w:rsidP="00C516F0">
            <w:pPr>
              <w:rPr>
                <w:rFonts w:asciiTheme="minorHAnsi" w:hAnsiTheme="minorHAnsi" w:cstheme="minorHAnsi"/>
                <w:b/>
                <w:sz w:val="18"/>
                <w:szCs w:val="18"/>
              </w:rPr>
            </w:pPr>
          </w:p>
        </w:tc>
        <w:tc>
          <w:tcPr>
            <w:tcW w:w="1295" w:type="dxa"/>
            <w:shd w:val="clear" w:color="auto" w:fill="D9D9D9" w:themeFill="background1" w:themeFillShade="D9"/>
            <w:vAlign w:val="center"/>
          </w:tcPr>
          <w:p w14:paraId="125E31F7" w14:textId="51E9AD58" w:rsidR="00C516F0" w:rsidRPr="00F96F36" w:rsidRDefault="00C516F0" w:rsidP="00C516F0">
            <w:pPr>
              <w:jc w:val="center"/>
              <w:rPr>
                <w:rFonts w:asciiTheme="minorHAnsi" w:hAnsiTheme="minorHAnsi" w:cstheme="minorHAnsi"/>
                <w:b/>
                <w:sz w:val="18"/>
                <w:szCs w:val="18"/>
                <w:highlight w:val="yellow"/>
              </w:rPr>
            </w:pPr>
            <w:r w:rsidRPr="00403043">
              <w:rPr>
                <w:rFonts w:asciiTheme="minorHAnsi" w:hAnsiTheme="minorHAnsi" w:cstheme="minorHAnsi"/>
                <w:b/>
                <w:sz w:val="18"/>
                <w:szCs w:val="18"/>
              </w:rPr>
              <w:t>2015</w:t>
            </w:r>
          </w:p>
        </w:tc>
        <w:tc>
          <w:tcPr>
            <w:tcW w:w="1296" w:type="dxa"/>
            <w:shd w:val="clear" w:color="auto" w:fill="D9D9D9" w:themeFill="background1" w:themeFillShade="D9"/>
            <w:vAlign w:val="center"/>
          </w:tcPr>
          <w:p w14:paraId="42AF8003" w14:textId="0CABE954" w:rsidR="00C516F0" w:rsidRPr="00403043" w:rsidRDefault="00C516F0" w:rsidP="00C516F0">
            <w:pPr>
              <w:jc w:val="center"/>
              <w:rPr>
                <w:rFonts w:asciiTheme="minorHAnsi" w:hAnsiTheme="minorHAnsi" w:cstheme="minorHAnsi"/>
                <w:b/>
                <w:sz w:val="18"/>
                <w:szCs w:val="18"/>
              </w:rPr>
            </w:pPr>
            <w:r w:rsidRPr="00403043">
              <w:rPr>
                <w:rFonts w:asciiTheme="minorHAnsi" w:hAnsiTheme="minorHAnsi" w:cstheme="minorHAnsi"/>
                <w:b/>
                <w:sz w:val="18"/>
                <w:szCs w:val="18"/>
              </w:rPr>
              <w:t>2016</w:t>
            </w:r>
          </w:p>
        </w:tc>
        <w:tc>
          <w:tcPr>
            <w:tcW w:w="1296" w:type="dxa"/>
            <w:shd w:val="clear" w:color="auto" w:fill="D9D9D9" w:themeFill="background1" w:themeFillShade="D9"/>
            <w:vAlign w:val="center"/>
          </w:tcPr>
          <w:p w14:paraId="61CEBE2B" w14:textId="3A23059F" w:rsidR="00C516F0" w:rsidRPr="00403043" w:rsidRDefault="00C516F0" w:rsidP="00C516F0">
            <w:pPr>
              <w:jc w:val="center"/>
              <w:rPr>
                <w:rFonts w:asciiTheme="minorHAnsi" w:hAnsiTheme="minorHAnsi" w:cstheme="minorHAnsi"/>
                <w:b/>
                <w:sz w:val="18"/>
                <w:szCs w:val="18"/>
              </w:rPr>
            </w:pPr>
            <w:r w:rsidRPr="00403043">
              <w:rPr>
                <w:rFonts w:asciiTheme="minorHAnsi" w:hAnsiTheme="minorHAnsi" w:cstheme="minorHAnsi"/>
                <w:b/>
                <w:sz w:val="18"/>
                <w:szCs w:val="18"/>
              </w:rPr>
              <w:t>2017</w:t>
            </w:r>
          </w:p>
        </w:tc>
        <w:tc>
          <w:tcPr>
            <w:tcW w:w="1296" w:type="dxa"/>
            <w:shd w:val="clear" w:color="auto" w:fill="D9D9D9" w:themeFill="background1" w:themeFillShade="D9"/>
            <w:vAlign w:val="center"/>
          </w:tcPr>
          <w:p w14:paraId="5362519C" w14:textId="6C9B70E3" w:rsidR="00C516F0" w:rsidRPr="00403043" w:rsidRDefault="00C516F0" w:rsidP="00C516F0">
            <w:pPr>
              <w:jc w:val="center"/>
              <w:rPr>
                <w:rFonts w:asciiTheme="minorHAnsi" w:hAnsiTheme="minorHAnsi" w:cstheme="minorHAnsi"/>
                <w:b/>
                <w:sz w:val="18"/>
                <w:szCs w:val="18"/>
              </w:rPr>
            </w:pPr>
            <w:r w:rsidRPr="00403043">
              <w:rPr>
                <w:rFonts w:asciiTheme="minorHAnsi" w:hAnsiTheme="minorHAnsi" w:cstheme="minorHAnsi"/>
                <w:b/>
                <w:sz w:val="18"/>
                <w:szCs w:val="18"/>
              </w:rPr>
              <w:t>2018</w:t>
            </w:r>
          </w:p>
        </w:tc>
        <w:tc>
          <w:tcPr>
            <w:tcW w:w="1296" w:type="dxa"/>
            <w:shd w:val="clear" w:color="auto" w:fill="D9D9D9" w:themeFill="background1" w:themeFillShade="D9"/>
            <w:vAlign w:val="center"/>
          </w:tcPr>
          <w:p w14:paraId="7DE1AD47" w14:textId="2246A349" w:rsidR="00C516F0" w:rsidRPr="006E6BBB" w:rsidRDefault="00C516F0" w:rsidP="00A87EFE">
            <w:pPr>
              <w:jc w:val="center"/>
              <w:rPr>
                <w:rFonts w:asciiTheme="minorHAnsi" w:hAnsiTheme="minorHAnsi" w:cstheme="minorHAnsi"/>
                <w:b/>
                <w:sz w:val="18"/>
                <w:szCs w:val="18"/>
              </w:rPr>
            </w:pPr>
            <w:r w:rsidRPr="00A87EFE">
              <w:rPr>
                <w:rFonts w:asciiTheme="minorHAnsi" w:hAnsiTheme="minorHAnsi" w:cstheme="minorHAnsi"/>
                <w:b/>
                <w:sz w:val="18"/>
                <w:szCs w:val="18"/>
              </w:rPr>
              <w:t xml:space="preserve">2019 </w:t>
            </w:r>
          </w:p>
        </w:tc>
      </w:tr>
      <w:tr w:rsidR="00C516F0" w:rsidRPr="00403043" w14:paraId="459C9B0F" w14:textId="208EDF2A" w:rsidTr="00F96F36">
        <w:trPr>
          <w:trHeight w:val="334"/>
        </w:trPr>
        <w:tc>
          <w:tcPr>
            <w:tcW w:w="1722" w:type="dxa"/>
            <w:vMerge w:val="restart"/>
            <w:shd w:val="clear" w:color="auto" w:fill="D9D9D9" w:themeFill="background1" w:themeFillShade="D9"/>
            <w:vAlign w:val="center"/>
          </w:tcPr>
          <w:p w14:paraId="7997A362" w14:textId="77777777" w:rsidR="00C516F0" w:rsidRPr="00403043" w:rsidRDefault="00C516F0" w:rsidP="00C516F0">
            <w:pPr>
              <w:rPr>
                <w:rFonts w:asciiTheme="minorHAnsi" w:hAnsiTheme="minorHAnsi" w:cstheme="minorHAnsi"/>
                <w:b/>
                <w:sz w:val="18"/>
                <w:szCs w:val="18"/>
              </w:rPr>
            </w:pPr>
            <w:r w:rsidRPr="00403043">
              <w:rPr>
                <w:rFonts w:asciiTheme="minorHAnsi" w:hAnsiTheme="minorHAnsi" w:cstheme="minorHAnsi"/>
                <w:b/>
                <w:sz w:val="18"/>
                <w:szCs w:val="18"/>
              </w:rPr>
              <w:t>Et ve et ürünleri</w:t>
            </w:r>
          </w:p>
        </w:tc>
        <w:tc>
          <w:tcPr>
            <w:tcW w:w="1150" w:type="dxa"/>
            <w:shd w:val="clear" w:color="auto" w:fill="D9D9D9" w:themeFill="background1" w:themeFillShade="D9"/>
            <w:vAlign w:val="center"/>
          </w:tcPr>
          <w:p w14:paraId="4963D8A4" w14:textId="77777777" w:rsidR="00C516F0" w:rsidRPr="00403043" w:rsidRDefault="00C516F0" w:rsidP="00C516F0">
            <w:pPr>
              <w:spacing w:line="240" w:lineRule="atLeast"/>
              <w:rPr>
                <w:rFonts w:asciiTheme="minorHAnsi" w:hAnsiTheme="minorHAnsi" w:cstheme="minorHAnsi"/>
                <w:b/>
                <w:sz w:val="18"/>
                <w:szCs w:val="18"/>
              </w:rPr>
            </w:pPr>
            <w:r w:rsidRPr="00403043">
              <w:rPr>
                <w:rFonts w:asciiTheme="minorHAnsi" w:hAnsiTheme="minorHAnsi" w:cstheme="minorHAnsi"/>
                <w:b/>
                <w:sz w:val="18"/>
                <w:szCs w:val="18"/>
              </w:rPr>
              <w:t>İhracat</w:t>
            </w:r>
          </w:p>
        </w:tc>
        <w:tc>
          <w:tcPr>
            <w:tcW w:w="1295" w:type="dxa"/>
            <w:shd w:val="clear" w:color="auto" w:fill="F2F2F2" w:themeFill="background1" w:themeFillShade="F2"/>
            <w:vAlign w:val="center"/>
          </w:tcPr>
          <w:p w14:paraId="167AF71A" w14:textId="0AF2F3E0"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487.908</w:t>
            </w:r>
          </w:p>
        </w:tc>
        <w:tc>
          <w:tcPr>
            <w:tcW w:w="1296" w:type="dxa"/>
            <w:shd w:val="clear" w:color="auto" w:fill="F2F2F2" w:themeFill="background1" w:themeFillShade="F2"/>
            <w:vAlign w:val="center"/>
          </w:tcPr>
          <w:p w14:paraId="06666D07" w14:textId="25828F60"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402.853</w:t>
            </w:r>
          </w:p>
        </w:tc>
        <w:tc>
          <w:tcPr>
            <w:tcW w:w="1296" w:type="dxa"/>
            <w:shd w:val="clear" w:color="auto" w:fill="F2F2F2" w:themeFill="background1" w:themeFillShade="F2"/>
            <w:vAlign w:val="center"/>
          </w:tcPr>
          <w:p w14:paraId="22714B16" w14:textId="1CC315CB"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599.079</w:t>
            </w:r>
          </w:p>
        </w:tc>
        <w:tc>
          <w:tcPr>
            <w:tcW w:w="1296" w:type="dxa"/>
            <w:shd w:val="clear" w:color="auto" w:fill="F2F2F2" w:themeFill="background1" w:themeFillShade="F2"/>
            <w:vAlign w:val="center"/>
          </w:tcPr>
          <w:p w14:paraId="6F5A3E8A" w14:textId="0327BDE7" w:rsidR="00C516F0" w:rsidRPr="00403043" w:rsidRDefault="00C516F0" w:rsidP="00A87EFE">
            <w:pPr>
              <w:jc w:val="right"/>
              <w:rPr>
                <w:rFonts w:asciiTheme="minorHAnsi" w:hAnsiTheme="minorHAnsi" w:cstheme="minorHAnsi"/>
                <w:sz w:val="18"/>
                <w:szCs w:val="18"/>
              </w:rPr>
            </w:pPr>
            <w:r w:rsidRPr="00403043">
              <w:rPr>
                <w:rFonts w:asciiTheme="minorHAnsi" w:hAnsiTheme="minorHAnsi" w:cstheme="minorHAnsi"/>
                <w:sz w:val="18"/>
                <w:szCs w:val="18"/>
              </w:rPr>
              <w:t>651.7</w:t>
            </w:r>
            <w:r w:rsidR="00FA5B13">
              <w:rPr>
                <w:rFonts w:asciiTheme="minorHAnsi" w:hAnsiTheme="minorHAnsi" w:cstheme="minorHAnsi"/>
                <w:sz w:val="18"/>
                <w:szCs w:val="18"/>
              </w:rPr>
              <w:t>53</w:t>
            </w:r>
          </w:p>
        </w:tc>
        <w:tc>
          <w:tcPr>
            <w:tcW w:w="1296" w:type="dxa"/>
            <w:shd w:val="clear" w:color="auto" w:fill="F2F2F2" w:themeFill="background1" w:themeFillShade="F2"/>
            <w:vAlign w:val="center"/>
          </w:tcPr>
          <w:p w14:paraId="741E3322" w14:textId="26AD0064"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665.423</w:t>
            </w:r>
          </w:p>
        </w:tc>
      </w:tr>
      <w:tr w:rsidR="00C516F0" w:rsidRPr="00403043" w14:paraId="0A1927AD" w14:textId="32C0AADC" w:rsidTr="00F96F36">
        <w:trPr>
          <w:trHeight w:val="334"/>
        </w:trPr>
        <w:tc>
          <w:tcPr>
            <w:tcW w:w="1722" w:type="dxa"/>
            <w:vMerge/>
            <w:shd w:val="clear" w:color="auto" w:fill="D9D9D9" w:themeFill="background1" w:themeFillShade="D9"/>
            <w:vAlign w:val="center"/>
          </w:tcPr>
          <w:p w14:paraId="23F56418" w14:textId="77777777" w:rsidR="00C516F0" w:rsidRPr="00403043" w:rsidRDefault="00C516F0" w:rsidP="00C516F0">
            <w:pPr>
              <w:spacing w:line="240" w:lineRule="atLeast"/>
              <w:rPr>
                <w:rFonts w:asciiTheme="minorHAnsi" w:hAnsiTheme="minorHAnsi" w:cstheme="minorHAnsi"/>
                <w:b/>
                <w:sz w:val="18"/>
                <w:szCs w:val="18"/>
              </w:rPr>
            </w:pPr>
          </w:p>
        </w:tc>
        <w:tc>
          <w:tcPr>
            <w:tcW w:w="1150" w:type="dxa"/>
            <w:shd w:val="clear" w:color="auto" w:fill="D9D9D9" w:themeFill="background1" w:themeFillShade="D9"/>
            <w:vAlign w:val="center"/>
          </w:tcPr>
          <w:p w14:paraId="180DB7CD" w14:textId="77777777" w:rsidR="00C516F0" w:rsidRPr="00403043" w:rsidRDefault="00C516F0" w:rsidP="00C516F0">
            <w:pPr>
              <w:spacing w:line="240" w:lineRule="atLeast"/>
              <w:rPr>
                <w:rFonts w:asciiTheme="minorHAnsi" w:hAnsiTheme="minorHAnsi" w:cstheme="minorHAnsi"/>
                <w:b/>
                <w:i/>
                <w:sz w:val="18"/>
                <w:szCs w:val="18"/>
              </w:rPr>
            </w:pPr>
            <w:r w:rsidRPr="00403043">
              <w:rPr>
                <w:rFonts w:asciiTheme="minorHAnsi" w:hAnsiTheme="minorHAnsi" w:cstheme="minorHAnsi"/>
                <w:b/>
                <w:i/>
                <w:sz w:val="18"/>
                <w:szCs w:val="18"/>
              </w:rPr>
              <w:t>İthalat</w:t>
            </w:r>
          </w:p>
        </w:tc>
        <w:tc>
          <w:tcPr>
            <w:tcW w:w="1295" w:type="dxa"/>
            <w:shd w:val="clear" w:color="auto" w:fill="F2F2F2" w:themeFill="background1" w:themeFillShade="F2"/>
            <w:vAlign w:val="center"/>
          </w:tcPr>
          <w:p w14:paraId="6150E719" w14:textId="55F4BC05"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115.494</w:t>
            </w:r>
          </w:p>
        </w:tc>
        <w:tc>
          <w:tcPr>
            <w:tcW w:w="1296" w:type="dxa"/>
            <w:shd w:val="clear" w:color="auto" w:fill="F2F2F2" w:themeFill="background1" w:themeFillShade="F2"/>
            <w:vAlign w:val="center"/>
          </w:tcPr>
          <w:p w14:paraId="77BE89B0" w14:textId="28DDE56F"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47.000</w:t>
            </w:r>
          </w:p>
        </w:tc>
        <w:tc>
          <w:tcPr>
            <w:tcW w:w="1296" w:type="dxa"/>
            <w:shd w:val="clear" w:color="auto" w:fill="F2F2F2" w:themeFill="background1" w:themeFillShade="F2"/>
            <w:vAlign w:val="center"/>
          </w:tcPr>
          <w:p w14:paraId="63B51C72" w14:textId="63B79017"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88.057</w:t>
            </w:r>
          </w:p>
        </w:tc>
        <w:tc>
          <w:tcPr>
            <w:tcW w:w="1296" w:type="dxa"/>
            <w:shd w:val="clear" w:color="auto" w:fill="F2F2F2" w:themeFill="background1" w:themeFillShade="F2"/>
            <w:vAlign w:val="center"/>
          </w:tcPr>
          <w:p w14:paraId="361136D4" w14:textId="141FA81C"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266.729</w:t>
            </w:r>
          </w:p>
        </w:tc>
        <w:tc>
          <w:tcPr>
            <w:tcW w:w="1296" w:type="dxa"/>
            <w:shd w:val="clear" w:color="auto" w:fill="F2F2F2" w:themeFill="background1" w:themeFillShade="F2"/>
            <w:vAlign w:val="center"/>
          </w:tcPr>
          <w:p w14:paraId="4D712EB1" w14:textId="1D810747"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29.634</w:t>
            </w:r>
          </w:p>
        </w:tc>
      </w:tr>
      <w:tr w:rsidR="00C516F0" w:rsidRPr="00403043" w14:paraId="38D0641D" w14:textId="34C4AFB4" w:rsidTr="00F96F36">
        <w:trPr>
          <w:trHeight w:val="334"/>
        </w:trPr>
        <w:tc>
          <w:tcPr>
            <w:tcW w:w="1722" w:type="dxa"/>
            <w:vMerge w:val="restart"/>
            <w:shd w:val="clear" w:color="auto" w:fill="D9D9D9" w:themeFill="background1" w:themeFillShade="D9"/>
            <w:vAlign w:val="center"/>
          </w:tcPr>
          <w:p w14:paraId="0213D67E" w14:textId="77777777" w:rsidR="00C516F0" w:rsidRPr="00403043" w:rsidRDefault="00C516F0" w:rsidP="00C516F0">
            <w:pPr>
              <w:rPr>
                <w:rFonts w:asciiTheme="minorHAnsi" w:hAnsiTheme="minorHAnsi" w:cstheme="minorHAnsi"/>
                <w:b/>
                <w:sz w:val="18"/>
                <w:szCs w:val="18"/>
              </w:rPr>
            </w:pPr>
            <w:r w:rsidRPr="00403043">
              <w:rPr>
                <w:rFonts w:asciiTheme="minorHAnsi" w:hAnsiTheme="minorHAnsi" w:cstheme="minorHAnsi"/>
                <w:b/>
                <w:sz w:val="18"/>
                <w:szCs w:val="18"/>
              </w:rPr>
              <w:t>Süt, süt ürünleri ve yumurtalar</w:t>
            </w:r>
          </w:p>
        </w:tc>
        <w:tc>
          <w:tcPr>
            <w:tcW w:w="1150" w:type="dxa"/>
            <w:shd w:val="clear" w:color="auto" w:fill="D9D9D9" w:themeFill="background1" w:themeFillShade="D9"/>
            <w:vAlign w:val="center"/>
          </w:tcPr>
          <w:p w14:paraId="4E184D8E" w14:textId="77777777" w:rsidR="00C516F0" w:rsidRPr="00403043" w:rsidRDefault="00C516F0" w:rsidP="00C516F0">
            <w:pPr>
              <w:spacing w:line="240" w:lineRule="atLeast"/>
              <w:rPr>
                <w:rFonts w:asciiTheme="minorHAnsi" w:hAnsiTheme="minorHAnsi" w:cstheme="minorHAnsi"/>
                <w:b/>
                <w:sz w:val="18"/>
                <w:szCs w:val="18"/>
              </w:rPr>
            </w:pPr>
            <w:r w:rsidRPr="00403043">
              <w:rPr>
                <w:rFonts w:asciiTheme="minorHAnsi" w:hAnsiTheme="minorHAnsi" w:cstheme="minorHAnsi"/>
                <w:b/>
                <w:sz w:val="18"/>
                <w:szCs w:val="18"/>
              </w:rPr>
              <w:t>İhracat</w:t>
            </w:r>
          </w:p>
        </w:tc>
        <w:tc>
          <w:tcPr>
            <w:tcW w:w="1295" w:type="dxa"/>
            <w:shd w:val="clear" w:color="auto" w:fill="F2F2F2" w:themeFill="background1" w:themeFillShade="F2"/>
            <w:vAlign w:val="center"/>
          </w:tcPr>
          <w:p w14:paraId="156419C2" w14:textId="7A00DEBE"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544.045</w:t>
            </w:r>
          </w:p>
        </w:tc>
        <w:tc>
          <w:tcPr>
            <w:tcW w:w="1296" w:type="dxa"/>
            <w:shd w:val="clear" w:color="auto" w:fill="F2F2F2" w:themeFill="background1" w:themeFillShade="F2"/>
            <w:vAlign w:val="center"/>
          </w:tcPr>
          <w:p w14:paraId="3C3CD170" w14:textId="0E6E28D2"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612.623</w:t>
            </w:r>
          </w:p>
        </w:tc>
        <w:tc>
          <w:tcPr>
            <w:tcW w:w="1296" w:type="dxa"/>
            <w:shd w:val="clear" w:color="auto" w:fill="F2F2F2" w:themeFill="background1" w:themeFillShade="F2"/>
            <w:vAlign w:val="center"/>
          </w:tcPr>
          <w:p w14:paraId="043B84BE" w14:textId="3320B544"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711.469</w:t>
            </w:r>
          </w:p>
        </w:tc>
        <w:tc>
          <w:tcPr>
            <w:tcW w:w="1296" w:type="dxa"/>
            <w:shd w:val="clear" w:color="auto" w:fill="F2F2F2" w:themeFill="background1" w:themeFillShade="F2"/>
            <w:vAlign w:val="center"/>
          </w:tcPr>
          <w:p w14:paraId="7A601256" w14:textId="08D6B54B" w:rsidR="00C516F0" w:rsidRPr="00403043" w:rsidRDefault="00C516F0" w:rsidP="00A87EFE">
            <w:pPr>
              <w:jc w:val="right"/>
              <w:rPr>
                <w:rFonts w:asciiTheme="minorHAnsi" w:hAnsiTheme="minorHAnsi" w:cstheme="minorHAnsi"/>
                <w:sz w:val="18"/>
                <w:szCs w:val="18"/>
              </w:rPr>
            </w:pPr>
            <w:r w:rsidRPr="00403043">
              <w:rPr>
                <w:rFonts w:asciiTheme="minorHAnsi" w:hAnsiTheme="minorHAnsi" w:cstheme="minorHAnsi"/>
                <w:sz w:val="18"/>
                <w:szCs w:val="18"/>
              </w:rPr>
              <w:t>755.</w:t>
            </w:r>
            <w:r w:rsidR="00FA5B13">
              <w:rPr>
                <w:rFonts w:asciiTheme="minorHAnsi" w:hAnsiTheme="minorHAnsi" w:cstheme="minorHAnsi"/>
                <w:sz w:val="18"/>
                <w:szCs w:val="18"/>
              </w:rPr>
              <w:t>776</w:t>
            </w:r>
          </w:p>
        </w:tc>
        <w:tc>
          <w:tcPr>
            <w:tcW w:w="1296" w:type="dxa"/>
            <w:shd w:val="clear" w:color="auto" w:fill="F2F2F2" w:themeFill="background1" w:themeFillShade="F2"/>
            <w:vAlign w:val="center"/>
          </w:tcPr>
          <w:p w14:paraId="52AC589D" w14:textId="2FF5AB94"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652.028</w:t>
            </w:r>
          </w:p>
        </w:tc>
      </w:tr>
      <w:tr w:rsidR="00C516F0" w:rsidRPr="00403043" w14:paraId="405E4EF9" w14:textId="1388D940" w:rsidTr="00F96F36">
        <w:trPr>
          <w:trHeight w:val="334"/>
        </w:trPr>
        <w:tc>
          <w:tcPr>
            <w:tcW w:w="1722" w:type="dxa"/>
            <w:vMerge/>
            <w:shd w:val="clear" w:color="auto" w:fill="D9D9D9" w:themeFill="background1" w:themeFillShade="D9"/>
            <w:vAlign w:val="center"/>
          </w:tcPr>
          <w:p w14:paraId="2D9D87A6" w14:textId="77777777" w:rsidR="00C516F0" w:rsidRPr="00403043" w:rsidRDefault="00C516F0" w:rsidP="00C516F0">
            <w:pPr>
              <w:spacing w:after="120"/>
              <w:rPr>
                <w:rFonts w:asciiTheme="minorHAnsi" w:hAnsiTheme="minorHAnsi" w:cstheme="minorHAnsi"/>
                <w:b/>
                <w:sz w:val="18"/>
                <w:szCs w:val="18"/>
              </w:rPr>
            </w:pPr>
          </w:p>
        </w:tc>
        <w:tc>
          <w:tcPr>
            <w:tcW w:w="1150" w:type="dxa"/>
            <w:shd w:val="clear" w:color="auto" w:fill="D9D9D9" w:themeFill="background1" w:themeFillShade="D9"/>
            <w:vAlign w:val="center"/>
          </w:tcPr>
          <w:p w14:paraId="0F69C05A" w14:textId="77777777" w:rsidR="00C516F0" w:rsidRPr="00403043" w:rsidRDefault="00C516F0" w:rsidP="00C516F0">
            <w:pPr>
              <w:spacing w:line="240" w:lineRule="atLeast"/>
              <w:rPr>
                <w:rFonts w:asciiTheme="minorHAnsi" w:hAnsiTheme="minorHAnsi" w:cstheme="minorHAnsi"/>
                <w:b/>
                <w:i/>
                <w:sz w:val="18"/>
                <w:szCs w:val="18"/>
              </w:rPr>
            </w:pPr>
            <w:r w:rsidRPr="00403043">
              <w:rPr>
                <w:rFonts w:asciiTheme="minorHAnsi" w:hAnsiTheme="minorHAnsi" w:cstheme="minorHAnsi"/>
                <w:b/>
                <w:i/>
                <w:sz w:val="18"/>
                <w:szCs w:val="18"/>
              </w:rPr>
              <w:t>İthalat</w:t>
            </w:r>
          </w:p>
        </w:tc>
        <w:tc>
          <w:tcPr>
            <w:tcW w:w="1295" w:type="dxa"/>
            <w:shd w:val="clear" w:color="auto" w:fill="F2F2F2" w:themeFill="background1" w:themeFillShade="F2"/>
            <w:vAlign w:val="center"/>
          </w:tcPr>
          <w:p w14:paraId="6704F663" w14:textId="7EC4227B"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160.937</w:t>
            </w:r>
          </w:p>
        </w:tc>
        <w:tc>
          <w:tcPr>
            <w:tcW w:w="1296" w:type="dxa"/>
            <w:shd w:val="clear" w:color="auto" w:fill="F2F2F2" w:themeFill="background1" w:themeFillShade="F2"/>
            <w:vAlign w:val="center"/>
          </w:tcPr>
          <w:p w14:paraId="446D2EEC" w14:textId="456BC118"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115.590</w:t>
            </w:r>
          </w:p>
        </w:tc>
        <w:tc>
          <w:tcPr>
            <w:tcW w:w="1296" w:type="dxa"/>
            <w:shd w:val="clear" w:color="auto" w:fill="F2F2F2" w:themeFill="background1" w:themeFillShade="F2"/>
            <w:vAlign w:val="center"/>
          </w:tcPr>
          <w:p w14:paraId="2BADF059" w14:textId="51DB8BA9"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126.410</w:t>
            </w:r>
          </w:p>
        </w:tc>
        <w:tc>
          <w:tcPr>
            <w:tcW w:w="1296" w:type="dxa"/>
            <w:shd w:val="clear" w:color="auto" w:fill="F2F2F2" w:themeFill="background1" w:themeFillShade="F2"/>
            <w:vAlign w:val="center"/>
          </w:tcPr>
          <w:p w14:paraId="4AEA4D4A" w14:textId="6E89B958"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132.978</w:t>
            </w:r>
          </w:p>
        </w:tc>
        <w:tc>
          <w:tcPr>
            <w:tcW w:w="1296" w:type="dxa"/>
            <w:shd w:val="clear" w:color="auto" w:fill="F2F2F2" w:themeFill="background1" w:themeFillShade="F2"/>
            <w:vAlign w:val="center"/>
          </w:tcPr>
          <w:p w14:paraId="19A3EA40" w14:textId="349854D6"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120.372</w:t>
            </w:r>
          </w:p>
        </w:tc>
      </w:tr>
      <w:tr w:rsidR="00C516F0" w:rsidRPr="00403043" w14:paraId="0A0CF1EB" w14:textId="08E49D3A" w:rsidTr="00F96F36">
        <w:trPr>
          <w:trHeight w:val="334"/>
        </w:trPr>
        <w:tc>
          <w:tcPr>
            <w:tcW w:w="1722" w:type="dxa"/>
            <w:vMerge w:val="restart"/>
            <w:shd w:val="clear" w:color="auto" w:fill="D9D9D9" w:themeFill="background1" w:themeFillShade="D9"/>
            <w:vAlign w:val="center"/>
          </w:tcPr>
          <w:p w14:paraId="7D08895C" w14:textId="77777777" w:rsidR="00C516F0" w:rsidRPr="00403043" w:rsidRDefault="00C516F0" w:rsidP="00C516F0">
            <w:pPr>
              <w:rPr>
                <w:rFonts w:asciiTheme="minorHAnsi" w:hAnsiTheme="minorHAnsi" w:cstheme="minorHAnsi"/>
                <w:b/>
                <w:sz w:val="18"/>
                <w:szCs w:val="18"/>
              </w:rPr>
            </w:pPr>
          </w:p>
          <w:p w14:paraId="4B8A85A2" w14:textId="77777777" w:rsidR="00C516F0" w:rsidRPr="00403043" w:rsidRDefault="00C516F0" w:rsidP="00C516F0">
            <w:pPr>
              <w:rPr>
                <w:rFonts w:asciiTheme="minorHAnsi" w:hAnsiTheme="minorHAnsi" w:cstheme="minorHAnsi"/>
                <w:b/>
                <w:sz w:val="18"/>
                <w:szCs w:val="18"/>
              </w:rPr>
            </w:pPr>
            <w:r w:rsidRPr="00403043">
              <w:rPr>
                <w:rFonts w:asciiTheme="minorHAnsi" w:hAnsiTheme="minorHAnsi" w:cstheme="minorHAnsi"/>
                <w:b/>
                <w:sz w:val="18"/>
                <w:szCs w:val="18"/>
              </w:rPr>
              <w:t>Balıkçılık ve su ürünleri</w:t>
            </w:r>
          </w:p>
        </w:tc>
        <w:tc>
          <w:tcPr>
            <w:tcW w:w="1150" w:type="dxa"/>
            <w:shd w:val="clear" w:color="auto" w:fill="D9D9D9" w:themeFill="background1" w:themeFillShade="D9"/>
            <w:vAlign w:val="center"/>
          </w:tcPr>
          <w:p w14:paraId="1C357165" w14:textId="77777777" w:rsidR="00C516F0" w:rsidRPr="00403043" w:rsidRDefault="00C516F0" w:rsidP="00C516F0">
            <w:pPr>
              <w:spacing w:line="240" w:lineRule="atLeast"/>
              <w:rPr>
                <w:rFonts w:asciiTheme="minorHAnsi" w:hAnsiTheme="minorHAnsi" w:cstheme="minorHAnsi"/>
                <w:b/>
                <w:sz w:val="18"/>
                <w:szCs w:val="18"/>
              </w:rPr>
            </w:pPr>
            <w:r w:rsidRPr="00403043">
              <w:rPr>
                <w:rFonts w:asciiTheme="minorHAnsi" w:hAnsiTheme="minorHAnsi" w:cstheme="minorHAnsi"/>
                <w:b/>
                <w:sz w:val="18"/>
                <w:szCs w:val="18"/>
              </w:rPr>
              <w:t>İhracat</w:t>
            </w:r>
          </w:p>
        </w:tc>
        <w:tc>
          <w:tcPr>
            <w:tcW w:w="1295" w:type="dxa"/>
            <w:shd w:val="clear" w:color="auto" w:fill="F2F2F2" w:themeFill="background1" w:themeFillShade="F2"/>
            <w:vAlign w:val="center"/>
          </w:tcPr>
          <w:p w14:paraId="494BE57D" w14:textId="52FB76EC"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687.155</w:t>
            </w:r>
          </w:p>
        </w:tc>
        <w:tc>
          <w:tcPr>
            <w:tcW w:w="1296" w:type="dxa"/>
            <w:shd w:val="clear" w:color="auto" w:fill="F2F2F2" w:themeFill="background1" w:themeFillShade="F2"/>
            <w:vAlign w:val="center"/>
          </w:tcPr>
          <w:p w14:paraId="7FAFD648" w14:textId="140E2C21"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786.748</w:t>
            </w:r>
          </w:p>
        </w:tc>
        <w:tc>
          <w:tcPr>
            <w:tcW w:w="1296" w:type="dxa"/>
            <w:shd w:val="clear" w:color="auto" w:fill="F2F2F2" w:themeFill="background1" w:themeFillShade="F2"/>
            <w:vAlign w:val="center"/>
          </w:tcPr>
          <w:p w14:paraId="17BC7B40" w14:textId="7EBFB325"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850.443</w:t>
            </w:r>
          </w:p>
        </w:tc>
        <w:tc>
          <w:tcPr>
            <w:tcW w:w="1296" w:type="dxa"/>
            <w:shd w:val="clear" w:color="auto" w:fill="F2F2F2" w:themeFill="background1" w:themeFillShade="F2"/>
            <w:vAlign w:val="center"/>
          </w:tcPr>
          <w:p w14:paraId="34D0F9BA" w14:textId="1B488562" w:rsidR="00C516F0" w:rsidRPr="00403043" w:rsidRDefault="00C516F0" w:rsidP="00A87EFE">
            <w:pPr>
              <w:jc w:val="right"/>
              <w:rPr>
                <w:rFonts w:asciiTheme="minorHAnsi" w:hAnsiTheme="minorHAnsi" w:cstheme="minorHAnsi"/>
                <w:sz w:val="18"/>
                <w:szCs w:val="18"/>
              </w:rPr>
            </w:pPr>
            <w:r w:rsidRPr="00403043">
              <w:rPr>
                <w:rFonts w:asciiTheme="minorHAnsi" w:hAnsiTheme="minorHAnsi" w:cstheme="minorHAnsi"/>
                <w:sz w:val="18"/>
                <w:szCs w:val="18"/>
              </w:rPr>
              <w:t>943.1</w:t>
            </w:r>
            <w:r w:rsidR="00FA5B13">
              <w:rPr>
                <w:rFonts w:asciiTheme="minorHAnsi" w:hAnsiTheme="minorHAnsi" w:cstheme="minorHAnsi"/>
                <w:sz w:val="18"/>
                <w:szCs w:val="18"/>
              </w:rPr>
              <w:t>43</w:t>
            </w:r>
          </w:p>
        </w:tc>
        <w:tc>
          <w:tcPr>
            <w:tcW w:w="1296" w:type="dxa"/>
            <w:shd w:val="clear" w:color="auto" w:fill="F2F2F2" w:themeFill="background1" w:themeFillShade="F2"/>
            <w:vAlign w:val="center"/>
          </w:tcPr>
          <w:p w14:paraId="5009263E" w14:textId="4831CC81"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1.017.893</w:t>
            </w:r>
          </w:p>
        </w:tc>
      </w:tr>
      <w:tr w:rsidR="00C516F0" w:rsidRPr="00403043" w14:paraId="1FD54621" w14:textId="0463EE54" w:rsidTr="00F96F36">
        <w:trPr>
          <w:trHeight w:val="334"/>
        </w:trPr>
        <w:tc>
          <w:tcPr>
            <w:tcW w:w="1722" w:type="dxa"/>
            <w:vMerge/>
            <w:shd w:val="clear" w:color="auto" w:fill="D9D9D9" w:themeFill="background1" w:themeFillShade="D9"/>
            <w:vAlign w:val="center"/>
          </w:tcPr>
          <w:p w14:paraId="2DA96C3C" w14:textId="77777777" w:rsidR="00C516F0" w:rsidRPr="00403043" w:rsidRDefault="00C516F0" w:rsidP="00C516F0">
            <w:pPr>
              <w:spacing w:after="120"/>
              <w:rPr>
                <w:rFonts w:asciiTheme="minorHAnsi" w:hAnsiTheme="minorHAnsi" w:cstheme="minorHAnsi"/>
                <w:b/>
                <w:sz w:val="18"/>
                <w:szCs w:val="18"/>
              </w:rPr>
            </w:pPr>
          </w:p>
        </w:tc>
        <w:tc>
          <w:tcPr>
            <w:tcW w:w="1150" w:type="dxa"/>
            <w:shd w:val="clear" w:color="auto" w:fill="D9D9D9" w:themeFill="background1" w:themeFillShade="D9"/>
            <w:vAlign w:val="center"/>
          </w:tcPr>
          <w:p w14:paraId="57AA058C" w14:textId="77777777" w:rsidR="00C516F0" w:rsidRPr="00403043" w:rsidRDefault="00C516F0" w:rsidP="00C516F0">
            <w:pPr>
              <w:spacing w:line="240" w:lineRule="atLeast"/>
              <w:rPr>
                <w:rFonts w:asciiTheme="minorHAnsi" w:hAnsiTheme="minorHAnsi" w:cstheme="minorHAnsi"/>
                <w:b/>
                <w:i/>
                <w:sz w:val="18"/>
                <w:szCs w:val="18"/>
              </w:rPr>
            </w:pPr>
            <w:r w:rsidRPr="00403043">
              <w:rPr>
                <w:rFonts w:asciiTheme="minorHAnsi" w:hAnsiTheme="minorHAnsi" w:cstheme="minorHAnsi"/>
                <w:b/>
                <w:i/>
                <w:sz w:val="18"/>
                <w:szCs w:val="18"/>
              </w:rPr>
              <w:t>İthalat</w:t>
            </w:r>
          </w:p>
        </w:tc>
        <w:tc>
          <w:tcPr>
            <w:tcW w:w="1295" w:type="dxa"/>
            <w:shd w:val="clear" w:color="auto" w:fill="F2F2F2" w:themeFill="background1" w:themeFillShade="F2"/>
            <w:vAlign w:val="center"/>
          </w:tcPr>
          <w:p w14:paraId="30A3BE34" w14:textId="397F4AC7"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249.811</w:t>
            </w:r>
          </w:p>
        </w:tc>
        <w:tc>
          <w:tcPr>
            <w:tcW w:w="1296" w:type="dxa"/>
            <w:shd w:val="clear" w:color="auto" w:fill="F2F2F2" w:themeFill="background1" w:themeFillShade="F2"/>
            <w:vAlign w:val="center"/>
          </w:tcPr>
          <w:p w14:paraId="14C48B6A" w14:textId="63648CEE"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180.412</w:t>
            </w:r>
          </w:p>
        </w:tc>
        <w:tc>
          <w:tcPr>
            <w:tcW w:w="1296" w:type="dxa"/>
            <w:shd w:val="clear" w:color="auto" w:fill="F2F2F2" w:themeFill="background1" w:themeFillShade="F2"/>
            <w:vAlign w:val="center"/>
          </w:tcPr>
          <w:p w14:paraId="53250FAA" w14:textId="237F8218"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229.914</w:t>
            </w:r>
          </w:p>
        </w:tc>
        <w:tc>
          <w:tcPr>
            <w:tcW w:w="1296" w:type="dxa"/>
            <w:shd w:val="clear" w:color="auto" w:fill="F2F2F2" w:themeFill="background1" w:themeFillShade="F2"/>
            <w:vAlign w:val="center"/>
          </w:tcPr>
          <w:p w14:paraId="4FD6C266" w14:textId="6DAEA151" w:rsidR="00C516F0" w:rsidRPr="00403043" w:rsidRDefault="00C516F0" w:rsidP="00A87EFE">
            <w:pPr>
              <w:jc w:val="right"/>
              <w:rPr>
                <w:rFonts w:asciiTheme="minorHAnsi" w:hAnsiTheme="minorHAnsi" w:cstheme="minorHAnsi"/>
                <w:sz w:val="18"/>
                <w:szCs w:val="18"/>
              </w:rPr>
            </w:pPr>
            <w:r w:rsidRPr="00403043">
              <w:rPr>
                <w:rFonts w:asciiTheme="minorHAnsi" w:hAnsiTheme="minorHAnsi" w:cstheme="minorHAnsi"/>
                <w:sz w:val="18"/>
                <w:szCs w:val="18"/>
              </w:rPr>
              <w:t>188.79</w:t>
            </w:r>
            <w:r w:rsidR="00FA5B13">
              <w:rPr>
                <w:rFonts w:asciiTheme="minorHAnsi" w:hAnsiTheme="minorHAnsi" w:cstheme="minorHAnsi"/>
                <w:sz w:val="18"/>
                <w:szCs w:val="18"/>
              </w:rPr>
              <w:t>2</w:t>
            </w:r>
          </w:p>
        </w:tc>
        <w:tc>
          <w:tcPr>
            <w:tcW w:w="1296" w:type="dxa"/>
            <w:shd w:val="clear" w:color="auto" w:fill="F2F2F2" w:themeFill="background1" w:themeFillShade="F2"/>
            <w:vAlign w:val="center"/>
          </w:tcPr>
          <w:p w14:paraId="7CECB47E" w14:textId="5F6F8F05"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189.390</w:t>
            </w:r>
          </w:p>
        </w:tc>
      </w:tr>
      <w:tr w:rsidR="00C516F0" w:rsidRPr="00403043" w14:paraId="6F621D3B" w14:textId="0113718D" w:rsidTr="00F96F36">
        <w:trPr>
          <w:trHeight w:val="334"/>
        </w:trPr>
        <w:tc>
          <w:tcPr>
            <w:tcW w:w="1722" w:type="dxa"/>
            <w:vMerge w:val="restart"/>
            <w:shd w:val="clear" w:color="auto" w:fill="D9D9D9" w:themeFill="background1" w:themeFillShade="D9"/>
            <w:vAlign w:val="center"/>
          </w:tcPr>
          <w:p w14:paraId="53F0194F" w14:textId="77777777" w:rsidR="00C516F0" w:rsidRPr="00403043" w:rsidRDefault="00C516F0" w:rsidP="00C516F0">
            <w:pPr>
              <w:rPr>
                <w:rFonts w:asciiTheme="minorHAnsi" w:hAnsiTheme="minorHAnsi" w:cstheme="minorHAnsi"/>
                <w:b/>
                <w:sz w:val="18"/>
                <w:szCs w:val="18"/>
              </w:rPr>
            </w:pPr>
          </w:p>
          <w:p w14:paraId="3D07C3D1" w14:textId="77777777" w:rsidR="00C516F0" w:rsidRPr="00403043" w:rsidRDefault="00C516F0" w:rsidP="00C516F0">
            <w:pPr>
              <w:rPr>
                <w:rFonts w:asciiTheme="minorHAnsi" w:hAnsiTheme="minorHAnsi" w:cstheme="minorHAnsi"/>
                <w:b/>
                <w:sz w:val="18"/>
                <w:szCs w:val="18"/>
              </w:rPr>
            </w:pPr>
            <w:r w:rsidRPr="00403043">
              <w:rPr>
                <w:rFonts w:asciiTheme="minorHAnsi" w:hAnsiTheme="minorHAnsi" w:cstheme="minorHAnsi"/>
                <w:b/>
                <w:sz w:val="18"/>
                <w:szCs w:val="18"/>
              </w:rPr>
              <w:t>Meyve ve sebzeler</w:t>
            </w:r>
          </w:p>
        </w:tc>
        <w:tc>
          <w:tcPr>
            <w:tcW w:w="1150" w:type="dxa"/>
            <w:shd w:val="clear" w:color="auto" w:fill="D9D9D9" w:themeFill="background1" w:themeFillShade="D9"/>
            <w:vAlign w:val="center"/>
          </w:tcPr>
          <w:p w14:paraId="6DEFF3C7" w14:textId="77777777" w:rsidR="00C516F0" w:rsidRPr="00403043" w:rsidRDefault="00C516F0" w:rsidP="00C516F0">
            <w:pPr>
              <w:spacing w:line="240" w:lineRule="atLeast"/>
              <w:rPr>
                <w:rFonts w:asciiTheme="minorHAnsi" w:hAnsiTheme="minorHAnsi" w:cstheme="minorHAnsi"/>
                <w:b/>
                <w:sz w:val="18"/>
                <w:szCs w:val="18"/>
              </w:rPr>
            </w:pPr>
            <w:r w:rsidRPr="00403043">
              <w:rPr>
                <w:rFonts w:asciiTheme="minorHAnsi" w:hAnsiTheme="minorHAnsi" w:cstheme="minorHAnsi"/>
                <w:b/>
                <w:sz w:val="18"/>
                <w:szCs w:val="18"/>
              </w:rPr>
              <w:t>İhracat</w:t>
            </w:r>
          </w:p>
        </w:tc>
        <w:tc>
          <w:tcPr>
            <w:tcW w:w="1295" w:type="dxa"/>
            <w:shd w:val="clear" w:color="auto" w:fill="F2F2F2" w:themeFill="background1" w:themeFillShade="F2"/>
            <w:vAlign w:val="center"/>
          </w:tcPr>
          <w:p w14:paraId="296804BE" w14:textId="55CE908D"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7.651.338</w:t>
            </w:r>
          </w:p>
        </w:tc>
        <w:tc>
          <w:tcPr>
            <w:tcW w:w="1296" w:type="dxa"/>
            <w:shd w:val="clear" w:color="auto" w:fill="F2F2F2" w:themeFill="background1" w:themeFillShade="F2"/>
            <w:vAlign w:val="center"/>
          </w:tcPr>
          <w:p w14:paraId="168AB2C9" w14:textId="708C53FA"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6.720.865</w:t>
            </w:r>
          </w:p>
        </w:tc>
        <w:tc>
          <w:tcPr>
            <w:tcW w:w="1296" w:type="dxa"/>
            <w:shd w:val="clear" w:color="auto" w:fill="F2F2F2" w:themeFill="background1" w:themeFillShade="F2"/>
            <w:vAlign w:val="center"/>
          </w:tcPr>
          <w:p w14:paraId="61F9809D" w14:textId="527E8718"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6.869.685</w:t>
            </w:r>
          </w:p>
        </w:tc>
        <w:tc>
          <w:tcPr>
            <w:tcW w:w="1296" w:type="dxa"/>
            <w:shd w:val="clear" w:color="auto" w:fill="F2F2F2" w:themeFill="background1" w:themeFillShade="F2"/>
            <w:vAlign w:val="center"/>
          </w:tcPr>
          <w:p w14:paraId="3BC7FEB2" w14:textId="5B118580" w:rsidR="00C516F0" w:rsidRPr="00403043" w:rsidRDefault="00FA5B13" w:rsidP="00A87EFE">
            <w:pPr>
              <w:jc w:val="right"/>
              <w:rPr>
                <w:rFonts w:asciiTheme="minorHAnsi" w:hAnsiTheme="minorHAnsi" w:cstheme="minorHAnsi"/>
                <w:sz w:val="18"/>
                <w:szCs w:val="18"/>
              </w:rPr>
            </w:pPr>
            <w:r>
              <w:rPr>
                <w:rFonts w:asciiTheme="minorHAnsi" w:hAnsiTheme="minorHAnsi" w:cstheme="minorHAnsi"/>
                <w:sz w:val="18"/>
                <w:szCs w:val="18"/>
              </w:rPr>
              <w:t>7.000</w:t>
            </w:r>
            <w:r w:rsidR="00C516F0" w:rsidRPr="00403043">
              <w:rPr>
                <w:rFonts w:asciiTheme="minorHAnsi" w:hAnsiTheme="minorHAnsi" w:cstheme="minorHAnsi"/>
                <w:sz w:val="18"/>
                <w:szCs w:val="18"/>
              </w:rPr>
              <w:t>.</w:t>
            </w:r>
            <w:r>
              <w:rPr>
                <w:rFonts w:asciiTheme="minorHAnsi" w:hAnsiTheme="minorHAnsi" w:cstheme="minorHAnsi"/>
                <w:sz w:val="18"/>
                <w:szCs w:val="18"/>
              </w:rPr>
              <w:t>370</w:t>
            </w:r>
          </w:p>
        </w:tc>
        <w:tc>
          <w:tcPr>
            <w:tcW w:w="1296" w:type="dxa"/>
            <w:shd w:val="clear" w:color="auto" w:fill="F2F2F2" w:themeFill="background1" w:themeFillShade="F2"/>
            <w:vAlign w:val="center"/>
          </w:tcPr>
          <w:p w14:paraId="0282CF94" w14:textId="4A3B5AEA"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7.287.260</w:t>
            </w:r>
          </w:p>
        </w:tc>
      </w:tr>
      <w:tr w:rsidR="00C516F0" w:rsidRPr="00403043" w14:paraId="47DEB6BB" w14:textId="7CE269F9" w:rsidTr="00F96F36">
        <w:trPr>
          <w:trHeight w:val="334"/>
        </w:trPr>
        <w:tc>
          <w:tcPr>
            <w:tcW w:w="1722" w:type="dxa"/>
            <w:vMerge/>
            <w:shd w:val="clear" w:color="auto" w:fill="D9D9D9" w:themeFill="background1" w:themeFillShade="D9"/>
            <w:vAlign w:val="center"/>
          </w:tcPr>
          <w:p w14:paraId="220850AE" w14:textId="77777777" w:rsidR="00C516F0" w:rsidRPr="00403043" w:rsidRDefault="00C516F0" w:rsidP="00C516F0">
            <w:pPr>
              <w:spacing w:after="120"/>
              <w:rPr>
                <w:rFonts w:asciiTheme="minorHAnsi" w:hAnsiTheme="minorHAnsi" w:cstheme="minorHAnsi"/>
                <w:b/>
                <w:sz w:val="18"/>
                <w:szCs w:val="18"/>
              </w:rPr>
            </w:pPr>
          </w:p>
        </w:tc>
        <w:tc>
          <w:tcPr>
            <w:tcW w:w="1150" w:type="dxa"/>
            <w:shd w:val="clear" w:color="auto" w:fill="D9D9D9" w:themeFill="background1" w:themeFillShade="D9"/>
            <w:vAlign w:val="center"/>
          </w:tcPr>
          <w:p w14:paraId="340BF183" w14:textId="77777777" w:rsidR="00C516F0" w:rsidRPr="00403043" w:rsidRDefault="00C516F0" w:rsidP="00C516F0">
            <w:pPr>
              <w:spacing w:after="60" w:line="276" w:lineRule="auto"/>
              <w:rPr>
                <w:rFonts w:asciiTheme="minorHAnsi" w:hAnsiTheme="minorHAnsi" w:cstheme="minorHAnsi"/>
                <w:b/>
                <w:i/>
                <w:sz w:val="18"/>
                <w:szCs w:val="18"/>
              </w:rPr>
            </w:pPr>
            <w:r w:rsidRPr="00403043">
              <w:rPr>
                <w:rFonts w:asciiTheme="minorHAnsi" w:hAnsiTheme="minorHAnsi" w:cstheme="minorHAnsi"/>
                <w:b/>
                <w:i/>
                <w:sz w:val="18"/>
                <w:szCs w:val="18"/>
              </w:rPr>
              <w:t>İthalat</w:t>
            </w:r>
          </w:p>
        </w:tc>
        <w:tc>
          <w:tcPr>
            <w:tcW w:w="1295" w:type="dxa"/>
            <w:shd w:val="clear" w:color="auto" w:fill="F2F2F2" w:themeFill="background1" w:themeFillShade="F2"/>
            <w:vAlign w:val="center"/>
          </w:tcPr>
          <w:p w14:paraId="493D014F" w14:textId="621B8D8F" w:rsidR="00C516F0" w:rsidRPr="00F96F36" w:rsidRDefault="00C516F0" w:rsidP="00C516F0">
            <w:pPr>
              <w:jc w:val="right"/>
              <w:rPr>
                <w:rFonts w:asciiTheme="minorHAnsi" w:hAnsiTheme="minorHAnsi" w:cstheme="minorHAnsi"/>
                <w:sz w:val="18"/>
                <w:szCs w:val="18"/>
                <w:highlight w:val="yellow"/>
              </w:rPr>
            </w:pPr>
            <w:r w:rsidRPr="00403043">
              <w:rPr>
                <w:rFonts w:asciiTheme="minorHAnsi" w:hAnsiTheme="minorHAnsi" w:cstheme="minorHAnsi"/>
                <w:sz w:val="18"/>
                <w:szCs w:val="18"/>
              </w:rPr>
              <w:t>1.151.523</w:t>
            </w:r>
          </w:p>
        </w:tc>
        <w:tc>
          <w:tcPr>
            <w:tcW w:w="1296" w:type="dxa"/>
            <w:shd w:val="clear" w:color="auto" w:fill="F2F2F2" w:themeFill="background1" w:themeFillShade="F2"/>
            <w:vAlign w:val="center"/>
          </w:tcPr>
          <w:p w14:paraId="446821EB" w14:textId="56129CE3"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1.177.700</w:t>
            </w:r>
          </w:p>
        </w:tc>
        <w:tc>
          <w:tcPr>
            <w:tcW w:w="1296" w:type="dxa"/>
            <w:shd w:val="clear" w:color="auto" w:fill="F2F2F2" w:themeFill="background1" w:themeFillShade="F2"/>
            <w:vAlign w:val="center"/>
          </w:tcPr>
          <w:p w14:paraId="69EA15A0" w14:textId="2319868F" w:rsidR="00C516F0" w:rsidRPr="00403043" w:rsidRDefault="00C516F0" w:rsidP="00C516F0">
            <w:pPr>
              <w:jc w:val="right"/>
              <w:rPr>
                <w:rFonts w:asciiTheme="minorHAnsi" w:hAnsiTheme="minorHAnsi" w:cstheme="minorHAnsi"/>
                <w:sz w:val="18"/>
                <w:szCs w:val="18"/>
              </w:rPr>
            </w:pPr>
            <w:r w:rsidRPr="00403043">
              <w:rPr>
                <w:rFonts w:asciiTheme="minorHAnsi" w:hAnsiTheme="minorHAnsi" w:cstheme="minorHAnsi"/>
                <w:sz w:val="18"/>
                <w:szCs w:val="18"/>
              </w:rPr>
              <w:t>1.311.040</w:t>
            </w:r>
          </w:p>
        </w:tc>
        <w:tc>
          <w:tcPr>
            <w:tcW w:w="1296" w:type="dxa"/>
            <w:shd w:val="clear" w:color="auto" w:fill="F2F2F2" w:themeFill="background1" w:themeFillShade="F2"/>
            <w:vAlign w:val="center"/>
          </w:tcPr>
          <w:p w14:paraId="544C927C" w14:textId="254BEA7A" w:rsidR="00C516F0" w:rsidRPr="00403043" w:rsidRDefault="00FA5B13" w:rsidP="00A87EFE">
            <w:pPr>
              <w:jc w:val="right"/>
              <w:rPr>
                <w:rFonts w:asciiTheme="minorHAnsi" w:hAnsiTheme="minorHAnsi" w:cstheme="minorHAnsi"/>
                <w:sz w:val="18"/>
                <w:szCs w:val="18"/>
              </w:rPr>
            </w:pPr>
            <w:r>
              <w:rPr>
                <w:rFonts w:asciiTheme="minorHAnsi" w:hAnsiTheme="minorHAnsi" w:cstheme="minorHAnsi"/>
                <w:sz w:val="18"/>
                <w:szCs w:val="18"/>
              </w:rPr>
              <w:t>1.033</w:t>
            </w:r>
            <w:r w:rsidR="00C516F0" w:rsidRPr="00403043">
              <w:rPr>
                <w:rFonts w:asciiTheme="minorHAnsi" w:hAnsiTheme="minorHAnsi" w:cstheme="minorHAnsi"/>
                <w:sz w:val="18"/>
                <w:szCs w:val="18"/>
              </w:rPr>
              <w:t>.</w:t>
            </w:r>
            <w:r>
              <w:rPr>
                <w:rFonts w:asciiTheme="minorHAnsi" w:hAnsiTheme="minorHAnsi" w:cstheme="minorHAnsi"/>
                <w:sz w:val="18"/>
                <w:szCs w:val="18"/>
              </w:rPr>
              <w:t>829</w:t>
            </w:r>
          </w:p>
        </w:tc>
        <w:tc>
          <w:tcPr>
            <w:tcW w:w="1296" w:type="dxa"/>
            <w:shd w:val="clear" w:color="auto" w:fill="F2F2F2" w:themeFill="background1" w:themeFillShade="F2"/>
            <w:vAlign w:val="center"/>
          </w:tcPr>
          <w:p w14:paraId="189C8673" w14:textId="6C6F0B95" w:rsidR="00C516F0" w:rsidRPr="006E6BBB" w:rsidRDefault="00602B50" w:rsidP="00C516F0">
            <w:pPr>
              <w:jc w:val="right"/>
              <w:rPr>
                <w:rFonts w:asciiTheme="minorHAnsi" w:hAnsiTheme="minorHAnsi" w:cstheme="minorHAnsi"/>
                <w:sz w:val="18"/>
                <w:szCs w:val="18"/>
              </w:rPr>
            </w:pPr>
            <w:r w:rsidRPr="00F96F36">
              <w:rPr>
                <w:rFonts w:asciiTheme="minorHAnsi" w:hAnsiTheme="minorHAnsi" w:cstheme="minorHAnsi"/>
                <w:sz w:val="18"/>
                <w:szCs w:val="18"/>
              </w:rPr>
              <w:t>880.502</w:t>
            </w:r>
          </w:p>
        </w:tc>
      </w:tr>
    </w:tbl>
    <w:p w14:paraId="65B859A3" w14:textId="77777777" w:rsidR="008D4FC6" w:rsidRPr="00403043" w:rsidRDefault="008D4FC6" w:rsidP="008D4FC6">
      <w:pPr>
        <w:rPr>
          <w:rFonts w:asciiTheme="minorHAnsi" w:eastAsia="Calibri" w:hAnsiTheme="minorHAnsi" w:cstheme="minorHAnsi"/>
          <w:sz w:val="18"/>
          <w:szCs w:val="18"/>
          <w:lang w:eastAsia="x-none"/>
        </w:rPr>
      </w:pPr>
      <w:r w:rsidRPr="00403043">
        <w:rPr>
          <w:rFonts w:asciiTheme="minorHAnsi" w:eastAsia="Calibri" w:hAnsiTheme="minorHAnsi" w:cstheme="minorHAnsi"/>
          <w:sz w:val="18"/>
          <w:szCs w:val="18"/>
          <w:lang w:eastAsia="x-none"/>
        </w:rPr>
        <w:t xml:space="preserve">Kaynak: </w:t>
      </w:r>
      <w:r w:rsidR="004C5A86" w:rsidRPr="00403043">
        <w:rPr>
          <w:rFonts w:asciiTheme="minorHAnsi" w:eastAsia="Calibri" w:hAnsiTheme="minorHAnsi" w:cstheme="minorHAnsi"/>
          <w:sz w:val="18"/>
          <w:szCs w:val="18"/>
          <w:lang w:eastAsia="x-none"/>
        </w:rPr>
        <w:t>TÜİK</w:t>
      </w:r>
    </w:p>
    <w:p w14:paraId="4614EC50" w14:textId="0FBCE8C3" w:rsidR="004C5A86" w:rsidRPr="00403043" w:rsidRDefault="008D4FC6" w:rsidP="008D4FC6">
      <w:pPr>
        <w:rPr>
          <w:rFonts w:asciiTheme="minorHAnsi" w:eastAsia="Calibri" w:hAnsiTheme="minorHAnsi" w:cstheme="minorHAnsi"/>
          <w:sz w:val="18"/>
          <w:szCs w:val="18"/>
          <w:lang w:eastAsia="x-none"/>
        </w:rPr>
      </w:pPr>
      <w:r w:rsidRPr="00403043">
        <w:rPr>
          <w:rFonts w:asciiTheme="minorHAnsi" w:eastAsia="Calibri" w:hAnsiTheme="minorHAnsi" w:cstheme="minorHAnsi"/>
          <w:sz w:val="18"/>
          <w:szCs w:val="18"/>
          <w:lang w:eastAsia="x-none"/>
        </w:rPr>
        <w:t xml:space="preserve">Not: </w:t>
      </w:r>
      <w:r w:rsidR="004C5A86" w:rsidRPr="00403043">
        <w:rPr>
          <w:rFonts w:asciiTheme="minorHAnsi" w:eastAsia="Calibri" w:hAnsiTheme="minorHAnsi" w:cstheme="minorHAnsi"/>
          <w:sz w:val="18"/>
          <w:szCs w:val="18"/>
          <w:lang w:eastAsia="x-none"/>
        </w:rPr>
        <w:t>Değerler, Türkiye’nin dünya dış ticareti olduğundan</w:t>
      </w:r>
      <w:r w:rsidR="008A5860" w:rsidRPr="00403043">
        <w:rPr>
          <w:rFonts w:asciiTheme="minorHAnsi" w:eastAsia="Calibri" w:hAnsiTheme="minorHAnsi" w:cstheme="minorHAnsi"/>
          <w:sz w:val="18"/>
          <w:szCs w:val="18"/>
          <w:lang w:eastAsia="x-none"/>
        </w:rPr>
        <w:t>,</w:t>
      </w:r>
      <w:r w:rsidR="004C5A86" w:rsidRPr="00403043">
        <w:rPr>
          <w:rFonts w:asciiTheme="minorHAnsi" w:eastAsia="Calibri" w:hAnsiTheme="minorHAnsi" w:cstheme="minorHAnsi"/>
          <w:sz w:val="18"/>
          <w:szCs w:val="18"/>
          <w:lang w:eastAsia="x-none"/>
        </w:rPr>
        <w:t xml:space="preserve"> dolar biriminden düzenlenmiştir</w:t>
      </w:r>
      <w:r w:rsidRPr="00403043">
        <w:rPr>
          <w:rFonts w:asciiTheme="minorHAnsi" w:eastAsia="Calibri" w:hAnsiTheme="minorHAnsi" w:cstheme="minorHAnsi"/>
          <w:sz w:val="18"/>
          <w:szCs w:val="18"/>
          <w:lang w:eastAsia="x-none"/>
        </w:rPr>
        <w:t>.</w:t>
      </w:r>
    </w:p>
    <w:p w14:paraId="0C95E13A" w14:textId="5D3DF880" w:rsidR="004C5A86" w:rsidRPr="00F96F36" w:rsidRDefault="00B76395" w:rsidP="00452FCD">
      <w:pPr>
        <w:pStyle w:val="Balk3"/>
        <w:rPr>
          <w:lang w:val="tr-TR"/>
        </w:rPr>
      </w:pPr>
      <w:bookmarkStart w:id="49" w:name="_Toc7528783"/>
      <w:bookmarkStart w:id="50" w:name="_Toc39570835"/>
      <w:r>
        <w:rPr>
          <w:lang w:val="tr-TR"/>
        </w:rPr>
        <w:lastRenderedPageBreak/>
        <w:t xml:space="preserve">2.2.7. </w:t>
      </w:r>
      <w:r w:rsidR="004C5A86" w:rsidRPr="00F96F36">
        <w:rPr>
          <w:lang w:val="tr-TR"/>
        </w:rPr>
        <w:t xml:space="preserve">Tarımsal </w:t>
      </w:r>
      <w:r w:rsidR="00D609AA" w:rsidRPr="00F96F36">
        <w:rPr>
          <w:lang w:val="tr-TR"/>
        </w:rPr>
        <w:t>Ü</w:t>
      </w:r>
      <w:r w:rsidR="004C5A86" w:rsidRPr="00F96F36">
        <w:rPr>
          <w:lang w:val="tr-TR"/>
        </w:rPr>
        <w:t>retim</w:t>
      </w:r>
      <w:bookmarkEnd w:id="47"/>
      <w:bookmarkEnd w:id="49"/>
      <w:bookmarkEnd w:id="50"/>
    </w:p>
    <w:p w14:paraId="6CEE225E" w14:textId="5611FDCA" w:rsidR="004C5A86" w:rsidRPr="00403043" w:rsidRDefault="009D0EFC" w:rsidP="009D0EFC">
      <w:pPr>
        <w:spacing w:line="276" w:lineRule="auto"/>
        <w:jc w:val="both"/>
      </w:pPr>
      <w:r w:rsidRPr="00403043">
        <w:t>Türkiye’de t</w:t>
      </w:r>
      <w:r w:rsidR="004C5A86" w:rsidRPr="00403043">
        <w:t>arımsal üretim genel bir artış eğilimi</w:t>
      </w:r>
      <w:r w:rsidRPr="00403043">
        <w:t xml:space="preserve"> içinde bulunmaktadır. Tablo </w:t>
      </w:r>
      <w:r w:rsidR="00BA5F68" w:rsidRPr="00403043">
        <w:t>2.19</w:t>
      </w:r>
      <w:r w:rsidRPr="00403043">
        <w:t>’d</w:t>
      </w:r>
      <w:r w:rsidR="00BA5F68" w:rsidRPr="00403043">
        <w:t>a</w:t>
      </w:r>
      <w:r w:rsidRPr="00403043">
        <w:t xml:space="preserve"> verilen yıllara göre üretim miktarları incelendiğinde, </w:t>
      </w:r>
      <w:r w:rsidR="00446FB8" w:rsidRPr="00403043">
        <w:t>201</w:t>
      </w:r>
      <w:r w:rsidR="00446FB8">
        <w:t>9</w:t>
      </w:r>
      <w:r w:rsidR="00446FB8" w:rsidRPr="00403043">
        <w:t xml:space="preserve"> </w:t>
      </w:r>
      <w:r w:rsidR="004C5A86" w:rsidRPr="00403043">
        <w:t>yılında tahıl ürünleri</w:t>
      </w:r>
      <w:r w:rsidR="00E43074">
        <w:t xml:space="preserve">, </w:t>
      </w:r>
      <w:r w:rsidR="00446FB8">
        <w:t xml:space="preserve">meyve </w:t>
      </w:r>
      <w:r w:rsidR="00E43074">
        <w:t xml:space="preserve">ve süs bitkileri </w:t>
      </w:r>
      <w:r w:rsidR="00446FB8">
        <w:t xml:space="preserve">üretiminin </w:t>
      </w:r>
      <w:r w:rsidR="00DF0677">
        <w:t xml:space="preserve">bir önceki yıla göre </w:t>
      </w:r>
      <w:r w:rsidR="00446FB8">
        <w:t xml:space="preserve">pek değişmediği, sebze üretiminin ise artış gösterdiği kaydedilmiştir.   </w:t>
      </w:r>
      <w:r w:rsidR="004C5A86" w:rsidRPr="00403043">
        <w:t xml:space="preserve"> </w:t>
      </w:r>
    </w:p>
    <w:p w14:paraId="06A9681D" w14:textId="60597D2B" w:rsidR="004C5A86" w:rsidRPr="00403043" w:rsidRDefault="004C5A86" w:rsidP="004C5A86">
      <w:pPr>
        <w:shd w:val="clear" w:color="auto" w:fill="FFFFFF"/>
        <w:jc w:val="both"/>
      </w:pPr>
    </w:p>
    <w:p w14:paraId="38B1D357" w14:textId="660D339F" w:rsidR="009D0EFC" w:rsidRPr="00403043" w:rsidRDefault="009D0EFC" w:rsidP="009D0EFC">
      <w:pPr>
        <w:spacing w:after="120" w:line="276" w:lineRule="auto"/>
        <w:rPr>
          <w:rFonts w:asciiTheme="minorHAnsi" w:eastAsia="Calibri" w:hAnsiTheme="minorHAnsi" w:cstheme="minorHAnsi"/>
          <w:b/>
          <w:sz w:val="18"/>
          <w:szCs w:val="18"/>
          <w:lang w:eastAsia="x-none"/>
        </w:rPr>
      </w:pPr>
      <w:r w:rsidRPr="00403043">
        <w:rPr>
          <w:rFonts w:asciiTheme="minorHAnsi" w:eastAsia="Calibri" w:hAnsiTheme="minorHAnsi" w:cstheme="minorHAnsi"/>
          <w:b/>
          <w:sz w:val="18"/>
          <w:szCs w:val="18"/>
          <w:lang w:eastAsia="x-none"/>
        </w:rPr>
        <w:t xml:space="preserve">Tablo </w:t>
      </w:r>
      <w:r w:rsidR="00BA5F68" w:rsidRPr="00403043">
        <w:rPr>
          <w:rFonts w:asciiTheme="minorHAnsi" w:eastAsia="Calibri" w:hAnsiTheme="minorHAnsi" w:cstheme="minorHAnsi"/>
          <w:b/>
          <w:sz w:val="18"/>
          <w:szCs w:val="18"/>
          <w:lang w:eastAsia="x-none"/>
        </w:rPr>
        <w:t>2.19</w:t>
      </w:r>
      <w:r w:rsidRPr="00403043">
        <w:rPr>
          <w:rFonts w:asciiTheme="minorHAnsi" w:eastAsia="Calibri" w:hAnsiTheme="minorHAnsi" w:cstheme="minorHAnsi"/>
          <w:b/>
          <w:sz w:val="18"/>
          <w:szCs w:val="18"/>
          <w:lang w:eastAsia="x-none"/>
        </w:rPr>
        <w:t>: Türkiye’nin yıllara göre bitkisel üretimi</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468"/>
        <w:gridCol w:w="1468"/>
        <w:gridCol w:w="1468"/>
        <w:gridCol w:w="1749"/>
        <w:gridCol w:w="1265"/>
      </w:tblGrid>
      <w:tr w:rsidR="002A0285" w:rsidRPr="00403043" w14:paraId="7C6C5BDD" w14:textId="7004D1BE" w:rsidTr="00F96F36">
        <w:trPr>
          <w:trHeight w:val="349"/>
        </w:trPr>
        <w:tc>
          <w:tcPr>
            <w:tcW w:w="1646" w:type="dxa"/>
            <w:shd w:val="clear" w:color="auto" w:fill="D9D9D9" w:themeFill="background1" w:themeFillShade="D9"/>
            <w:noWrap/>
            <w:vAlign w:val="center"/>
            <w:hideMark/>
          </w:tcPr>
          <w:p w14:paraId="5DD54C43" w14:textId="098A835D" w:rsidR="002A0285" w:rsidRPr="00403043" w:rsidRDefault="002A0285" w:rsidP="009D0EFC">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Bitkisel Üretim</w:t>
            </w:r>
          </w:p>
        </w:tc>
        <w:tc>
          <w:tcPr>
            <w:tcW w:w="1468" w:type="dxa"/>
            <w:shd w:val="clear" w:color="auto" w:fill="D9D9D9" w:themeFill="background1" w:themeFillShade="D9"/>
            <w:noWrap/>
            <w:vAlign w:val="center"/>
            <w:hideMark/>
          </w:tcPr>
          <w:p w14:paraId="3349D0E8" w14:textId="77777777" w:rsidR="002A0285" w:rsidRPr="00403043" w:rsidRDefault="002A0285" w:rsidP="009D0EFC">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2015</w:t>
            </w:r>
          </w:p>
        </w:tc>
        <w:tc>
          <w:tcPr>
            <w:tcW w:w="1468" w:type="dxa"/>
            <w:shd w:val="clear" w:color="auto" w:fill="D9D9D9" w:themeFill="background1" w:themeFillShade="D9"/>
            <w:noWrap/>
            <w:vAlign w:val="center"/>
            <w:hideMark/>
          </w:tcPr>
          <w:p w14:paraId="31E022E2" w14:textId="77777777" w:rsidR="002A0285" w:rsidRPr="00403043" w:rsidRDefault="002A0285" w:rsidP="009D0EFC">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2016</w:t>
            </w:r>
          </w:p>
        </w:tc>
        <w:tc>
          <w:tcPr>
            <w:tcW w:w="1468" w:type="dxa"/>
            <w:shd w:val="clear" w:color="auto" w:fill="D9D9D9" w:themeFill="background1" w:themeFillShade="D9"/>
            <w:noWrap/>
            <w:vAlign w:val="center"/>
            <w:hideMark/>
          </w:tcPr>
          <w:p w14:paraId="7EA70054" w14:textId="77777777" w:rsidR="002A0285" w:rsidRPr="00403043" w:rsidRDefault="002A0285" w:rsidP="009D0EFC">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2017</w:t>
            </w:r>
          </w:p>
        </w:tc>
        <w:tc>
          <w:tcPr>
            <w:tcW w:w="1749" w:type="dxa"/>
            <w:shd w:val="clear" w:color="auto" w:fill="D9D9D9" w:themeFill="background1" w:themeFillShade="D9"/>
            <w:noWrap/>
            <w:vAlign w:val="center"/>
            <w:hideMark/>
          </w:tcPr>
          <w:p w14:paraId="67C49A9D" w14:textId="77777777" w:rsidR="002A0285" w:rsidRPr="00403043" w:rsidRDefault="002A0285" w:rsidP="009D0EFC">
            <w:pPr>
              <w:jc w:val="cente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2018</w:t>
            </w:r>
          </w:p>
        </w:tc>
        <w:tc>
          <w:tcPr>
            <w:tcW w:w="1265" w:type="dxa"/>
            <w:shd w:val="clear" w:color="auto" w:fill="D9D9D9" w:themeFill="background1" w:themeFillShade="D9"/>
          </w:tcPr>
          <w:p w14:paraId="03EF6B1A" w14:textId="538299E6" w:rsidR="002A0285" w:rsidRPr="00403043" w:rsidRDefault="002A0285" w:rsidP="009D0EFC">
            <w:pPr>
              <w:jc w:val="center"/>
              <w:rPr>
                <w:rFonts w:asciiTheme="minorHAnsi" w:hAnsiTheme="minorHAnsi" w:cstheme="minorHAnsi"/>
                <w:b/>
                <w:sz w:val="18"/>
                <w:szCs w:val="18"/>
                <w:lang w:eastAsia="en-GB"/>
              </w:rPr>
            </w:pPr>
            <w:r>
              <w:rPr>
                <w:rFonts w:asciiTheme="minorHAnsi" w:hAnsiTheme="minorHAnsi" w:cstheme="minorHAnsi"/>
                <w:b/>
                <w:sz w:val="18"/>
                <w:szCs w:val="18"/>
                <w:lang w:eastAsia="en-GB"/>
              </w:rPr>
              <w:t>2019</w:t>
            </w:r>
          </w:p>
        </w:tc>
      </w:tr>
      <w:tr w:rsidR="002A0285" w:rsidRPr="00403043" w14:paraId="0C8BAE5F" w14:textId="12EC6857" w:rsidTr="00F96F36">
        <w:trPr>
          <w:trHeight w:val="317"/>
        </w:trPr>
        <w:tc>
          <w:tcPr>
            <w:tcW w:w="1646" w:type="dxa"/>
            <w:shd w:val="clear" w:color="auto" w:fill="D9D9D9" w:themeFill="background1" w:themeFillShade="D9"/>
            <w:noWrap/>
            <w:vAlign w:val="center"/>
            <w:hideMark/>
          </w:tcPr>
          <w:p w14:paraId="640D1D87" w14:textId="77777777" w:rsidR="002A0285" w:rsidRPr="00403043" w:rsidRDefault="002A0285" w:rsidP="009D0EFC">
            <w:pP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Tahıllar (ton)</w:t>
            </w:r>
          </w:p>
        </w:tc>
        <w:tc>
          <w:tcPr>
            <w:tcW w:w="1468" w:type="dxa"/>
            <w:shd w:val="clear" w:color="auto" w:fill="F2F2F2" w:themeFill="background1" w:themeFillShade="F2"/>
            <w:noWrap/>
            <w:vAlign w:val="center"/>
            <w:hideMark/>
          </w:tcPr>
          <w:p w14:paraId="3F75320C" w14:textId="57D27D76" w:rsidR="002A0285" w:rsidRPr="00403043" w:rsidRDefault="002A0285" w:rsidP="00F96F36">
            <w:pPr>
              <w:jc w:val="center"/>
              <w:rPr>
                <w:rFonts w:asciiTheme="minorHAnsi" w:hAnsiTheme="minorHAnsi" w:cstheme="minorHAnsi"/>
                <w:sz w:val="18"/>
                <w:szCs w:val="18"/>
                <w:lang w:eastAsia="en-GB"/>
              </w:rPr>
            </w:pPr>
            <w:r w:rsidRPr="00403043">
              <w:rPr>
                <w:sz w:val="18"/>
                <w:szCs w:val="18"/>
              </w:rPr>
              <w:t>38.637.138</w:t>
            </w:r>
          </w:p>
        </w:tc>
        <w:tc>
          <w:tcPr>
            <w:tcW w:w="1468" w:type="dxa"/>
            <w:shd w:val="clear" w:color="auto" w:fill="F2F2F2" w:themeFill="background1" w:themeFillShade="F2"/>
            <w:noWrap/>
            <w:vAlign w:val="center"/>
            <w:hideMark/>
          </w:tcPr>
          <w:p w14:paraId="0E0DDFA3" w14:textId="41240018" w:rsidR="002A0285" w:rsidRPr="00403043" w:rsidRDefault="002A0285" w:rsidP="00F96F36">
            <w:pPr>
              <w:jc w:val="center"/>
              <w:rPr>
                <w:rFonts w:asciiTheme="minorHAnsi" w:hAnsiTheme="minorHAnsi" w:cstheme="minorHAnsi"/>
                <w:sz w:val="18"/>
                <w:szCs w:val="18"/>
                <w:lang w:eastAsia="en-GB"/>
              </w:rPr>
            </w:pPr>
            <w:r w:rsidRPr="00403043">
              <w:rPr>
                <w:sz w:val="18"/>
                <w:szCs w:val="18"/>
              </w:rPr>
              <w:t>35.281.164</w:t>
            </w:r>
          </w:p>
        </w:tc>
        <w:tc>
          <w:tcPr>
            <w:tcW w:w="1468" w:type="dxa"/>
            <w:shd w:val="clear" w:color="auto" w:fill="F2F2F2" w:themeFill="background1" w:themeFillShade="F2"/>
            <w:noWrap/>
            <w:vAlign w:val="center"/>
            <w:hideMark/>
          </w:tcPr>
          <w:p w14:paraId="45492B8F" w14:textId="1D246599" w:rsidR="002A0285" w:rsidRPr="00403043" w:rsidRDefault="002A0285" w:rsidP="00F96F36">
            <w:pPr>
              <w:jc w:val="center"/>
              <w:rPr>
                <w:rFonts w:asciiTheme="minorHAnsi" w:hAnsiTheme="minorHAnsi" w:cstheme="minorHAnsi"/>
                <w:sz w:val="18"/>
                <w:szCs w:val="18"/>
                <w:lang w:eastAsia="en-GB"/>
              </w:rPr>
            </w:pPr>
            <w:r w:rsidRPr="00403043">
              <w:rPr>
                <w:sz w:val="18"/>
                <w:szCs w:val="18"/>
              </w:rPr>
              <w:t>36.132.767</w:t>
            </w:r>
          </w:p>
        </w:tc>
        <w:tc>
          <w:tcPr>
            <w:tcW w:w="1749" w:type="dxa"/>
            <w:shd w:val="clear" w:color="auto" w:fill="F2F2F2" w:themeFill="background1" w:themeFillShade="F2"/>
            <w:noWrap/>
            <w:vAlign w:val="center"/>
            <w:hideMark/>
          </w:tcPr>
          <w:p w14:paraId="2318E165" w14:textId="185A5FFF" w:rsidR="002A0285" w:rsidRPr="00403043" w:rsidRDefault="002A0285" w:rsidP="00F96F36">
            <w:pPr>
              <w:jc w:val="center"/>
              <w:rPr>
                <w:rFonts w:asciiTheme="minorHAnsi" w:hAnsiTheme="minorHAnsi" w:cstheme="minorHAnsi"/>
                <w:sz w:val="18"/>
                <w:szCs w:val="18"/>
                <w:lang w:eastAsia="en-GB"/>
              </w:rPr>
            </w:pPr>
            <w:r w:rsidRPr="00403043">
              <w:rPr>
                <w:sz w:val="18"/>
                <w:szCs w:val="18"/>
              </w:rPr>
              <w:t>34.408.699</w:t>
            </w:r>
          </w:p>
        </w:tc>
        <w:tc>
          <w:tcPr>
            <w:tcW w:w="1265" w:type="dxa"/>
            <w:shd w:val="clear" w:color="auto" w:fill="F2F2F2" w:themeFill="background1" w:themeFillShade="F2"/>
            <w:vAlign w:val="center"/>
          </w:tcPr>
          <w:p w14:paraId="126B854F" w14:textId="03D88C6B" w:rsidR="002A0285" w:rsidRPr="00403043" w:rsidRDefault="002A0285" w:rsidP="00F96F36">
            <w:pPr>
              <w:jc w:val="center"/>
              <w:rPr>
                <w:sz w:val="18"/>
                <w:szCs w:val="18"/>
              </w:rPr>
            </w:pPr>
            <w:r w:rsidRPr="00F96F36">
              <w:rPr>
                <w:sz w:val="18"/>
                <w:szCs w:val="18"/>
              </w:rPr>
              <w:t>34.401.704</w:t>
            </w:r>
          </w:p>
        </w:tc>
      </w:tr>
      <w:tr w:rsidR="002A0285" w:rsidRPr="00403043" w14:paraId="5B8A97E4" w14:textId="41E5E7EA" w:rsidTr="00F96F36">
        <w:trPr>
          <w:trHeight w:val="317"/>
        </w:trPr>
        <w:tc>
          <w:tcPr>
            <w:tcW w:w="1646" w:type="dxa"/>
            <w:shd w:val="clear" w:color="auto" w:fill="D9D9D9" w:themeFill="background1" w:themeFillShade="D9"/>
            <w:noWrap/>
            <w:vAlign w:val="center"/>
            <w:hideMark/>
          </w:tcPr>
          <w:p w14:paraId="65AD1B58" w14:textId="77777777" w:rsidR="002A0285" w:rsidRPr="00403043" w:rsidRDefault="002A0285" w:rsidP="009D0EFC">
            <w:pP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Sebzeler (ton)</w:t>
            </w:r>
          </w:p>
        </w:tc>
        <w:tc>
          <w:tcPr>
            <w:tcW w:w="1468" w:type="dxa"/>
            <w:shd w:val="clear" w:color="auto" w:fill="F2F2F2" w:themeFill="background1" w:themeFillShade="F2"/>
            <w:noWrap/>
            <w:vAlign w:val="center"/>
            <w:hideMark/>
          </w:tcPr>
          <w:p w14:paraId="1D876D0C" w14:textId="46ADFD50" w:rsidR="002A0285" w:rsidRPr="00403043" w:rsidRDefault="002A0285" w:rsidP="00F96F36">
            <w:pPr>
              <w:jc w:val="center"/>
              <w:rPr>
                <w:rFonts w:asciiTheme="minorHAnsi" w:hAnsiTheme="minorHAnsi" w:cstheme="minorHAnsi"/>
                <w:sz w:val="18"/>
                <w:szCs w:val="18"/>
                <w:lang w:eastAsia="en-GB"/>
              </w:rPr>
            </w:pPr>
            <w:r w:rsidRPr="00403043">
              <w:rPr>
                <w:sz w:val="18"/>
                <w:szCs w:val="18"/>
              </w:rPr>
              <w:t>29.552.290</w:t>
            </w:r>
          </w:p>
        </w:tc>
        <w:tc>
          <w:tcPr>
            <w:tcW w:w="1468" w:type="dxa"/>
            <w:shd w:val="clear" w:color="auto" w:fill="F2F2F2" w:themeFill="background1" w:themeFillShade="F2"/>
            <w:noWrap/>
            <w:vAlign w:val="center"/>
            <w:hideMark/>
          </w:tcPr>
          <w:p w14:paraId="6F6F24BF" w14:textId="1BDBD39C" w:rsidR="002A0285" w:rsidRPr="00403043" w:rsidRDefault="002A0285" w:rsidP="00F96F36">
            <w:pPr>
              <w:jc w:val="center"/>
              <w:rPr>
                <w:rFonts w:asciiTheme="minorHAnsi" w:hAnsiTheme="minorHAnsi" w:cstheme="minorHAnsi"/>
                <w:sz w:val="18"/>
                <w:szCs w:val="18"/>
                <w:lang w:eastAsia="en-GB"/>
              </w:rPr>
            </w:pPr>
            <w:r w:rsidRPr="00403043">
              <w:rPr>
                <w:sz w:val="18"/>
                <w:szCs w:val="18"/>
              </w:rPr>
              <w:t>30.266.897</w:t>
            </w:r>
          </w:p>
        </w:tc>
        <w:tc>
          <w:tcPr>
            <w:tcW w:w="1468" w:type="dxa"/>
            <w:shd w:val="clear" w:color="auto" w:fill="F2F2F2" w:themeFill="background1" w:themeFillShade="F2"/>
            <w:noWrap/>
            <w:vAlign w:val="center"/>
            <w:hideMark/>
          </w:tcPr>
          <w:p w14:paraId="15E1A6DB" w14:textId="6CBB8D7D" w:rsidR="002A0285" w:rsidRPr="00403043" w:rsidRDefault="002A0285" w:rsidP="00F96F36">
            <w:pPr>
              <w:jc w:val="center"/>
              <w:rPr>
                <w:rFonts w:asciiTheme="minorHAnsi" w:hAnsiTheme="minorHAnsi" w:cstheme="minorHAnsi"/>
                <w:sz w:val="18"/>
                <w:szCs w:val="18"/>
                <w:lang w:eastAsia="en-GB"/>
              </w:rPr>
            </w:pPr>
            <w:r w:rsidRPr="00403043">
              <w:rPr>
                <w:sz w:val="18"/>
                <w:szCs w:val="18"/>
              </w:rPr>
              <w:t>30.825.569</w:t>
            </w:r>
          </w:p>
        </w:tc>
        <w:tc>
          <w:tcPr>
            <w:tcW w:w="1749" w:type="dxa"/>
            <w:shd w:val="clear" w:color="auto" w:fill="F2F2F2" w:themeFill="background1" w:themeFillShade="F2"/>
            <w:noWrap/>
            <w:vAlign w:val="center"/>
            <w:hideMark/>
          </w:tcPr>
          <w:p w14:paraId="0CCACF97" w14:textId="722FD870" w:rsidR="002A0285" w:rsidRPr="00403043" w:rsidRDefault="002A0285" w:rsidP="00F96F36">
            <w:pPr>
              <w:jc w:val="center"/>
              <w:rPr>
                <w:rFonts w:asciiTheme="minorHAnsi" w:hAnsiTheme="minorHAnsi" w:cstheme="minorHAnsi"/>
                <w:sz w:val="18"/>
                <w:szCs w:val="18"/>
                <w:lang w:eastAsia="en-GB"/>
              </w:rPr>
            </w:pPr>
            <w:r w:rsidRPr="00403043">
              <w:rPr>
                <w:sz w:val="18"/>
                <w:szCs w:val="18"/>
              </w:rPr>
              <w:t>30.032.827</w:t>
            </w:r>
          </w:p>
        </w:tc>
        <w:tc>
          <w:tcPr>
            <w:tcW w:w="1265" w:type="dxa"/>
            <w:shd w:val="clear" w:color="auto" w:fill="F2F2F2" w:themeFill="background1" w:themeFillShade="F2"/>
            <w:vAlign w:val="center"/>
          </w:tcPr>
          <w:p w14:paraId="2BFEC909" w14:textId="258F89AA" w:rsidR="002A0285" w:rsidRPr="00403043" w:rsidRDefault="002A0285" w:rsidP="00F96F36">
            <w:pPr>
              <w:jc w:val="center"/>
              <w:rPr>
                <w:sz w:val="18"/>
                <w:szCs w:val="18"/>
              </w:rPr>
            </w:pPr>
            <w:r w:rsidRPr="00F96F36">
              <w:rPr>
                <w:sz w:val="18"/>
                <w:szCs w:val="18"/>
              </w:rPr>
              <w:t>31.089.644</w:t>
            </w:r>
          </w:p>
        </w:tc>
      </w:tr>
      <w:tr w:rsidR="002A0285" w:rsidRPr="00403043" w14:paraId="3D5A791F" w14:textId="68732D9E" w:rsidTr="00F96F36">
        <w:trPr>
          <w:trHeight w:val="317"/>
        </w:trPr>
        <w:tc>
          <w:tcPr>
            <w:tcW w:w="1646" w:type="dxa"/>
            <w:shd w:val="clear" w:color="auto" w:fill="D9D9D9" w:themeFill="background1" w:themeFillShade="D9"/>
            <w:noWrap/>
            <w:vAlign w:val="center"/>
            <w:hideMark/>
          </w:tcPr>
          <w:p w14:paraId="6EF1DCF8" w14:textId="77777777" w:rsidR="002A0285" w:rsidRPr="00403043" w:rsidRDefault="002A0285" w:rsidP="009D0EFC">
            <w:pP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Meyveler (ton)</w:t>
            </w:r>
          </w:p>
        </w:tc>
        <w:tc>
          <w:tcPr>
            <w:tcW w:w="1468" w:type="dxa"/>
            <w:shd w:val="clear" w:color="auto" w:fill="F2F2F2" w:themeFill="background1" w:themeFillShade="F2"/>
            <w:noWrap/>
            <w:vAlign w:val="center"/>
            <w:hideMark/>
          </w:tcPr>
          <w:p w14:paraId="398C8539" w14:textId="7FCDDE32" w:rsidR="002A0285" w:rsidRPr="00403043" w:rsidRDefault="002A0285" w:rsidP="00F96F36">
            <w:pPr>
              <w:jc w:val="center"/>
              <w:rPr>
                <w:rFonts w:asciiTheme="minorHAnsi" w:hAnsiTheme="minorHAnsi" w:cstheme="minorHAnsi"/>
                <w:sz w:val="18"/>
                <w:szCs w:val="18"/>
                <w:lang w:eastAsia="en-GB"/>
              </w:rPr>
            </w:pPr>
            <w:r w:rsidRPr="00403043">
              <w:rPr>
                <w:sz w:val="18"/>
                <w:szCs w:val="18"/>
              </w:rPr>
              <w:t>19.099.991</w:t>
            </w:r>
          </w:p>
        </w:tc>
        <w:tc>
          <w:tcPr>
            <w:tcW w:w="1468" w:type="dxa"/>
            <w:shd w:val="clear" w:color="auto" w:fill="F2F2F2" w:themeFill="background1" w:themeFillShade="F2"/>
            <w:noWrap/>
            <w:vAlign w:val="center"/>
            <w:hideMark/>
          </w:tcPr>
          <w:p w14:paraId="5EDFAA61" w14:textId="17D22831" w:rsidR="002A0285" w:rsidRPr="00403043" w:rsidRDefault="002A0285" w:rsidP="00F96F36">
            <w:pPr>
              <w:jc w:val="center"/>
              <w:rPr>
                <w:rFonts w:asciiTheme="minorHAnsi" w:hAnsiTheme="minorHAnsi" w:cstheme="minorHAnsi"/>
                <w:sz w:val="18"/>
                <w:szCs w:val="18"/>
                <w:lang w:eastAsia="en-GB"/>
              </w:rPr>
            </w:pPr>
            <w:r w:rsidRPr="00403043">
              <w:rPr>
                <w:sz w:val="18"/>
                <w:szCs w:val="18"/>
              </w:rPr>
              <w:t>20.321.777</w:t>
            </w:r>
          </w:p>
        </w:tc>
        <w:tc>
          <w:tcPr>
            <w:tcW w:w="1468" w:type="dxa"/>
            <w:shd w:val="clear" w:color="auto" w:fill="F2F2F2" w:themeFill="background1" w:themeFillShade="F2"/>
            <w:noWrap/>
            <w:vAlign w:val="center"/>
            <w:hideMark/>
          </w:tcPr>
          <w:p w14:paraId="459840CD" w14:textId="745C9539" w:rsidR="002A0285" w:rsidRPr="00403043" w:rsidRDefault="002A0285" w:rsidP="00F96F36">
            <w:pPr>
              <w:jc w:val="center"/>
              <w:rPr>
                <w:rFonts w:asciiTheme="minorHAnsi" w:hAnsiTheme="minorHAnsi" w:cstheme="minorHAnsi"/>
                <w:sz w:val="18"/>
                <w:szCs w:val="18"/>
                <w:lang w:eastAsia="en-GB"/>
              </w:rPr>
            </w:pPr>
            <w:r w:rsidRPr="00403043">
              <w:rPr>
                <w:sz w:val="18"/>
                <w:szCs w:val="18"/>
              </w:rPr>
              <w:t>22.108.955</w:t>
            </w:r>
          </w:p>
        </w:tc>
        <w:tc>
          <w:tcPr>
            <w:tcW w:w="1749" w:type="dxa"/>
            <w:shd w:val="clear" w:color="auto" w:fill="F2F2F2" w:themeFill="background1" w:themeFillShade="F2"/>
            <w:noWrap/>
            <w:vAlign w:val="center"/>
            <w:hideMark/>
          </w:tcPr>
          <w:p w14:paraId="7CFAD215" w14:textId="1ED5991B" w:rsidR="002A0285" w:rsidRPr="00403043" w:rsidRDefault="002A0285" w:rsidP="00F96F36">
            <w:pPr>
              <w:jc w:val="center"/>
              <w:rPr>
                <w:rFonts w:asciiTheme="minorHAnsi" w:hAnsiTheme="minorHAnsi" w:cstheme="minorHAnsi"/>
                <w:sz w:val="18"/>
                <w:szCs w:val="18"/>
                <w:lang w:eastAsia="en-GB"/>
              </w:rPr>
            </w:pPr>
            <w:r w:rsidRPr="00403043">
              <w:rPr>
                <w:sz w:val="18"/>
                <w:szCs w:val="18"/>
              </w:rPr>
              <w:t>22.278.906</w:t>
            </w:r>
          </w:p>
        </w:tc>
        <w:tc>
          <w:tcPr>
            <w:tcW w:w="1265" w:type="dxa"/>
            <w:shd w:val="clear" w:color="auto" w:fill="F2F2F2" w:themeFill="background1" w:themeFillShade="F2"/>
            <w:vAlign w:val="center"/>
          </w:tcPr>
          <w:p w14:paraId="25A9EDF4" w14:textId="0EA0F95B" w:rsidR="002A0285" w:rsidRPr="00403043" w:rsidRDefault="002A0285" w:rsidP="00F96F36">
            <w:pPr>
              <w:jc w:val="center"/>
              <w:rPr>
                <w:sz w:val="18"/>
                <w:szCs w:val="18"/>
              </w:rPr>
            </w:pPr>
            <w:r w:rsidRPr="00F96F36">
              <w:rPr>
                <w:sz w:val="18"/>
                <w:szCs w:val="18"/>
              </w:rPr>
              <w:t>22.335.132</w:t>
            </w:r>
          </w:p>
        </w:tc>
      </w:tr>
      <w:tr w:rsidR="002A0285" w:rsidRPr="00403043" w14:paraId="290A9780" w14:textId="031A5E2B" w:rsidTr="00F96F36">
        <w:trPr>
          <w:trHeight w:val="317"/>
        </w:trPr>
        <w:tc>
          <w:tcPr>
            <w:tcW w:w="1646" w:type="dxa"/>
            <w:shd w:val="clear" w:color="auto" w:fill="D9D9D9" w:themeFill="background1" w:themeFillShade="D9"/>
            <w:noWrap/>
            <w:vAlign w:val="center"/>
            <w:hideMark/>
          </w:tcPr>
          <w:p w14:paraId="52E58017" w14:textId="77777777" w:rsidR="002A0285" w:rsidRPr="00403043" w:rsidRDefault="002A0285" w:rsidP="009D0EFC">
            <w:pPr>
              <w:rPr>
                <w:rFonts w:asciiTheme="minorHAnsi" w:hAnsiTheme="minorHAnsi" w:cstheme="minorHAnsi"/>
                <w:b/>
                <w:sz w:val="18"/>
                <w:szCs w:val="18"/>
                <w:lang w:eastAsia="en-GB"/>
              </w:rPr>
            </w:pPr>
            <w:r w:rsidRPr="00403043">
              <w:rPr>
                <w:rFonts w:asciiTheme="minorHAnsi" w:hAnsiTheme="minorHAnsi" w:cstheme="minorHAnsi"/>
                <w:b/>
                <w:sz w:val="18"/>
                <w:szCs w:val="18"/>
                <w:lang w:eastAsia="en-GB"/>
              </w:rPr>
              <w:t>Süs Bitkileri (adet)</w:t>
            </w:r>
          </w:p>
        </w:tc>
        <w:tc>
          <w:tcPr>
            <w:tcW w:w="1468" w:type="dxa"/>
            <w:shd w:val="clear" w:color="auto" w:fill="F2F2F2" w:themeFill="background1" w:themeFillShade="F2"/>
            <w:noWrap/>
            <w:vAlign w:val="center"/>
            <w:hideMark/>
          </w:tcPr>
          <w:p w14:paraId="601C15CB" w14:textId="7C50B941" w:rsidR="002A0285" w:rsidRPr="00403043" w:rsidRDefault="002A0285" w:rsidP="00F96F36">
            <w:pPr>
              <w:jc w:val="center"/>
              <w:rPr>
                <w:rFonts w:asciiTheme="minorHAnsi" w:hAnsiTheme="minorHAnsi" w:cstheme="minorHAnsi"/>
                <w:sz w:val="18"/>
                <w:szCs w:val="18"/>
                <w:lang w:eastAsia="en-GB"/>
              </w:rPr>
            </w:pPr>
            <w:r w:rsidRPr="00403043">
              <w:rPr>
                <w:sz w:val="18"/>
                <w:szCs w:val="18"/>
              </w:rPr>
              <w:t>1.555.300.960</w:t>
            </w:r>
          </w:p>
        </w:tc>
        <w:tc>
          <w:tcPr>
            <w:tcW w:w="1468" w:type="dxa"/>
            <w:shd w:val="clear" w:color="auto" w:fill="F2F2F2" w:themeFill="background1" w:themeFillShade="F2"/>
            <w:noWrap/>
            <w:vAlign w:val="center"/>
            <w:hideMark/>
          </w:tcPr>
          <w:p w14:paraId="307CF08D" w14:textId="3FDFFC42" w:rsidR="002A0285" w:rsidRPr="00403043" w:rsidRDefault="002A0285" w:rsidP="00F96F36">
            <w:pPr>
              <w:jc w:val="center"/>
              <w:rPr>
                <w:rFonts w:asciiTheme="minorHAnsi" w:hAnsiTheme="minorHAnsi" w:cstheme="minorHAnsi"/>
                <w:sz w:val="18"/>
                <w:szCs w:val="18"/>
                <w:lang w:eastAsia="en-GB"/>
              </w:rPr>
            </w:pPr>
            <w:r w:rsidRPr="00403043">
              <w:rPr>
                <w:sz w:val="18"/>
                <w:szCs w:val="18"/>
              </w:rPr>
              <w:t>1.513.901.369</w:t>
            </w:r>
          </w:p>
        </w:tc>
        <w:tc>
          <w:tcPr>
            <w:tcW w:w="1468" w:type="dxa"/>
            <w:shd w:val="clear" w:color="auto" w:fill="F2F2F2" w:themeFill="background1" w:themeFillShade="F2"/>
            <w:noWrap/>
            <w:vAlign w:val="center"/>
            <w:hideMark/>
          </w:tcPr>
          <w:p w14:paraId="442528F7" w14:textId="0EDD3D61" w:rsidR="002A0285" w:rsidRPr="00403043" w:rsidRDefault="002A0285" w:rsidP="00F96F36">
            <w:pPr>
              <w:jc w:val="center"/>
              <w:rPr>
                <w:rFonts w:asciiTheme="minorHAnsi" w:hAnsiTheme="minorHAnsi" w:cstheme="minorHAnsi"/>
                <w:sz w:val="18"/>
                <w:szCs w:val="18"/>
                <w:lang w:eastAsia="en-GB"/>
              </w:rPr>
            </w:pPr>
            <w:r w:rsidRPr="00403043">
              <w:rPr>
                <w:sz w:val="18"/>
                <w:szCs w:val="18"/>
              </w:rPr>
              <w:t>1.619.027.841</w:t>
            </w:r>
          </w:p>
        </w:tc>
        <w:tc>
          <w:tcPr>
            <w:tcW w:w="1749" w:type="dxa"/>
            <w:shd w:val="clear" w:color="auto" w:fill="F2F2F2" w:themeFill="background1" w:themeFillShade="F2"/>
            <w:noWrap/>
            <w:vAlign w:val="center"/>
            <w:hideMark/>
          </w:tcPr>
          <w:p w14:paraId="60A15A1B" w14:textId="58887E11" w:rsidR="002A0285" w:rsidRPr="00403043" w:rsidRDefault="002A0285" w:rsidP="00F96F36">
            <w:pPr>
              <w:jc w:val="center"/>
              <w:rPr>
                <w:rFonts w:asciiTheme="minorHAnsi" w:hAnsiTheme="minorHAnsi" w:cstheme="minorHAnsi"/>
                <w:sz w:val="18"/>
                <w:szCs w:val="18"/>
                <w:lang w:eastAsia="en-GB"/>
              </w:rPr>
            </w:pPr>
            <w:r w:rsidRPr="00403043">
              <w:rPr>
                <w:sz w:val="18"/>
                <w:szCs w:val="18"/>
              </w:rPr>
              <w:t>1.711.773.663</w:t>
            </w:r>
          </w:p>
        </w:tc>
        <w:tc>
          <w:tcPr>
            <w:tcW w:w="1265" w:type="dxa"/>
            <w:shd w:val="clear" w:color="auto" w:fill="F2F2F2" w:themeFill="background1" w:themeFillShade="F2"/>
            <w:vAlign w:val="center"/>
          </w:tcPr>
          <w:p w14:paraId="259B57C3" w14:textId="508ACD2F" w:rsidR="002A0285" w:rsidRPr="00403043" w:rsidRDefault="002A0285" w:rsidP="00F96F36">
            <w:pPr>
              <w:jc w:val="center"/>
              <w:rPr>
                <w:sz w:val="18"/>
                <w:szCs w:val="18"/>
              </w:rPr>
            </w:pPr>
            <w:r w:rsidRPr="00F96F36">
              <w:rPr>
                <w:sz w:val="18"/>
                <w:szCs w:val="18"/>
              </w:rPr>
              <w:t>1.718.098.240</w:t>
            </w:r>
          </w:p>
        </w:tc>
      </w:tr>
    </w:tbl>
    <w:p w14:paraId="6768586D" w14:textId="4D7BCBA9" w:rsidR="004C5A86" w:rsidRPr="00403043" w:rsidRDefault="00F16372" w:rsidP="004C5A86">
      <w:pPr>
        <w:shd w:val="clear" w:color="auto" w:fill="FFFFFF"/>
        <w:jc w:val="both"/>
        <w:rPr>
          <w:rFonts w:asciiTheme="minorHAnsi" w:hAnsiTheme="minorHAnsi" w:cstheme="minorHAnsi"/>
          <w:sz w:val="18"/>
        </w:rPr>
      </w:pPr>
      <w:r w:rsidRPr="00403043">
        <w:rPr>
          <w:rFonts w:asciiTheme="minorHAnsi" w:hAnsiTheme="minorHAnsi" w:cstheme="minorHAnsi"/>
          <w:sz w:val="18"/>
        </w:rPr>
        <w:t>Kaynak:</w:t>
      </w:r>
      <w:r w:rsidR="00674999" w:rsidRPr="00403043">
        <w:rPr>
          <w:rFonts w:asciiTheme="minorHAnsi" w:hAnsiTheme="minorHAnsi" w:cstheme="minorHAnsi"/>
          <w:sz w:val="18"/>
        </w:rPr>
        <w:t xml:space="preserve"> TÜİK</w:t>
      </w:r>
    </w:p>
    <w:p w14:paraId="2CE01BD2" w14:textId="0E34CC56" w:rsidR="009D0EFC" w:rsidRPr="00403043" w:rsidRDefault="004C5A86" w:rsidP="009D0EFC">
      <w:pPr>
        <w:shd w:val="clear" w:color="auto" w:fill="FFFFFF"/>
        <w:spacing w:before="240"/>
        <w:jc w:val="both"/>
      </w:pPr>
      <w:r w:rsidRPr="00403043">
        <w:t xml:space="preserve">Türkiye’de tarım alanlarının yıllara göre genel dağılımı, Tablo </w:t>
      </w:r>
      <w:r w:rsidR="00BA5F68" w:rsidRPr="00403043">
        <w:t>2.20</w:t>
      </w:r>
      <w:r w:rsidRPr="00403043">
        <w:t>’</w:t>
      </w:r>
      <w:r w:rsidR="006529A6" w:rsidRPr="00403043">
        <w:t>d</w:t>
      </w:r>
      <w:r w:rsidRPr="00403043">
        <w:t xml:space="preserve">e verilmektedir.   </w:t>
      </w:r>
    </w:p>
    <w:p w14:paraId="78CBFCF6" w14:textId="77777777" w:rsidR="006529A6" w:rsidRPr="00403043" w:rsidRDefault="006529A6" w:rsidP="006529A6">
      <w:pPr>
        <w:shd w:val="clear" w:color="auto" w:fill="FFFFFF"/>
        <w:jc w:val="both"/>
      </w:pPr>
    </w:p>
    <w:p w14:paraId="7875900D" w14:textId="37910A4C" w:rsidR="006529A6" w:rsidRPr="00403043" w:rsidRDefault="006529A6" w:rsidP="006529A6">
      <w:pPr>
        <w:spacing w:after="120" w:line="276" w:lineRule="auto"/>
        <w:rPr>
          <w:rFonts w:asciiTheme="minorHAnsi" w:eastAsia="Calibri" w:hAnsiTheme="minorHAnsi" w:cstheme="minorHAnsi"/>
          <w:b/>
          <w:sz w:val="18"/>
          <w:szCs w:val="18"/>
          <w:lang w:eastAsia="x-none"/>
        </w:rPr>
      </w:pPr>
      <w:r w:rsidRPr="00403043">
        <w:rPr>
          <w:rFonts w:asciiTheme="minorHAnsi" w:eastAsia="Calibri" w:hAnsiTheme="minorHAnsi" w:cstheme="minorHAnsi"/>
          <w:b/>
          <w:sz w:val="18"/>
          <w:szCs w:val="18"/>
          <w:lang w:eastAsia="x-none"/>
        </w:rPr>
        <w:t xml:space="preserve">Tablo </w:t>
      </w:r>
      <w:r w:rsidR="00527115" w:rsidRPr="00403043">
        <w:rPr>
          <w:rFonts w:asciiTheme="minorHAnsi" w:eastAsia="Calibri" w:hAnsiTheme="minorHAnsi" w:cstheme="minorHAnsi"/>
          <w:b/>
          <w:sz w:val="18"/>
          <w:szCs w:val="18"/>
          <w:lang w:eastAsia="x-none"/>
        </w:rPr>
        <w:t>2.20</w:t>
      </w:r>
      <w:r w:rsidRPr="00403043">
        <w:rPr>
          <w:rFonts w:asciiTheme="minorHAnsi" w:eastAsia="Calibri" w:hAnsiTheme="minorHAnsi" w:cstheme="minorHAnsi"/>
          <w:b/>
          <w:sz w:val="18"/>
          <w:szCs w:val="18"/>
          <w:lang w:eastAsia="x-none"/>
        </w:rPr>
        <w:t>: Türkiye’nin yıllara göre bitkisel üretim</w:t>
      </w:r>
      <w:r w:rsidR="00FE0A0D" w:rsidRPr="00403043">
        <w:rPr>
          <w:rFonts w:asciiTheme="minorHAnsi" w:eastAsia="Calibri" w:hAnsiTheme="minorHAnsi" w:cstheme="minorHAnsi"/>
          <w:b/>
          <w:sz w:val="18"/>
          <w:szCs w:val="18"/>
          <w:lang w:eastAsia="x-none"/>
        </w:rPr>
        <w:t xml:space="preserve"> alanları (</w:t>
      </w:r>
      <w:r w:rsidR="00674999" w:rsidRPr="00403043">
        <w:rPr>
          <w:rFonts w:asciiTheme="minorHAnsi" w:eastAsia="Calibri" w:hAnsiTheme="minorHAnsi" w:cstheme="minorHAnsi"/>
          <w:b/>
          <w:sz w:val="18"/>
          <w:szCs w:val="18"/>
          <w:lang w:eastAsia="x-none"/>
        </w:rPr>
        <w:t xml:space="preserve">x1.000 </w:t>
      </w:r>
      <w:r w:rsidR="00FE0A0D" w:rsidRPr="00403043">
        <w:rPr>
          <w:rFonts w:asciiTheme="minorHAnsi" w:eastAsia="Calibri" w:hAnsiTheme="minorHAnsi" w:cstheme="minorHAnsi"/>
          <w:b/>
          <w:sz w:val="18"/>
          <w:szCs w:val="18"/>
          <w:lang w:eastAsia="x-none"/>
        </w:rPr>
        <w:t>ha)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701"/>
        <w:gridCol w:w="1558"/>
        <w:gridCol w:w="1277"/>
        <w:gridCol w:w="1630"/>
        <w:gridCol w:w="1630"/>
      </w:tblGrid>
      <w:tr w:rsidR="004C5A86" w:rsidRPr="00403043" w14:paraId="4B990C6D" w14:textId="77777777" w:rsidTr="008E2B71">
        <w:trPr>
          <w:trHeight w:val="370"/>
          <w:jc w:val="center"/>
        </w:trPr>
        <w:tc>
          <w:tcPr>
            <w:tcW w:w="1560" w:type="dxa"/>
            <w:vMerge w:val="restart"/>
            <w:shd w:val="clear" w:color="auto" w:fill="D9D9D9" w:themeFill="background1" w:themeFillShade="D9"/>
            <w:vAlign w:val="center"/>
            <w:hideMark/>
          </w:tcPr>
          <w:p w14:paraId="26175DE9" w14:textId="7C63766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w:t>
            </w:r>
          </w:p>
        </w:tc>
        <w:tc>
          <w:tcPr>
            <w:tcW w:w="1701" w:type="dxa"/>
            <w:vMerge w:val="restart"/>
            <w:shd w:val="clear" w:color="auto" w:fill="D9D9D9" w:themeFill="background1" w:themeFillShade="D9"/>
            <w:vAlign w:val="center"/>
            <w:hideMark/>
          </w:tcPr>
          <w:p w14:paraId="697A8DC8"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Toplam tarım alanı</w:t>
            </w:r>
          </w:p>
        </w:tc>
        <w:tc>
          <w:tcPr>
            <w:tcW w:w="2835" w:type="dxa"/>
            <w:gridSpan w:val="2"/>
            <w:shd w:val="clear" w:color="auto" w:fill="D9D9D9" w:themeFill="background1" w:themeFillShade="D9"/>
            <w:vAlign w:val="center"/>
            <w:hideMark/>
          </w:tcPr>
          <w:p w14:paraId="1D9E1F34"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Tahıl ve diğer bitkisel ürün alanları</w:t>
            </w:r>
          </w:p>
        </w:tc>
        <w:tc>
          <w:tcPr>
            <w:tcW w:w="1630" w:type="dxa"/>
            <w:vMerge w:val="restart"/>
            <w:shd w:val="clear" w:color="auto" w:fill="D9D9D9" w:themeFill="background1" w:themeFillShade="D9"/>
            <w:vAlign w:val="center"/>
            <w:hideMark/>
          </w:tcPr>
          <w:p w14:paraId="561FD6CB"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 xml:space="preserve">Sebze bahçeleri </w:t>
            </w:r>
          </w:p>
          <w:p w14:paraId="1E801FD6"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roofErr w:type="gramStart"/>
            <w:r w:rsidRPr="00403043">
              <w:rPr>
                <w:rFonts w:asciiTheme="minorHAnsi" w:eastAsia="Calibri" w:hAnsiTheme="minorHAnsi" w:cstheme="minorHAnsi"/>
                <w:b/>
                <w:sz w:val="18"/>
                <w:szCs w:val="18"/>
              </w:rPr>
              <w:t>alanı</w:t>
            </w:r>
            <w:proofErr w:type="gramEnd"/>
            <w:r w:rsidRPr="00403043">
              <w:rPr>
                <w:rFonts w:asciiTheme="minorHAnsi" w:eastAsia="Calibri" w:hAnsiTheme="minorHAnsi" w:cstheme="minorHAnsi"/>
                <w:b/>
                <w:sz w:val="18"/>
                <w:szCs w:val="18"/>
              </w:rPr>
              <w:t xml:space="preserve"> </w:t>
            </w:r>
          </w:p>
        </w:tc>
        <w:tc>
          <w:tcPr>
            <w:tcW w:w="1630" w:type="dxa"/>
            <w:vMerge w:val="restart"/>
            <w:shd w:val="clear" w:color="auto" w:fill="D9D9D9" w:themeFill="background1" w:themeFillShade="D9"/>
            <w:vAlign w:val="center"/>
            <w:hideMark/>
          </w:tcPr>
          <w:p w14:paraId="34521269"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Meyve, içecek ve baharat bitkileri alanı</w:t>
            </w:r>
          </w:p>
        </w:tc>
      </w:tr>
      <w:tr w:rsidR="004C5A86" w:rsidRPr="00403043" w14:paraId="21634426" w14:textId="77777777" w:rsidTr="008E2B71">
        <w:trPr>
          <w:trHeight w:val="271"/>
          <w:jc w:val="center"/>
        </w:trPr>
        <w:tc>
          <w:tcPr>
            <w:tcW w:w="1560" w:type="dxa"/>
            <w:vMerge/>
            <w:shd w:val="clear" w:color="auto" w:fill="D9D9D9" w:themeFill="background1" w:themeFillShade="D9"/>
            <w:vAlign w:val="center"/>
          </w:tcPr>
          <w:p w14:paraId="497E99F9"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
        </w:tc>
        <w:tc>
          <w:tcPr>
            <w:tcW w:w="1701" w:type="dxa"/>
            <w:vMerge/>
            <w:shd w:val="clear" w:color="auto" w:fill="C6D9F1"/>
            <w:vAlign w:val="center"/>
          </w:tcPr>
          <w:p w14:paraId="18E5C046"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
        </w:tc>
        <w:tc>
          <w:tcPr>
            <w:tcW w:w="1558" w:type="dxa"/>
            <w:shd w:val="clear" w:color="auto" w:fill="D9D9D9" w:themeFill="background1" w:themeFillShade="D9"/>
            <w:vAlign w:val="center"/>
          </w:tcPr>
          <w:p w14:paraId="410DF69A"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Ekilen alan</w:t>
            </w:r>
          </w:p>
        </w:tc>
        <w:tc>
          <w:tcPr>
            <w:tcW w:w="1277" w:type="dxa"/>
            <w:shd w:val="clear" w:color="auto" w:fill="D9D9D9" w:themeFill="background1" w:themeFillShade="D9"/>
            <w:vAlign w:val="center"/>
          </w:tcPr>
          <w:p w14:paraId="4FBA3C20"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Nadas alanı</w:t>
            </w:r>
          </w:p>
        </w:tc>
        <w:tc>
          <w:tcPr>
            <w:tcW w:w="1630" w:type="dxa"/>
            <w:vMerge/>
            <w:shd w:val="clear" w:color="auto" w:fill="C6D9F1"/>
            <w:vAlign w:val="center"/>
          </w:tcPr>
          <w:p w14:paraId="36A16AB9"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
        </w:tc>
        <w:tc>
          <w:tcPr>
            <w:tcW w:w="1630" w:type="dxa"/>
            <w:vMerge/>
            <w:shd w:val="clear" w:color="auto" w:fill="C6D9F1"/>
            <w:vAlign w:val="center"/>
          </w:tcPr>
          <w:p w14:paraId="6987FF8A" w14:textId="77777777" w:rsidR="004C5A86" w:rsidRPr="00403043" w:rsidRDefault="004C5A86" w:rsidP="007907DC">
            <w:pPr>
              <w:autoSpaceDE w:val="0"/>
              <w:autoSpaceDN w:val="0"/>
              <w:adjustRightInd w:val="0"/>
              <w:jc w:val="center"/>
              <w:rPr>
                <w:rFonts w:asciiTheme="minorHAnsi" w:eastAsia="Calibri" w:hAnsiTheme="minorHAnsi" w:cstheme="minorHAnsi"/>
                <w:b/>
                <w:sz w:val="18"/>
                <w:szCs w:val="18"/>
              </w:rPr>
            </w:pPr>
          </w:p>
        </w:tc>
      </w:tr>
      <w:tr w:rsidR="004C5A86" w:rsidRPr="00403043" w14:paraId="3A9A8EF1" w14:textId="77777777" w:rsidTr="00F96F36">
        <w:trPr>
          <w:trHeight w:val="317"/>
          <w:jc w:val="center"/>
        </w:trPr>
        <w:tc>
          <w:tcPr>
            <w:tcW w:w="1560" w:type="dxa"/>
            <w:shd w:val="clear" w:color="auto" w:fill="D9D9D9" w:themeFill="background1" w:themeFillShade="D9"/>
            <w:vAlign w:val="center"/>
          </w:tcPr>
          <w:p w14:paraId="7A33793C"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2015</w:t>
            </w:r>
          </w:p>
        </w:tc>
        <w:tc>
          <w:tcPr>
            <w:tcW w:w="1701" w:type="dxa"/>
            <w:shd w:val="clear" w:color="auto" w:fill="F2F2F2" w:themeFill="background1" w:themeFillShade="F2"/>
            <w:vAlign w:val="center"/>
          </w:tcPr>
          <w:p w14:paraId="23BEF4F3"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23.929</w:t>
            </w:r>
          </w:p>
        </w:tc>
        <w:tc>
          <w:tcPr>
            <w:tcW w:w="1558" w:type="dxa"/>
            <w:shd w:val="clear" w:color="auto" w:fill="F2F2F2" w:themeFill="background1" w:themeFillShade="F2"/>
            <w:vAlign w:val="center"/>
          </w:tcPr>
          <w:p w14:paraId="6FC7D562"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15.723</w:t>
            </w:r>
          </w:p>
        </w:tc>
        <w:tc>
          <w:tcPr>
            <w:tcW w:w="1277" w:type="dxa"/>
            <w:shd w:val="clear" w:color="auto" w:fill="F2F2F2" w:themeFill="background1" w:themeFillShade="F2"/>
            <w:vAlign w:val="center"/>
          </w:tcPr>
          <w:p w14:paraId="6051F8E6"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4.114</w:t>
            </w:r>
          </w:p>
        </w:tc>
        <w:tc>
          <w:tcPr>
            <w:tcW w:w="1630" w:type="dxa"/>
            <w:shd w:val="clear" w:color="auto" w:fill="F2F2F2" w:themeFill="background1" w:themeFillShade="F2"/>
            <w:vAlign w:val="center"/>
          </w:tcPr>
          <w:p w14:paraId="43C689C3"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808</w:t>
            </w:r>
          </w:p>
        </w:tc>
        <w:tc>
          <w:tcPr>
            <w:tcW w:w="1630" w:type="dxa"/>
            <w:shd w:val="clear" w:color="auto" w:fill="F2F2F2" w:themeFill="background1" w:themeFillShade="F2"/>
            <w:vAlign w:val="center"/>
          </w:tcPr>
          <w:p w14:paraId="329FE17F"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3.284</w:t>
            </w:r>
          </w:p>
        </w:tc>
      </w:tr>
      <w:tr w:rsidR="004C5A86" w:rsidRPr="00403043" w14:paraId="2793D05F" w14:textId="77777777" w:rsidTr="00F96F36">
        <w:trPr>
          <w:trHeight w:val="317"/>
          <w:jc w:val="center"/>
        </w:trPr>
        <w:tc>
          <w:tcPr>
            <w:tcW w:w="1560" w:type="dxa"/>
            <w:shd w:val="clear" w:color="auto" w:fill="D9D9D9" w:themeFill="background1" w:themeFillShade="D9"/>
            <w:vAlign w:val="center"/>
          </w:tcPr>
          <w:p w14:paraId="566A8A2B"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2016</w:t>
            </w:r>
          </w:p>
        </w:tc>
        <w:tc>
          <w:tcPr>
            <w:tcW w:w="1701" w:type="dxa"/>
            <w:shd w:val="clear" w:color="auto" w:fill="F2F2F2" w:themeFill="background1" w:themeFillShade="F2"/>
            <w:vAlign w:val="center"/>
          </w:tcPr>
          <w:p w14:paraId="50436C8F"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23.706</w:t>
            </w:r>
          </w:p>
        </w:tc>
        <w:tc>
          <w:tcPr>
            <w:tcW w:w="1558" w:type="dxa"/>
            <w:shd w:val="clear" w:color="auto" w:fill="F2F2F2" w:themeFill="background1" w:themeFillShade="F2"/>
            <w:vAlign w:val="center"/>
          </w:tcPr>
          <w:p w14:paraId="45A89B17"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15.575</w:t>
            </w:r>
          </w:p>
        </w:tc>
        <w:tc>
          <w:tcPr>
            <w:tcW w:w="1277" w:type="dxa"/>
            <w:shd w:val="clear" w:color="auto" w:fill="F2F2F2" w:themeFill="background1" w:themeFillShade="F2"/>
            <w:vAlign w:val="center"/>
          </w:tcPr>
          <w:p w14:paraId="7052A5D5"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3.998</w:t>
            </w:r>
          </w:p>
        </w:tc>
        <w:tc>
          <w:tcPr>
            <w:tcW w:w="1630" w:type="dxa"/>
            <w:shd w:val="clear" w:color="auto" w:fill="F2F2F2" w:themeFill="background1" w:themeFillShade="F2"/>
            <w:vAlign w:val="center"/>
          </w:tcPr>
          <w:p w14:paraId="2DB0CC79"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804</w:t>
            </w:r>
          </w:p>
        </w:tc>
        <w:tc>
          <w:tcPr>
            <w:tcW w:w="1630" w:type="dxa"/>
            <w:shd w:val="clear" w:color="auto" w:fill="F2F2F2" w:themeFill="background1" w:themeFillShade="F2"/>
            <w:vAlign w:val="center"/>
          </w:tcPr>
          <w:p w14:paraId="72A10D9A"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3.329</w:t>
            </w:r>
          </w:p>
        </w:tc>
      </w:tr>
      <w:tr w:rsidR="004C5A86" w:rsidRPr="00403043" w14:paraId="7D6BF643" w14:textId="77777777" w:rsidTr="00F96F36">
        <w:trPr>
          <w:trHeight w:val="317"/>
          <w:jc w:val="center"/>
        </w:trPr>
        <w:tc>
          <w:tcPr>
            <w:tcW w:w="1560" w:type="dxa"/>
            <w:shd w:val="clear" w:color="auto" w:fill="D9D9D9" w:themeFill="background1" w:themeFillShade="D9"/>
            <w:vAlign w:val="center"/>
          </w:tcPr>
          <w:p w14:paraId="6CAD9710"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2017</w:t>
            </w:r>
          </w:p>
        </w:tc>
        <w:tc>
          <w:tcPr>
            <w:tcW w:w="1701" w:type="dxa"/>
            <w:shd w:val="clear" w:color="auto" w:fill="F2F2F2" w:themeFill="background1" w:themeFillShade="F2"/>
            <w:vAlign w:val="center"/>
          </w:tcPr>
          <w:p w14:paraId="5A8936C0"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23.379</w:t>
            </w:r>
          </w:p>
        </w:tc>
        <w:tc>
          <w:tcPr>
            <w:tcW w:w="1558" w:type="dxa"/>
            <w:shd w:val="clear" w:color="auto" w:fill="F2F2F2" w:themeFill="background1" w:themeFillShade="F2"/>
            <w:vAlign w:val="center"/>
          </w:tcPr>
          <w:p w14:paraId="5D0639FE" w14:textId="065BF0A3"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15.</w:t>
            </w:r>
            <w:r w:rsidR="00674999" w:rsidRPr="00403043">
              <w:rPr>
                <w:rFonts w:asciiTheme="minorHAnsi" w:hAnsiTheme="minorHAnsi" w:cstheme="minorHAnsi"/>
                <w:sz w:val="18"/>
                <w:szCs w:val="18"/>
              </w:rPr>
              <w:t>498</w:t>
            </w:r>
          </w:p>
        </w:tc>
        <w:tc>
          <w:tcPr>
            <w:tcW w:w="1277" w:type="dxa"/>
            <w:shd w:val="clear" w:color="auto" w:fill="F2F2F2" w:themeFill="background1" w:themeFillShade="F2"/>
            <w:vAlign w:val="center"/>
          </w:tcPr>
          <w:p w14:paraId="52EBA1BC"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3.697</w:t>
            </w:r>
          </w:p>
        </w:tc>
        <w:tc>
          <w:tcPr>
            <w:tcW w:w="1630" w:type="dxa"/>
            <w:shd w:val="clear" w:color="auto" w:fill="F2F2F2" w:themeFill="background1" w:themeFillShade="F2"/>
            <w:vAlign w:val="center"/>
          </w:tcPr>
          <w:p w14:paraId="34A888AE"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798</w:t>
            </w:r>
          </w:p>
        </w:tc>
        <w:tc>
          <w:tcPr>
            <w:tcW w:w="1630" w:type="dxa"/>
            <w:shd w:val="clear" w:color="auto" w:fill="F2F2F2" w:themeFill="background1" w:themeFillShade="F2"/>
            <w:vAlign w:val="center"/>
          </w:tcPr>
          <w:p w14:paraId="40905DD1"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3.348</w:t>
            </w:r>
          </w:p>
        </w:tc>
      </w:tr>
      <w:tr w:rsidR="004C5A86" w:rsidRPr="00403043" w14:paraId="2859C5C3" w14:textId="77777777" w:rsidTr="00F96F36">
        <w:trPr>
          <w:trHeight w:val="317"/>
          <w:jc w:val="center"/>
        </w:trPr>
        <w:tc>
          <w:tcPr>
            <w:tcW w:w="1560" w:type="dxa"/>
            <w:shd w:val="clear" w:color="auto" w:fill="D9D9D9" w:themeFill="background1" w:themeFillShade="D9"/>
            <w:vAlign w:val="center"/>
          </w:tcPr>
          <w:p w14:paraId="31D3524A" w14:textId="77777777" w:rsidR="004C5A86" w:rsidRPr="00403043" w:rsidRDefault="004C5A86" w:rsidP="007907DC">
            <w:pPr>
              <w:spacing w:before="100" w:beforeAutospacing="1" w:after="100" w:afterAutospacing="1"/>
              <w:jc w:val="center"/>
              <w:rPr>
                <w:rFonts w:asciiTheme="minorHAnsi" w:hAnsiTheme="minorHAnsi" w:cstheme="minorHAnsi"/>
                <w:b/>
                <w:sz w:val="18"/>
                <w:szCs w:val="18"/>
              </w:rPr>
            </w:pPr>
            <w:r w:rsidRPr="00403043">
              <w:rPr>
                <w:rFonts w:asciiTheme="minorHAnsi" w:hAnsiTheme="minorHAnsi" w:cstheme="minorHAnsi"/>
                <w:b/>
                <w:sz w:val="18"/>
                <w:szCs w:val="18"/>
              </w:rPr>
              <w:t>2018</w:t>
            </w:r>
          </w:p>
        </w:tc>
        <w:tc>
          <w:tcPr>
            <w:tcW w:w="1701" w:type="dxa"/>
            <w:shd w:val="clear" w:color="auto" w:fill="F2F2F2" w:themeFill="background1" w:themeFillShade="F2"/>
            <w:vAlign w:val="center"/>
          </w:tcPr>
          <w:p w14:paraId="1308B4BB"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23.195</w:t>
            </w:r>
          </w:p>
        </w:tc>
        <w:tc>
          <w:tcPr>
            <w:tcW w:w="1558" w:type="dxa"/>
            <w:shd w:val="clear" w:color="auto" w:fill="F2F2F2" w:themeFill="background1" w:themeFillShade="F2"/>
            <w:vAlign w:val="center"/>
          </w:tcPr>
          <w:p w14:paraId="500A2739" w14:textId="0B42145D"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15.4</w:t>
            </w:r>
            <w:r w:rsidR="00DF0677">
              <w:rPr>
                <w:rFonts w:asciiTheme="minorHAnsi" w:hAnsiTheme="minorHAnsi" w:cstheme="minorHAnsi"/>
                <w:sz w:val="18"/>
                <w:szCs w:val="18"/>
              </w:rPr>
              <w:t>21</w:t>
            </w:r>
          </w:p>
        </w:tc>
        <w:tc>
          <w:tcPr>
            <w:tcW w:w="1277" w:type="dxa"/>
            <w:shd w:val="clear" w:color="auto" w:fill="F2F2F2" w:themeFill="background1" w:themeFillShade="F2"/>
            <w:vAlign w:val="center"/>
          </w:tcPr>
          <w:p w14:paraId="308FA5E0"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3.513</w:t>
            </w:r>
          </w:p>
        </w:tc>
        <w:tc>
          <w:tcPr>
            <w:tcW w:w="1630" w:type="dxa"/>
            <w:shd w:val="clear" w:color="auto" w:fill="F2F2F2" w:themeFill="background1" w:themeFillShade="F2"/>
            <w:vAlign w:val="center"/>
          </w:tcPr>
          <w:p w14:paraId="11DB58FF" w14:textId="77777777"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784</w:t>
            </w:r>
          </w:p>
        </w:tc>
        <w:tc>
          <w:tcPr>
            <w:tcW w:w="1630" w:type="dxa"/>
            <w:shd w:val="clear" w:color="auto" w:fill="F2F2F2" w:themeFill="background1" w:themeFillShade="F2"/>
            <w:vAlign w:val="center"/>
          </w:tcPr>
          <w:p w14:paraId="26F1E137" w14:textId="0113EF6F" w:rsidR="004C5A86" w:rsidRPr="00403043" w:rsidRDefault="004C5A86">
            <w:pPr>
              <w:spacing w:before="100" w:beforeAutospacing="1" w:after="100" w:afterAutospacing="1"/>
              <w:jc w:val="center"/>
              <w:rPr>
                <w:rFonts w:asciiTheme="minorHAnsi" w:hAnsiTheme="minorHAnsi" w:cstheme="minorHAnsi"/>
                <w:sz w:val="18"/>
                <w:szCs w:val="18"/>
              </w:rPr>
            </w:pPr>
            <w:r w:rsidRPr="00403043">
              <w:rPr>
                <w:rFonts w:asciiTheme="minorHAnsi" w:hAnsiTheme="minorHAnsi" w:cstheme="minorHAnsi"/>
                <w:sz w:val="18"/>
                <w:szCs w:val="18"/>
              </w:rPr>
              <w:t>3.4</w:t>
            </w:r>
            <w:r w:rsidR="00DF0677">
              <w:rPr>
                <w:rFonts w:asciiTheme="minorHAnsi" w:hAnsiTheme="minorHAnsi" w:cstheme="minorHAnsi"/>
                <w:sz w:val="18"/>
                <w:szCs w:val="18"/>
              </w:rPr>
              <w:t>57</w:t>
            </w:r>
          </w:p>
        </w:tc>
      </w:tr>
      <w:tr w:rsidR="00B636DD" w:rsidRPr="00403043" w14:paraId="6E9711CE" w14:textId="77777777" w:rsidTr="00F96F36">
        <w:trPr>
          <w:trHeight w:val="317"/>
          <w:jc w:val="center"/>
        </w:trPr>
        <w:tc>
          <w:tcPr>
            <w:tcW w:w="1560" w:type="dxa"/>
            <w:shd w:val="clear" w:color="auto" w:fill="D9D9D9" w:themeFill="background1" w:themeFillShade="D9"/>
            <w:vAlign w:val="center"/>
          </w:tcPr>
          <w:p w14:paraId="31DA1887" w14:textId="3492EFDD" w:rsidR="00B636DD" w:rsidRPr="00403043" w:rsidRDefault="00B636DD" w:rsidP="007907DC">
            <w:pPr>
              <w:spacing w:before="100" w:beforeAutospacing="1" w:after="100" w:afterAutospacing="1"/>
              <w:jc w:val="center"/>
              <w:rPr>
                <w:rFonts w:asciiTheme="minorHAnsi" w:hAnsiTheme="minorHAnsi" w:cstheme="minorHAnsi"/>
                <w:b/>
                <w:sz w:val="18"/>
                <w:szCs w:val="18"/>
              </w:rPr>
            </w:pPr>
            <w:r w:rsidRPr="006E717B">
              <w:rPr>
                <w:rFonts w:asciiTheme="minorHAnsi" w:hAnsiTheme="minorHAnsi" w:cstheme="minorHAnsi"/>
                <w:b/>
                <w:sz w:val="18"/>
                <w:szCs w:val="18"/>
              </w:rPr>
              <w:t>2019</w:t>
            </w:r>
          </w:p>
        </w:tc>
        <w:tc>
          <w:tcPr>
            <w:tcW w:w="1701" w:type="dxa"/>
            <w:shd w:val="clear" w:color="auto" w:fill="F2F2F2" w:themeFill="background1" w:themeFillShade="F2"/>
            <w:vAlign w:val="center"/>
          </w:tcPr>
          <w:p w14:paraId="16EBC46B" w14:textId="7BE5A60B" w:rsidR="00B636DD" w:rsidRPr="00403043" w:rsidRDefault="00DF0677">
            <w:pPr>
              <w:spacing w:before="100" w:beforeAutospacing="1" w:after="100" w:afterAutospacing="1"/>
              <w:jc w:val="center"/>
              <w:rPr>
                <w:rFonts w:asciiTheme="minorHAnsi" w:hAnsiTheme="minorHAnsi" w:cstheme="minorHAnsi"/>
                <w:sz w:val="18"/>
                <w:szCs w:val="18"/>
              </w:rPr>
            </w:pPr>
            <w:r>
              <w:rPr>
                <w:rFonts w:asciiTheme="minorHAnsi" w:hAnsiTheme="minorHAnsi" w:cstheme="minorHAnsi"/>
                <w:sz w:val="18"/>
                <w:szCs w:val="18"/>
              </w:rPr>
              <w:t>23.089</w:t>
            </w:r>
          </w:p>
        </w:tc>
        <w:tc>
          <w:tcPr>
            <w:tcW w:w="1558" w:type="dxa"/>
            <w:shd w:val="clear" w:color="auto" w:fill="F2F2F2" w:themeFill="background1" w:themeFillShade="F2"/>
            <w:vAlign w:val="center"/>
          </w:tcPr>
          <w:p w14:paraId="6DDAFA62" w14:textId="11578D29" w:rsidR="00B636DD" w:rsidRPr="00403043" w:rsidRDefault="00DF0677">
            <w:pPr>
              <w:spacing w:before="100" w:beforeAutospacing="1" w:after="100" w:afterAutospacing="1"/>
              <w:jc w:val="center"/>
              <w:rPr>
                <w:rFonts w:asciiTheme="minorHAnsi" w:hAnsiTheme="minorHAnsi" w:cstheme="minorHAnsi"/>
                <w:sz w:val="18"/>
                <w:szCs w:val="18"/>
              </w:rPr>
            </w:pPr>
            <w:r>
              <w:rPr>
                <w:rFonts w:asciiTheme="minorHAnsi" w:hAnsiTheme="minorHAnsi" w:cstheme="minorHAnsi"/>
                <w:sz w:val="18"/>
                <w:szCs w:val="18"/>
              </w:rPr>
              <w:t>15.387</w:t>
            </w:r>
          </w:p>
        </w:tc>
        <w:tc>
          <w:tcPr>
            <w:tcW w:w="1277" w:type="dxa"/>
            <w:shd w:val="clear" w:color="auto" w:fill="F2F2F2" w:themeFill="background1" w:themeFillShade="F2"/>
            <w:vAlign w:val="center"/>
          </w:tcPr>
          <w:p w14:paraId="04C486AE" w14:textId="6670D2E5" w:rsidR="00B636DD" w:rsidRPr="00403043" w:rsidRDefault="00DF0677">
            <w:pPr>
              <w:spacing w:before="100" w:beforeAutospacing="1" w:after="100" w:afterAutospacing="1"/>
              <w:jc w:val="center"/>
              <w:rPr>
                <w:rFonts w:asciiTheme="minorHAnsi" w:hAnsiTheme="minorHAnsi" w:cstheme="minorHAnsi"/>
                <w:sz w:val="18"/>
                <w:szCs w:val="18"/>
              </w:rPr>
            </w:pPr>
            <w:r>
              <w:rPr>
                <w:rFonts w:asciiTheme="minorHAnsi" w:hAnsiTheme="minorHAnsi" w:cstheme="minorHAnsi"/>
                <w:sz w:val="18"/>
                <w:szCs w:val="18"/>
              </w:rPr>
              <w:t>3.387</w:t>
            </w:r>
          </w:p>
        </w:tc>
        <w:tc>
          <w:tcPr>
            <w:tcW w:w="1630" w:type="dxa"/>
            <w:shd w:val="clear" w:color="auto" w:fill="F2F2F2" w:themeFill="background1" w:themeFillShade="F2"/>
            <w:vAlign w:val="center"/>
          </w:tcPr>
          <w:p w14:paraId="026F651B" w14:textId="4306BC35" w:rsidR="00B636DD" w:rsidRPr="00403043" w:rsidRDefault="00DF0677">
            <w:pPr>
              <w:spacing w:before="100" w:beforeAutospacing="1" w:after="100" w:afterAutospacing="1"/>
              <w:jc w:val="center"/>
              <w:rPr>
                <w:rFonts w:asciiTheme="minorHAnsi" w:hAnsiTheme="minorHAnsi" w:cstheme="minorHAnsi"/>
                <w:sz w:val="18"/>
                <w:szCs w:val="18"/>
              </w:rPr>
            </w:pPr>
            <w:r>
              <w:rPr>
                <w:rFonts w:asciiTheme="minorHAnsi" w:hAnsiTheme="minorHAnsi" w:cstheme="minorHAnsi"/>
                <w:sz w:val="18"/>
                <w:szCs w:val="18"/>
              </w:rPr>
              <w:t>790</w:t>
            </w:r>
          </w:p>
        </w:tc>
        <w:tc>
          <w:tcPr>
            <w:tcW w:w="1630" w:type="dxa"/>
            <w:shd w:val="clear" w:color="auto" w:fill="F2F2F2" w:themeFill="background1" w:themeFillShade="F2"/>
            <w:vAlign w:val="center"/>
          </w:tcPr>
          <w:p w14:paraId="06867083" w14:textId="326F88F3" w:rsidR="00B636DD" w:rsidRPr="00403043" w:rsidRDefault="00DF0677">
            <w:pPr>
              <w:spacing w:before="100" w:beforeAutospacing="1" w:after="100" w:afterAutospacing="1"/>
              <w:jc w:val="center"/>
              <w:rPr>
                <w:rFonts w:asciiTheme="minorHAnsi" w:hAnsiTheme="minorHAnsi" w:cstheme="minorHAnsi"/>
                <w:sz w:val="18"/>
                <w:szCs w:val="18"/>
              </w:rPr>
            </w:pPr>
            <w:r>
              <w:rPr>
                <w:rFonts w:asciiTheme="minorHAnsi" w:hAnsiTheme="minorHAnsi" w:cstheme="minorHAnsi"/>
                <w:sz w:val="18"/>
                <w:szCs w:val="18"/>
              </w:rPr>
              <w:t>3.525</w:t>
            </w:r>
          </w:p>
        </w:tc>
      </w:tr>
    </w:tbl>
    <w:p w14:paraId="170487F5" w14:textId="0EB59D5E" w:rsidR="004C5A86" w:rsidRPr="00403043" w:rsidRDefault="00F16372" w:rsidP="00241629">
      <w:pPr>
        <w:jc w:val="both"/>
        <w:rPr>
          <w:rFonts w:asciiTheme="minorHAnsi" w:eastAsia="Calibri" w:hAnsiTheme="minorHAnsi" w:cstheme="minorHAnsi"/>
          <w:sz w:val="18"/>
          <w:szCs w:val="16"/>
        </w:rPr>
      </w:pPr>
      <w:r w:rsidRPr="00403043">
        <w:rPr>
          <w:rFonts w:asciiTheme="minorHAnsi" w:eastAsia="Calibri" w:hAnsiTheme="minorHAnsi" w:cstheme="minorHAnsi"/>
          <w:sz w:val="18"/>
          <w:szCs w:val="16"/>
        </w:rPr>
        <w:t xml:space="preserve">Kaynak: </w:t>
      </w:r>
      <w:r w:rsidR="00674999" w:rsidRPr="00403043">
        <w:rPr>
          <w:rFonts w:asciiTheme="minorHAnsi" w:eastAsia="Calibri" w:hAnsiTheme="minorHAnsi" w:cstheme="minorHAnsi"/>
          <w:sz w:val="18"/>
          <w:szCs w:val="16"/>
        </w:rPr>
        <w:t>TÜİK</w:t>
      </w:r>
    </w:p>
    <w:p w14:paraId="23E08BBC" w14:textId="570E71FF" w:rsidR="004C5A86" w:rsidRPr="00790898" w:rsidRDefault="00E14F5D" w:rsidP="00241629">
      <w:pPr>
        <w:spacing w:before="240" w:after="100" w:afterAutospacing="1"/>
        <w:jc w:val="both"/>
      </w:pPr>
      <w:r w:rsidRPr="00790898">
        <w:t>2015</w:t>
      </w:r>
      <w:r w:rsidR="004C5A86" w:rsidRPr="00790898">
        <w:t>-</w:t>
      </w:r>
      <w:r w:rsidR="00E213B2" w:rsidRPr="00790898">
        <w:t xml:space="preserve">2019 </w:t>
      </w:r>
      <w:r w:rsidR="004C5A86" w:rsidRPr="00790898">
        <w:t>döneminde toplam tarım alanlarında, düşük de olsa, bir azalma eğilimi olduğunu söylemek mümkündür. Bu dönemde meyve</w:t>
      </w:r>
      <w:r w:rsidR="00E213B2" w:rsidRPr="00790898">
        <w:t xml:space="preserve"> ve sebze </w:t>
      </w:r>
      <w:r w:rsidR="004C5A86" w:rsidRPr="00790898">
        <w:t xml:space="preserve">üretim alanları kısmi olarak artış göstermiştir. </w:t>
      </w:r>
    </w:p>
    <w:p w14:paraId="785D7AF1" w14:textId="4DF19F07" w:rsidR="004C5A86" w:rsidRPr="00403043" w:rsidRDefault="004C5A86" w:rsidP="004C5A86">
      <w:pPr>
        <w:jc w:val="both"/>
      </w:pPr>
      <w:r w:rsidRPr="00790898">
        <w:t xml:space="preserve">Öte yandan organik tarıma ayrılan alanlar ve organik tarım üretiminde artış devam etmektedir. Organik ürün, üretim ve alan değerleri </w:t>
      </w:r>
      <w:r w:rsidR="00E14F5D" w:rsidRPr="00790898">
        <w:t xml:space="preserve">2015 </w:t>
      </w:r>
      <w:r w:rsidRPr="00790898">
        <w:t>yılından</w:t>
      </w:r>
      <w:r w:rsidRPr="00403043">
        <w:t xml:space="preserve"> itibaren Tablo </w:t>
      </w:r>
      <w:r w:rsidR="001122D2" w:rsidRPr="00403043">
        <w:t>2.21</w:t>
      </w:r>
      <w:r w:rsidRPr="00403043">
        <w:t>’d</w:t>
      </w:r>
      <w:r w:rsidR="001122D2" w:rsidRPr="00403043">
        <w:t>e</w:t>
      </w:r>
      <w:r w:rsidRPr="00403043">
        <w:t xml:space="preserve"> verilmiştir. </w:t>
      </w:r>
      <w:r w:rsidR="00717A52">
        <w:t>Tablodan, o</w:t>
      </w:r>
      <w:r w:rsidRPr="00403043">
        <w:t xml:space="preserve">rganik tarımla uğraşan çiftçi </w:t>
      </w:r>
      <w:r w:rsidR="00717A52">
        <w:t xml:space="preserve">sayısının </w:t>
      </w:r>
      <w:r w:rsidRPr="00403043">
        <w:t xml:space="preserve">artış eğiliminde olduğu </w:t>
      </w:r>
      <w:r w:rsidR="00717A52">
        <w:t>görülmektedir.</w:t>
      </w:r>
      <w:r w:rsidRPr="00403043">
        <w:t xml:space="preserve"> Bu durum Türkiye’de </w:t>
      </w:r>
      <w:r w:rsidR="00B30C57" w:rsidRPr="00403043">
        <w:t xml:space="preserve">organik ürünlerin önemine ilişkin farkındalığın artması, artan talebe yanıt olarak </w:t>
      </w:r>
      <w:r w:rsidRPr="00403043">
        <w:t xml:space="preserve">organik ürün satış noktalarının ve pazarlarının </w:t>
      </w:r>
      <w:r w:rsidR="00B30C57" w:rsidRPr="00403043">
        <w:t xml:space="preserve">çoğalmasıyla </w:t>
      </w:r>
      <w:r w:rsidRPr="00403043">
        <w:t>gündelik yaşamda da gözlenebilir durumdadır.</w:t>
      </w:r>
    </w:p>
    <w:p w14:paraId="354272FA" w14:textId="77777777" w:rsidR="004C5A86" w:rsidRPr="00403043" w:rsidRDefault="004C5A86" w:rsidP="004C5A86">
      <w:pPr>
        <w:jc w:val="both"/>
      </w:pPr>
    </w:p>
    <w:p w14:paraId="24CAE8BD" w14:textId="002C1F4F" w:rsidR="005F4B6D" w:rsidRPr="00403043" w:rsidRDefault="005F4B6D" w:rsidP="00837DB1">
      <w:pPr>
        <w:pStyle w:val="ResimYazs"/>
        <w:keepNext/>
        <w:spacing w:line="276" w:lineRule="auto"/>
        <w:rPr>
          <w:rFonts w:asciiTheme="minorHAnsi" w:hAnsiTheme="minorHAnsi" w:cstheme="minorHAnsi"/>
          <w:color w:val="auto"/>
        </w:rPr>
      </w:pPr>
      <w:r w:rsidRPr="00403043">
        <w:rPr>
          <w:rFonts w:asciiTheme="minorHAnsi" w:hAnsiTheme="minorHAnsi" w:cstheme="minorHAnsi"/>
          <w:color w:val="auto"/>
        </w:rPr>
        <w:t xml:space="preserve">Tablo </w:t>
      </w:r>
      <w:r w:rsidR="00497D28" w:rsidRPr="00403043">
        <w:rPr>
          <w:rFonts w:asciiTheme="minorHAnsi" w:hAnsiTheme="minorHAnsi" w:cstheme="minorHAnsi"/>
          <w:color w:val="auto"/>
        </w:rPr>
        <w:t>2.21</w:t>
      </w:r>
      <w:r w:rsidRPr="00403043">
        <w:rPr>
          <w:rFonts w:asciiTheme="minorHAnsi" w:hAnsiTheme="minorHAnsi" w:cstheme="minorHAnsi"/>
          <w:color w:val="auto"/>
        </w:rPr>
        <w:t xml:space="preserve">: Organik bitkisel üretim değişimi (geçiş süreci </w:t>
      </w:r>
      <w:proofErr w:type="gramStart"/>
      <w:r w:rsidR="00F0083C" w:rsidRPr="00403043">
        <w:rPr>
          <w:rFonts w:asciiTheme="minorHAnsi" w:hAnsiTheme="minorHAnsi" w:cstheme="minorHAnsi"/>
          <w:color w:val="auto"/>
        </w:rPr>
        <w:t>dahil</w:t>
      </w:r>
      <w:proofErr w:type="gramEnd"/>
      <w:r w:rsidR="00F0083C" w:rsidRPr="00403043">
        <w:rPr>
          <w:rFonts w:asciiTheme="minorHAnsi" w:hAnsiTheme="minorHAnsi" w:cstheme="minorHAnsi"/>
          <w:color w:val="auto"/>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1986"/>
        <w:gridCol w:w="1986"/>
        <w:gridCol w:w="1986"/>
      </w:tblGrid>
      <w:tr w:rsidR="005F4B6D" w:rsidRPr="00403043" w14:paraId="170A0D6B" w14:textId="77777777" w:rsidTr="00F0083C">
        <w:trPr>
          <w:trHeight w:val="439"/>
          <w:jc w:val="center"/>
        </w:trPr>
        <w:tc>
          <w:tcPr>
            <w:tcW w:w="1271" w:type="dxa"/>
            <w:shd w:val="clear" w:color="auto" w:fill="D9D9D9" w:themeFill="background1" w:themeFillShade="D9"/>
            <w:vAlign w:val="center"/>
          </w:tcPr>
          <w:p w14:paraId="174F5D59" w14:textId="77777777" w:rsidR="005F4B6D" w:rsidRPr="00403043" w:rsidRDefault="005F4B6D" w:rsidP="00454B82">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Yıllar</w:t>
            </w:r>
          </w:p>
        </w:tc>
        <w:tc>
          <w:tcPr>
            <w:tcW w:w="1985" w:type="dxa"/>
            <w:shd w:val="clear" w:color="auto" w:fill="D9D9D9" w:themeFill="background1" w:themeFillShade="D9"/>
            <w:vAlign w:val="center"/>
          </w:tcPr>
          <w:p w14:paraId="5ABCEC22" w14:textId="4D884355" w:rsidR="005F4B6D" w:rsidRPr="00403043" w:rsidRDefault="005F4B6D" w:rsidP="00454B82">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Ürün sayısı (adet)</w:t>
            </w:r>
          </w:p>
        </w:tc>
        <w:tc>
          <w:tcPr>
            <w:tcW w:w="1986" w:type="dxa"/>
            <w:shd w:val="clear" w:color="auto" w:fill="D9D9D9" w:themeFill="background1" w:themeFillShade="D9"/>
            <w:vAlign w:val="center"/>
          </w:tcPr>
          <w:p w14:paraId="1CBBB529" w14:textId="1D11ED16" w:rsidR="005F4B6D" w:rsidRPr="00403043" w:rsidRDefault="005F4B6D" w:rsidP="00454B82">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Çiftçi sayısı (adet)</w:t>
            </w:r>
          </w:p>
        </w:tc>
        <w:tc>
          <w:tcPr>
            <w:tcW w:w="1986" w:type="dxa"/>
            <w:shd w:val="clear" w:color="auto" w:fill="D9D9D9" w:themeFill="background1" w:themeFillShade="D9"/>
            <w:vAlign w:val="center"/>
          </w:tcPr>
          <w:p w14:paraId="6821B371" w14:textId="496EBB24" w:rsidR="005F4B6D" w:rsidRPr="00403043" w:rsidRDefault="005F4B6D" w:rsidP="00A87EFE">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Alan* (ha)</w:t>
            </w:r>
          </w:p>
        </w:tc>
        <w:tc>
          <w:tcPr>
            <w:tcW w:w="1986" w:type="dxa"/>
            <w:shd w:val="clear" w:color="auto" w:fill="D9D9D9" w:themeFill="background1" w:themeFillShade="D9"/>
            <w:vAlign w:val="center"/>
          </w:tcPr>
          <w:p w14:paraId="6FEDF62D" w14:textId="242FA6AC" w:rsidR="005F4B6D" w:rsidRPr="00403043" w:rsidRDefault="005F4B6D" w:rsidP="00454B82">
            <w:pPr>
              <w:autoSpaceDE w:val="0"/>
              <w:autoSpaceDN w:val="0"/>
              <w:adjustRightInd w:val="0"/>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Üretim (ton)</w:t>
            </w:r>
          </w:p>
        </w:tc>
      </w:tr>
      <w:tr w:rsidR="005F4B6D" w:rsidRPr="00403043" w14:paraId="2D526C14" w14:textId="77777777" w:rsidTr="00BF302B">
        <w:trPr>
          <w:trHeight w:val="317"/>
          <w:jc w:val="center"/>
        </w:trPr>
        <w:tc>
          <w:tcPr>
            <w:tcW w:w="1271" w:type="dxa"/>
            <w:shd w:val="clear" w:color="auto" w:fill="D9D9D9" w:themeFill="background1" w:themeFillShade="D9"/>
            <w:vAlign w:val="center"/>
          </w:tcPr>
          <w:p w14:paraId="7C16A5DC" w14:textId="77777777" w:rsidR="005F4B6D" w:rsidRPr="00403043" w:rsidRDefault="005F4B6D" w:rsidP="00454B8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2015</w:t>
            </w:r>
          </w:p>
        </w:tc>
        <w:tc>
          <w:tcPr>
            <w:tcW w:w="1985" w:type="dxa"/>
            <w:shd w:val="clear" w:color="auto" w:fill="F2F2F2" w:themeFill="background1" w:themeFillShade="F2"/>
            <w:vAlign w:val="center"/>
          </w:tcPr>
          <w:p w14:paraId="0BE5E23C" w14:textId="47B9EF77"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197</w:t>
            </w:r>
          </w:p>
        </w:tc>
        <w:tc>
          <w:tcPr>
            <w:tcW w:w="1986" w:type="dxa"/>
            <w:shd w:val="clear" w:color="auto" w:fill="F2F2F2" w:themeFill="background1" w:themeFillShade="F2"/>
            <w:vAlign w:val="center"/>
          </w:tcPr>
          <w:p w14:paraId="0D24CE46" w14:textId="757BFC3B"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69.967</w:t>
            </w:r>
          </w:p>
        </w:tc>
        <w:tc>
          <w:tcPr>
            <w:tcW w:w="1986" w:type="dxa"/>
            <w:shd w:val="clear" w:color="auto" w:fill="F2F2F2" w:themeFill="background1" w:themeFillShade="F2"/>
            <w:vAlign w:val="center"/>
          </w:tcPr>
          <w:p w14:paraId="580A08ED" w14:textId="1671CEA0"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515.268</w:t>
            </w:r>
          </w:p>
        </w:tc>
        <w:tc>
          <w:tcPr>
            <w:tcW w:w="1986" w:type="dxa"/>
            <w:shd w:val="clear" w:color="auto" w:fill="F2F2F2" w:themeFill="background1" w:themeFillShade="F2"/>
            <w:vAlign w:val="center"/>
          </w:tcPr>
          <w:p w14:paraId="14056077" w14:textId="24FB4787"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1.829.291</w:t>
            </w:r>
          </w:p>
        </w:tc>
      </w:tr>
      <w:tr w:rsidR="005F4B6D" w:rsidRPr="00403043" w14:paraId="52A118DF" w14:textId="77777777" w:rsidTr="00BF302B">
        <w:trPr>
          <w:trHeight w:val="317"/>
          <w:jc w:val="center"/>
        </w:trPr>
        <w:tc>
          <w:tcPr>
            <w:tcW w:w="1271" w:type="dxa"/>
            <w:shd w:val="clear" w:color="auto" w:fill="D9D9D9" w:themeFill="background1" w:themeFillShade="D9"/>
            <w:vAlign w:val="center"/>
          </w:tcPr>
          <w:p w14:paraId="4E09139B" w14:textId="77777777" w:rsidR="005F4B6D" w:rsidRPr="00403043" w:rsidRDefault="005F4B6D" w:rsidP="00454B8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2016</w:t>
            </w:r>
          </w:p>
        </w:tc>
        <w:tc>
          <w:tcPr>
            <w:tcW w:w="1985" w:type="dxa"/>
            <w:shd w:val="clear" w:color="auto" w:fill="F2F2F2" w:themeFill="background1" w:themeFillShade="F2"/>
            <w:vAlign w:val="center"/>
          </w:tcPr>
          <w:p w14:paraId="4D420111" w14:textId="4D033F1B"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238</w:t>
            </w:r>
          </w:p>
        </w:tc>
        <w:tc>
          <w:tcPr>
            <w:tcW w:w="1986" w:type="dxa"/>
            <w:shd w:val="clear" w:color="auto" w:fill="F2F2F2" w:themeFill="background1" w:themeFillShade="F2"/>
            <w:vAlign w:val="center"/>
          </w:tcPr>
          <w:p w14:paraId="782FC842" w14:textId="052E9AC0"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67.878</w:t>
            </w:r>
          </w:p>
        </w:tc>
        <w:tc>
          <w:tcPr>
            <w:tcW w:w="1986" w:type="dxa"/>
            <w:shd w:val="clear" w:color="auto" w:fill="F2F2F2" w:themeFill="background1" w:themeFillShade="F2"/>
            <w:vAlign w:val="center"/>
          </w:tcPr>
          <w:p w14:paraId="5C227912" w14:textId="0D8ED1F7"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523.777</w:t>
            </w:r>
          </w:p>
        </w:tc>
        <w:tc>
          <w:tcPr>
            <w:tcW w:w="1986" w:type="dxa"/>
            <w:shd w:val="clear" w:color="auto" w:fill="F2F2F2" w:themeFill="background1" w:themeFillShade="F2"/>
            <w:vAlign w:val="center"/>
          </w:tcPr>
          <w:p w14:paraId="318B935D" w14:textId="0C8D6D81"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2.473.600</w:t>
            </w:r>
          </w:p>
        </w:tc>
      </w:tr>
      <w:tr w:rsidR="005F4B6D" w:rsidRPr="00403043" w14:paraId="0F80D6E9" w14:textId="77777777" w:rsidTr="00BF302B">
        <w:trPr>
          <w:trHeight w:val="317"/>
          <w:jc w:val="center"/>
        </w:trPr>
        <w:tc>
          <w:tcPr>
            <w:tcW w:w="1271" w:type="dxa"/>
            <w:shd w:val="clear" w:color="auto" w:fill="D9D9D9" w:themeFill="background1" w:themeFillShade="D9"/>
            <w:vAlign w:val="center"/>
          </w:tcPr>
          <w:p w14:paraId="094404CC" w14:textId="77777777" w:rsidR="005F4B6D" w:rsidRPr="00403043" w:rsidRDefault="005F4B6D" w:rsidP="00454B8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2017</w:t>
            </w:r>
          </w:p>
        </w:tc>
        <w:tc>
          <w:tcPr>
            <w:tcW w:w="1985" w:type="dxa"/>
            <w:shd w:val="clear" w:color="auto" w:fill="F2F2F2" w:themeFill="background1" w:themeFillShade="F2"/>
            <w:vAlign w:val="center"/>
          </w:tcPr>
          <w:p w14:paraId="1178BB29" w14:textId="36E39288"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214</w:t>
            </w:r>
          </w:p>
        </w:tc>
        <w:tc>
          <w:tcPr>
            <w:tcW w:w="1986" w:type="dxa"/>
            <w:shd w:val="clear" w:color="auto" w:fill="F2F2F2" w:themeFill="background1" w:themeFillShade="F2"/>
            <w:vAlign w:val="center"/>
          </w:tcPr>
          <w:p w14:paraId="5FB0DE72" w14:textId="383DBF25"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75.067</w:t>
            </w:r>
          </w:p>
        </w:tc>
        <w:tc>
          <w:tcPr>
            <w:tcW w:w="1986" w:type="dxa"/>
            <w:shd w:val="clear" w:color="auto" w:fill="F2F2F2" w:themeFill="background1" w:themeFillShade="F2"/>
            <w:vAlign w:val="center"/>
          </w:tcPr>
          <w:p w14:paraId="1F52B15A" w14:textId="6A3B488D"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543.033</w:t>
            </w:r>
          </w:p>
        </w:tc>
        <w:tc>
          <w:tcPr>
            <w:tcW w:w="1986" w:type="dxa"/>
            <w:shd w:val="clear" w:color="auto" w:fill="F2F2F2" w:themeFill="background1" w:themeFillShade="F2"/>
            <w:vAlign w:val="center"/>
          </w:tcPr>
          <w:p w14:paraId="426A9FCA" w14:textId="7BE33DA2" w:rsidR="005F4B6D" w:rsidRPr="00403043" w:rsidRDefault="005F4B6D" w:rsidP="00454B8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2.406.606</w:t>
            </w:r>
          </w:p>
        </w:tc>
      </w:tr>
      <w:tr w:rsidR="00C812A7" w:rsidRPr="00403043" w14:paraId="7A6D8A2E" w14:textId="77777777" w:rsidTr="00BF302B">
        <w:trPr>
          <w:trHeight w:val="317"/>
          <w:jc w:val="center"/>
        </w:trPr>
        <w:tc>
          <w:tcPr>
            <w:tcW w:w="1271" w:type="dxa"/>
            <w:shd w:val="clear" w:color="auto" w:fill="D9D9D9" w:themeFill="background1" w:themeFillShade="D9"/>
            <w:vAlign w:val="center"/>
          </w:tcPr>
          <w:p w14:paraId="3181D5FF" w14:textId="575B075D" w:rsidR="00C812A7" w:rsidRPr="00403043" w:rsidRDefault="00C812A7" w:rsidP="00454B82">
            <w:pPr>
              <w:spacing w:before="100" w:beforeAutospacing="1" w:after="100" w:afterAutospacing="1"/>
              <w:jc w:val="center"/>
              <w:rPr>
                <w:rFonts w:asciiTheme="minorHAnsi" w:hAnsiTheme="minorHAnsi" w:cstheme="minorHAnsi"/>
                <w:b/>
                <w:sz w:val="18"/>
                <w:szCs w:val="16"/>
              </w:rPr>
            </w:pPr>
            <w:r>
              <w:rPr>
                <w:rFonts w:asciiTheme="minorHAnsi" w:hAnsiTheme="minorHAnsi" w:cstheme="minorHAnsi"/>
                <w:b/>
                <w:sz w:val="18"/>
                <w:szCs w:val="16"/>
              </w:rPr>
              <w:t>2018</w:t>
            </w:r>
          </w:p>
        </w:tc>
        <w:tc>
          <w:tcPr>
            <w:tcW w:w="1985" w:type="dxa"/>
            <w:shd w:val="clear" w:color="auto" w:fill="F2F2F2" w:themeFill="background1" w:themeFillShade="F2"/>
            <w:vAlign w:val="center"/>
          </w:tcPr>
          <w:p w14:paraId="5CFB5B85" w14:textId="5A364FFA" w:rsidR="00C812A7" w:rsidRPr="00403043" w:rsidRDefault="00C812A7" w:rsidP="00454B82">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213</w:t>
            </w:r>
          </w:p>
        </w:tc>
        <w:tc>
          <w:tcPr>
            <w:tcW w:w="1986" w:type="dxa"/>
            <w:shd w:val="clear" w:color="auto" w:fill="F2F2F2" w:themeFill="background1" w:themeFillShade="F2"/>
            <w:vAlign w:val="center"/>
          </w:tcPr>
          <w:p w14:paraId="31F2ECE3" w14:textId="70A717D0" w:rsidR="00C812A7" w:rsidRPr="00403043" w:rsidRDefault="00C812A7" w:rsidP="00454B82">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79.563</w:t>
            </w:r>
          </w:p>
        </w:tc>
        <w:tc>
          <w:tcPr>
            <w:tcW w:w="1986" w:type="dxa"/>
            <w:shd w:val="clear" w:color="auto" w:fill="F2F2F2" w:themeFill="background1" w:themeFillShade="F2"/>
            <w:vAlign w:val="center"/>
          </w:tcPr>
          <w:p w14:paraId="4F7685B3" w14:textId="55497947" w:rsidR="00C812A7" w:rsidRPr="00403043" w:rsidRDefault="00C812A7" w:rsidP="00454B82">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626.885</w:t>
            </w:r>
          </w:p>
        </w:tc>
        <w:tc>
          <w:tcPr>
            <w:tcW w:w="1986" w:type="dxa"/>
            <w:shd w:val="clear" w:color="auto" w:fill="F2F2F2" w:themeFill="background1" w:themeFillShade="F2"/>
            <w:vAlign w:val="center"/>
          </w:tcPr>
          <w:p w14:paraId="10F3F793" w14:textId="7EBE763A" w:rsidR="00C812A7" w:rsidRPr="00403043" w:rsidRDefault="00C812A7" w:rsidP="00454B82">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2.371.612</w:t>
            </w:r>
          </w:p>
        </w:tc>
      </w:tr>
    </w:tbl>
    <w:p w14:paraId="6EB3F002" w14:textId="2895924C" w:rsidR="00BF302B" w:rsidRPr="00403043" w:rsidRDefault="005F4B6D" w:rsidP="005F4B6D">
      <w:pPr>
        <w:autoSpaceDE w:val="0"/>
        <w:autoSpaceDN w:val="0"/>
        <w:adjustRightInd w:val="0"/>
        <w:rPr>
          <w:rFonts w:asciiTheme="minorHAnsi" w:eastAsia="Calibri" w:hAnsiTheme="minorHAnsi" w:cstheme="minorHAnsi"/>
          <w:sz w:val="18"/>
          <w:szCs w:val="18"/>
        </w:rPr>
      </w:pPr>
      <w:r w:rsidRPr="00403043">
        <w:rPr>
          <w:rFonts w:asciiTheme="minorHAnsi" w:hAnsiTheme="minorHAnsi" w:cstheme="minorHAnsi"/>
          <w:sz w:val="18"/>
          <w:szCs w:val="18"/>
        </w:rPr>
        <w:t xml:space="preserve"> </w:t>
      </w:r>
      <w:r w:rsidR="00BF302B" w:rsidRPr="00403043">
        <w:rPr>
          <w:rFonts w:asciiTheme="minorHAnsi" w:hAnsiTheme="minorHAnsi" w:cstheme="minorHAnsi"/>
          <w:sz w:val="18"/>
          <w:szCs w:val="18"/>
        </w:rPr>
        <w:t xml:space="preserve">Kaynak: </w:t>
      </w:r>
      <w:r w:rsidRPr="00403043">
        <w:rPr>
          <w:rFonts w:asciiTheme="minorHAnsi" w:eastAsia="Calibri" w:hAnsiTheme="minorHAnsi" w:cstheme="minorHAnsi"/>
          <w:sz w:val="18"/>
          <w:szCs w:val="18"/>
        </w:rPr>
        <w:t>TÜİK</w:t>
      </w:r>
    </w:p>
    <w:p w14:paraId="0D402EAF" w14:textId="1A7752E6" w:rsidR="005F4B6D" w:rsidRPr="00403043" w:rsidRDefault="005F4B6D" w:rsidP="005F4B6D">
      <w:pPr>
        <w:autoSpaceDE w:val="0"/>
        <w:autoSpaceDN w:val="0"/>
        <w:adjustRightInd w:val="0"/>
        <w:rPr>
          <w:rFonts w:asciiTheme="minorHAnsi" w:eastAsia="Calibri" w:hAnsiTheme="minorHAnsi" w:cstheme="minorHAnsi"/>
          <w:sz w:val="18"/>
          <w:szCs w:val="18"/>
        </w:rPr>
      </w:pPr>
      <w:r w:rsidRPr="00403043">
        <w:rPr>
          <w:rFonts w:asciiTheme="minorHAnsi" w:eastAsia="Calibri" w:hAnsiTheme="minorHAnsi" w:cstheme="minorHAnsi"/>
          <w:sz w:val="18"/>
          <w:szCs w:val="18"/>
        </w:rPr>
        <w:t xml:space="preserve">* Doğal toplama alanları </w:t>
      </w:r>
      <w:proofErr w:type="gramStart"/>
      <w:r w:rsidRPr="00403043">
        <w:rPr>
          <w:rFonts w:asciiTheme="minorHAnsi" w:eastAsia="Calibri" w:hAnsiTheme="minorHAnsi" w:cstheme="minorHAnsi"/>
          <w:sz w:val="18"/>
          <w:szCs w:val="18"/>
        </w:rPr>
        <w:t>dahil</w:t>
      </w:r>
      <w:proofErr w:type="gramEnd"/>
      <w:r w:rsidRPr="00403043">
        <w:rPr>
          <w:rFonts w:asciiTheme="minorHAnsi" w:eastAsia="Calibri" w:hAnsiTheme="minorHAnsi" w:cstheme="minorHAnsi"/>
          <w:sz w:val="18"/>
          <w:szCs w:val="18"/>
        </w:rPr>
        <w:t xml:space="preserve">.   </w:t>
      </w:r>
    </w:p>
    <w:p w14:paraId="3CFE517D" w14:textId="77777777" w:rsidR="00301D1F" w:rsidRPr="00403043" w:rsidRDefault="00301D1F" w:rsidP="004C5A86">
      <w:pPr>
        <w:spacing w:after="120"/>
        <w:rPr>
          <w:rFonts w:asciiTheme="minorHAnsi" w:hAnsiTheme="minorHAnsi" w:cstheme="minorHAnsi"/>
          <w:b/>
          <w:bCs/>
          <w:szCs w:val="18"/>
        </w:rPr>
      </w:pPr>
    </w:p>
    <w:p w14:paraId="524A4972" w14:textId="60E3F9AB" w:rsidR="004C5A86" w:rsidRPr="00D04DFE" w:rsidRDefault="00B76395" w:rsidP="00452FCD">
      <w:pPr>
        <w:pStyle w:val="Balk3"/>
        <w:rPr>
          <w:lang w:val="tr-TR"/>
        </w:rPr>
      </w:pPr>
      <w:bookmarkStart w:id="51" w:name="_Toc421619979"/>
      <w:bookmarkStart w:id="52" w:name="_Toc7528784"/>
      <w:bookmarkStart w:id="53" w:name="_Toc39570836"/>
      <w:r>
        <w:rPr>
          <w:lang w:val="tr-TR"/>
        </w:rPr>
        <w:t xml:space="preserve">2.2.8. </w:t>
      </w:r>
      <w:r w:rsidR="004C5A86" w:rsidRPr="00F96F36">
        <w:rPr>
          <w:lang w:val="tr-TR"/>
        </w:rPr>
        <w:t xml:space="preserve">Tarımsal </w:t>
      </w:r>
      <w:r w:rsidR="005022CA" w:rsidRPr="00F96F36">
        <w:rPr>
          <w:lang w:val="tr-TR"/>
        </w:rPr>
        <w:t>A</w:t>
      </w:r>
      <w:r w:rsidR="004C5A86" w:rsidRPr="00F96F36">
        <w:rPr>
          <w:lang w:val="tr-TR"/>
        </w:rPr>
        <w:t>ltyapı</w:t>
      </w:r>
      <w:bookmarkEnd w:id="51"/>
      <w:bookmarkEnd w:id="52"/>
      <w:bookmarkEnd w:id="53"/>
      <w:r w:rsidR="004C5A86" w:rsidRPr="00F96F36">
        <w:rPr>
          <w:lang w:val="tr-TR"/>
        </w:rPr>
        <w:t xml:space="preserve">    </w:t>
      </w:r>
    </w:p>
    <w:p w14:paraId="4D36B768" w14:textId="5EF815B3" w:rsidR="00301D1F" w:rsidRDefault="004C5A86" w:rsidP="00301D1F">
      <w:pPr>
        <w:spacing w:before="100" w:beforeAutospacing="1" w:after="100" w:afterAutospacing="1"/>
        <w:jc w:val="both"/>
        <w:rPr>
          <w:rFonts w:eastAsia="Calibri" w:cs="Calibri"/>
          <w:b/>
          <w:bCs/>
          <w:szCs w:val="22"/>
        </w:rPr>
      </w:pPr>
      <w:r w:rsidRPr="00403043">
        <w:rPr>
          <w:rFonts w:eastAsia="Calibri" w:cs="Calibri"/>
          <w:szCs w:val="22"/>
        </w:rPr>
        <w:t xml:space="preserve">28.04.2018 tarihli Resmi Gazete'de yayımlanan 7139 sayılı Kanun ile Arazi Toplulaştırma ve Tarla İçi Geliştirme Hizmetleri iş ve işlemleri için yetki </w:t>
      </w:r>
      <w:r w:rsidR="005F4EE3" w:rsidRPr="00403043">
        <w:rPr>
          <w:rFonts w:eastAsia="Calibri" w:cs="Calibri"/>
          <w:szCs w:val="22"/>
        </w:rPr>
        <w:t xml:space="preserve">mülga </w:t>
      </w:r>
      <w:r w:rsidRPr="00403043">
        <w:rPr>
          <w:rFonts w:eastAsia="Calibri" w:cs="Calibri"/>
          <w:szCs w:val="22"/>
        </w:rPr>
        <w:t>Gıda, Tarım Hayvancılık Bakanlığı'ndan alınıp, Devlet Su İşleri Genel Müdürlüğü' ne verilmiştir.</w:t>
      </w:r>
      <w:r w:rsidR="00301D1F" w:rsidRPr="00F96F36">
        <w:rPr>
          <w:rFonts w:eastAsia="Calibri" w:cs="Calibri"/>
          <w:szCs w:val="22"/>
        </w:rPr>
        <w:t xml:space="preserve"> Ta</w:t>
      </w:r>
      <w:r w:rsidR="00301D1F" w:rsidRPr="00301D1F">
        <w:rPr>
          <w:rFonts w:eastAsia="Calibri" w:cs="Calibri"/>
          <w:szCs w:val="22"/>
        </w:rPr>
        <w:t xml:space="preserve">rımsal altyapı çerçevesinde, toprak etüt harita çalışmaları, </w:t>
      </w:r>
      <w:r w:rsidR="00301D1F" w:rsidRPr="00301D1F">
        <w:rPr>
          <w:rFonts w:eastAsia="Calibri" w:cs="Calibri"/>
          <w:szCs w:val="22"/>
        </w:rPr>
        <w:lastRenderedPageBreak/>
        <w:t>sulama ve tarla içi geliştirme çalışmaları, drenaj ve arazi ıslahı, toplulaştırma, derecelendirme çalışmaları 2019 yılında da devam etmiştir.</w:t>
      </w:r>
      <w:r w:rsidR="00301D1F" w:rsidRPr="00301D1F">
        <w:rPr>
          <w:rFonts w:eastAsia="Calibri" w:cs="Calibri"/>
          <w:b/>
          <w:bCs/>
          <w:szCs w:val="22"/>
        </w:rPr>
        <w:t xml:space="preserve"> </w:t>
      </w:r>
    </w:p>
    <w:p w14:paraId="22C92AA6" w14:textId="72FCB880" w:rsidR="00301D1F" w:rsidRPr="00301D1F" w:rsidRDefault="00301D1F" w:rsidP="00301D1F">
      <w:pPr>
        <w:spacing w:before="100" w:beforeAutospacing="1" w:after="100" w:afterAutospacing="1"/>
        <w:jc w:val="both"/>
        <w:rPr>
          <w:rFonts w:eastAsia="Calibri" w:cs="Calibri"/>
          <w:b/>
          <w:bCs/>
          <w:szCs w:val="22"/>
          <w:lang w:val="x-none"/>
        </w:rPr>
      </w:pPr>
      <w:r w:rsidRPr="00301D1F">
        <w:rPr>
          <w:rFonts w:eastAsia="Calibri" w:cs="Calibri"/>
          <w:szCs w:val="22"/>
        </w:rPr>
        <w:t>Kırsal alanda en önemli sorun, arazilerin çok parçalı, dağınık ve şekillerinin bozuk olmasıdır. Ayrıca parsellerin büyük çoğunluğu sulama ve ulaşım ağından yoksundur. Arazi toplulaştırma çalışmalarının temel amacı bu sorunları çözüme ulaştırmaya çalışmaktır. Yapılan arazi toplulaştırması çalışmaları ile küçük, parçalı ve dağınık parseller birleştirilmiş, parseller büyütülmüş ve net kullanım alanları artırılmıştır. Buna bağlı olarak makine kullanım verimliliği artmıştır. 2019 yılında 619.000 ha alanda toplulaştırma tescil çalışmaları tamamlanmıştır. 2019 yılsonu itibariyle 3,98 milyon ha arazide toplulaştırma çalışmaları devam etmektedir.</w:t>
      </w:r>
      <w:r>
        <w:rPr>
          <w:rFonts w:eastAsia="Calibri" w:cs="Calibri"/>
          <w:szCs w:val="22"/>
        </w:rPr>
        <w:t xml:space="preserve"> </w:t>
      </w:r>
      <w:r w:rsidRPr="00301D1F">
        <w:rPr>
          <w:rFonts w:eastAsia="Calibri" w:cs="Calibri"/>
          <w:szCs w:val="22"/>
        </w:rPr>
        <w:t>2017/2019 yılları arasında toplamda 775.361 ha alanda toprak etüdü yapılmıştır.</w:t>
      </w:r>
    </w:p>
    <w:p w14:paraId="3D64949F" w14:textId="20AB6122" w:rsidR="00301D1F" w:rsidRDefault="00301D1F" w:rsidP="00301D1F">
      <w:pPr>
        <w:spacing w:before="100" w:beforeAutospacing="1" w:after="100" w:afterAutospacing="1"/>
        <w:jc w:val="both"/>
        <w:rPr>
          <w:rFonts w:eastAsia="Calibri" w:cs="Calibri"/>
          <w:szCs w:val="22"/>
        </w:rPr>
      </w:pPr>
      <w:r w:rsidRPr="007F5DD0">
        <w:rPr>
          <w:rFonts w:eastAsia="Calibri" w:cs="Calibri"/>
          <w:b/>
          <w:szCs w:val="22"/>
        </w:rPr>
        <w:t>Tarla İçi Drenaj Projeleri;</w:t>
      </w:r>
      <w:r w:rsidRPr="00F96F36">
        <w:rPr>
          <w:rFonts w:eastAsia="Calibri" w:cs="Calibri"/>
          <w:b/>
          <w:szCs w:val="22"/>
        </w:rPr>
        <w:t xml:space="preserve">  </w:t>
      </w:r>
      <w:r w:rsidRPr="007F5DD0">
        <w:rPr>
          <w:rFonts w:eastAsia="Calibri" w:cs="Calibri"/>
          <w:szCs w:val="22"/>
        </w:rPr>
        <w:t>2009</w:t>
      </w:r>
      <w:r w:rsidRPr="00301D1F">
        <w:rPr>
          <w:rFonts w:eastAsia="Calibri" w:cs="Calibri"/>
          <w:szCs w:val="22"/>
        </w:rPr>
        <w:t xml:space="preserve"> yılından </w:t>
      </w:r>
      <w:r w:rsidR="007F5DD0">
        <w:rPr>
          <w:rFonts w:eastAsia="Calibri" w:cs="Calibri"/>
          <w:szCs w:val="22"/>
        </w:rPr>
        <w:t>2019 yılı sonuna kadar</w:t>
      </w:r>
      <w:r w:rsidRPr="00301D1F">
        <w:rPr>
          <w:rFonts w:eastAsia="Calibri" w:cs="Calibri"/>
          <w:szCs w:val="22"/>
        </w:rPr>
        <w:t xml:space="preserve"> toplamda 16 adet tarla içi drenaj projesi çalışması yapılmış olup, bu projelerden 9 adedi tamamlanmıştır. Tarla içi drenaj projelerinde toplam döşenen kapalı drenaj borusu uzunluğu 14.596 km’dir.  Bu alanlarda, tarla içi kapalı drenaj çalışmaları yanında köy içi ve tarla içi yolu yapımı, köy göl alanlarının ıslahı, açık tahliye kanallarının temizliği işleri yapılmıştır. Yine tarla içi drenaj projeleri kapsamında 2.784 km köy içi ve tarla içi yol yapımı gerçekleşmiştir.</w:t>
      </w:r>
    </w:p>
    <w:p w14:paraId="578BABDB" w14:textId="22D6CC4D" w:rsidR="00D256CA" w:rsidRPr="00F96F36" w:rsidRDefault="00D256CA" w:rsidP="00301D1F">
      <w:pPr>
        <w:spacing w:before="100" w:beforeAutospacing="1" w:after="100" w:afterAutospacing="1"/>
        <w:jc w:val="both"/>
        <w:rPr>
          <w:rFonts w:eastAsia="Calibri" w:cs="Calibri"/>
          <w:b/>
          <w:szCs w:val="22"/>
        </w:rPr>
      </w:pPr>
      <w:r>
        <w:rPr>
          <w:rFonts w:eastAsia="Calibri" w:cs="Calibri"/>
          <w:szCs w:val="22"/>
        </w:rPr>
        <w:t xml:space="preserve">Yukarıda açıklanan altyapı faaliyetlerinin gerçekleştirilmesi ile kırsal kalkınma projelerinin başarılı olarak uygulanması için temel oluşturulmaktadır. </w:t>
      </w:r>
    </w:p>
    <w:p w14:paraId="3A84D7A7" w14:textId="15B90A69" w:rsidR="004C5A86" w:rsidRDefault="0066309A" w:rsidP="003318B8">
      <w:pPr>
        <w:pStyle w:val="Balk2"/>
      </w:pPr>
      <w:bookmarkStart w:id="54" w:name="_Toc7528785"/>
      <w:bookmarkStart w:id="55" w:name="_Toc39570837"/>
      <w:bookmarkStart w:id="56" w:name="_Hlk8233202"/>
      <w:r w:rsidRPr="00403043">
        <w:t xml:space="preserve">2.3. </w:t>
      </w:r>
      <w:r w:rsidR="004C5A86" w:rsidRPr="00403043">
        <w:t xml:space="preserve">IPARD II </w:t>
      </w:r>
      <w:proofErr w:type="spellStart"/>
      <w:r w:rsidR="004C5A86" w:rsidRPr="00403043">
        <w:t>Programı</w:t>
      </w:r>
      <w:proofErr w:type="spellEnd"/>
      <w:r w:rsidR="004C5A86" w:rsidRPr="00403043">
        <w:t xml:space="preserve"> </w:t>
      </w:r>
      <w:proofErr w:type="spellStart"/>
      <w:r w:rsidR="004C5A86" w:rsidRPr="00403043">
        <w:t>Bağlamında</w:t>
      </w:r>
      <w:proofErr w:type="spellEnd"/>
      <w:r w:rsidR="004C5A86" w:rsidRPr="00403043">
        <w:t xml:space="preserve"> </w:t>
      </w:r>
      <w:proofErr w:type="spellStart"/>
      <w:r w:rsidR="004C5A86" w:rsidRPr="00403043">
        <w:t>Sosyo-Ekonomik</w:t>
      </w:r>
      <w:proofErr w:type="spellEnd"/>
      <w:r w:rsidR="004C5A86" w:rsidRPr="00403043">
        <w:t xml:space="preserve"> </w:t>
      </w:r>
      <w:proofErr w:type="spellStart"/>
      <w:r w:rsidR="004C5A86" w:rsidRPr="00403043">
        <w:t>Gelişmeler</w:t>
      </w:r>
      <w:bookmarkEnd w:id="54"/>
      <w:bookmarkEnd w:id="55"/>
      <w:proofErr w:type="spellEnd"/>
      <w:r w:rsidR="004C5A86" w:rsidRPr="00403043">
        <w:t xml:space="preserve"> </w:t>
      </w:r>
    </w:p>
    <w:p w14:paraId="7E962526" w14:textId="77777777" w:rsidR="002B3C97" w:rsidRPr="002B3C97" w:rsidRDefault="002B3C97" w:rsidP="002B3C97">
      <w:pPr>
        <w:autoSpaceDE w:val="0"/>
        <w:autoSpaceDN w:val="0"/>
        <w:adjustRightInd w:val="0"/>
        <w:jc w:val="both"/>
        <w:rPr>
          <w:rFonts w:eastAsia="Calibri" w:cs="Calibri"/>
          <w:szCs w:val="22"/>
        </w:rPr>
      </w:pPr>
      <w:r w:rsidRPr="002B3C97">
        <w:rPr>
          <w:lang w:eastAsia="x-none"/>
        </w:rPr>
        <w:t xml:space="preserve">Uluslararası boyutta yaşanan krizler, her alanda olduğu gibi ticarette ve ekonomide küresel çapta etkisini hissettirmektedir. Dünyada yaşanan ekonomik sıkıntılar, nüfus artışı,  işsizlik, doğal kaynakların hızla tükenmesi ve kirlenmesi gibi sorunlar ülkemiz için de sorun teşkil etmektedir. Türkiye’de son yıllarda görülen yüksek enflasyon değerleri ve işsizlik oranlarının ekonomiye ve günlük hayata etkisini azaltmak için sorumlu kurumlar/kuruluşlar tarafından önlemler alınmaktadır. </w:t>
      </w:r>
      <w:r w:rsidRPr="002B3C97">
        <w:rPr>
          <w:rFonts w:eastAsia="Calibri" w:cs="Calibri"/>
          <w:szCs w:val="22"/>
        </w:rPr>
        <w:t>Ekonomik alanda olduğu gibi yaşamın her alanında iyileştirmeler sağlamak amacıyla gerekli uygulamalar hayata geçirilmiştir. Eğitim ve sağlık gibi temel kamu hizmetlerinin daha nitelikli, yaygın ve kolay erişilebilir olmasına yönelik gelişmeler kaydedilmiş, toplumun kırılgan kesimlerinin güçlendirilmesine yönelik etkili politikalar geliştirilmiş, daha kapsayıcı bir sosyal güvenlik sistemi, daha etkin ve yaygın sosyal yardım ve hizmet sistemi oluşturulmuştur.</w:t>
      </w:r>
      <w:r w:rsidRPr="002B3C97">
        <w:rPr>
          <w:rFonts w:asciiTheme="minorHAnsi" w:eastAsiaTheme="minorHAnsi" w:hAnsiTheme="minorHAnsi" w:cstheme="minorBidi"/>
          <w:szCs w:val="22"/>
          <w:lang w:eastAsia="en-US"/>
        </w:rPr>
        <w:t xml:space="preserve"> T</w:t>
      </w:r>
      <w:r w:rsidRPr="002B3C97">
        <w:rPr>
          <w:rFonts w:eastAsia="Calibri" w:cs="Calibri"/>
          <w:szCs w:val="22"/>
        </w:rPr>
        <w:t xml:space="preserve">oplumda kadının güçlenmesi ve kadın erkek fırsat eşitliğinin sağlanmasına yönelik önemli düzenlemeler yapılmıştır. Yüksek bir çocuk ve genç nüfusa sahip olan Türkiye, çocukların ve gençlerin donanımlı ve üreten nesiller olarak hayata atılmalarının desteklenmesine yönelik politikalara öncelik vermiştir. </w:t>
      </w:r>
    </w:p>
    <w:p w14:paraId="611C2747" w14:textId="77777777" w:rsidR="002B3C97" w:rsidRPr="002B3C97" w:rsidRDefault="002B3C97" w:rsidP="002B3C97">
      <w:pPr>
        <w:autoSpaceDE w:val="0"/>
        <w:autoSpaceDN w:val="0"/>
        <w:adjustRightInd w:val="0"/>
        <w:jc w:val="both"/>
        <w:rPr>
          <w:rFonts w:eastAsia="Calibri" w:cs="Calibri"/>
          <w:szCs w:val="22"/>
        </w:rPr>
      </w:pPr>
    </w:p>
    <w:p w14:paraId="101BAE08" w14:textId="4A790564" w:rsidR="002B3C97" w:rsidRPr="002B3C97" w:rsidRDefault="002B3C97" w:rsidP="002B3C97">
      <w:pPr>
        <w:autoSpaceDE w:val="0"/>
        <w:autoSpaceDN w:val="0"/>
        <w:adjustRightInd w:val="0"/>
        <w:jc w:val="both"/>
        <w:rPr>
          <w:rFonts w:eastAsia="Calibri" w:cs="Calibri"/>
          <w:szCs w:val="22"/>
        </w:rPr>
      </w:pPr>
      <w:r w:rsidRPr="002B3C97">
        <w:rPr>
          <w:rFonts w:eastAsia="Calibri" w:cs="Calibri"/>
          <w:szCs w:val="22"/>
        </w:rPr>
        <w:t xml:space="preserve">Tarım ve kırsal kalkınma için uygulanan politikalar/programlar güncel gereksinimlere göre yenilenmiştir. </w:t>
      </w:r>
      <w:proofErr w:type="gramStart"/>
      <w:r w:rsidRPr="002B3C97">
        <w:rPr>
          <w:rFonts w:eastAsia="Calibri" w:cs="Calibri"/>
          <w:szCs w:val="22"/>
        </w:rPr>
        <w:t xml:space="preserve">2019-2023 dönemi için hazırlanmış olan On Birinci Kalkınma Planında; Tarımın temel amacı; “Çevresel, sosyal ve ekonomik olarak sürdürülebilir, ülke insanının yeterli ve dengeli beslenmesinin yanı sıra arz talep dengesini gözeten üretim yapısıyla uluslararası rekabet gücünü artırmış, ileri teknolojiye dayalı, altyapı sorunlarını çözmüş, örgütlülüğü ve verimliliği yüksek, etkin bir tarım sektörünün oluşturulması” olarak belirtilmiştir. </w:t>
      </w:r>
      <w:proofErr w:type="gramEnd"/>
      <w:r w:rsidRPr="002B3C97">
        <w:rPr>
          <w:rFonts w:eastAsia="Calibri" w:cs="Calibri"/>
          <w:szCs w:val="22"/>
        </w:rPr>
        <w:t xml:space="preserve">Yine aynı belgede, Kırsal kalkınmanın temel amacı; “Sürdürülebilir kırsal kalkınma anlayışıyla, üretici birlikleri ve aile işletmelerinin üretim kapasitesinin ve kırsal işgücünün istihdam edilebilirliğinin artırılması, yaşam kalitesinin iyileştirilmesi, yoksullukla mücadele ile kırsal toplumun düzenli ve yeterli gelir imkânlarına kavuşturularak refah düzeyinin artırılması ve nüfusun kırsalda tutundurulması” olarak kaydedilmiştir. Türkiye’de uygulanan politikalar ve IPARD Programı uygulamaları bu belgede belirtilen kırsal kalkınma politikalarıyla örtüşmektedir.  Kırsal kalkınma için uygulanan destek ve teşviklerde, kırsalın yaşam kalitesini artırmak, kırsalı korunan, yaşanan ve üreten alanlar haline getirmek hedef olarak belirlenmiştir.  (Kaynak: On Birinci Kalkınma Planı) </w:t>
      </w:r>
    </w:p>
    <w:p w14:paraId="10F01737" w14:textId="77777777" w:rsidR="002B3C97" w:rsidRPr="002B3C97" w:rsidRDefault="002B3C97" w:rsidP="002B3C97">
      <w:pPr>
        <w:autoSpaceDE w:val="0"/>
        <w:autoSpaceDN w:val="0"/>
        <w:adjustRightInd w:val="0"/>
        <w:jc w:val="both"/>
        <w:rPr>
          <w:rFonts w:eastAsia="Calibri" w:cs="Calibri"/>
          <w:szCs w:val="22"/>
        </w:rPr>
      </w:pPr>
    </w:p>
    <w:p w14:paraId="65B75632" w14:textId="77777777" w:rsidR="002B3C97" w:rsidRPr="002B3C97" w:rsidRDefault="002B3C97" w:rsidP="002B3C97">
      <w:pPr>
        <w:autoSpaceDE w:val="0"/>
        <w:autoSpaceDN w:val="0"/>
        <w:adjustRightInd w:val="0"/>
        <w:jc w:val="both"/>
        <w:rPr>
          <w:rFonts w:eastAsia="Calibri" w:cs="Calibri"/>
          <w:szCs w:val="22"/>
        </w:rPr>
      </w:pPr>
      <w:r w:rsidRPr="002B3C97">
        <w:rPr>
          <w:rFonts w:eastAsia="Calibri" w:cs="Calibri"/>
          <w:szCs w:val="22"/>
        </w:rPr>
        <w:t xml:space="preserve">Dünyanın </w:t>
      </w:r>
      <w:proofErr w:type="gramStart"/>
      <w:r w:rsidRPr="002B3C97">
        <w:rPr>
          <w:rFonts w:eastAsia="Calibri" w:cs="Calibri"/>
          <w:szCs w:val="22"/>
        </w:rPr>
        <w:t>ekolojik dengesi</w:t>
      </w:r>
      <w:proofErr w:type="gramEnd"/>
      <w:r w:rsidRPr="002B3C97">
        <w:rPr>
          <w:rFonts w:eastAsia="Calibri" w:cs="Calibri"/>
          <w:szCs w:val="22"/>
        </w:rPr>
        <w:t xml:space="preserve"> değişmekte, toprak ve su kaynaklarının önemi her geçen gün artmakta ve bu kaynakların sınırlı olduğu tüm kesimler tarafından kabul edilmektedir. Tarım sektöründe yapısal dönüşümün sağlanması amacıyla tarımsal desteklerin çeşitlendirilmesi, gıda güvenilirliği, toprak ve su </w:t>
      </w:r>
      <w:r w:rsidRPr="002B3C97">
        <w:rPr>
          <w:rFonts w:eastAsia="Calibri" w:cs="Calibri"/>
          <w:szCs w:val="22"/>
        </w:rPr>
        <w:lastRenderedPageBreak/>
        <w:t xml:space="preserve">kaynaklarının sürdürülebilir kullanımı, Ar-Ge’nin geliştirilmesi, tarım işletmelerinin modernizasyonu, bitki ve hayvan sağlığı ile ıslahı başta olmak üzere çeşitli çalışmalar yürütülmektedir. Bir tarım ülkesi olan Türkiye’de tarımsal nüfusun yerinde muhafaza edilmesi, kırsal kalkınma desteklerinin artırılması, tarımda daha fazla teknoloji ve bilgi kullanımı ile girdi kullanımının etkinleştirilmesi, pazarlama kanallarının çeşitlendirilerek üretimin talebe uygun yönlendirilmesi çabaları artmaktadır. </w:t>
      </w:r>
    </w:p>
    <w:p w14:paraId="4572A55D" w14:textId="77777777" w:rsidR="002B3C97" w:rsidRPr="002B3C97" w:rsidRDefault="002B3C97" w:rsidP="002B3C97">
      <w:pPr>
        <w:autoSpaceDE w:val="0"/>
        <w:autoSpaceDN w:val="0"/>
        <w:adjustRightInd w:val="0"/>
        <w:rPr>
          <w:rFonts w:eastAsia="Calibri" w:cs="Calibri"/>
          <w:szCs w:val="22"/>
        </w:rPr>
      </w:pPr>
    </w:p>
    <w:p w14:paraId="5A3EBB86" w14:textId="24677A40" w:rsidR="002B3C97" w:rsidRPr="002B3C97" w:rsidRDefault="002B3C97" w:rsidP="002B3C97">
      <w:pPr>
        <w:autoSpaceDE w:val="0"/>
        <w:autoSpaceDN w:val="0"/>
        <w:adjustRightInd w:val="0"/>
        <w:jc w:val="both"/>
        <w:rPr>
          <w:rFonts w:eastAsia="Calibri" w:cs="Calibri"/>
          <w:szCs w:val="22"/>
        </w:rPr>
      </w:pPr>
      <w:r w:rsidRPr="002B3C97">
        <w:rPr>
          <w:rFonts w:eastAsia="Calibri" w:cs="Calibri"/>
          <w:szCs w:val="22"/>
        </w:rPr>
        <w:t>Bu bağlamda, IPARD Programı kapsam</w:t>
      </w:r>
      <w:r w:rsidR="00200204">
        <w:rPr>
          <w:rFonts w:eastAsia="Calibri" w:cs="Calibri"/>
          <w:szCs w:val="22"/>
        </w:rPr>
        <w:t>ın</w:t>
      </w:r>
      <w:r w:rsidRPr="002B3C97">
        <w:rPr>
          <w:rFonts w:eastAsia="Calibri" w:cs="Calibri"/>
          <w:szCs w:val="22"/>
        </w:rPr>
        <w:t xml:space="preserve">da desteklenen sektörlerin </w:t>
      </w:r>
      <w:proofErr w:type="spellStart"/>
      <w:r w:rsidRPr="002B3C97">
        <w:rPr>
          <w:rFonts w:eastAsia="Calibri" w:cs="Calibri"/>
          <w:szCs w:val="22"/>
        </w:rPr>
        <w:t>sosyo</w:t>
      </w:r>
      <w:proofErr w:type="spellEnd"/>
      <w:r w:rsidRPr="002B3C97">
        <w:rPr>
          <w:rFonts w:eastAsia="Calibri" w:cs="Calibri"/>
          <w:szCs w:val="22"/>
        </w:rPr>
        <w:t xml:space="preserve"> ekonomik gelişmeler ve beklentilerle uyumlu olduğu görülmektedir. IPARD II döneminde uygulanmaya başlayan Tarım-çevre ve LEADER tedbirlerine faydalanıcıların gösterdiği ilgi bunun en açık göstergesidir. Toplumda çevre bilinci artmakta ve bu doğrultuda gerçekleştirilen düzenlemeler hayatın bir parçası olarak uygulanmaktadır. Gönüllü</w:t>
      </w:r>
      <w:r w:rsidR="00017DE1">
        <w:rPr>
          <w:rFonts w:eastAsia="Calibri" w:cs="Calibri"/>
          <w:szCs w:val="22"/>
        </w:rPr>
        <w:t>lü</w:t>
      </w:r>
      <w:r w:rsidRPr="002B3C97">
        <w:rPr>
          <w:rFonts w:eastAsia="Calibri" w:cs="Calibri"/>
          <w:szCs w:val="22"/>
        </w:rPr>
        <w:t xml:space="preserve">k esasına dayanan Tarım-çevre tedbiri uygulandığı pilot bölgede yaşayan kişiler tarafından bilinmektedir. Faydalanıcılar, yaptıkları uygulamalarla çevrenin de korunacağı bilincine ulaşmaktadır. Uygulaması yeni başlamış bir diğer tedbir olan LEADER </w:t>
      </w:r>
      <w:proofErr w:type="gramStart"/>
      <w:r w:rsidRPr="002B3C97">
        <w:rPr>
          <w:rFonts w:eastAsia="Calibri" w:cs="Calibri"/>
          <w:szCs w:val="22"/>
        </w:rPr>
        <w:t>ile;</w:t>
      </w:r>
      <w:proofErr w:type="gramEnd"/>
      <w:r w:rsidRPr="002B3C97">
        <w:rPr>
          <w:rFonts w:eastAsia="Calibri" w:cs="Calibri"/>
          <w:szCs w:val="22"/>
        </w:rPr>
        <w:t xml:space="preserve"> kırsalda yaşayan ve kendi yöresini tanıyan kişiler</w:t>
      </w:r>
      <w:r w:rsidR="00B318A9">
        <w:rPr>
          <w:rFonts w:eastAsia="Calibri" w:cs="Calibri"/>
          <w:szCs w:val="22"/>
        </w:rPr>
        <w:t>in</w:t>
      </w:r>
      <w:r w:rsidRPr="002B3C97">
        <w:rPr>
          <w:rFonts w:eastAsia="Calibri" w:cs="Calibri"/>
          <w:szCs w:val="22"/>
        </w:rPr>
        <w:t xml:space="preserve"> kendi hazırlayacakları stratejiler vasıtasıyla yörelerinin kalkınmasını </w:t>
      </w:r>
      <w:r w:rsidR="00B318A9">
        <w:rPr>
          <w:rFonts w:eastAsia="Calibri" w:cs="Calibri"/>
          <w:szCs w:val="22"/>
        </w:rPr>
        <w:t>sağlama konusunda farkındalıkları artırılmıştır.</w:t>
      </w:r>
      <w:r w:rsidRPr="002B3C97">
        <w:rPr>
          <w:rFonts w:eastAsia="Calibri" w:cs="Calibri"/>
          <w:szCs w:val="22"/>
        </w:rPr>
        <w:t xml:space="preserve"> Bu tedbir </w:t>
      </w:r>
      <w:proofErr w:type="gramStart"/>
      <w:r w:rsidRPr="002B3C97">
        <w:rPr>
          <w:rFonts w:eastAsia="Calibri" w:cs="Calibri"/>
          <w:szCs w:val="22"/>
        </w:rPr>
        <w:t>ile;</w:t>
      </w:r>
      <w:proofErr w:type="gramEnd"/>
      <w:r w:rsidRPr="002B3C97">
        <w:rPr>
          <w:rFonts w:eastAsia="Calibri" w:cs="Calibri"/>
          <w:szCs w:val="22"/>
        </w:rPr>
        <w:t xml:space="preserve">  yerel kapasitenin geliştirilmesi sağlanarak, kadınların ve gençlerin uygulamanın içinde olması teşvik edilmektedir.</w:t>
      </w:r>
    </w:p>
    <w:p w14:paraId="33ACDC3F" w14:textId="77777777" w:rsidR="002B3C97" w:rsidRPr="002B3C97" w:rsidRDefault="002B3C97" w:rsidP="002B3C97">
      <w:pPr>
        <w:autoSpaceDE w:val="0"/>
        <w:autoSpaceDN w:val="0"/>
        <w:adjustRightInd w:val="0"/>
        <w:rPr>
          <w:rFonts w:eastAsia="Calibri" w:cs="Calibri"/>
          <w:szCs w:val="22"/>
        </w:rPr>
      </w:pPr>
    </w:p>
    <w:p w14:paraId="098A2B31" w14:textId="77777777" w:rsidR="002B3C97" w:rsidRPr="002B3C97" w:rsidRDefault="002B3C97" w:rsidP="002B3C97">
      <w:pPr>
        <w:autoSpaceDE w:val="0"/>
        <w:autoSpaceDN w:val="0"/>
        <w:adjustRightInd w:val="0"/>
        <w:jc w:val="both"/>
        <w:rPr>
          <w:rFonts w:eastAsia="Calibri" w:cs="Calibri"/>
          <w:szCs w:val="22"/>
        </w:rPr>
      </w:pPr>
      <w:r w:rsidRPr="002B3C97">
        <w:rPr>
          <w:rFonts w:eastAsia="Calibri" w:cs="Calibri"/>
          <w:szCs w:val="22"/>
        </w:rPr>
        <w:t xml:space="preserve">Dönemsel olarak IPARD Programının hedefleriyle Türkiye’nin tarıma dönük ulusal öncelikleri büyük bir örtüşme göstermektedir. Bu da programın önemini artırmaktadır. Et, süt, meyve, sebze ve su ürünleri gibi temel sektörlerde destek verilmesi Programın uygulanabilirliğini kolaylaştırmaktadır. Türkiye’de, kırsal yaşam ve tarım gibi büyük ölçekli bir alanda, IPARD II Programı kırsaldaki ekonomik kalkınma için </w:t>
      </w:r>
      <w:proofErr w:type="gramStart"/>
      <w:r w:rsidRPr="002B3C97">
        <w:rPr>
          <w:rFonts w:eastAsia="Calibri" w:cs="Calibri"/>
          <w:szCs w:val="22"/>
        </w:rPr>
        <w:t>mütevazi</w:t>
      </w:r>
      <w:proofErr w:type="gramEnd"/>
      <w:r w:rsidRPr="002B3C97">
        <w:rPr>
          <w:rFonts w:eastAsia="Calibri" w:cs="Calibri"/>
          <w:szCs w:val="22"/>
        </w:rPr>
        <w:t xml:space="preserve"> bir kaynak olsa da sosyal yaşamda hedeflediği iyileştirmelerle önemli bir kaldıraç ve yol haritası rolü oynamaktadır. Kadının rolünün ekonomik ve sosyal yaşamda geri kalmışlık noktasından ileriye taşınması, kırsaldaki aile yapısını, genç nüfusun kırsala bağlılığını da olumlu yönde etkilemektedir. </w:t>
      </w:r>
    </w:p>
    <w:p w14:paraId="7AA71874" w14:textId="6E801DC8" w:rsidR="004C5A86" w:rsidRPr="00403043" w:rsidRDefault="00B92EF4" w:rsidP="003318B8">
      <w:pPr>
        <w:pStyle w:val="Balk2"/>
      </w:pPr>
      <w:bookmarkStart w:id="57" w:name="_Toc421619983"/>
      <w:bookmarkStart w:id="58" w:name="_Toc7528786"/>
      <w:bookmarkStart w:id="59" w:name="_Toc39570838"/>
      <w:bookmarkEnd w:id="56"/>
      <w:r w:rsidRPr="00403043">
        <w:t xml:space="preserve">2.4. </w:t>
      </w:r>
      <w:proofErr w:type="spellStart"/>
      <w:r w:rsidR="004C5A86" w:rsidRPr="00403043">
        <w:t>Türkiye’de</w:t>
      </w:r>
      <w:proofErr w:type="spellEnd"/>
      <w:r w:rsidR="004C5A86" w:rsidRPr="00403043">
        <w:t xml:space="preserve"> IPARD II </w:t>
      </w:r>
      <w:proofErr w:type="spellStart"/>
      <w:r w:rsidR="004C5A86" w:rsidRPr="00403043">
        <w:t>Programı</w:t>
      </w:r>
      <w:proofErr w:type="spellEnd"/>
      <w:r w:rsidR="004C5A86" w:rsidRPr="00403043">
        <w:t xml:space="preserve"> </w:t>
      </w:r>
      <w:proofErr w:type="spellStart"/>
      <w:r w:rsidR="004C5A86" w:rsidRPr="00403043">
        <w:t>Kapsamındaki</w:t>
      </w:r>
      <w:proofErr w:type="spellEnd"/>
      <w:r w:rsidR="004C5A86" w:rsidRPr="00403043">
        <w:t xml:space="preserve"> Alt </w:t>
      </w:r>
      <w:proofErr w:type="spellStart"/>
      <w:r w:rsidR="004C5A86" w:rsidRPr="00403043">
        <w:t>Sektörlere</w:t>
      </w:r>
      <w:proofErr w:type="spellEnd"/>
      <w:r w:rsidR="004C5A86" w:rsidRPr="00403043">
        <w:t xml:space="preserve"> Ait </w:t>
      </w:r>
      <w:bookmarkEnd w:id="57"/>
      <w:proofErr w:type="spellStart"/>
      <w:r w:rsidR="004C5A86" w:rsidRPr="00403043">
        <w:t>Gelişmeler</w:t>
      </w:r>
      <w:bookmarkEnd w:id="58"/>
      <w:bookmarkEnd w:id="59"/>
      <w:proofErr w:type="spellEnd"/>
    </w:p>
    <w:p w14:paraId="77621804" w14:textId="30C9A9B1" w:rsidR="004C5A86" w:rsidRPr="00403043" w:rsidRDefault="00A36B24" w:rsidP="00452FCD">
      <w:pPr>
        <w:pStyle w:val="Balk3"/>
      </w:pPr>
      <w:bookmarkStart w:id="60" w:name="_Toc7528787"/>
      <w:bookmarkStart w:id="61" w:name="_Toc39570839"/>
      <w:r w:rsidRPr="00403043">
        <w:t>2.4.1.</w:t>
      </w:r>
      <w:r w:rsidR="00AA0578" w:rsidRPr="00403043">
        <w:t xml:space="preserve">  </w:t>
      </w:r>
      <w:r w:rsidRPr="00403043">
        <w:t xml:space="preserve"> </w:t>
      </w:r>
      <w:r w:rsidR="004C5A86" w:rsidRPr="00F96F36">
        <w:rPr>
          <w:lang w:val="tr-TR"/>
        </w:rPr>
        <w:t xml:space="preserve">Süt </w:t>
      </w:r>
      <w:r w:rsidR="005748E7" w:rsidRPr="00F96F36">
        <w:rPr>
          <w:lang w:val="tr-TR"/>
        </w:rPr>
        <w:t>Sektörün</w:t>
      </w:r>
      <w:r w:rsidR="00D118DA">
        <w:rPr>
          <w:lang w:val="tr-TR"/>
        </w:rPr>
        <w:t>deki</w:t>
      </w:r>
      <w:r w:rsidR="005748E7" w:rsidRPr="00F96F36">
        <w:rPr>
          <w:lang w:val="tr-TR"/>
        </w:rPr>
        <w:t xml:space="preserve"> Gelişmeler</w:t>
      </w:r>
      <w:bookmarkEnd w:id="60"/>
      <w:bookmarkEnd w:id="61"/>
    </w:p>
    <w:p w14:paraId="094057A7" w14:textId="01E8433B" w:rsidR="004C5A86" w:rsidRPr="00403043" w:rsidRDefault="004C5A86" w:rsidP="00F34DEE">
      <w:pPr>
        <w:jc w:val="both"/>
        <w:rPr>
          <w:rFonts w:cs="Calibri"/>
          <w:szCs w:val="22"/>
        </w:rPr>
      </w:pPr>
      <w:r w:rsidRPr="00403043">
        <w:rPr>
          <w:rFonts w:cs="Calibri"/>
          <w:szCs w:val="22"/>
        </w:rPr>
        <w:t>Türkiye’de süt üretimi</w:t>
      </w:r>
      <w:r w:rsidR="00F34DEE">
        <w:rPr>
          <w:rFonts w:cs="Calibri"/>
          <w:szCs w:val="22"/>
        </w:rPr>
        <w:t xml:space="preserve"> </w:t>
      </w:r>
      <w:r w:rsidRPr="00403043">
        <w:rPr>
          <w:rFonts w:cs="Calibri"/>
          <w:szCs w:val="22"/>
        </w:rPr>
        <w:t xml:space="preserve">son </w:t>
      </w:r>
      <w:r w:rsidR="00723C62">
        <w:rPr>
          <w:rFonts w:cs="Calibri"/>
          <w:szCs w:val="22"/>
        </w:rPr>
        <w:t xml:space="preserve">üç </w:t>
      </w:r>
      <w:r w:rsidRPr="00403043">
        <w:rPr>
          <w:rFonts w:cs="Calibri"/>
          <w:szCs w:val="22"/>
        </w:rPr>
        <w:t xml:space="preserve">yılda </w:t>
      </w:r>
      <w:r w:rsidR="00F73BB2">
        <w:rPr>
          <w:rFonts w:cs="Calibri"/>
          <w:szCs w:val="22"/>
        </w:rPr>
        <w:t>artış göstermiştir</w:t>
      </w:r>
      <w:r w:rsidR="00723C62">
        <w:rPr>
          <w:rFonts w:cs="Calibri"/>
          <w:szCs w:val="22"/>
        </w:rPr>
        <w:t>.</w:t>
      </w:r>
      <w:r w:rsidR="00696520">
        <w:rPr>
          <w:rFonts w:cs="Calibri"/>
          <w:szCs w:val="22"/>
        </w:rPr>
        <w:t xml:space="preserve"> </w:t>
      </w:r>
      <w:r w:rsidR="00F34DEE">
        <w:rPr>
          <w:rFonts w:cs="Calibri"/>
          <w:szCs w:val="22"/>
        </w:rPr>
        <w:t>Bu artışl</w:t>
      </w:r>
      <w:r w:rsidR="00696520">
        <w:rPr>
          <w:rFonts w:cs="Calibri"/>
          <w:szCs w:val="22"/>
        </w:rPr>
        <w:t>a</w:t>
      </w:r>
      <w:r w:rsidR="00F34DEE">
        <w:rPr>
          <w:rFonts w:cs="Calibri"/>
          <w:szCs w:val="22"/>
        </w:rPr>
        <w:t xml:space="preserve">r; </w:t>
      </w:r>
      <w:r w:rsidR="00F34DEE" w:rsidRPr="00F34DEE">
        <w:t xml:space="preserve"> </w:t>
      </w:r>
      <w:r w:rsidR="00F34DEE" w:rsidRPr="00F34DEE">
        <w:rPr>
          <w:rFonts w:cs="Calibri"/>
          <w:szCs w:val="22"/>
        </w:rPr>
        <w:t>çeşitli hayvancılık dallarında, yetiştirme, besleme, bakım ve hastalıklarla</w:t>
      </w:r>
      <w:r w:rsidR="00F34DEE">
        <w:rPr>
          <w:rFonts w:cs="Calibri"/>
          <w:szCs w:val="22"/>
        </w:rPr>
        <w:t xml:space="preserve"> </w:t>
      </w:r>
      <w:r w:rsidR="00F34DEE" w:rsidRPr="00F34DEE">
        <w:rPr>
          <w:rFonts w:cs="Calibri"/>
          <w:szCs w:val="22"/>
        </w:rPr>
        <w:t>mücadele metotlarının geliştirilmesi sonucu elde edilmiştir.</w:t>
      </w:r>
      <w:r w:rsidR="00F34DEE">
        <w:rPr>
          <w:rFonts w:cs="Calibri"/>
          <w:szCs w:val="22"/>
        </w:rPr>
        <w:t xml:space="preserve"> </w:t>
      </w:r>
      <w:r w:rsidR="00696520">
        <w:rPr>
          <w:rFonts w:cs="Calibri"/>
          <w:szCs w:val="22"/>
        </w:rPr>
        <w:t>Ayrıca yetiştiricilerin bilinçlenmesi ve işletmelerin modernleşmesiyle</w:t>
      </w:r>
      <w:r w:rsidRPr="00403043">
        <w:rPr>
          <w:rFonts w:cs="Calibri"/>
          <w:szCs w:val="22"/>
        </w:rPr>
        <w:t xml:space="preserve"> </w:t>
      </w:r>
      <w:r w:rsidR="00696520">
        <w:rPr>
          <w:rFonts w:cs="Calibri"/>
          <w:szCs w:val="22"/>
        </w:rPr>
        <w:t>süt üretiminin arttığı gözlenmektedir.</w:t>
      </w:r>
      <w:r w:rsidRPr="00403043">
        <w:rPr>
          <w:rFonts w:cs="Calibri"/>
          <w:szCs w:val="22"/>
        </w:rPr>
        <w:t xml:space="preserve"> </w:t>
      </w:r>
      <w:r w:rsidR="002931C2">
        <w:rPr>
          <w:rFonts w:cs="Calibri"/>
          <w:szCs w:val="22"/>
        </w:rPr>
        <w:t>(Süt S</w:t>
      </w:r>
      <w:r w:rsidR="00582B5D">
        <w:rPr>
          <w:rFonts w:cs="Calibri"/>
          <w:szCs w:val="22"/>
        </w:rPr>
        <w:t xml:space="preserve">ektör </w:t>
      </w:r>
      <w:r w:rsidR="002931C2">
        <w:rPr>
          <w:rFonts w:cs="Calibri"/>
          <w:szCs w:val="22"/>
        </w:rPr>
        <w:t>Politika Belgesi 2018-202</w:t>
      </w:r>
      <w:r w:rsidR="0039193E">
        <w:rPr>
          <w:rFonts w:cs="Calibri"/>
          <w:szCs w:val="22"/>
        </w:rPr>
        <w:t>2</w:t>
      </w:r>
      <w:r w:rsidR="00582B5D">
        <w:rPr>
          <w:rFonts w:cs="Calibri"/>
          <w:szCs w:val="22"/>
        </w:rPr>
        <w:t xml:space="preserve">) </w:t>
      </w:r>
      <w:r w:rsidR="00723C62" w:rsidRPr="00723C62">
        <w:rPr>
          <w:rFonts w:cs="Calibri"/>
          <w:szCs w:val="22"/>
        </w:rPr>
        <w:t xml:space="preserve">Toplam süt üretimi bir önceki yıla göre %3,8 artarak 22 milyon 960 bin ton olmuştur.  Süt üretiminin %90,5'ini inek sütü, %6,6'sını koyun sütü, %2,5'ini keçi sütü ve %0,3'ünü manda sütü oluşturmuştur. (TÜİK Haber Bülteni) </w:t>
      </w:r>
      <w:r w:rsidR="00723C62" w:rsidRPr="00403043">
        <w:rPr>
          <w:rFonts w:cs="Calibri"/>
          <w:szCs w:val="22"/>
        </w:rPr>
        <w:t>(Tablo 2.22).</w:t>
      </w:r>
    </w:p>
    <w:p w14:paraId="6D412E93" w14:textId="12518C3A" w:rsidR="004C5A86" w:rsidRPr="00403043" w:rsidRDefault="004C5A86" w:rsidP="00B35866">
      <w:pPr>
        <w:contextualSpacing/>
        <w:rPr>
          <w:rFonts w:eastAsia="Calibri" w:cs="Calibri"/>
        </w:rPr>
      </w:pPr>
    </w:p>
    <w:p w14:paraId="35E0F88C" w14:textId="27BA9AFA" w:rsidR="00837DB1" w:rsidRPr="00403043" w:rsidRDefault="00C3680F" w:rsidP="00C3680F">
      <w:pPr>
        <w:pStyle w:val="ResimYazs"/>
        <w:keepNext/>
        <w:rPr>
          <w:rFonts w:asciiTheme="minorHAnsi" w:hAnsiTheme="minorHAnsi" w:cstheme="minorHAnsi"/>
          <w:color w:val="auto"/>
        </w:rPr>
      </w:pPr>
      <w:r w:rsidRPr="00403043">
        <w:rPr>
          <w:rFonts w:asciiTheme="minorHAnsi" w:hAnsiTheme="minorHAnsi" w:cstheme="minorHAnsi"/>
          <w:color w:val="auto"/>
        </w:rPr>
        <w:t xml:space="preserve">Tablo </w:t>
      </w:r>
      <w:r w:rsidR="00561BB2" w:rsidRPr="00403043">
        <w:rPr>
          <w:rFonts w:asciiTheme="minorHAnsi" w:hAnsiTheme="minorHAnsi" w:cstheme="minorHAnsi"/>
          <w:color w:val="auto"/>
        </w:rPr>
        <w:fldChar w:fldCharType="begin"/>
      </w:r>
      <w:r w:rsidR="00561BB2" w:rsidRPr="00403043">
        <w:rPr>
          <w:rFonts w:asciiTheme="minorHAnsi" w:hAnsiTheme="minorHAnsi" w:cstheme="minorHAnsi"/>
          <w:color w:val="auto"/>
        </w:rPr>
        <w:instrText xml:space="preserve"> STYLEREF 1 \s </w:instrText>
      </w:r>
      <w:r w:rsidR="00561BB2" w:rsidRPr="00403043">
        <w:rPr>
          <w:rFonts w:asciiTheme="minorHAnsi" w:hAnsiTheme="minorHAnsi" w:cstheme="minorHAnsi"/>
          <w:color w:val="auto"/>
        </w:rPr>
        <w:fldChar w:fldCharType="separate"/>
      </w:r>
      <w:r w:rsidR="006B20B8" w:rsidRPr="00403043">
        <w:rPr>
          <w:rFonts w:asciiTheme="minorHAnsi" w:hAnsiTheme="minorHAnsi" w:cstheme="minorHAnsi"/>
          <w:noProof/>
          <w:color w:val="auto"/>
        </w:rPr>
        <w:t>2</w:t>
      </w:r>
      <w:r w:rsidR="00561BB2" w:rsidRPr="00403043">
        <w:rPr>
          <w:rFonts w:asciiTheme="minorHAnsi" w:hAnsiTheme="minorHAnsi" w:cstheme="minorHAnsi"/>
          <w:color w:val="auto"/>
        </w:rPr>
        <w:fldChar w:fldCharType="end"/>
      </w:r>
      <w:r w:rsidR="003E4263" w:rsidRPr="00403043">
        <w:rPr>
          <w:rFonts w:asciiTheme="minorHAnsi" w:hAnsiTheme="minorHAnsi" w:cstheme="minorHAnsi"/>
          <w:color w:val="auto"/>
        </w:rPr>
        <w:t>.22</w:t>
      </w:r>
      <w:r w:rsidRPr="00403043">
        <w:rPr>
          <w:rFonts w:asciiTheme="minorHAnsi" w:hAnsiTheme="minorHAnsi" w:cstheme="minorHAnsi"/>
          <w:color w:val="auto"/>
        </w:rPr>
        <w:t>: Türkiye’de yıllara göre süt üretimi (ton)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536"/>
        <w:gridCol w:w="1536"/>
        <w:gridCol w:w="1535"/>
        <w:gridCol w:w="1536"/>
        <w:gridCol w:w="1536"/>
      </w:tblGrid>
      <w:tr w:rsidR="004C5A86" w:rsidRPr="00403043" w14:paraId="24B7ABCB" w14:textId="77777777" w:rsidTr="00F0083C">
        <w:trPr>
          <w:trHeight w:val="482"/>
        </w:trPr>
        <w:tc>
          <w:tcPr>
            <w:tcW w:w="1677" w:type="dxa"/>
            <w:shd w:val="clear" w:color="auto" w:fill="D9D9D9" w:themeFill="background1" w:themeFillShade="D9"/>
            <w:tcMar>
              <w:left w:w="57" w:type="dxa"/>
              <w:right w:w="57" w:type="dxa"/>
            </w:tcMar>
            <w:vAlign w:val="center"/>
          </w:tcPr>
          <w:p w14:paraId="609DD0FD" w14:textId="3935331D" w:rsidR="004C5A86" w:rsidRPr="00403043" w:rsidRDefault="004C5A86" w:rsidP="00F0083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Yıllar</w:t>
            </w:r>
          </w:p>
        </w:tc>
        <w:tc>
          <w:tcPr>
            <w:tcW w:w="1536" w:type="dxa"/>
            <w:shd w:val="clear" w:color="auto" w:fill="D9D9D9" w:themeFill="background1" w:themeFillShade="D9"/>
            <w:tcMar>
              <w:left w:w="57" w:type="dxa"/>
              <w:right w:w="57" w:type="dxa"/>
            </w:tcMar>
            <w:vAlign w:val="center"/>
          </w:tcPr>
          <w:p w14:paraId="21676223"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İnek sütü</w:t>
            </w:r>
          </w:p>
        </w:tc>
        <w:tc>
          <w:tcPr>
            <w:tcW w:w="1536" w:type="dxa"/>
            <w:shd w:val="clear" w:color="auto" w:fill="D9D9D9" w:themeFill="background1" w:themeFillShade="D9"/>
            <w:tcMar>
              <w:left w:w="57" w:type="dxa"/>
              <w:right w:w="57" w:type="dxa"/>
            </w:tcMar>
            <w:vAlign w:val="center"/>
          </w:tcPr>
          <w:p w14:paraId="162CA598"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Koyun sütü</w:t>
            </w:r>
          </w:p>
        </w:tc>
        <w:tc>
          <w:tcPr>
            <w:tcW w:w="1535" w:type="dxa"/>
            <w:shd w:val="clear" w:color="auto" w:fill="D9D9D9" w:themeFill="background1" w:themeFillShade="D9"/>
            <w:tcMar>
              <w:left w:w="57" w:type="dxa"/>
              <w:right w:w="57" w:type="dxa"/>
            </w:tcMar>
            <w:vAlign w:val="center"/>
          </w:tcPr>
          <w:p w14:paraId="49D979A2"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Keçi sütü</w:t>
            </w:r>
          </w:p>
        </w:tc>
        <w:tc>
          <w:tcPr>
            <w:tcW w:w="1536" w:type="dxa"/>
            <w:shd w:val="clear" w:color="auto" w:fill="D9D9D9" w:themeFill="background1" w:themeFillShade="D9"/>
            <w:tcMar>
              <w:left w:w="57" w:type="dxa"/>
              <w:right w:w="57" w:type="dxa"/>
            </w:tcMar>
            <w:vAlign w:val="center"/>
          </w:tcPr>
          <w:p w14:paraId="371C0548"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Manda sütü</w:t>
            </w:r>
          </w:p>
        </w:tc>
        <w:tc>
          <w:tcPr>
            <w:tcW w:w="1536" w:type="dxa"/>
            <w:shd w:val="clear" w:color="auto" w:fill="D9D9D9" w:themeFill="background1" w:themeFillShade="D9"/>
            <w:tcMar>
              <w:left w:w="57" w:type="dxa"/>
              <w:right w:w="57" w:type="dxa"/>
            </w:tcMar>
            <w:vAlign w:val="center"/>
          </w:tcPr>
          <w:p w14:paraId="4903754B"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Toplam</w:t>
            </w:r>
          </w:p>
        </w:tc>
      </w:tr>
      <w:tr w:rsidR="004C5A86" w:rsidRPr="00403043" w14:paraId="416451B3" w14:textId="77777777" w:rsidTr="00BF302B">
        <w:trPr>
          <w:trHeight w:val="317"/>
        </w:trPr>
        <w:tc>
          <w:tcPr>
            <w:tcW w:w="1677" w:type="dxa"/>
            <w:shd w:val="clear" w:color="auto" w:fill="D9D9D9" w:themeFill="background1" w:themeFillShade="D9"/>
            <w:tcMar>
              <w:left w:w="57" w:type="dxa"/>
              <w:right w:w="57" w:type="dxa"/>
            </w:tcMar>
            <w:vAlign w:val="center"/>
          </w:tcPr>
          <w:p w14:paraId="7EEA0F29"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2015</w:t>
            </w:r>
          </w:p>
        </w:tc>
        <w:tc>
          <w:tcPr>
            <w:tcW w:w="1536" w:type="dxa"/>
            <w:shd w:val="clear" w:color="auto" w:fill="F2F2F2" w:themeFill="background1" w:themeFillShade="F2"/>
            <w:tcMar>
              <w:left w:w="57" w:type="dxa"/>
              <w:right w:w="57" w:type="dxa"/>
            </w:tcMar>
            <w:vAlign w:val="center"/>
          </w:tcPr>
          <w:p w14:paraId="74549852"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16.933.520</w:t>
            </w:r>
          </w:p>
        </w:tc>
        <w:tc>
          <w:tcPr>
            <w:tcW w:w="1536" w:type="dxa"/>
            <w:shd w:val="clear" w:color="auto" w:fill="F2F2F2" w:themeFill="background1" w:themeFillShade="F2"/>
            <w:tcMar>
              <w:left w:w="57" w:type="dxa"/>
              <w:right w:w="57" w:type="dxa"/>
            </w:tcMar>
            <w:vAlign w:val="center"/>
          </w:tcPr>
          <w:p w14:paraId="6C646883"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1.177.228</w:t>
            </w:r>
          </w:p>
        </w:tc>
        <w:tc>
          <w:tcPr>
            <w:tcW w:w="1535" w:type="dxa"/>
            <w:shd w:val="clear" w:color="auto" w:fill="F2F2F2" w:themeFill="background1" w:themeFillShade="F2"/>
            <w:tcMar>
              <w:left w:w="57" w:type="dxa"/>
              <w:right w:w="57" w:type="dxa"/>
            </w:tcMar>
            <w:vAlign w:val="center"/>
          </w:tcPr>
          <w:p w14:paraId="630A6AFD"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481.174</w:t>
            </w:r>
          </w:p>
        </w:tc>
        <w:tc>
          <w:tcPr>
            <w:tcW w:w="1536" w:type="dxa"/>
            <w:shd w:val="clear" w:color="auto" w:fill="F2F2F2" w:themeFill="background1" w:themeFillShade="F2"/>
            <w:tcMar>
              <w:left w:w="57" w:type="dxa"/>
              <w:right w:w="57" w:type="dxa"/>
            </w:tcMar>
            <w:vAlign w:val="center"/>
          </w:tcPr>
          <w:p w14:paraId="21B7606D"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62.761</w:t>
            </w:r>
          </w:p>
        </w:tc>
        <w:tc>
          <w:tcPr>
            <w:tcW w:w="1536" w:type="dxa"/>
            <w:shd w:val="clear" w:color="auto" w:fill="F2F2F2" w:themeFill="background1" w:themeFillShade="F2"/>
            <w:tcMar>
              <w:left w:w="57" w:type="dxa"/>
              <w:right w:w="57" w:type="dxa"/>
            </w:tcMar>
            <w:vAlign w:val="center"/>
          </w:tcPr>
          <w:p w14:paraId="12FAFA63"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18.654.682</w:t>
            </w:r>
          </w:p>
        </w:tc>
      </w:tr>
      <w:tr w:rsidR="004C5A86" w:rsidRPr="00403043" w14:paraId="666034F8" w14:textId="77777777" w:rsidTr="00BF302B">
        <w:trPr>
          <w:trHeight w:val="317"/>
        </w:trPr>
        <w:tc>
          <w:tcPr>
            <w:tcW w:w="1677" w:type="dxa"/>
            <w:shd w:val="clear" w:color="auto" w:fill="D9D9D9" w:themeFill="background1" w:themeFillShade="D9"/>
            <w:tcMar>
              <w:left w:w="57" w:type="dxa"/>
              <w:right w:w="57" w:type="dxa"/>
            </w:tcMar>
            <w:vAlign w:val="center"/>
          </w:tcPr>
          <w:p w14:paraId="409F2089"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2016</w:t>
            </w:r>
          </w:p>
        </w:tc>
        <w:tc>
          <w:tcPr>
            <w:tcW w:w="1536" w:type="dxa"/>
            <w:shd w:val="clear" w:color="auto" w:fill="F2F2F2" w:themeFill="background1" w:themeFillShade="F2"/>
            <w:tcMar>
              <w:left w:w="57" w:type="dxa"/>
              <w:right w:w="57" w:type="dxa"/>
            </w:tcMar>
            <w:vAlign w:val="center"/>
          </w:tcPr>
          <w:p w14:paraId="33AFFFD0"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16.786.263</w:t>
            </w:r>
          </w:p>
        </w:tc>
        <w:tc>
          <w:tcPr>
            <w:tcW w:w="1536" w:type="dxa"/>
            <w:shd w:val="clear" w:color="auto" w:fill="F2F2F2" w:themeFill="background1" w:themeFillShade="F2"/>
            <w:tcMar>
              <w:left w:w="57" w:type="dxa"/>
              <w:right w:w="57" w:type="dxa"/>
            </w:tcMar>
            <w:vAlign w:val="center"/>
          </w:tcPr>
          <w:p w14:paraId="01F59274"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1.160.413</w:t>
            </w:r>
          </w:p>
        </w:tc>
        <w:tc>
          <w:tcPr>
            <w:tcW w:w="1535" w:type="dxa"/>
            <w:shd w:val="clear" w:color="auto" w:fill="F2F2F2" w:themeFill="background1" w:themeFillShade="F2"/>
            <w:tcMar>
              <w:left w:w="57" w:type="dxa"/>
              <w:right w:w="57" w:type="dxa"/>
            </w:tcMar>
            <w:vAlign w:val="center"/>
          </w:tcPr>
          <w:p w14:paraId="45000EFB"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479.401</w:t>
            </w:r>
          </w:p>
        </w:tc>
        <w:tc>
          <w:tcPr>
            <w:tcW w:w="1536" w:type="dxa"/>
            <w:shd w:val="clear" w:color="auto" w:fill="F2F2F2" w:themeFill="background1" w:themeFillShade="F2"/>
            <w:tcMar>
              <w:left w:w="57" w:type="dxa"/>
              <w:right w:w="57" w:type="dxa"/>
            </w:tcMar>
            <w:vAlign w:val="center"/>
          </w:tcPr>
          <w:p w14:paraId="2E4B9EC9"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63.085</w:t>
            </w:r>
          </w:p>
        </w:tc>
        <w:tc>
          <w:tcPr>
            <w:tcW w:w="1536" w:type="dxa"/>
            <w:shd w:val="clear" w:color="auto" w:fill="F2F2F2" w:themeFill="background1" w:themeFillShade="F2"/>
            <w:tcMar>
              <w:left w:w="57" w:type="dxa"/>
              <w:right w:w="57" w:type="dxa"/>
            </w:tcMar>
            <w:vAlign w:val="center"/>
          </w:tcPr>
          <w:p w14:paraId="26174935"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18.489.162</w:t>
            </w:r>
          </w:p>
        </w:tc>
      </w:tr>
      <w:tr w:rsidR="004C5A86" w:rsidRPr="00403043" w14:paraId="3863A136" w14:textId="77777777" w:rsidTr="00BF302B">
        <w:trPr>
          <w:trHeight w:val="317"/>
        </w:trPr>
        <w:tc>
          <w:tcPr>
            <w:tcW w:w="1677" w:type="dxa"/>
            <w:shd w:val="clear" w:color="auto" w:fill="D9D9D9" w:themeFill="background1" w:themeFillShade="D9"/>
            <w:tcMar>
              <w:left w:w="57" w:type="dxa"/>
              <w:right w:w="57" w:type="dxa"/>
            </w:tcMar>
            <w:vAlign w:val="center"/>
          </w:tcPr>
          <w:p w14:paraId="13DCE936"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2017</w:t>
            </w:r>
          </w:p>
        </w:tc>
        <w:tc>
          <w:tcPr>
            <w:tcW w:w="1536" w:type="dxa"/>
            <w:shd w:val="clear" w:color="auto" w:fill="F2F2F2" w:themeFill="background1" w:themeFillShade="F2"/>
            <w:tcMar>
              <w:left w:w="57" w:type="dxa"/>
              <w:right w:w="57" w:type="dxa"/>
            </w:tcMar>
            <w:vAlign w:val="center"/>
          </w:tcPr>
          <w:p w14:paraId="1CEB6B4D"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18.762.318</w:t>
            </w:r>
          </w:p>
        </w:tc>
        <w:tc>
          <w:tcPr>
            <w:tcW w:w="1536" w:type="dxa"/>
            <w:shd w:val="clear" w:color="auto" w:fill="F2F2F2" w:themeFill="background1" w:themeFillShade="F2"/>
            <w:tcMar>
              <w:left w:w="57" w:type="dxa"/>
              <w:right w:w="57" w:type="dxa"/>
            </w:tcMar>
            <w:vAlign w:val="center"/>
          </w:tcPr>
          <w:p w14:paraId="0E8022AC"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1.344.779</w:t>
            </w:r>
          </w:p>
        </w:tc>
        <w:tc>
          <w:tcPr>
            <w:tcW w:w="1535" w:type="dxa"/>
            <w:shd w:val="clear" w:color="auto" w:fill="F2F2F2" w:themeFill="background1" w:themeFillShade="F2"/>
            <w:tcMar>
              <w:left w:w="57" w:type="dxa"/>
              <w:right w:w="57" w:type="dxa"/>
            </w:tcMar>
            <w:vAlign w:val="center"/>
          </w:tcPr>
          <w:p w14:paraId="64BECEB7"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523.395</w:t>
            </w:r>
          </w:p>
        </w:tc>
        <w:tc>
          <w:tcPr>
            <w:tcW w:w="1536" w:type="dxa"/>
            <w:shd w:val="clear" w:color="auto" w:fill="F2F2F2" w:themeFill="background1" w:themeFillShade="F2"/>
            <w:tcMar>
              <w:left w:w="57" w:type="dxa"/>
              <w:right w:w="57" w:type="dxa"/>
            </w:tcMar>
            <w:vAlign w:val="center"/>
          </w:tcPr>
          <w:p w14:paraId="070D1F18"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69.401</w:t>
            </w:r>
          </w:p>
        </w:tc>
        <w:tc>
          <w:tcPr>
            <w:tcW w:w="1536" w:type="dxa"/>
            <w:shd w:val="clear" w:color="auto" w:fill="F2F2F2" w:themeFill="background1" w:themeFillShade="F2"/>
            <w:tcMar>
              <w:left w:w="57" w:type="dxa"/>
              <w:right w:w="57" w:type="dxa"/>
            </w:tcMar>
            <w:vAlign w:val="center"/>
          </w:tcPr>
          <w:p w14:paraId="1D6EA2AE"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20.699.893</w:t>
            </w:r>
          </w:p>
        </w:tc>
      </w:tr>
      <w:tr w:rsidR="004C5A86" w:rsidRPr="00403043" w14:paraId="6D5A5474" w14:textId="77777777" w:rsidTr="00BF302B">
        <w:trPr>
          <w:trHeight w:val="317"/>
        </w:trPr>
        <w:tc>
          <w:tcPr>
            <w:tcW w:w="1677" w:type="dxa"/>
            <w:shd w:val="clear" w:color="auto" w:fill="D9D9D9" w:themeFill="background1" w:themeFillShade="D9"/>
            <w:tcMar>
              <w:left w:w="57" w:type="dxa"/>
              <w:right w:w="57" w:type="dxa"/>
            </w:tcMar>
            <w:vAlign w:val="center"/>
          </w:tcPr>
          <w:p w14:paraId="612C70B4" w14:textId="77777777" w:rsidR="004C5A86" w:rsidRPr="00403043" w:rsidRDefault="004C5A86" w:rsidP="007907DC">
            <w:pPr>
              <w:spacing w:before="100" w:beforeAutospacing="1" w:after="100" w:afterAutospacing="1"/>
              <w:contextualSpacing/>
              <w:jc w:val="center"/>
              <w:rPr>
                <w:rFonts w:asciiTheme="minorHAnsi" w:hAnsiTheme="minorHAnsi" w:cstheme="minorHAnsi"/>
                <w:b/>
                <w:sz w:val="18"/>
                <w:szCs w:val="16"/>
              </w:rPr>
            </w:pPr>
            <w:r w:rsidRPr="00403043">
              <w:rPr>
                <w:rFonts w:asciiTheme="minorHAnsi" w:hAnsiTheme="minorHAnsi" w:cstheme="minorHAnsi"/>
                <w:b/>
                <w:sz w:val="18"/>
                <w:szCs w:val="16"/>
              </w:rPr>
              <w:t>2018</w:t>
            </w:r>
          </w:p>
        </w:tc>
        <w:tc>
          <w:tcPr>
            <w:tcW w:w="1536" w:type="dxa"/>
            <w:shd w:val="clear" w:color="auto" w:fill="F2F2F2" w:themeFill="background1" w:themeFillShade="F2"/>
            <w:tcMar>
              <w:left w:w="57" w:type="dxa"/>
              <w:right w:w="57" w:type="dxa"/>
            </w:tcMar>
            <w:vAlign w:val="center"/>
          </w:tcPr>
          <w:p w14:paraId="00EC8C4D"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20.036.877</w:t>
            </w:r>
          </w:p>
        </w:tc>
        <w:tc>
          <w:tcPr>
            <w:tcW w:w="1536" w:type="dxa"/>
            <w:shd w:val="clear" w:color="auto" w:fill="F2F2F2" w:themeFill="background1" w:themeFillShade="F2"/>
            <w:tcMar>
              <w:left w:w="57" w:type="dxa"/>
              <w:right w:w="57" w:type="dxa"/>
            </w:tcMar>
            <w:vAlign w:val="center"/>
          </w:tcPr>
          <w:p w14:paraId="0DCF1076"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1.446.271</w:t>
            </w:r>
          </w:p>
        </w:tc>
        <w:tc>
          <w:tcPr>
            <w:tcW w:w="1535" w:type="dxa"/>
            <w:shd w:val="clear" w:color="auto" w:fill="F2F2F2" w:themeFill="background1" w:themeFillShade="F2"/>
            <w:tcMar>
              <w:left w:w="57" w:type="dxa"/>
              <w:right w:w="57" w:type="dxa"/>
            </w:tcMar>
            <w:vAlign w:val="center"/>
          </w:tcPr>
          <w:p w14:paraId="5BB731F8"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561.826</w:t>
            </w:r>
          </w:p>
        </w:tc>
        <w:tc>
          <w:tcPr>
            <w:tcW w:w="1536" w:type="dxa"/>
            <w:shd w:val="clear" w:color="auto" w:fill="F2F2F2" w:themeFill="background1" w:themeFillShade="F2"/>
            <w:tcMar>
              <w:left w:w="57" w:type="dxa"/>
              <w:right w:w="57" w:type="dxa"/>
            </w:tcMar>
            <w:vAlign w:val="center"/>
          </w:tcPr>
          <w:p w14:paraId="1E04D7CB"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75.742</w:t>
            </w:r>
          </w:p>
        </w:tc>
        <w:tc>
          <w:tcPr>
            <w:tcW w:w="1536" w:type="dxa"/>
            <w:shd w:val="clear" w:color="auto" w:fill="F2F2F2" w:themeFill="background1" w:themeFillShade="F2"/>
            <w:tcMar>
              <w:left w:w="57" w:type="dxa"/>
              <w:right w:w="57" w:type="dxa"/>
            </w:tcMar>
            <w:vAlign w:val="center"/>
          </w:tcPr>
          <w:p w14:paraId="3AD736B3" w14:textId="77777777" w:rsidR="004C5A86" w:rsidRPr="00403043" w:rsidRDefault="004C5A86" w:rsidP="007907DC">
            <w:pPr>
              <w:spacing w:before="100" w:beforeAutospacing="1" w:after="100" w:afterAutospacing="1"/>
              <w:contextualSpacing/>
              <w:jc w:val="center"/>
              <w:rPr>
                <w:rFonts w:asciiTheme="minorHAnsi" w:hAnsiTheme="minorHAnsi" w:cstheme="minorHAnsi"/>
                <w:sz w:val="18"/>
                <w:szCs w:val="16"/>
              </w:rPr>
            </w:pPr>
            <w:r w:rsidRPr="00403043">
              <w:rPr>
                <w:rFonts w:asciiTheme="minorHAnsi" w:hAnsiTheme="minorHAnsi" w:cstheme="minorHAnsi"/>
                <w:sz w:val="18"/>
                <w:szCs w:val="16"/>
              </w:rPr>
              <w:t>22.120.716</w:t>
            </w:r>
          </w:p>
        </w:tc>
      </w:tr>
      <w:tr w:rsidR="00592833" w:rsidRPr="00403043" w14:paraId="5AE41E56" w14:textId="77777777" w:rsidTr="00BF302B">
        <w:trPr>
          <w:trHeight w:val="317"/>
        </w:trPr>
        <w:tc>
          <w:tcPr>
            <w:tcW w:w="1677" w:type="dxa"/>
            <w:shd w:val="clear" w:color="auto" w:fill="D9D9D9" w:themeFill="background1" w:themeFillShade="D9"/>
            <w:tcMar>
              <w:left w:w="57" w:type="dxa"/>
              <w:right w:w="57" w:type="dxa"/>
            </w:tcMar>
            <w:vAlign w:val="center"/>
          </w:tcPr>
          <w:p w14:paraId="095BA78F" w14:textId="7C6CB5CF" w:rsidR="00592833" w:rsidRPr="00403043" w:rsidRDefault="00592833" w:rsidP="007907DC">
            <w:pPr>
              <w:spacing w:before="100" w:beforeAutospacing="1" w:after="100" w:afterAutospacing="1"/>
              <w:contextualSpacing/>
              <w:jc w:val="center"/>
              <w:rPr>
                <w:rFonts w:asciiTheme="minorHAnsi" w:hAnsiTheme="minorHAnsi" w:cstheme="minorHAnsi"/>
                <w:b/>
                <w:sz w:val="18"/>
                <w:szCs w:val="16"/>
              </w:rPr>
            </w:pPr>
            <w:r w:rsidRPr="000B7F34">
              <w:rPr>
                <w:rFonts w:asciiTheme="minorHAnsi" w:hAnsiTheme="minorHAnsi" w:cstheme="minorHAnsi"/>
                <w:b/>
                <w:sz w:val="18"/>
                <w:szCs w:val="16"/>
              </w:rPr>
              <w:t>2019</w:t>
            </w:r>
          </w:p>
        </w:tc>
        <w:tc>
          <w:tcPr>
            <w:tcW w:w="1536" w:type="dxa"/>
            <w:shd w:val="clear" w:color="auto" w:fill="F2F2F2" w:themeFill="background1" w:themeFillShade="F2"/>
            <w:tcMar>
              <w:left w:w="57" w:type="dxa"/>
              <w:right w:w="57" w:type="dxa"/>
            </w:tcMar>
            <w:vAlign w:val="center"/>
          </w:tcPr>
          <w:p w14:paraId="1C37DF4F" w14:textId="408A529E" w:rsidR="00592833" w:rsidRPr="00403043" w:rsidRDefault="00AB059F" w:rsidP="007907DC">
            <w:pPr>
              <w:spacing w:before="100" w:beforeAutospacing="1" w:after="100" w:afterAutospacing="1"/>
              <w:contextualSpacing/>
              <w:jc w:val="center"/>
              <w:rPr>
                <w:rFonts w:asciiTheme="minorHAnsi" w:hAnsiTheme="minorHAnsi" w:cstheme="minorHAnsi"/>
                <w:sz w:val="18"/>
                <w:szCs w:val="16"/>
              </w:rPr>
            </w:pPr>
            <w:r>
              <w:rPr>
                <w:rFonts w:asciiTheme="minorHAnsi" w:hAnsiTheme="minorHAnsi" w:cstheme="minorHAnsi"/>
                <w:sz w:val="18"/>
                <w:szCs w:val="16"/>
              </w:rPr>
              <w:t>20.782.374</w:t>
            </w:r>
          </w:p>
        </w:tc>
        <w:tc>
          <w:tcPr>
            <w:tcW w:w="1536" w:type="dxa"/>
            <w:shd w:val="clear" w:color="auto" w:fill="F2F2F2" w:themeFill="background1" w:themeFillShade="F2"/>
            <w:tcMar>
              <w:left w:w="57" w:type="dxa"/>
              <w:right w:w="57" w:type="dxa"/>
            </w:tcMar>
            <w:vAlign w:val="center"/>
          </w:tcPr>
          <w:p w14:paraId="267EA2AE" w14:textId="02646DA6" w:rsidR="00592833" w:rsidRPr="00403043" w:rsidRDefault="00AB059F" w:rsidP="007907DC">
            <w:pPr>
              <w:spacing w:before="100" w:beforeAutospacing="1" w:after="100" w:afterAutospacing="1"/>
              <w:contextualSpacing/>
              <w:jc w:val="center"/>
              <w:rPr>
                <w:rFonts w:asciiTheme="minorHAnsi" w:hAnsiTheme="minorHAnsi" w:cstheme="minorHAnsi"/>
                <w:sz w:val="18"/>
                <w:szCs w:val="16"/>
              </w:rPr>
            </w:pPr>
            <w:r>
              <w:rPr>
                <w:rFonts w:asciiTheme="minorHAnsi" w:hAnsiTheme="minorHAnsi" w:cstheme="minorHAnsi"/>
                <w:sz w:val="18"/>
                <w:szCs w:val="16"/>
              </w:rPr>
              <w:t>1.521.455</w:t>
            </w:r>
          </w:p>
        </w:tc>
        <w:tc>
          <w:tcPr>
            <w:tcW w:w="1535" w:type="dxa"/>
            <w:shd w:val="clear" w:color="auto" w:fill="F2F2F2" w:themeFill="background1" w:themeFillShade="F2"/>
            <w:tcMar>
              <w:left w:w="57" w:type="dxa"/>
              <w:right w:w="57" w:type="dxa"/>
            </w:tcMar>
            <w:vAlign w:val="center"/>
          </w:tcPr>
          <w:p w14:paraId="6333C3E7" w14:textId="0BD95BD1" w:rsidR="00592833" w:rsidRPr="00403043" w:rsidRDefault="00AB059F" w:rsidP="007907DC">
            <w:pPr>
              <w:spacing w:before="100" w:beforeAutospacing="1" w:after="100" w:afterAutospacing="1"/>
              <w:contextualSpacing/>
              <w:jc w:val="center"/>
              <w:rPr>
                <w:rFonts w:asciiTheme="minorHAnsi" w:hAnsiTheme="minorHAnsi" w:cstheme="minorHAnsi"/>
                <w:sz w:val="18"/>
                <w:szCs w:val="16"/>
              </w:rPr>
            </w:pPr>
            <w:r>
              <w:rPr>
                <w:rFonts w:asciiTheme="minorHAnsi" w:hAnsiTheme="minorHAnsi" w:cstheme="minorHAnsi"/>
                <w:sz w:val="18"/>
                <w:szCs w:val="16"/>
              </w:rPr>
              <w:t>577.209</w:t>
            </w:r>
          </w:p>
        </w:tc>
        <w:tc>
          <w:tcPr>
            <w:tcW w:w="1536" w:type="dxa"/>
            <w:shd w:val="clear" w:color="auto" w:fill="F2F2F2" w:themeFill="background1" w:themeFillShade="F2"/>
            <w:tcMar>
              <w:left w:w="57" w:type="dxa"/>
              <w:right w:w="57" w:type="dxa"/>
            </w:tcMar>
            <w:vAlign w:val="center"/>
          </w:tcPr>
          <w:p w14:paraId="53EF54D3" w14:textId="1F182998" w:rsidR="00592833" w:rsidRPr="00403043" w:rsidRDefault="00AB059F" w:rsidP="007907DC">
            <w:pPr>
              <w:spacing w:before="100" w:beforeAutospacing="1" w:after="100" w:afterAutospacing="1"/>
              <w:contextualSpacing/>
              <w:jc w:val="center"/>
              <w:rPr>
                <w:rFonts w:asciiTheme="minorHAnsi" w:hAnsiTheme="minorHAnsi" w:cstheme="minorHAnsi"/>
                <w:sz w:val="18"/>
                <w:szCs w:val="16"/>
              </w:rPr>
            </w:pPr>
            <w:r>
              <w:rPr>
                <w:rFonts w:asciiTheme="minorHAnsi" w:hAnsiTheme="minorHAnsi" w:cstheme="minorHAnsi"/>
                <w:sz w:val="18"/>
                <w:szCs w:val="16"/>
              </w:rPr>
              <w:t>79.341</w:t>
            </w:r>
          </w:p>
        </w:tc>
        <w:tc>
          <w:tcPr>
            <w:tcW w:w="1536" w:type="dxa"/>
            <w:shd w:val="clear" w:color="auto" w:fill="F2F2F2" w:themeFill="background1" w:themeFillShade="F2"/>
            <w:tcMar>
              <w:left w:w="57" w:type="dxa"/>
              <w:right w:w="57" w:type="dxa"/>
            </w:tcMar>
            <w:vAlign w:val="center"/>
          </w:tcPr>
          <w:p w14:paraId="1F960FAD" w14:textId="111FCC83" w:rsidR="00592833" w:rsidRPr="00403043" w:rsidRDefault="00AB059F" w:rsidP="007907DC">
            <w:pPr>
              <w:spacing w:before="100" w:beforeAutospacing="1" w:after="100" w:afterAutospacing="1"/>
              <w:contextualSpacing/>
              <w:jc w:val="center"/>
              <w:rPr>
                <w:rFonts w:asciiTheme="minorHAnsi" w:hAnsiTheme="minorHAnsi" w:cstheme="minorHAnsi"/>
                <w:sz w:val="18"/>
                <w:szCs w:val="16"/>
              </w:rPr>
            </w:pPr>
            <w:r>
              <w:rPr>
                <w:rFonts w:asciiTheme="minorHAnsi" w:hAnsiTheme="minorHAnsi" w:cstheme="minorHAnsi"/>
                <w:sz w:val="18"/>
                <w:szCs w:val="16"/>
              </w:rPr>
              <w:t>22.960.379</w:t>
            </w:r>
          </w:p>
        </w:tc>
      </w:tr>
    </w:tbl>
    <w:p w14:paraId="2FD62D56" w14:textId="0E9E8D1A" w:rsidR="004C5A86" w:rsidRPr="00403043" w:rsidRDefault="00BF302B" w:rsidP="00F0083C">
      <w:pPr>
        <w:spacing w:before="120"/>
        <w:contextualSpacing/>
        <w:rPr>
          <w:rFonts w:asciiTheme="minorHAnsi" w:hAnsiTheme="minorHAnsi" w:cstheme="minorHAnsi"/>
          <w:sz w:val="18"/>
          <w:szCs w:val="18"/>
        </w:rPr>
      </w:pPr>
      <w:r w:rsidRPr="00403043">
        <w:rPr>
          <w:rFonts w:asciiTheme="minorHAnsi" w:hAnsiTheme="minorHAnsi" w:cstheme="minorHAnsi"/>
          <w:sz w:val="18"/>
          <w:szCs w:val="18"/>
        </w:rPr>
        <w:t xml:space="preserve">Kaynak: </w:t>
      </w:r>
      <w:r w:rsidR="004C5A86" w:rsidRPr="00403043">
        <w:rPr>
          <w:rFonts w:asciiTheme="minorHAnsi" w:hAnsiTheme="minorHAnsi" w:cstheme="minorHAnsi"/>
          <w:sz w:val="18"/>
          <w:szCs w:val="18"/>
        </w:rPr>
        <w:t>TÜİK</w:t>
      </w:r>
    </w:p>
    <w:p w14:paraId="4695FBA2" w14:textId="77777777" w:rsidR="004C5A86" w:rsidRPr="00403043" w:rsidRDefault="004C5A86" w:rsidP="004C5A86">
      <w:pPr>
        <w:spacing w:after="120"/>
        <w:jc w:val="both"/>
        <w:rPr>
          <w:szCs w:val="16"/>
        </w:rPr>
      </w:pPr>
    </w:p>
    <w:p w14:paraId="02E342F5" w14:textId="4667E6EE" w:rsidR="004C5A86" w:rsidRDefault="004C5A86" w:rsidP="00013B36">
      <w:pPr>
        <w:spacing w:after="240"/>
        <w:jc w:val="both"/>
        <w:rPr>
          <w:rFonts w:eastAsia="Calibri"/>
          <w:szCs w:val="22"/>
        </w:rPr>
      </w:pPr>
      <w:r w:rsidRPr="00403043">
        <w:rPr>
          <w:rFonts w:cs="Calibri"/>
          <w:szCs w:val="22"/>
        </w:rPr>
        <w:t xml:space="preserve">Üreticilerin refah düzeylerinin yükseltilmesi, sürdürülebilir şekilde üretime devam etmelerinin sağlanması ve süt fiyatlarındaki dönemsel </w:t>
      </w:r>
      <w:r w:rsidRPr="00D04DFE">
        <w:rPr>
          <w:rFonts w:cs="Calibri"/>
          <w:szCs w:val="22"/>
        </w:rPr>
        <w:t>dalgalanmalar karşısında üreticinin korunmasını amaçlayan çiğ süt desteklemesi 2009 yılından beri devam etmekted</w:t>
      </w:r>
      <w:r w:rsidRPr="00065FBB">
        <w:rPr>
          <w:rFonts w:cs="Calibri"/>
          <w:szCs w:val="22"/>
        </w:rPr>
        <w:t>ir. Tablo 2</w:t>
      </w:r>
      <w:r w:rsidR="004D3112" w:rsidRPr="00065FBB">
        <w:rPr>
          <w:rFonts w:cs="Calibri"/>
          <w:szCs w:val="22"/>
        </w:rPr>
        <w:t>.23</w:t>
      </w:r>
      <w:r w:rsidRPr="00065FBB">
        <w:rPr>
          <w:rFonts w:cs="Calibri"/>
          <w:szCs w:val="22"/>
        </w:rPr>
        <w:t>’</w:t>
      </w:r>
      <w:r w:rsidR="004D3112" w:rsidRPr="00065FBB">
        <w:rPr>
          <w:rFonts w:cs="Calibri"/>
          <w:szCs w:val="22"/>
        </w:rPr>
        <w:t>t</w:t>
      </w:r>
      <w:r w:rsidR="00837DB1" w:rsidRPr="00065FBB">
        <w:rPr>
          <w:rFonts w:cs="Calibri"/>
          <w:szCs w:val="22"/>
        </w:rPr>
        <w:t>e</w:t>
      </w:r>
      <w:r w:rsidRPr="00065FBB">
        <w:rPr>
          <w:rFonts w:cs="Calibri"/>
          <w:szCs w:val="22"/>
        </w:rPr>
        <w:t xml:space="preserve"> süt kayıt sistemi ile desteklenen süt üretimleri hayvan cinsine göre verilmiştir. Çiğ süt destekleri, hazırlanan ödeme</w:t>
      </w:r>
      <w:r w:rsidRPr="00403043">
        <w:rPr>
          <w:rFonts w:cs="Calibri"/>
          <w:szCs w:val="22"/>
        </w:rPr>
        <w:t xml:space="preserve"> icmalleri esas alınarak; manda, koyun ve keçi sütü ile inek sütü, soğutulmuş inek sütü ve üretici örgütleri kanalı ile pazarlanan soğutulmuş inek sütüne farklı olmak üzere, Bakanlığın belirleyeceği birim fiyatlar üzerinden ödenmektedir.</w:t>
      </w:r>
      <w:r w:rsidRPr="00403043">
        <w:rPr>
          <w:rFonts w:eastAsia="Calibri"/>
          <w:szCs w:val="22"/>
        </w:rPr>
        <w:t xml:space="preserve"> Çiğ süt desteklemesi; ulusal düzeyde üst örgütlenmesini tamamlamış bir yetiştirici/üretici </w:t>
      </w:r>
      <w:r w:rsidRPr="00403043">
        <w:rPr>
          <w:rFonts w:eastAsia="Calibri"/>
          <w:szCs w:val="22"/>
        </w:rPr>
        <w:lastRenderedPageBreak/>
        <w:t xml:space="preserve">örgütüne üye olan yetiştiricilerden üretmiş olduğu çiğ sütü, </w:t>
      </w:r>
      <w:proofErr w:type="gramStart"/>
      <w:r w:rsidRPr="00403043">
        <w:rPr>
          <w:rFonts w:eastAsia="Calibri"/>
          <w:szCs w:val="22"/>
        </w:rPr>
        <w:t>17/12/2011</w:t>
      </w:r>
      <w:proofErr w:type="gramEnd"/>
      <w:r w:rsidRPr="00403043">
        <w:rPr>
          <w:rFonts w:eastAsia="Calibri"/>
          <w:szCs w:val="22"/>
        </w:rPr>
        <w:t xml:space="preserve"> tarihli ve 28145 sayılı Resmî Gazete’de yayımlanan Gıda İşletmelerinin Kayıt ve Onay İşlemlerine Dair Yönetmelik kapsamında faaliyet gösteren süt işleme tesislerine, fatura/E-Fatura ve/veya müstahsil makbuzları karşılığında kendisi, yetiştirici/üretici örgütü veya bunların %50’nin üzerinde paya sahip oldukları ortaklıkları vasıtasıyla satan ve süt kayıt sistemi veri tabanına aylık olarak kaydettirenlere ödenmektedir.</w:t>
      </w:r>
      <w:r w:rsidR="00E77BFE" w:rsidRPr="00403043">
        <w:rPr>
          <w:rFonts w:eastAsia="Calibri"/>
          <w:szCs w:val="22"/>
        </w:rPr>
        <w:t xml:space="preserve"> Çiğ süt desteği</w:t>
      </w:r>
      <w:r w:rsidR="003D7F38" w:rsidRPr="00403043">
        <w:rPr>
          <w:rFonts w:eastAsia="Calibri"/>
          <w:szCs w:val="22"/>
        </w:rPr>
        <w:t>nin</w:t>
      </w:r>
      <w:r w:rsidR="00E77BFE" w:rsidRPr="00403043">
        <w:rPr>
          <w:rFonts w:eastAsia="Calibri"/>
          <w:szCs w:val="22"/>
        </w:rPr>
        <w:t xml:space="preserve"> 2016 yılında</w:t>
      </w:r>
      <w:r w:rsidR="003D7F38" w:rsidRPr="00403043">
        <w:rPr>
          <w:rFonts w:eastAsia="Calibri"/>
          <w:szCs w:val="22"/>
        </w:rPr>
        <w:t>,</w:t>
      </w:r>
      <w:r w:rsidR="00E77BFE" w:rsidRPr="00403043">
        <w:rPr>
          <w:rFonts w:eastAsia="Calibri"/>
          <w:szCs w:val="22"/>
        </w:rPr>
        <w:t xml:space="preserve"> soğutulmamış süt </w:t>
      </w:r>
      <w:r w:rsidR="003D7F38" w:rsidRPr="00403043">
        <w:rPr>
          <w:rFonts w:eastAsia="Calibri"/>
          <w:szCs w:val="22"/>
        </w:rPr>
        <w:t xml:space="preserve">olarak değil Gıda </w:t>
      </w:r>
      <w:r w:rsidR="00D63D3E" w:rsidRPr="00403043">
        <w:rPr>
          <w:rFonts w:eastAsia="Calibri"/>
          <w:szCs w:val="22"/>
        </w:rPr>
        <w:t>M</w:t>
      </w:r>
      <w:r w:rsidR="003D7F38" w:rsidRPr="00403043">
        <w:rPr>
          <w:rFonts w:eastAsia="Calibri"/>
          <w:szCs w:val="22"/>
        </w:rPr>
        <w:t xml:space="preserve">evzuatına </w:t>
      </w:r>
      <w:r w:rsidR="00D63D3E" w:rsidRPr="00403043">
        <w:rPr>
          <w:rFonts w:eastAsia="Calibri"/>
          <w:szCs w:val="22"/>
        </w:rPr>
        <w:t>U</w:t>
      </w:r>
      <w:r w:rsidR="003D7F38" w:rsidRPr="00403043">
        <w:rPr>
          <w:rFonts w:eastAsia="Calibri"/>
          <w:szCs w:val="22"/>
        </w:rPr>
        <w:t xml:space="preserve">ygunluk </w:t>
      </w:r>
      <w:proofErr w:type="gramStart"/>
      <w:r w:rsidR="003D7F38" w:rsidRPr="00403043">
        <w:rPr>
          <w:rFonts w:eastAsia="Calibri"/>
          <w:szCs w:val="22"/>
        </w:rPr>
        <w:t>kriteri</w:t>
      </w:r>
      <w:proofErr w:type="gramEnd"/>
      <w:r w:rsidR="003D7F38" w:rsidRPr="00403043">
        <w:rPr>
          <w:rFonts w:eastAsia="Calibri"/>
          <w:szCs w:val="22"/>
        </w:rPr>
        <w:t xml:space="preserve"> getirilerek revize edilmesi desteklenen süt miktarını azaltmıştır.</w:t>
      </w:r>
    </w:p>
    <w:p w14:paraId="493594B2" w14:textId="77777777" w:rsidR="00837DB1" w:rsidRPr="00403043" w:rsidRDefault="00837DB1" w:rsidP="00C3680F">
      <w:pPr>
        <w:jc w:val="both"/>
        <w:rPr>
          <w:rFonts w:eastAsia="Calibri"/>
          <w:szCs w:val="22"/>
        </w:rPr>
      </w:pPr>
    </w:p>
    <w:p w14:paraId="743C08C4" w14:textId="168FB035" w:rsidR="004C5A86" w:rsidRPr="00403043" w:rsidRDefault="004C5A86" w:rsidP="00837DB1">
      <w:pPr>
        <w:spacing w:after="120"/>
        <w:jc w:val="both"/>
        <w:rPr>
          <w:rFonts w:asciiTheme="minorHAnsi" w:hAnsiTheme="minorHAnsi" w:cstheme="minorHAnsi"/>
          <w:b/>
          <w:sz w:val="20"/>
        </w:rPr>
      </w:pPr>
      <w:r w:rsidRPr="00403043">
        <w:rPr>
          <w:rFonts w:asciiTheme="minorHAnsi" w:hAnsiTheme="minorHAnsi" w:cstheme="minorHAnsi"/>
          <w:b/>
          <w:sz w:val="18"/>
          <w:szCs w:val="20"/>
        </w:rPr>
        <w:t>Tablo 2</w:t>
      </w:r>
      <w:r w:rsidR="004D3112" w:rsidRPr="00403043">
        <w:rPr>
          <w:rFonts w:asciiTheme="minorHAnsi" w:hAnsiTheme="minorHAnsi" w:cstheme="minorHAnsi"/>
          <w:b/>
          <w:sz w:val="18"/>
          <w:szCs w:val="20"/>
        </w:rPr>
        <w:t>.23</w:t>
      </w:r>
      <w:r w:rsidR="00AF5C02" w:rsidRPr="00403043">
        <w:rPr>
          <w:rFonts w:asciiTheme="minorHAnsi" w:hAnsiTheme="minorHAnsi" w:cstheme="minorHAnsi"/>
          <w:b/>
          <w:sz w:val="18"/>
          <w:szCs w:val="20"/>
        </w:rPr>
        <w:t xml:space="preserve">: </w:t>
      </w:r>
      <w:r w:rsidRPr="00403043">
        <w:rPr>
          <w:rFonts w:asciiTheme="minorHAnsi" w:hAnsiTheme="minorHAnsi" w:cstheme="minorHAnsi"/>
          <w:b/>
          <w:sz w:val="18"/>
          <w:szCs w:val="20"/>
        </w:rPr>
        <w:t>Süt Kayıt Sistemi ile desteklenen toplam süt üretim miktarları (ton)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04"/>
        <w:gridCol w:w="1304"/>
        <w:gridCol w:w="1304"/>
        <w:gridCol w:w="1304"/>
        <w:gridCol w:w="1304"/>
      </w:tblGrid>
      <w:tr w:rsidR="002A0285" w:rsidRPr="00D04DFE" w14:paraId="5801C1E9" w14:textId="0AE9E603" w:rsidTr="00F96F36">
        <w:trPr>
          <w:trHeight w:hRule="exact" w:val="385"/>
          <w:jc w:val="center"/>
        </w:trPr>
        <w:tc>
          <w:tcPr>
            <w:tcW w:w="2689" w:type="dxa"/>
            <w:shd w:val="clear" w:color="auto" w:fill="D9D9D9" w:themeFill="background1" w:themeFillShade="D9"/>
            <w:tcMar>
              <w:left w:w="57" w:type="dxa"/>
              <w:right w:w="57" w:type="dxa"/>
            </w:tcMar>
            <w:vAlign w:val="center"/>
          </w:tcPr>
          <w:p w14:paraId="3E294635" w14:textId="77777777" w:rsidR="002A0285" w:rsidRPr="00403043" w:rsidRDefault="002A0285" w:rsidP="00837DB1">
            <w:pPr>
              <w:spacing w:before="100" w:beforeAutospacing="1" w:after="100" w:afterAutospacing="1"/>
              <w:jc w:val="center"/>
              <w:rPr>
                <w:rFonts w:eastAsia="Calibri"/>
                <w:b/>
                <w:sz w:val="18"/>
                <w:szCs w:val="16"/>
              </w:rPr>
            </w:pPr>
            <w:r w:rsidRPr="00403043">
              <w:rPr>
                <w:rFonts w:eastAsia="Calibri"/>
                <w:b/>
                <w:sz w:val="18"/>
                <w:szCs w:val="16"/>
              </w:rPr>
              <w:t>Yıllar</w:t>
            </w:r>
          </w:p>
        </w:tc>
        <w:tc>
          <w:tcPr>
            <w:tcW w:w="1304" w:type="dxa"/>
            <w:shd w:val="clear" w:color="auto" w:fill="D9D9D9" w:themeFill="background1" w:themeFillShade="D9"/>
            <w:tcMar>
              <w:left w:w="57" w:type="dxa"/>
              <w:right w:w="57" w:type="dxa"/>
            </w:tcMar>
            <w:vAlign w:val="center"/>
          </w:tcPr>
          <w:p w14:paraId="0829A727" w14:textId="77777777" w:rsidR="002A0285" w:rsidRPr="00403043" w:rsidRDefault="002A0285" w:rsidP="00837DB1">
            <w:pPr>
              <w:spacing w:before="100" w:beforeAutospacing="1" w:after="100" w:afterAutospacing="1"/>
              <w:jc w:val="center"/>
              <w:rPr>
                <w:rFonts w:eastAsia="Calibri"/>
                <w:b/>
                <w:sz w:val="18"/>
                <w:szCs w:val="16"/>
              </w:rPr>
            </w:pPr>
            <w:r w:rsidRPr="00403043">
              <w:rPr>
                <w:rFonts w:eastAsia="Calibri"/>
                <w:b/>
                <w:sz w:val="18"/>
                <w:szCs w:val="16"/>
              </w:rPr>
              <w:t>2015</w:t>
            </w:r>
          </w:p>
        </w:tc>
        <w:tc>
          <w:tcPr>
            <w:tcW w:w="1304" w:type="dxa"/>
            <w:shd w:val="clear" w:color="auto" w:fill="D9D9D9" w:themeFill="background1" w:themeFillShade="D9"/>
            <w:tcMar>
              <w:left w:w="57" w:type="dxa"/>
              <w:right w:w="57" w:type="dxa"/>
            </w:tcMar>
            <w:vAlign w:val="center"/>
          </w:tcPr>
          <w:p w14:paraId="40FE4747" w14:textId="77777777" w:rsidR="002A0285" w:rsidRPr="00D04DFE" w:rsidRDefault="002A0285" w:rsidP="00837DB1">
            <w:pPr>
              <w:spacing w:before="100" w:beforeAutospacing="1" w:after="100" w:afterAutospacing="1"/>
              <w:jc w:val="center"/>
              <w:rPr>
                <w:rFonts w:eastAsia="Calibri"/>
                <w:b/>
                <w:sz w:val="18"/>
                <w:szCs w:val="16"/>
              </w:rPr>
            </w:pPr>
            <w:r w:rsidRPr="00D04DFE">
              <w:rPr>
                <w:rFonts w:eastAsia="Calibri"/>
                <w:b/>
                <w:sz w:val="18"/>
                <w:szCs w:val="16"/>
              </w:rPr>
              <w:t>2016</w:t>
            </w:r>
          </w:p>
        </w:tc>
        <w:tc>
          <w:tcPr>
            <w:tcW w:w="1304" w:type="dxa"/>
            <w:shd w:val="clear" w:color="auto" w:fill="D9D9D9" w:themeFill="background1" w:themeFillShade="D9"/>
            <w:tcMar>
              <w:left w:w="57" w:type="dxa"/>
              <w:right w:w="57" w:type="dxa"/>
            </w:tcMar>
            <w:vAlign w:val="center"/>
          </w:tcPr>
          <w:p w14:paraId="76014CE6" w14:textId="77777777" w:rsidR="002A0285" w:rsidRPr="004D73F2" w:rsidRDefault="002A0285" w:rsidP="00837DB1">
            <w:pPr>
              <w:spacing w:before="100" w:beforeAutospacing="1" w:after="100" w:afterAutospacing="1"/>
              <w:jc w:val="center"/>
              <w:rPr>
                <w:rFonts w:eastAsia="Calibri"/>
                <w:b/>
                <w:sz w:val="18"/>
                <w:szCs w:val="16"/>
              </w:rPr>
            </w:pPr>
            <w:r w:rsidRPr="004D73F2">
              <w:rPr>
                <w:rFonts w:eastAsia="Calibri"/>
                <w:b/>
                <w:sz w:val="18"/>
                <w:szCs w:val="16"/>
              </w:rPr>
              <w:t>2017</w:t>
            </w:r>
          </w:p>
        </w:tc>
        <w:tc>
          <w:tcPr>
            <w:tcW w:w="1304" w:type="dxa"/>
            <w:shd w:val="clear" w:color="auto" w:fill="D9D9D9" w:themeFill="background1" w:themeFillShade="D9"/>
            <w:vAlign w:val="center"/>
          </w:tcPr>
          <w:p w14:paraId="2AF01927" w14:textId="77777777" w:rsidR="002A0285" w:rsidRPr="00D04DFE" w:rsidRDefault="002A0285" w:rsidP="00837DB1">
            <w:pPr>
              <w:spacing w:before="100" w:beforeAutospacing="1" w:after="100" w:afterAutospacing="1"/>
              <w:jc w:val="center"/>
              <w:rPr>
                <w:rFonts w:eastAsia="Calibri"/>
                <w:b/>
                <w:sz w:val="18"/>
                <w:szCs w:val="16"/>
              </w:rPr>
            </w:pPr>
            <w:r w:rsidRPr="00D04DFE">
              <w:rPr>
                <w:rFonts w:eastAsia="Calibri"/>
                <w:b/>
                <w:sz w:val="18"/>
                <w:szCs w:val="16"/>
              </w:rPr>
              <w:t>2018</w:t>
            </w:r>
          </w:p>
        </w:tc>
        <w:tc>
          <w:tcPr>
            <w:tcW w:w="1304" w:type="dxa"/>
            <w:shd w:val="clear" w:color="auto" w:fill="D9D9D9" w:themeFill="background1" w:themeFillShade="D9"/>
            <w:vAlign w:val="center"/>
          </w:tcPr>
          <w:p w14:paraId="4A29C4D3" w14:textId="4942066F" w:rsidR="002A0285" w:rsidRPr="00D04DFE" w:rsidRDefault="002A0285" w:rsidP="004D73F2">
            <w:pPr>
              <w:spacing w:before="100" w:beforeAutospacing="1" w:after="100" w:afterAutospacing="1"/>
              <w:jc w:val="center"/>
              <w:rPr>
                <w:rFonts w:eastAsia="Calibri"/>
                <w:b/>
                <w:sz w:val="18"/>
                <w:szCs w:val="16"/>
              </w:rPr>
            </w:pPr>
            <w:r w:rsidRPr="00D04DFE">
              <w:rPr>
                <w:rFonts w:eastAsia="Calibri"/>
                <w:b/>
                <w:sz w:val="18"/>
                <w:szCs w:val="16"/>
              </w:rPr>
              <w:t>2019</w:t>
            </w:r>
          </w:p>
        </w:tc>
      </w:tr>
      <w:tr w:rsidR="002A0285" w:rsidRPr="00D04DFE" w14:paraId="75F20F1A" w14:textId="3F70B449" w:rsidTr="00C323AF">
        <w:trPr>
          <w:trHeight w:hRule="exact" w:val="510"/>
          <w:jc w:val="center"/>
        </w:trPr>
        <w:tc>
          <w:tcPr>
            <w:tcW w:w="2689" w:type="dxa"/>
            <w:shd w:val="clear" w:color="auto" w:fill="D9D9D9" w:themeFill="background1" w:themeFillShade="D9"/>
            <w:tcMar>
              <w:left w:w="57" w:type="dxa"/>
              <w:right w:w="57" w:type="dxa"/>
            </w:tcMar>
            <w:vAlign w:val="center"/>
          </w:tcPr>
          <w:p w14:paraId="5678F231" w14:textId="37BE478E" w:rsidR="002A0285" w:rsidRPr="00403043" w:rsidRDefault="002A0285" w:rsidP="00837DB1">
            <w:pPr>
              <w:jc w:val="center"/>
              <w:rPr>
                <w:rFonts w:eastAsia="Calibri"/>
                <w:b/>
                <w:sz w:val="18"/>
                <w:szCs w:val="16"/>
              </w:rPr>
            </w:pPr>
            <w:r w:rsidRPr="00403043">
              <w:rPr>
                <w:b/>
                <w:sz w:val="18"/>
                <w:szCs w:val="16"/>
              </w:rPr>
              <w:t>Desteklenen toplam süt üretimi</w:t>
            </w:r>
          </w:p>
        </w:tc>
        <w:tc>
          <w:tcPr>
            <w:tcW w:w="1304" w:type="dxa"/>
            <w:shd w:val="clear" w:color="auto" w:fill="F2F2F2" w:themeFill="background1" w:themeFillShade="F2"/>
            <w:tcMar>
              <w:left w:w="57" w:type="dxa"/>
              <w:right w:w="57" w:type="dxa"/>
            </w:tcMar>
            <w:vAlign w:val="center"/>
          </w:tcPr>
          <w:p w14:paraId="301060DA" w14:textId="78B59CCC" w:rsidR="002A0285" w:rsidRPr="00403043" w:rsidRDefault="002A0285" w:rsidP="00837DB1">
            <w:pPr>
              <w:jc w:val="center"/>
              <w:rPr>
                <w:rFonts w:eastAsia="Calibri"/>
                <w:sz w:val="18"/>
                <w:szCs w:val="16"/>
              </w:rPr>
            </w:pPr>
            <w:r w:rsidRPr="00403043">
              <w:rPr>
                <w:rFonts w:eastAsia="Calibri"/>
                <w:sz w:val="18"/>
                <w:szCs w:val="16"/>
              </w:rPr>
              <w:t>8.630.740</w:t>
            </w:r>
          </w:p>
        </w:tc>
        <w:tc>
          <w:tcPr>
            <w:tcW w:w="1304" w:type="dxa"/>
            <w:shd w:val="clear" w:color="auto" w:fill="F2F2F2" w:themeFill="background1" w:themeFillShade="F2"/>
            <w:tcMar>
              <w:left w:w="57" w:type="dxa"/>
              <w:right w:w="57" w:type="dxa"/>
            </w:tcMar>
            <w:vAlign w:val="center"/>
          </w:tcPr>
          <w:p w14:paraId="7F60603C" w14:textId="1B1310A8" w:rsidR="002A0285" w:rsidRPr="004D73F2" w:rsidRDefault="002A0285" w:rsidP="00837DB1">
            <w:pPr>
              <w:jc w:val="center"/>
              <w:rPr>
                <w:rFonts w:eastAsia="Calibri"/>
                <w:sz w:val="18"/>
                <w:szCs w:val="16"/>
              </w:rPr>
            </w:pPr>
            <w:r w:rsidRPr="00D04DFE">
              <w:rPr>
                <w:rFonts w:eastAsia="Calibri"/>
                <w:sz w:val="18"/>
                <w:szCs w:val="16"/>
              </w:rPr>
              <w:t>8.</w:t>
            </w:r>
            <w:r w:rsidR="0061000B" w:rsidRPr="004D73F2">
              <w:rPr>
                <w:rFonts w:eastAsia="Calibri"/>
                <w:sz w:val="18"/>
                <w:szCs w:val="16"/>
              </w:rPr>
              <w:t>564.765</w:t>
            </w:r>
            <w:r w:rsidR="003A5DF0" w:rsidRPr="00F96F36">
              <w:rPr>
                <w:rFonts w:eastAsia="Calibri"/>
                <w:sz w:val="18"/>
                <w:szCs w:val="16"/>
              </w:rPr>
              <w:t>*</w:t>
            </w:r>
          </w:p>
        </w:tc>
        <w:tc>
          <w:tcPr>
            <w:tcW w:w="1304" w:type="dxa"/>
            <w:shd w:val="clear" w:color="auto" w:fill="F2F2F2" w:themeFill="background1" w:themeFillShade="F2"/>
            <w:tcMar>
              <w:left w:w="57" w:type="dxa"/>
              <w:right w:w="57" w:type="dxa"/>
            </w:tcMar>
            <w:vAlign w:val="center"/>
          </w:tcPr>
          <w:p w14:paraId="2F58E438" w14:textId="437FA6DE" w:rsidR="002A0285" w:rsidRPr="00D04DFE" w:rsidRDefault="0061000B" w:rsidP="009A52A3">
            <w:pPr>
              <w:jc w:val="center"/>
              <w:rPr>
                <w:rFonts w:eastAsia="Calibri"/>
                <w:sz w:val="18"/>
                <w:szCs w:val="16"/>
              </w:rPr>
            </w:pPr>
            <w:r w:rsidRPr="00D04DFE">
              <w:rPr>
                <w:rFonts w:eastAsia="Calibri"/>
                <w:sz w:val="18"/>
                <w:szCs w:val="16"/>
              </w:rPr>
              <w:t>9.</w:t>
            </w:r>
            <w:r w:rsidR="009A52A3" w:rsidRPr="00D04DFE">
              <w:rPr>
                <w:rFonts w:eastAsia="Calibri"/>
                <w:sz w:val="18"/>
                <w:szCs w:val="16"/>
              </w:rPr>
              <w:t>0</w:t>
            </w:r>
            <w:r w:rsidR="009A52A3">
              <w:rPr>
                <w:rFonts w:eastAsia="Calibri"/>
                <w:sz w:val="18"/>
                <w:szCs w:val="16"/>
              </w:rPr>
              <w:t>9</w:t>
            </w:r>
            <w:r w:rsidR="009A52A3" w:rsidRPr="00D04DFE">
              <w:rPr>
                <w:rFonts w:eastAsia="Calibri"/>
                <w:sz w:val="18"/>
                <w:szCs w:val="16"/>
              </w:rPr>
              <w:t>3</w:t>
            </w:r>
            <w:r w:rsidRPr="00D04DFE">
              <w:rPr>
                <w:rFonts w:eastAsia="Calibri"/>
                <w:sz w:val="18"/>
                <w:szCs w:val="16"/>
              </w:rPr>
              <w:t>.447</w:t>
            </w:r>
            <w:r w:rsidR="003A5DF0" w:rsidRPr="00F96F36">
              <w:rPr>
                <w:rFonts w:eastAsia="Calibri"/>
                <w:sz w:val="18"/>
                <w:szCs w:val="16"/>
              </w:rPr>
              <w:t>*</w:t>
            </w:r>
          </w:p>
        </w:tc>
        <w:tc>
          <w:tcPr>
            <w:tcW w:w="1304" w:type="dxa"/>
            <w:shd w:val="clear" w:color="auto" w:fill="F2F2F2" w:themeFill="background1" w:themeFillShade="F2"/>
            <w:vAlign w:val="center"/>
          </w:tcPr>
          <w:p w14:paraId="18A46637" w14:textId="5E292308" w:rsidR="002A0285" w:rsidRPr="00D04DFE" w:rsidRDefault="0061000B" w:rsidP="00837DB1">
            <w:pPr>
              <w:jc w:val="center"/>
              <w:rPr>
                <w:rFonts w:eastAsia="Calibri"/>
                <w:sz w:val="18"/>
                <w:szCs w:val="16"/>
              </w:rPr>
            </w:pPr>
            <w:r w:rsidRPr="00D04DFE">
              <w:rPr>
                <w:rFonts w:eastAsia="Calibri"/>
                <w:sz w:val="18"/>
                <w:szCs w:val="16"/>
              </w:rPr>
              <w:t>9.562.532</w:t>
            </w:r>
            <w:r w:rsidR="003A5DF0" w:rsidRPr="00F96F36">
              <w:rPr>
                <w:rFonts w:eastAsia="Calibri"/>
                <w:sz w:val="18"/>
                <w:szCs w:val="16"/>
              </w:rPr>
              <w:t>*</w:t>
            </w:r>
          </w:p>
        </w:tc>
        <w:tc>
          <w:tcPr>
            <w:tcW w:w="1304" w:type="dxa"/>
            <w:shd w:val="clear" w:color="auto" w:fill="F2F2F2" w:themeFill="background1" w:themeFillShade="F2"/>
            <w:vAlign w:val="center"/>
          </w:tcPr>
          <w:p w14:paraId="61C121FE" w14:textId="14254BDB" w:rsidR="002A0285" w:rsidRPr="00D04DFE" w:rsidRDefault="0061000B" w:rsidP="0061000B">
            <w:pPr>
              <w:jc w:val="center"/>
              <w:rPr>
                <w:rFonts w:eastAsia="Calibri"/>
                <w:sz w:val="18"/>
                <w:szCs w:val="16"/>
              </w:rPr>
            </w:pPr>
            <w:r w:rsidRPr="004D73F2">
              <w:rPr>
                <w:rFonts w:eastAsia="Calibri"/>
                <w:sz w:val="18"/>
                <w:szCs w:val="16"/>
              </w:rPr>
              <w:t>8.763.406</w:t>
            </w:r>
            <w:r w:rsidR="003A5DF0" w:rsidRPr="00F96F36">
              <w:rPr>
                <w:rFonts w:eastAsia="Calibri"/>
                <w:sz w:val="18"/>
                <w:szCs w:val="16"/>
              </w:rPr>
              <w:t>**</w:t>
            </w:r>
          </w:p>
        </w:tc>
      </w:tr>
    </w:tbl>
    <w:p w14:paraId="0E6637A1" w14:textId="77777777" w:rsidR="003A5DF0" w:rsidRDefault="003D7F38" w:rsidP="00837DB1">
      <w:pPr>
        <w:jc w:val="both"/>
        <w:rPr>
          <w:rFonts w:asciiTheme="minorHAnsi" w:hAnsiTheme="minorHAnsi" w:cstheme="minorHAnsi"/>
          <w:sz w:val="18"/>
          <w:szCs w:val="18"/>
        </w:rPr>
      </w:pPr>
      <w:r w:rsidRPr="00403043">
        <w:rPr>
          <w:rFonts w:asciiTheme="minorHAnsi" w:hAnsiTheme="minorHAnsi" w:cstheme="minorHAnsi"/>
          <w:sz w:val="18"/>
          <w:szCs w:val="18"/>
        </w:rPr>
        <w:t xml:space="preserve"> </w:t>
      </w:r>
      <w:r w:rsidR="00C47AE3" w:rsidRPr="00403043">
        <w:rPr>
          <w:rFonts w:asciiTheme="minorHAnsi" w:hAnsiTheme="minorHAnsi" w:cstheme="minorHAnsi"/>
          <w:sz w:val="18"/>
          <w:szCs w:val="18"/>
        </w:rPr>
        <w:t xml:space="preserve">Kaynak: </w:t>
      </w:r>
      <w:r w:rsidR="004C5A86" w:rsidRPr="00403043">
        <w:rPr>
          <w:rFonts w:asciiTheme="minorHAnsi" w:hAnsiTheme="minorHAnsi" w:cstheme="minorHAnsi"/>
          <w:sz w:val="18"/>
          <w:szCs w:val="18"/>
        </w:rPr>
        <w:t xml:space="preserve">Hayvancılık Genel Müdürlüğü  </w:t>
      </w:r>
    </w:p>
    <w:p w14:paraId="3EA9556B" w14:textId="080BF58B" w:rsidR="003A5DF0" w:rsidRDefault="003A5DF0" w:rsidP="00837DB1">
      <w:pPr>
        <w:jc w:val="both"/>
        <w:rPr>
          <w:rFonts w:asciiTheme="minorHAnsi" w:hAnsiTheme="minorHAnsi" w:cstheme="minorHAnsi"/>
          <w:sz w:val="18"/>
          <w:szCs w:val="18"/>
        </w:rPr>
      </w:pPr>
      <w:r w:rsidRPr="005722EE">
        <w:rPr>
          <w:rFonts w:asciiTheme="minorHAnsi" w:hAnsiTheme="minorHAnsi" w:cstheme="minorHAnsi"/>
          <w:sz w:val="18"/>
          <w:szCs w:val="18"/>
        </w:rPr>
        <w:t>*</w:t>
      </w:r>
      <w:r w:rsidR="00D04DFE" w:rsidRPr="00013B36">
        <w:rPr>
          <w:rFonts w:asciiTheme="minorHAnsi" w:hAnsiTheme="minorHAnsi" w:cstheme="minorHAnsi"/>
          <w:sz w:val="18"/>
          <w:szCs w:val="18"/>
        </w:rPr>
        <w:t>1.AIR’da verilen rakamlar 12 ayı içermediğinden güncellenmiştir.</w:t>
      </w:r>
      <w:r w:rsidR="00D04DFE">
        <w:rPr>
          <w:rFonts w:asciiTheme="minorHAnsi" w:hAnsiTheme="minorHAnsi" w:cstheme="minorHAnsi"/>
          <w:sz w:val="18"/>
          <w:szCs w:val="18"/>
        </w:rPr>
        <w:t xml:space="preserve"> </w:t>
      </w:r>
    </w:p>
    <w:p w14:paraId="32175F84" w14:textId="6B31D713" w:rsidR="004C5A86" w:rsidRDefault="004C5A86" w:rsidP="00837DB1">
      <w:pPr>
        <w:jc w:val="both"/>
        <w:rPr>
          <w:rFonts w:asciiTheme="minorHAnsi" w:hAnsiTheme="minorHAnsi" w:cstheme="minorHAnsi"/>
          <w:sz w:val="18"/>
          <w:szCs w:val="18"/>
        </w:rPr>
      </w:pPr>
      <w:r w:rsidRPr="00403043">
        <w:rPr>
          <w:rFonts w:asciiTheme="minorHAnsi" w:hAnsiTheme="minorHAnsi" w:cstheme="minorHAnsi"/>
          <w:sz w:val="18"/>
          <w:szCs w:val="18"/>
        </w:rPr>
        <w:t xml:space="preserve"> </w:t>
      </w:r>
      <w:bookmarkStart w:id="62" w:name="_Toc421619984"/>
      <w:r w:rsidR="005D6194" w:rsidRPr="00F96F36">
        <w:rPr>
          <w:rFonts w:asciiTheme="minorHAnsi" w:hAnsiTheme="minorHAnsi" w:cstheme="minorHAnsi"/>
          <w:sz w:val="18"/>
          <w:szCs w:val="18"/>
        </w:rPr>
        <w:t>*</w:t>
      </w:r>
      <w:r w:rsidR="003A5DF0">
        <w:rPr>
          <w:rFonts w:asciiTheme="minorHAnsi" w:hAnsiTheme="minorHAnsi" w:cstheme="minorHAnsi"/>
          <w:sz w:val="18"/>
          <w:szCs w:val="18"/>
        </w:rPr>
        <w:t>*</w:t>
      </w:r>
      <w:r w:rsidR="005D6194" w:rsidRPr="00F96F36">
        <w:rPr>
          <w:rFonts w:asciiTheme="minorHAnsi" w:hAnsiTheme="minorHAnsi" w:cstheme="minorHAnsi"/>
          <w:sz w:val="18"/>
          <w:szCs w:val="18"/>
        </w:rPr>
        <w:t xml:space="preserve"> </w:t>
      </w:r>
      <w:r w:rsidR="0061000B">
        <w:rPr>
          <w:rFonts w:asciiTheme="minorHAnsi" w:hAnsiTheme="minorHAnsi" w:cstheme="minorHAnsi"/>
          <w:sz w:val="18"/>
          <w:szCs w:val="18"/>
        </w:rPr>
        <w:t xml:space="preserve">Aralık ayı henüz tamamlanmamıştır. </w:t>
      </w:r>
    </w:p>
    <w:p w14:paraId="45DAE5D9" w14:textId="77777777" w:rsidR="003A5DF0" w:rsidRPr="00F96F36" w:rsidRDefault="003A5DF0" w:rsidP="00837DB1">
      <w:pPr>
        <w:jc w:val="both"/>
        <w:rPr>
          <w:rFonts w:eastAsia="Calibri"/>
          <w:szCs w:val="22"/>
        </w:rPr>
      </w:pPr>
    </w:p>
    <w:p w14:paraId="54E6C80E" w14:textId="77777777" w:rsidR="003A5DF0" w:rsidRPr="00F96F36" w:rsidRDefault="003A5DF0" w:rsidP="003A5DF0">
      <w:pPr>
        <w:jc w:val="both"/>
        <w:rPr>
          <w:rFonts w:eastAsia="Calibri"/>
          <w:szCs w:val="22"/>
        </w:rPr>
      </w:pPr>
      <w:r w:rsidRPr="00F96F36">
        <w:rPr>
          <w:rFonts w:eastAsia="Calibri"/>
          <w:szCs w:val="22"/>
        </w:rPr>
        <w:t>2019 yılı Aralık ayında bir önceki yılın aynı ayına göre toplanan inek sütü miktarı %1,4, ayran üretimi %6,6, kaymak üretimi %5,6, artarken, inek peyniri üretimi %2,3, tereyağı üretimi %4,2, yoğurt üretiminde % 1 düşüş olmuştur.</w:t>
      </w:r>
    </w:p>
    <w:p w14:paraId="36ACBAFE" w14:textId="77777777" w:rsidR="003A5DF0" w:rsidRPr="00403043" w:rsidRDefault="003A5DF0" w:rsidP="00837DB1">
      <w:pPr>
        <w:jc w:val="both"/>
        <w:rPr>
          <w:szCs w:val="22"/>
        </w:rPr>
      </w:pPr>
    </w:p>
    <w:p w14:paraId="45B815BB" w14:textId="1CBC58C3" w:rsidR="004C5A86" w:rsidRPr="00403043" w:rsidRDefault="00280ED4" w:rsidP="00452FCD">
      <w:pPr>
        <w:pStyle w:val="Balk3"/>
      </w:pPr>
      <w:bookmarkStart w:id="63" w:name="_Toc7528788"/>
      <w:bookmarkStart w:id="64" w:name="_Toc39570840"/>
      <w:r w:rsidRPr="00403043">
        <w:t>2.4.2.</w:t>
      </w:r>
      <w:r w:rsidR="002161ED" w:rsidRPr="00403043">
        <w:t xml:space="preserve"> </w:t>
      </w:r>
      <w:r w:rsidR="005748E7" w:rsidRPr="00403043">
        <w:t xml:space="preserve"> </w:t>
      </w:r>
      <w:r w:rsidRPr="00403043">
        <w:t xml:space="preserve"> </w:t>
      </w:r>
      <w:proofErr w:type="spellStart"/>
      <w:r w:rsidR="004C5A86" w:rsidRPr="00403043">
        <w:t>Kırmızı</w:t>
      </w:r>
      <w:proofErr w:type="spellEnd"/>
      <w:r w:rsidR="004C5A86" w:rsidRPr="00403043">
        <w:t xml:space="preserve"> </w:t>
      </w:r>
      <w:r w:rsidRPr="00403043">
        <w:t xml:space="preserve">Et </w:t>
      </w:r>
      <w:proofErr w:type="spellStart"/>
      <w:r w:rsidRPr="00403043">
        <w:t>Sektörü</w:t>
      </w:r>
      <w:bookmarkEnd w:id="62"/>
      <w:r w:rsidRPr="00403043">
        <w:t>ndeki</w:t>
      </w:r>
      <w:proofErr w:type="spellEnd"/>
      <w:r w:rsidRPr="00403043">
        <w:t xml:space="preserve"> </w:t>
      </w:r>
      <w:proofErr w:type="spellStart"/>
      <w:r w:rsidRPr="00403043">
        <w:t>Gelişmeler</w:t>
      </w:r>
      <w:bookmarkEnd w:id="63"/>
      <w:bookmarkEnd w:id="64"/>
      <w:proofErr w:type="spellEnd"/>
    </w:p>
    <w:p w14:paraId="42268B6A" w14:textId="5F473AF5" w:rsidR="004C5A86" w:rsidRPr="00403043" w:rsidRDefault="004C5A86" w:rsidP="004C5A86">
      <w:pPr>
        <w:jc w:val="both"/>
        <w:rPr>
          <w:szCs w:val="22"/>
        </w:rPr>
      </w:pPr>
      <w:r w:rsidRPr="00403043">
        <w:rPr>
          <w:rFonts w:eastAsia="Calibri"/>
          <w:szCs w:val="22"/>
        </w:rPr>
        <w:t xml:space="preserve">Türkiye’de, büyükbaş hayvan </w:t>
      </w:r>
      <w:r w:rsidRPr="00C723A8">
        <w:rPr>
          <w:rFonts w:eastAsia="Calibri"/>
          <w:szCs w:val="22"/>
        </w:rPr>
        <w:t xml:space="preserve">sayısı </w:t>
      </w:r>
      <w:r w:rsidR="00C723A8" w:rsidRPr="00C723A8">
        <w:rPr>
          <w:rFonts w:eastAsia="Calibri"/>
          <w:szCs w:val="22"/>
        </w:rPr>
        <w:t>201</w:t>
      </w:r>
      <w:r w:rsidR="00C723A8" w:rsidRPr="00F96F36">
        <w:rPr>
          <w:rFonts w:eastAsia="Calibri"/>
          <w:szCs w:val="22"/>
        </w:rPr>
        <w:t>5</w:t>
      </w:r>
      <w:r w:rsidRPr="00C723A8">
        <w:rPr>
          <w:rFonts w:eastAsia="Calibri"/>
          <w:szCs w:val="22"/>
        </w:rPr>
        <w:t>-</w:t>
      </w:r>
      <w:r w:rsidR="0040717E" w:rsidRPr="00C723A8">
        <w:rPr>
          <w:rFonts w:eastAsia="Calibri"/>
          <w:szCs w:val="22"/>
        </w:rPr>
        <w:t xml:space="preserve">2019 </w:t>
      </w:r>
      <w:r w:rsidRPr="00C723A8">
        <w:rPr>
          <w:rFonts w:eastAsia="Calibri"/>
          <w:szCs w:val="22"/>
        </w:rPr>
        <w:t>döneminde, 14,</w:t>
      </w:r>
      <w:r w:rsidR="00C723A8" w:rsidRPr="00C723A8">
        <w:rPr>
          <w:rFonts w:eastAsia="Calibri"/>
          <w:szCs w:val="22"/>
        </w:rPr>
        <w:t xml:space="preserve">1 </w:t>
      </w:r>
      <w:r w:rsidRPr="00C723A8">
        <w:rPr>
          <w:rFonts w:eastAsia="Calibri"/>
          <w:szCs w:val="22"/>
        </w:rPr>
        <w:t xml:space="preserve">milyondan </w:t>
      </w:r>
      <w:r w:rsidR="001853BE" w:rsidRPr="00C723A8">
        <w:rPr>
          <w:rFonts w:eastAsia="Calibri"/>
          <w:szCs w:val="22"/>
        </w:rPr>
        <w:t xml:space="preserve">yaklaşık </w:t>
      </w:r>
      <w:r w:rsidRPr="00C723A8">
        <w:rPr>
          <w:rFonts w:eastAsia="Calibri"/>
          <w:szCs w:val="22"/>
        </w:rPr>
        <w:t>17,</w:t>
      </w:r>
      <w:r w:rsidR="001853BE">
        <w:rPr>
          <w:rFonts w:eastAsia="Calibri"/>
          <w:szCs w:val="22"/>
        </w:rPr>
        <w:t>9</w:t>
      </w:r>
      <w:r w:rsidR="0040717E" w:rsidRPr="00C723A8">
        <w:rPr>
          <w:rFonts w:eastAsia="Calibri"/>
          <w:szCs w:val="22"/>
        </w:rPr>
        <w:t xml:space="preserve"> </w:t>
      </w:r>
      <w:r w:rsidRPr="00C723A8">
        <w:rPr>
          <w:rFonts w:eastAsia="Calibri"/>
          <w:szCs w:val="22"/>
        </w:rPr>
        <w:t xml:space="preserve">milyona ulaşmıştır. </w:t>
      </w:r>
      <w:r w:rsidR="004504F1" w:rsidRPr="00C723A8">
        <w:rPr>
          <w:rFonts w:eastAsia="Calibri"/>
          <w:szCs w:val="22"/>
        </w:rPr>
        <w:t>S</w:t>
      </w:r>
      <w:r w:rsidRPr="00C723A8">
        <w:rPr>
          <w:rFonts w:eastAsia="Calibri"/>
          <w:szCs w:val="22"/>
        </w:rPr>
        <w:t>ığıra göre daha istikrarlı olan manda sayısı, 201</w:t>
      </w:r>
      <w:r w:rsidR="00C723A8" w:rsidRPr="00F96F36">
        <w:rPr>
          <w:rFonts w:eastAsia="Calibri"/>
          <w:szCs w:val="22"/>
        </w:rPr>
        <w:t>5</w:t>
      </w:r>
      <w:r w:rsidRPr="00C723A8">
        <w:rPr>
          <w:rFonts w:eastAsia="Calibri"/>
          <w:szCs w:val="22"/>
        </w:rPr>
        <w:t xml:space="preserve">’ten </w:t>
      </w:r>
      <w:r w:rsidR="003E0D00" w:rsidRPr="00C723A8">
        <w:rPr>
          <w:rFonts w:eastAsia="Calibri"/>
          <w:szCs w:val="22"/>
        </w:rPr>
        <w:t>2019’</w:t>
      </w:r>
      <w:r w:rsidR="003E0D00" w:rsidRPr="00F96F36">
        <w:rPr>
          <w:rFonts w:eastAsia="Calibri"/>
          <w:szCs w:val="22"/>
        </w:rPr>
        <w:t>a</w:t>
      </w:r>
      <w:r w:rsidR="003E0D00" w:rsidRPr="00C723A8">
        <w:rPr>
          <w:rFonts w:eastAsia="Calibri"/>
          <w:szCs w:val="22"/>
        </w:rPr>
        <w:t xml:space="preserve"> </w:t>
      </w:r>
      <w:r w:rsidRPr="00C723A8">
        <w:rPr>
          <w:rFonts w:eastAsia="Calibri"/>
          <w:szCs w:val="22"/>
        </w:rPr>
        <w:t>kadar %46 oranında artmıştır. Ayn</w:t>
      </w:r>
      <w:r w:rsidR="00F36FD4" w:rsidRPr="00C723A8">
        <w:rPr>
          <w:rFonts w:eastAsia="Calibri"/>
          <w:szCs w:val="22"/>
        </w:rPr>
        <w:t>ı</w:t>
      </w:r>
      <w:r w:rsidRPr="00C723A8">
        <w:rPr>
          <w:rFonts w:eastAsia="Calibri"/>
          <w:szCs w:val="22"/>
        </w:rPr>
        <w:t xml:space="preserve"> dönemde, büyükbaş hayvan varlığının %99’unu oluşturan sığır sayısındaki artış ise</w:t>
      </w:r>
      <w:r w:rsidRPr="00403043">
        <w:rPr>
          <w:rFonts w:eastAsia="Calibri"/>
          <w:szCs w:val="22"/>
        </w:rPr>
        <w:t xml:space="preserve"> yaklaşık %20 oranında gerçekleşmiştir</w:t>
      </w:r>
      <w:r w:rsidR="001853BE">
        <w:rPr>
          <w:rFonts w:eastAsia="Calibri"/>
          <w:szCs w:val="22"/>
        </w:rPr>
        <w:t>.</w:t>
      </w:r>
      <w:r w:rsidR="001853BE">
        <w:rPr>
          <w:szCs w:val="22"/>
        </w:rPr>
        <w:t xml:space="preserve"> </w:t>
      </w:r>
      <w:r w:rsidR="001853BE" w:rsidRPr="00F96F36">
        <w:rPr>
          <w:rFonts w:eastAsia="Calibri"/>
          <w:szCs w:val="22"/>
        </w:rPr>
        <w:t xml:space="preserve">Büyükbaş hayvan varlığı </w:t>
      </w:r>
      <w:r w:rsidRPr="00F96F36">
        <w:rPr>
          <w:rFonts w:eastAsia="Calibri"/>
          <w:szCs w:val="22"/>
        </w:rPr>
        <w:t>Tablo</w:t>
      </w:r>
      <w:r w:rsidRPr="00403043">
        <w:rPr>
          <w:szCs w:val="22"/>
        </w:rPr>
        <w:t xml:space="preserve"> 2</w:t>
      </w:r>
      <w:r w:rsidR="004D3112" w:rsidRPr="00403043">
        <w:rPr>
          <w:szCs w:val="22"/>
        </w:rPr>
        <w:t>.</w:t>
      </w:r>
      <w:r w:rsidRPr="00403043">
        <w:rPr>
          <w:szCs w:val="22"/>
        </w:rPr>
        <w:t>2</w:t>
      </w:r>
      <w:r w:rsidR="004D3112" w:rsidRPr="00403043">
        <w:rPr>
          <w:szCs w:val="22"/>
        </w:rPr>
        <w:t>4</w:t>
      </w:r>
      <w:r w:rsidR="001853BE">
        <w:rPr>
          <w:szCs w:val="22"/>
        </w:rPr>
        <w:t xml:space="preserve">’de detaylı olarak verilmektedir. </w:t>
      </w:r>
    </w:p>
    <w:p w14:paraId="4387042A" w14:textId="77777777" w:rsidR="009D3F7B" w:rsidRPr="00403043" w:rsidRDefault="009D3F7B" w:rsidP="004C5A86">
      <w:pPr>
        <w:jc w:val="both"/>
      </w:pPr>
    </w:p>
    <w:p w14:paraId="750EEC42" w14:textId="3C4B7B55" w:rsidR="004C5A86" w:rsidRPr="00403043" w:rsidRDefault="004C5A86" w:rsidP="00AF5C02">
      <w:pPr>
        <w:rPr>
          <w:rFonts w:asciiTheme="minorHAnsi" w:hAnsiTheme="minorHAnsi" w:cstheme="minorHAnsi"/>
          <w:b/>
          <w:sz w:val="18"/>
          <w:szCs w:val="20"/>
        </w:rPr>
      </w:pPr>
      <w:r w:rsidRPr="00403043">
        <w:rPr>
          <w:rFonts w:asciiTheme="minorHAnsi" w:hAnsiTheme="minorHAnsi" w:cstheme="minorHAnsi"/>
          <w:b/>
          <w:sz w:val="18"/>
          <w:szCs w:val="20"/>
        </w:rPr>
        <w:t>Tablo 2</w:t>
      </w:r>
      <w:r w:rsidR="004D3112" w:rsidRPr="00403043">
        <w:rPr>
          <w:rFonts w:asciiTheme="minorHAnsi" w:hAnsiTheme="minorHAnsi" w:cstheme="minorHAnsi"/>
          <w:b/>
          <w:sz w:val="18"/>
          <w:szCs w:val="20"/>
        </w:rPr>
        <w:t>.</w:t>
      </w:r>
      <w:r w:rsidRPr="00403043">
        <w:rPr>
          <w:rFonts w:asciiTheme="minorHAnsi" w:hAnsiTheme="minorHAnsi" w:cstheme="minorHAnsi"/>
          <w:b/>
          <w:sz w:val="18"/>
          <w:szCs w:val="20"/>
        </w:rPr>
        <w:t>2</w:t>
      </w:r>
      <w:r w:rsidR="004D3112" w:rsidRPr="00403043">
        <w:rPr>
          <w:rFonts w:asciiTheme="minorHAnsi" w:hAnsiTheme="minorHAnsi" w:cstheme="minorHAnsi"/>
          <w:b/>
          <w:sz w:val="18"/>
          <w:szCs w:val="20"/>
        </w:rPr>
        <w:t>4</w:t>
      </w:r>
      <w:r w:rsidR="00AF5C02" w:rsidRPr="00403043">
        <w:rPr>
          <w:rFonts w:asciiTheme="minorHAnsi" w:hAnsiTheme="minorHAnsi" w:cstheme="minorHAnsi"/>
          <w:b/>
          <w:sz w:val="18"/>
          <w:szCs w:val="20"/>
        </w:rPr>
        <w:t>:</w:t>
      </w:r>
      <w:r w:rsidRPr="00403043">
        <w:rPr>
          <w:rFonts w:asciiTheme="minorHAnsi" w:eastAsia="Calibri" w:hAnsiTheme="minorHAnsi" w:cstheme="minorHAnsi"/>
          <w:b/>
          <w:sz w:val="18"/>
          <w:szCs w:val="20"/>
        </w:rPr>
        <w:t xml:space="preserve"> </w:t>
      </w:r>
      <w:r w:rsidRPr="00403043">
        <w:rPr>
          <w:rFonts w:asciiTheme="minorHAnsi" w:hAnsiTheme="minorHAnsi" w:cstheme="minorHAnsi"/>
          <w:b/>
          <w:sz w:val="18"/>
          <w:szCs w:val="20"/>
        </w:rPr>
        <w:t>Büyükbaş hayvan varlığı (adet)</w:t>
      </w:r>
    </w:p>
    <w:p w14:paraId="588A90BE" w14:textId="77777777" w:rsidR="004C5A86" w:rsidRPr="00403043" w:rsidRDefault="004C5A86" w:rsidP="004C5A86">
      <w:pPr>
        <w:jc w:val="both"/>
        <w:rPr>
          <w:sz w:val="16"/>
          <w:szCs w:val="16"/>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89"/>
        <w:gridCol w:w="1263"/>
        <w:gridCol w:w="1262"/>
        <w:gridCol w:w="1263"/>
        <w:gridCol w:w="1263"/>
        <w:gridCol w:w="1069"/>
      </w:tblGrid>
      <w:tr w:rsidR="002A0285" w:rsidRPr="00403043" w14:paraId="6E351D2C" w14:textId="1A196E11" w:rsidTr="00F96F36">
        <w:trPr>
          <w:trHeight w:val="453"/>
          <w:jc w:val="center"/>
        </w:trPr>
        <w:tc>
          <w:tcPr>
            <w:tcW w:w="2089" w:type="dxa"/>
            <w:shd w:val="clear" w:color="auto" w:fill="D9D9D9" w:themeFill="background1" w:themeFillShade="D9"/>
            <w:tcMar>
              <w:left w:w="57" w:type="dxa"/>
              <w:right w:w="57" w:type="dxa"/>
            </w:tcMar>
            <w:vAlign w:val="center"/>
          </w:tcPr>
          <w:p w14:paraId="56DFB119" w14:textId="77777777" w:rsidR="002A0285" w:rsidRPr="00403043" w:rsidRDefault="002A0285" w:rsidP="00AF5C02">
            <w:pPr>
              <w:spacing w:before="100" w:beforeAutospacing="1" w:after="100" w:afterAutospacing="1"/>
              <w:jc w:val="center"/>
              <w:rPr>
                <w:rFonts w:asciiTheme="minorHAnsi" w:hAnsiTheme="minorHAnsi" w:cstheme="minorHAnsi"/>
                <w:b/>
                <w:sz w:val="18"/>
                <w:szCs w:val="16"/>
              </w:rPr>
            </w:pPr>
            <w:bookmarkStart w:id="65" w:name="OLE_LINK2"/>
            <w:r w:rsidRPr="00403043">
              <w:rPr>
                <w:rFonts w:asciiTheme="minorHAnsi" w:hAnsiTheme="minorHAnsi" w:cstheme="minorHAnsi"/>
                <w:b/>
                <w:sz w:val="18"/>
                <w:szCs w:val="16"/>
              </w:rPr>
              <w:t>Yıllar</w:t>
            </w:r>
          </w:p>
        </w:tc>
        <w:tc>
          <w:tcPr>
            <w:tcW w:w="1263" w:type="dxa"/>
            <w:shd w:val="clear" w:color="auto" w:fill="D9D9D9" w:themeFill="background1" w:themeFillShade="D9"/>
            <w:tcMar>
              <w:left w:w="57" w:type="dxa"/>
              <w:right w:w="57" w:type="dxa"/>
            </w:tcMar>
            <w:vAlign w:val="center"/>
          </w:tcPr>
          <w:p w14:paraId="52CE2C9E" w14:textId="77777777" w:rsidR="002A0285" w:rsidRPr="00403043" w:rsidRDefault="002A0285" w:rsidP="00AF5C02">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2015</w:t>
            </w:r>
          </w:p>
        </w:tc>
        <w:tc>
          <w:tcPr>
            <w:tcW w:w="1262" w:type="dxa"/>
            <w:shd w:val="clear" w:color="auto" w:fill="D9D9D9" w:themeFill="background1" w:themeFillShade="D9"/>
            <w:tcMar>
              <w:left w:w="57" w:type="dxa"/>
              <w:right w:w="57" w:type="dxa"/>
            </w:tcMar>
            <w:vAlign w:val="center"/>
          </w:tcPr>
          <w:p w14:paraId="4A929871" w14:textId="77777777" w:rsidR="002A0285" w:rsidRPr="00403043" w:rsidRDefault="002A0285" w:rsidP="00AF5C02">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2016</w:t>
            </w:r>
          </w:p>
        </w:tc>
        <w:tc>
          <w:tcPr>
            <w:tcW w:w="1263" w:type="dxa"/>
            <w:shd w:val="clear" w:color="auto" w:fill="D9D9D9" w:themeFill="background1" w:themeFillShade="D9"/>
            <w:tcMar>
              <w:left w:w="57" w:type="dxa"/>
              <w:right w:w="57" w:type="dxa"/>
            </w:tcMar>
            <w:vAlign w:val="center"/>
          </w:tcPr>
          <w:p w14:paraId="74EF083B" w14:textId="77777777" w:rsidR="002A0285" w:rsidRPr="00403043" w:rsidRDefault="002A0285" w:rsidP="00AF5C02">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2017</w:t>
            </w:r>
          </w:p>
        </w:tc>
        <w:tc>
          <w:tcPr>
            <w:tcW w:w="1263" w:type="dxa"/>
            <w:shd w:val="clear" w:color="auto" w:fill="D9D9D9" w:themeFill="background1" w:themeFillShade="D9"/>
            <w:tcMar>
              <w:left w:w="57" w:type="dxa"/>
              <w:right w:w="57" w:type="dxa"/>
            </w:tcMar>
            <w:vAlign w:val="center"/>
          </w:tcPr>
          <w:p w14:paraId="111BAFD4" w14:textId="77777777" w:rsidR="002A0285" w:rsidRPr="00403043" w:rsidRDefault="002A0285" w:rsidP="00AF5C02">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2018</w:t>
            </w:r>
          </w:p>
        </w:tc>
        <w:tc>
          <w:tcPr>
            <w:tcW w:w="1069" w:type="dxa"/>
            <w:shd w:val="clear" w:color="auto" w:fill="D9D9D9" w:themeFill="background1" w:themeFillShade="D9"/>
            <w:vAlign w:val="center"/>
          </w:tcPr>
          <w:p w14:paraId="5CA04160" w14:textId="3D6B7506" w:rsidR="002A0285" w:rsidRPr="00403043" w:rsidRDefault="002A0285" w:rsidP="00C86992">
            <w:pPr>
              <w:spacing w:before="100" w:beforeAutospacing="1" w:after="100" w:afterAutospacing="1"/>
              <w:jc w:val="center"/>
              <w:rPr>
                <w:rFonts w:asciiTheme="minorHAnsi" w:eastAsia="Calibri" w:hAnsiTheme="minorHAnsi" w:cstheme="minorHAnsi"/>
                <w:b/>
                <w:sz w:val="18"/>
                <w:szCs w:val="16"/>
              </w:rPr>
            </w:pPr>
            <w:r w:rsidRPr="00C86992">
              <w:rPr>
                <w:rFonts w:asciiTheme="minorHAnsi" w:eastAsia="Calibri" w:hAnsiTheme="minorHAnsi" w:cstheme="minorHAnsi"/>
                <w:b/>
                <w:sz w:val="18"/>
                <w:szCs w:val="16"/>
              </w:rPr>
              <w:t>2019</w:t>
            </w:r>
          </w:p>
        </w:tc>
      </w:tr>
      <w:tr w:rsidR="002A0285" w:rsidRPr="00403043" w14:paraId="7315F07B" w14:textId="0AF8F51B" w:rsidTr="00F96F36">
        <w:trPr>
          <w:trHeight w:val="317"/>
          <w:jc w:val="center"/>
        </w:trPr>
        <w:tc>
          <w:tcPr>
            <w:tcW w:w="2089" w:type="dxa"/>
            <w:shd w:val="clear" w:color="auto" w:fill="D9D9D9" w:themeFill="background1" w:themeFillShade="D9"/>
            <w:tcMar>
              <w:left w:w="57" w:type="dxa"/>
              <w:right w:w="57" w:type="dxa"/>
            </w:tcMar>
            <w:vAlign w:val="center"/>
          </w:tcPr>
          <w:p w14:paraId="06AD13EE" w14:textId="77777777"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Sığır</w:t>
            </w:r>
          </w:p>
        </w:tc>
        <w:tc>
          <w:tcPr>
            <w:tcW w:w="1263" w:type="dxa"/>
            <w:shd w:val="clear" w:color="auto" w:fill="F2F2F2" w:themeFill="background1" w:themeFillShade="F2"/>
            <w:tcMar>
              <w:left w:w="57" w:type="dxa"/>
              <w:right w:w="57" w:type="dxa"/>
            </w:tcMar>
            <w:vAlign w:val="center"/>
          </w:tcPr>
          <w:p w14:paraId="596A94A7"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13.994.071</w:t>
            </w:r>
          </w:p>
        </w:tc>
        <w:tc>
          <w:tcPr>
            <w:tcW w:w="1262" w:type="dxa"/>
            <w:shd w:val="clear" w:color="auto" w:fill="F2F2F2" w:themeFill="background1" w:themeFillShade="F2"/>
            <w:tcMar>
              <w:left w:w="57" w:type="dxa"/>
              <w:right w:w="57" w:type="dxa"/>
            </w:tcMar>
            <w:vAlign w:val="center"/>
          </w:tcPr>
          <w:p w14:paraId="68D5C16D"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14.080.155</w:t>
            </w:r>
          </w:p>
        </w:tc>
        <w:tc>
          <w:tcPr>
            <w:tcW w:w="1263" w:type="dxa"/>
            <w:shd w:val="clear" w:color="auto" w:fill="F2F2F2" w:themeFill="background1" w:themeFillShade="F2"/>
            <w:tcMar>
              <w:left w:w="57" w:type="dxa"/>
              <w:right w:w="57" w:type="dxa"/>
            </w:tcMar>
            <w:vAlign w:val="center"/>
          </w:tcPr>
          <w:p w14:paraId="6B6A6EFA"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15.943.586</w:t>
            </w:r>
          </w:p>
        </w:tc>
        <w:tc>
          <w:tcPr>
            <w:tcW w:w="1263" w:type="dxa"/>
            <w:shd w:val="clear" w:color="auto" w:fill="F2F2F2" w:themeFill="background1" w:themeFillShade="F2"/>
            <w:tcMar>
              <w:left w:w="57" w:type="dxa"/>
              <w:right w:w="57" w:type="dxa"/>
            </w:tcMar>
            <w:vAlign w:val="center"/>
          </w:tcPr>
          <w:p w14:paraId="6D305ABD"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17.042.506</w:t>
            </w:r>
          </w:p>
        </w:tc>
        <w:tc>
          <w:tcPr>
            <w:tcW w:w="1069" w:type="dxa"/>
            <w:shd w:val="clear" w:color="auto" w:fill="F2F2F2" w:themeFill="background1" w:themeFillShade="F2"/>
            <w:vAlign w:val="center"/>
          </w:tcPr>
          <w:p w14:paraId="0BDFB3ED" w14:textId="2F3DD3DB" w:rsidR="002A0285" w:rsidRPr="00403043" w:rsidRDefault="002A0285" w:rsidP="00C875DE">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17</w:t>
            </w:r>
            <w:r w:rsidR="006F27E5">
              <w:rPr>
                <w:rFonts w:asciiTheme="minorHAnsi" w:hAnsiTheme="minorHAnsi" w:cstheme="minorHAnsi"/>
                <w:sz w:val="18"/>
                <w:szCs w:val="16"/>
              </w:rPr>
              <w:t>.</w:t>
            </w:r>
            <w:r>
              <w:rPr>
                <w:rFonts w:asciiTheme="minorHAnsi" w:hAnsiTheme="minorHAnsi" w:cstheme="minorHAnsi"/>
                <w:sz w:val="18"/>
                <w:szCs w:val="16"/>
              </w:rPr>
              <w:t>688</w:t>
            </w:r>
            <w:r w:rsidR="006F27E5">
              <w:rPr>
                <w:rFonts w:asciiTheme="minorHAnsi" w:hAnsiTheme="minorHAnsi" w:cstheme="minorHAnsi"/>
                <w:sz w:val="18"/>
                <w:szCs w:val="16"/>
              </w:rPr>
              <w:t>.</w:t>
            </w:r>
            <w:r>
              <w:rPr>
                <w:rFonts w:asciiTheme="minorHAnsi" w:hAnsiTheme="minorHAnsi" w:cstheme="minorHAnsi"/>
                <w:sz w:val="18"/>
                <w:szCs w:val="16"/>
              </w:rPr>
              <w:t>139</w:t>
            </w:r>
          </w:p>
        </w:tc>
      </w:tr>
      <w:tr w:rsidR="002A0285" w:rsidRPr="00403043" w14:paraId="6C920E82" w14:textId="20063788" w:rsidTr="00F96F36">
        <w:trPr>
          <w:trHeight w:val="317"/>
          <w:jc w:val="center"/>
        </w:trPr>
        <w:tc>
          <w:tcPr>
            <w:tcW w:w="2089" w:type="dxa"/>
            <w:shd w:val="clear" w:color="auto" w:fill="D9D9D9" w:themeFill="background1" w:themeFillShade="D9"/>
            <w:tcMar>
              <w:left w:w="57" w:type="dxa"/>
              <w:right w:w="57" w:type="dxa"/>
            </w:tcMar>
            <w:vAlign w:val="center"/>
          </w:tcPr>
          <w:p w14:paraId="2BB78736" w14:textId="77777777"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Manda</w:t>
            </w:r>
          </w:p>
        </w:tc>
        <w:tc>
          <w:tcPr>
            <w:tcW w:w="1263" w:type="dxa"/>
            <w:shd w:val="clear" w:color="auto" w:fill="F2F2F2" w:themeFill="background1" w:themeFillShade="F2"/>
            <w:tcMar>
              <w:left w:w="57" w:type="dxa"/>
              <w:right w:w="57" w:type="dxa"/>
            </w:tcMar>
            <w:vAlign w:val="center"/>
          </w:tcPr>
          <w:p w14:paraId="14C30E87"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133.766</w:t>
            </w:r>
          </w:p>
        </w:tc>
        <w:tc>
          <w:tcPr>
            <w:tcW w:w="1262" w:type="dxa"/>
            <w:shd w:val="clear" w:color="auto" w:fill="F2F2F2" w:themeFill="background1" w:themeFillShade="F2"/>
            <w:tcMar>
              <w:left w:w="57" w:type="dxa"/>
              <w:right w:w="57" w:type="dxa"/>
            </w:tcMar>
            <w:vAlign w:val="center"/>
          </w:tcPr>
          <w:p w14:paraId="1A1117DA"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142.073</w:t>
            </w:r>
          </w:p>
        </w:tc>
        <w:tc>
          <w:tcPr>
            <w:tcW w:w="1263" w:type="dxa"/>
            <w:shd w:val="clear" w:color="auto" w:fill="F2F2F2" w:themeFill="background1" w:themeFillShade="F2"/>
            <w:tcMar>
              <w:left w:w="57" w:type="dxa"/>
              <w:right w:w="57" w:type="dxa"/>
            </w:tcMar>
            <w:vAlign w:val="center"/>
          </w:tcPr>
          <w:p w14:paraId="1CCCD2A0"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161.439</w:t>
            </w:r>
          </w:p>
        </w:tc>
        <w:tc>
          <w:tcPr>
            <w:tcW w:w="1263" w:type="dxa"/>
            <w:shd w:val="clear" w:color="auto" w:fill="F2F2F2" w:themeFill="background1" w:themeFillShade="F2"/>
            <w:tcMar>
              <w:left w:w="57" w:type="dxa"/>
              <w:right w:w="57" w:type="dxa"/>
            </w:tcMar>
            <w:vAlign w:val="center"/>
          </w:tcPr>
          <w:p w14:paraId="78B90216"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178.397</w:t>
            </w:r>
          </w:p>
        </w:tc>
        <w:tc>
          <w:tcPr>
            <w:tcW w:w="1069" w:type="dxa"/>
            <w:shd w:val="clear" w:color="auto" w:fill="F2F2F2" w:themeFill="background1" w:themeFillShade="F2"/>
            <w:vAlign w:val="center"/>
          </w:tcPr>
          <w:p w14:paraId="298D2B3C" w14:textId="71F533E6" w:rsidR="002A0285" w:rsidRPr="00403043" w:rsidRDefault="002A0285" w:rsidP="00C875DE">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184</w:t>
            </w:r>
            <w:r w:rsidR="006F27E5">
              <w:rPr>
                <w:rFonts w:asciiTheme="minorHAnsi" w:hAnsiTheme="minorHAnsi" w:cstheme="minorHAnsi"/>
                <w:sz w:val="18"/>
                <w:szCs w:val="16"/>
              </w:rPr>
              <w:t>.</w:t>
            </w:r>
            <w:r>
              <w:rPr>
                <w:rFonts w:asciiTheme="minorHAnsi" w:hAnsiTheme="minorHAnsi" w:cstheme="minorHAnsi"/>
                <w:sz w:val="18"/>
                <w:szCs w:val="16"/>
              </w:rPr>
              <w:t>192</w:t>
            </w:r>
          </w:p>
        </w:tc>
      </w:tr>
      <w:tr w:rsidR="002A0285" w:rsidRPr="00403043" w14:paraId="372FDB43" w14:textId="27C05392" w:rsidTr="00F96F36">
        <w:trPr>
          <w:trHeight w:val="317"/>
          <w:jc w:val="center"/>
        </w:trPr>
        <w:tc>
          <w:tcPr>
            <w:tcW w:w="2089" w:type="dxa"/>
            <w:shd w:val="clear" w:color="auto" w:fill="D9D9D9" w:themeFill="background1" w:themeFillShade="D9"/>
            <w:tcMar>
              <w:left w:w="57" w:type="dxa"/>
              <w:right w:w="57" w:type="dxa"/>
            </w:tcMar>
            <w:vAlign w:val="center"/>
          </w:tcPr>
          <w:p w14:paraId="3A438FA2" w14:textId="13317C00"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Büyükbaş toplam</w:t>
            </w:r>
          </w:p>
        </w:tc>
        <w:tc>
          <w:tcPr>
            <w:tcW w:w="1263" w:type="dxa"/>
            <w:shd w:val="clear" w:color="auto" w:fill="F2F2F2" w:themeFill="background1" w:themeFillShade="F2"/>
            <w:tcMar>
              <w:left w:w="57" w:type="dxa"/>
              <w:right w:w="57" w:type="dxa"/>
            </w:tcMar>
            <w:vAlign w:val="center"/>
          </w:tcPr>
          <w:p w14:paraId="47BAE4BC"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14.127.837</w:t>
            </w:r>
          </w:p>
        </w:tc>
        <w:tc>
          <w:tcPr>
            <w:tcW w:w="1262" w:type="dxa"/>
            <w:shd w:val="clear" w:color="auto" w:fill="F2F2F2" w:themeFill="background1" w:themeFillShade="F2"/>
            <w:tcMar>
              <w:left w:w="57" w:type="dxa"/>
              <w:right w:w="57" w:type="dxa"/>
            </w:tcMar>
            <w:vAlign w:val="center"/>
          </w:tcPr>
          <w:p w14:paraId="67E5E7C5"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14.222.228</w:t>
            </w:r>
          </w:p>
        </w:tc>
        <w:tc>
          <w:tcPr>
            <w:tcW w:w="1263" w:type="dxa"/>
            <w:shd w:val="clear" w:color="auto" w:fill="F2F2F2" w:themeFill="background1" w:themeFillShade="F2"/>
            <w:tcMar>
              <w:left w:w="57" w:type="dxa"/>
              <w:right w:w="57" w:type="dxa"/>
            </w:tcMar>
            <w:vAlign w:val="center"/>
          </w:tcPr>
          <w:p w14:paraId="79F96AD9"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16.105.025</w:t>
            </w:r>
          </w:p>
        </w:tc>
        <w:tc>
          <w:tcPr>
            <w:tcW w:w="1263" w:type="dxa"/>
            <w:shd w:val="clear" w:color="auto" w:fill="F2F2F2" w:themeFill="background1" w:themeFillShade="F2"/>
            <w:tcMar>
              <w:left w:w="57" w:type="dxa"/>
              <w:right w:w="57" w:type="dxa"/>
            </w:tcMar>
            <w:vAlign w:val="center"/>
          </w:tcPr>
          <w:p w14:paraId="7084F174" w14:textId="77777777" w:rsidR="002A0285" w:rsidRPr="00403043" w:rsidRDefault="002A0285" w:rsidP="00AF5C02">
            <w:pPr>
              <w:spacing w:before="100" w:beforeAutospacing="1" w:after="100" w:afterAutospacing="1"/>
              <w:jc w:val="center"/>
              <w:rPr>
                <w:rFonts w:asciiTheme="minorHAnsi" w:hAnsiTheme="minorHAnsi" w:cstheme="minorHAnsi"/>
                <w:sz w:val="18"/>
                <w:szCs w:val="16"/>
              </w:rPr>
            </w:pPr>
            <w:r w:rsidRPr="00403043">
              <w:rPr>
                <w:rFonts w:asciiTheme="minorHAnsi" w:hAnsiTheme="minorHAnsi" w:cstheme="minorHAnsi"/>
                <w:sz w:val="18"/>
                <w:szCs w:val="16"/>
              </w:rPr>
              <w:t>17.220.903</w:t>
            </w:r>
          </w:p>
        </w:tc>
        <w:tc>
          <w:tcPr>
            <w:tcW w:w="1069" w:type="dxa"/>
            <w:shd w:val="clear" w:color="auto" w:fill="F2F2F2" w:themeFill="background1" w:themeFillShade="F2"/>
            <w:vAlign w:val="center"/>
          </w:tcPr>
          <w:p w14:paraId="1852D96A" w14:textId="396F820C" w:rsidR="002A0285" w:rsidRPr="00403043" w:rsidRDefault="002A0285" w:rsidP="00C875DE">
            <w:pPr>
              <w:spacing w:before="100" w:beforeAutospacing="1" w:after="100" w:afterAutospacing="1"/>
              <w:jc w:val="center"/>
              <w:rPr>
                <w:rFonts w:asciiTheme="minorHAnsi" w:hAnsiTheme="minorHAnsi" w:cstheme="minorHAnsi"/>
                <w:sz w:val="18"/>
                <w:szCs w:val="16"/>
              </w:rPr>
            </w:pPr>
            <w:r>
              <w:rPr>
                <w:rFonts w:asciiTheme="minorHAnsi" w:hAnsiTheme="minorHAnsi" w:cstheme="minorHAnsi"/>
                <w:sz w:val="18"/>
                <w:szCs w:val="16"/>
              </w:rPr>
              <w:t>17.872.331</w:t>
            </w:r>
          </w:p>
        </w:tc>
      </w:tr>
    </w:tbl>
    <w:bookmarkEnd w:id="65"/>
    <w:p w14:paraId="671F7623" w14:textId="6208ECC4" w:rsidR="004C5A86" w:rsidRPr="00403043" w:rsidRDefault="00AF5C02" w:rsidP="00AF5C02">
      <w:pPr>
        <w:jc w:val="both"/>
        <w:rPr>
          <w:rFonts w:asciiTheme="minorHAnsi" w:hAnsiTheme="minorHAnsi" w:cstheme="minorHAnsi"/>
          <w:sz w:val="18"/>
          <w:szCs w:val="16"/>
        </w:rPr>
      </w:pPr>
      <w:r w:rsidRPr="00403043">
        <w:rPr>
          <w:rFonts w:asciiTheme="minorHAnsi" w:hAnsiTheme="minorHAnsi" w:cstheme="minorHAnsi"/>
          <w:sz w:val="18"/>
          <w:szCs w:val="16"/>
        </w:rPr>
        <w:t xml:space="preserve"> </w:t>
      </w:r>
      <w:r w:rsidR="00337282" w:rsidRPr="00403043">
        <w:rPr>
          <w:rFonts w:asciiTheme="minorHAnsi" w:hAnsiTheme="minorHAnsi" w:cstheme="minorHAnsi"/>
          <w:sz w:val="18"/>
          <w:szCs w:val="16"/>
        </w:rPr>
        <w:t xml:space="preserve">Kaynak: </w:t>
      </w:r>
      <w:r w:rsidR="004C5A86" w:rsidRPr="00403043">
        <w:rPr>
          <w:rFonts w:asciiTheme="minorHAnsi" w:hAnsiTheme="minorHAnsi" w:cstheme="minorHAnsi"/>
          <w:sz w:val="18"/>
          <w:szCs w:val="16"/>
        </w:rPr>
        <w:t>TÜİK</w:t>
      </w:r>
    </w:p>
    <w:p w14:paraId="63D0B42E" w14:textId="1733FFFD" w:rsidR="007648E8" w:rsidRPr="00F96F36" w:rsidRDefault="007648E8" w:rsidP="00AF5C02">
      <w:pPr>
        <w:spacing w:before="240"/>
        <w:jc w:val="both"/>
        <w:rPr>
          <w:rFonts w:eastAsia="Calibri"/>
          <w:szCs w:val="22"/>
        </w:rPr>
      </w:pPr>
      <w:r w:rsidRPr="00F96F36">
        <w:rPr>
          <w:rFonts w:eastAsia="Calibri"/>
          <w:szCs w:val="22"/>
        </w:rPr>
        <w:t>Büyükbaş hayvanlar arasında yer alan sığır sayısı %3,8 artarak 17 milyon 688 bin baş, manda sayısı %3,2 artarak 184 bin 192 baş olarak gerçekleşmiştir</w:t>
      </w:r>
      <w:r w:rsidR="00C7538E">
        <w:rPr>
          <w:rFonts w:eastAsia="Calibri"/>
          <w:szCs w:val="22"/>
        </w:rPr>
        <w:t>. Toplam büyükbaş hayvan sayısı</w:t>
      </w:r>
      <w:r w:rsidR="006C5976">
        <w:rPr>
          <w:rFonts w:eastAsia="Calibri"/>
          <w:szCs w:val="22"/>
        </w:rPr>
        <w:t xml:space="preserve"> 2019 yılında, </w:t>
      </w:r>
      <w:r w:rsidR="008F65D2" w:rsidRPr="008F65D2">
        <w:rPr>
          <w:rFonts w:eastAsia="Calibri"/>
          <w:szCs w:val="22"/>
        </w:rPr>
        <w:t>17</w:t>
      </w:r>
      <w:r w:rsidR="008F65D2">
        <w:rPr>
          <w:rFonts w:eastAsia="Calibri"/>
          <w:szCs w:val="22"/>
        </w:rPr>
        <w:t xml:space="preserve"> milyon </w:t>
      </w:r>
      <w:r w:rsidR="00C7538E" w:rsidRPr="00F96F36">
        <w:rPr>
          <w:rFonts w:eastAsia="Calibri"/>
          <w:szCs w:val="22"/>
        </w:rPr>
        <w:t>872</w:t>
      </w:r>
      <w:r w:rsidR="008F65D2">
        <w:rPr>
          <w:rFonts w:eastAsia="Calibri"/>
          <w:szCs w:val="22"/>
        </w:rPr>
        <w:t xml:space="preserve"> bin</w:t>
      </w:r>
      <w:r w:rsidR="00C7538E" w:rsidRPr="00F96F36">
        <w:rPr>
          <w:rFonts w:eastAsia="Calibri"/>
          <w:szCs w:val="22"/>
        </w:rPr>
        <w:t xml:space="preserve"> olarak kaydedilmiştir. </w:t>
      </w:r>
    </w:p>
    <w:p w14:paraId="36E7424F" w14:textId="77777777" w:rsidR="007648E8" w:rsidRDefault="007648E8" w:rsidP="004C5A86">
      <w:pPr>
        <w:jc w:val="both"/>
      </w:pPr>
    </w:p>
    <w:p w14:paraId="61ADF6DA" w14:textId="501EF7C5" w:rsidR="004C5A86" w:rsidRDefault="007648E8" w:rsidP="004C5A86">
      <w:pPr>
        <w:jc w:val="both"/>
      </w:pPr>
      <w:r w:rsidRPr="007648E8">
        <w:t>Küçükbaş hayvanlar arasında yer alan koyun sayısı bir önceki yıla göre %5,9 oranında artarak 37 milyon 276 bin baş, keçi sayısı ise yine bir önceki yıla göre %2,6 oranında artarak 11 milyon</w:t>
      </w:r>
      <w:r>
        <w:t xml:space="preserve"> 205 bin baş olarak gerçekleşmiştir</w:t>
      </w:r>
      <w:r w:rsidRPr="007648E8" w:rsidDel="007648E8">
        <w:t xml:space="preserve"> </w:t>
      </w:r>
      <w:r w:rsidRPr="00687EE0">
        <w:rPr>
          <w:rFonts w:eastAsia="Calibri"/>
          <w:szCs w:val="22"/>
        </w:rPr>
        <w:t>(TÜİK Haber Bülteni)</w:t>
      </w:r>
      <w:r>
        <w:t>.</w:t>
      </w:r>
      <w:r w:rsidR="004A7CC7">
        <w:t xml:space="preserve"> Küçükbaş hayvan varlığı son yıllarda artarak toplamda 48 milyon</w:t>
      </w:r>
      <w:r w:rsidR="0067552F">
        <w:t xml:space="preserve"> 481 bin olarak kaydedilmiş olup detayları Tablo 2.25’de verilmektedir. </w:t>
      </w:r>
    </w:p>
    <w:p w14:paraId="46E55844" w14:textId="77777777" w:rsidR="004A7CC7" w:rsidRPr="00403043" w:rsidRDefault="004A7CC7" w:rsidP="004C5A86">
      <w:pPr>
        <w:jc w:val="both"/>
      </w:pPr>
    </w:p>
    <w:p w14:paraId="69E3F5EA" w14:textId="7E77E9CA" w:rsidR="004C5A86" w:rsidRPr="00403043" w:rsidRDefault="004C5A86" w:rsidP="00AF5C02">
      <w:pPr>
        <w:rPr>
          <w:rFonts w:asciiTheme="minorHAnsi" w:hAnsiTheme="minorHAnsi" w:cstheme="minorHAnsi"/>
          <w:b/>
          <w:sz w:val="18"/>
          <w:szCs w:val="20"/>
        </w:rPr>
      </w:pPr>
      <w:r w:rsidRPr="00403043">
        <w:rPr>
          <w:rFonts w:asciiTheme="minorHAnsi" w:hAnsiTheme="minorHAnsi" w:cstheme="minorHAnsi"/>
          <w:b/>
          <w:sz w:val="18"/>
          <w:szCs w:val="20"/>
        </w:rPr>
        <w:t>Tablo 2</w:t>
      </w:r>
      <w:r w:rsidR="004D3112" w:rsidRPr="00403043">
        <w:rPr>
          <w:rFonts w:asciiTheme="minorHAnsi" w:hAnsiTheme="minorHAnsi" w:cstheme="minorHAnsi"/>
          <w:b/>
          <w:sz w:val="18"/>
          <w:szCs w:val="20"/>
        </w:rPr>
        <w:t>.25</w:t>
      </w:r>
      <w:r w:rsidR="00AF5C02" w:rsidRPr="00403043">
        <w:rPr>
          <w:rFonts w:asciiTheme="minorHAnsi" w:hAnsiTheme="minorHAnsi" w:cstheme="minorHAnsi"/>
          <w:b/>
          <w:sz w:val="18"/>
          <w:szCs w:val="20"/>
        </w:rPr>
        <w:t>:</w:t>
      </w:r>
      <w:r w:rsidRPr="00403043">
        <w:rPr>
          <w:rFonts w:asciiTheme="minorHAnsi" w:eastAsia="Calibri" w:hAnsiTheme="minorHAnsi" w:cstheme="minorHAnsi"/>
          <w:b/>
          <w:sz w:val="18"/>
          <w:szCs w:val="20"/>
        </w:rPr>
        <w:t xml:space="preserve"> </w:t>
      </w:r>
      <w:r w:rsidRPr="00403043">
        <w:rPr>
          <w:rFonts w:asciiTheme="minorHAnsi" w:hAnsiTheme="minorHAnsi" w:cstheme="minorHAnsi"/>
          <w:b/>
          <w:sz w:val="18"/>
          <w:szCs w:val="20"/>
        </w:rPr>
        <w:t>Küçükbaş hayvan varlığı (adet)</w:t>
      </w:r>
    </w:p>
    <w:p w14:paraId="695E0159" w14:textId="77777777" w:rsidR="004C5A86" w:rsidRPr="00403043" w:rsidRDefault="004C5A86" w:rsidP="004C5A86">
      <w:pPr>
        <w:ind w:left="1416" w:firstLine="708"/>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0"/>
        <w:gridCol w:w="1243"/>
        <w:gridCol w:w="1243"/>
        <w:gridCol w:w="1243"/>
        <w:gridCol w:w="1243"/>
        <w:gridCol w:w="1047"/>
      </w:tblGrid>
      <w:tr w:rsidR="002A0285" w:rsidRPr="00403043" w14:paraId="4E7F5A23" w14:textId="2DF83BC6" w:rsidTr="00373FD5">
        <w:trPr>
          <w:trHeight w:hRule="exact" w:val="378"/>
          <w:jc w:val="center"/>
        </w:trPr>
        <w:tc>
          <w:tcPr>
            <w:tcW w:w="2150" w:type="dxa"/>
            <w:shd w:val="clear" w:color="auto" w:fill="D9D9D9" w:themeFill="background1" w:themeFillShade="D9"/>
            <w:vAlign w:val="center"/>
          </w:tcPr>
          <w:p w14:paraId="5666B063" w14:textId="77777777"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Yıllar</w:t>
            </w:r>
          </w:p>
        </w:tc>
        <w:tc>
          <w:tcPr>
            <w:tcW w:w="1243" w:type="dxa"/>
            <w:shd w:val="clear" w:color="auto" w:fill="D9D9D9" w:themeFill="background1" w:themeFillShade="D9"/>
            <w:vAlign w:val="center"/>
          </w:tcPr>
          <w:p w14:paraId="07AD4909"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2015</w:t>
            </w:r>
          </w:p>
        </w:tc>
        <w:tc>
          <w:tcPr>
            <w:tcW w:w="1243" w:type="dxa"/>
            <w:shd w:val="clear" w:color="auto" w:fill="D9D9D9" w:themeFill="background1" w:themeFillShade="D9"/>
            <w:vAlign w:val="center"/>
          </w:tcPr>
          <w:p w14:paraId="1DD79CC3"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2016</w:t>
            </w:r>
          </w:p>
        </w:tc>
        <w:tc>
          <w:tcPr>
            <w:tcW w:w="1243" w:type="dxa"/>
            <w:shd w:val="clear" w:color="auto" w:fill="D9D9D9" w:themeFill="background1" w:themeFillShade="D9"/>
            <w:vAlign w:val="center"/>
          </w:tcPr>
          <w:p w14:paraId="73A5AB0B"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2017</w:t>
            </w:r>
          </w:p>
        </w:tc>
        <w:tc>
          <w:tcPr>
            <w:tcW w:w="1243" w:type="dxa"/>
            <w:shd w:val="clear" w:color="auto" w:fill="D9D9D9" w:themeFill="background1" w:themeFillShade="D9"/>
            <w:vAlign w:val="center"/>
          </w:tcPr>
          <w:p w14:paraId="359FCCC4"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2018</w:t>
            </w:r>
          </w:p>
        </w:tc>
        <w:tc>
          <w:tcPr>
            <w:tcW w:w="1047" w:type="dxa"/>
            <w:shd w:val="clear" w:color="auto" w:fill="D9D9D9" w:themeFill="background1" w:themeFillShade="D9"/>
            <w:vAlign w:val="center"/>
          </w:tcPr>
          <w:p w14:paraId="2719F5D2" w14:textId="1BF58191" w:rsidR="002A0285" w:rsidRPr="00403043" w:rsidRDefault="002A0285" w:rsidP="00C86992">
            <w:pPr>
              <w:spacing w:before="100" w:beforeAutospacing="1" w:after="100" w:afterAutospacing="1"/>
              <w:jc w:val="center"/>
              <w:rPr>
                <w:rFonts w:asciiTheme="minorHAnsi" w:eastAsia="Calibri" w:hAnsiTheme="minorHAnsi" w:cstheme="minorHAnsi"/>
                <w:b/>
                <w:sz w:val="18"/>
                <w:szCs w:val="16"/>
              </w:rPr>
            </w:pPr>
            <w:r w:rsidRPr="00C86992">
              <w:rPr>
                <w:rFonts w:asciiTheme="minorHAnsi" w:eastAsia="Calibri" w:hAnsiTheme="minorHAnsi" w:cstheme="minorHAnsi"/>
                <w:b/>
                <w:sz w:val="18"/>
                <w:szCs w:val="16"/>
              </w:rPr>
              <w:t>2019</w:t>
            </w:r>
          </w:p>
        </w:tc>
      </w:tr>
      <w:tr w:rsidR="002A0285" w:rsidRPr="00403043" w14:paraId="4E4A7B14" w14:textId="29F8396E" w:rsidTr="00015FE4">
        <w:trPr>
          <w:trHeight w:val="317"/>
          <w:jc w:val="center"/>
        </w:trPr>
        <w:tc>
          <w:tcPr>
            <w:tcW w:w="2150" w:type="dxa"/>
            <w:shd w:val="clear" w:color="auto" w:fill="D9D9D9" w:themeFill="background1" w:themeFillShade="D9"/>
            <w:vAlign w:val="center"/>
          </w:tcPr>
          <w:p w14:paraId="06B1CFE1" w14:textId="77777777"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Koyun</w:t>
            </w:r>
          </w:p>
        </w:tc>
        <w:tc>
          <w:tcPr>
            <w:tcW w:w="1243" w:type="dxa"/>
            <w:shd w:val="clear" w:color="auto" w:fill="F2F2F2" w:themeFill="background1" w:themeFillShade="F2"/>
            <w:tcMar>
              <w:left w:w="57" w:type="dxa"/>
              <w:right w:w="57" w:type="dxa"/>
            </w:tcMar>
            <w:vAlign w:val="center"/>
          </w:tcPr>
          <w:p w14:paraId="5570CA9A"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31.507.934</w:t>
            </w:r>
          </w:p>
        </w:tc>
        <w:tc>
          <w:tcPr>
            <w:tcW w:w="1243" w:type="dxa"/>
            <w:shd w:val="clear" w:color="auto" w:fill="F2F2F2" w:themeFill="background1" w:themeFillShade="F2"/>
            <w:tcMar>
              <w:left w:w="57" w:type="dxa"/>
              <w:right w:w="57" w:type="dxa"/>
            </w:tcMar>
            <w:vAlign w:val="center"/>
          </w:tcPr>
          <w:p w14:paraId="63195EC5"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30.983.933</w:t>
            </w:r>
          </w:p>
        </w:tc>
        <w:tc>
          <w:tcPr>
            <w:tcW w:w="1243" w:type="dxa"/>
            <w:shd w:val="clear" w:color="auto" w:fill="F2F2F2" w:themeFill="background1" w:themeFillShade="F2"/>
            <w:tcMar>
              <w:left w:w="57" w:type="dxa"/>
              <w:right w:w="57" w:type="dxa"/>
            </w:tcMar>
            <w:vAlign w:val="center"/>
          </w:tcPr>
          <w:p w14:paraId="5F5589D3"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33.677.639</w:t>
            </w:r>
          </w:p>
        </w:tc>
        <w:tc>
          <w:tcPr>
            <w:tcW w:w="1243" w:type="dxa"/>
            <w:shd w:val="clear" w:color="auto" w:fill="F2F2F2" w:themeFill="background1" w:themeFillShade="F2"/>
            <w:tcMar>
              <w:left w:w="57" w:type="dxa"/>
              <w:right w:w="57" w:type="dxa"/>
            </w:tcMar>
            <w:vAlign w:val="center"/>
          </w:tcPr>
          <w:p w14:paraId="6F9550D2"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35.194.972</w:t>
            </w:r>
          </w:p>
        </w:tc>
        <w:tc>
          <w:tcPr>
            <w:tcW w:w="1047" w:type="dxa"/>
            <w:shd w:val="clear" w:color="auto" w:fill="F2F2F2" w:themeFill="background1" w:themeFillShade="F2"/>
            <w:vAlign w:val="center"/>
          </w:tcPr>
          <w:p w14:paraId="32BFF705" w14:textId="008F0124" w:rsidR="002A0285" w:rsidRPr="00403043" w:rsidRDefault="002A0285" w:rsidP="006E717B">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37.276.050</w:t>
            </w:r>
          </w:p>
        </w:tc>
      </w:tr>
      <w:tr w:rsidR="002A0285" w:rsidRPr="00403043" w14:paraId="37365882" w14:textId="09744E4A" w:rsidTr="00015FE4">
        <w:trPr>
          <w:trHeight w:val="317"/>
          <w:jc w:val="center"/>
        </w:trPr>
        <w:tc>
          <w:tcPr>
            <w:tcW w:w="2150" w:type="dxa"/>
            <w:shd w:val="clear" w:color="auto" w:fill="D9D9D9" w:themeFill="background1" w:themeFillShade="D9"/>
            <w:vAlign w:val="center"/>
          </w:tcPr>
          <w:p w14:paraId="1A609299" w14:textId="77777777"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Keçi</w:t>
            </w:r>
          </w:p>
        </w:tc>
        <w:tc>
          <w:tcPr>
            <w:tcW w:w="1243" w:type="dxa"/>
            <w:shd w:val="clear" w:color="auto" w:fill="F2F2F2" w:themeFill="background1" w:themeFillShade="F2"/>
            <w:tcMar>
              <w:left w:w="57" w:type="dxa"/>
              <w:right w:w="57" w:type="dxa"/>
            </w:tcMar>
            <w:vAlign w:val="center"/>
          </w:tcPr>
          <w:p w14:paraId="31C241C4"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10.416.166</w:t>
            </w:r>
          </w:p>
        </w:tc>
        <w:tc>
          <w:tcPr>
            <w:tcW w:w="1243" w:type="dxa"/>
            <w:shd w:val="clear" w:color="auto" w:fill="F2F2F2" w:themeFill="background1" w:themeFillShade="F2"/>
            <w:tcMar>
              <w:left w:w="57" w:type="dxa"/>
              <w:right w:w="57" w:type="dxa"/>
            </w:tcMar>
            <w:vAlign w:val="center"/>
          </w:tcPr>
          <w:p w14:paraId="0461D885"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10.345.299</w:t>
            </w:r>
          </w:p>
        </w:tc>
        <w:tc>
          <w:tcPr>
            <w:tcW w:w="1243" w:type="dxa"/>
            <w:shd w:val="clear" w:color="auto" w:fill="F2F2F2" w:themeFill="background1" w:themeFillShade="F2"/>
            <w:tcMar>
              <w:left w:w="57" w:type="dxa"/>
              <w:right w:w="57" w:type="dxa"/>
            </w:tcMar>
            <w:vAlign w:val="center"/>
          </w:tcPr>
          <w:p w14:paraId="38BC1167"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10.634.672</w:t>
            </w:r>
          </w:p>
        </w:tc>
        <w:tc>
          <w:tcPr>
            <w:tcW w:w="1243" w:type="dxa"/>
            <w:shd w:val="clear" w:color="auto" w:fill="F2F2F2" w:themeFill="background1" w:themeFillShade="F2"/>
            <w:tcMar>
              <w:left w:w="57" w:type="dxa"/>
              <w:right w:w="57" w:type="dxa"/>
            </w:tcMar>
            <w:vAlign w:val="center"/>
          </w:tcPr>
          <w:p w14:paraId="21F460E8"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10.922.427</w:t>
            </w:r>
          </w:p>
        </w:tc>
        <w:tc>
          <w:tcPr>
            <w:tcW w:w="1047" w:type="dxa"/>
            <w:shd w:val="clear" w:color="auto" w:fill="F2F2F2" w:themeFill="background1" w:themeFillShade="F2"/>
            <w:vAlign w:val="center"/>
          </w:tcPr>
          <w:p w14:paraId="4DEC2DB2" w14:textId="092B7914" w:rsidR="002A0285" w:rsidRPr="00403043" w:rsidRDefault="002A0285" w:rsidP="006E717B">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11.205.429</w:t>
            </w:r>
          </w:p>
        </w:tc>
      </w:tr>
      <w:tr w:rsidR="002A0285" w:rsidRPr="00403043" w14:paraId="765D6970" w14:textId="78A1E412" w:rsidTr="00015FE4">
        <w:trPr>
          <w:trHeight w:val="317"/>
          <w:jc w:val="center"/>
        </w:trPr>
        <w:tc>
          <w:tcPr>
            <w:tcW w:w="2150" w:type="dxa"/>
            <w:shd w:val="clear" w:color="auto" w:fill="D9D9D9" w:themeFill="background1" w:themeFillShade="D9"/>
            <w:vAlign w:val="center"/>
          </w:tcPr>
          <w:p w14:paraId="3AEE3DDB" w14:textId="6D0289A4" w:rsidR="002A0285" w:rsidRPr="00403043" w:rsidRDefault="002A0285" w:rsidP="00AF5C02">
            <w:pPr>
              <w:spacing w:before="100" w:beforeAutospacing="1" w:after="100" w:afterAutospacing="1"/>
              <w:jc w:val="center"/>
              <w:rPr>
                <w:rFonts w:asciiTheme="minorHAnsi" w:hAnsiTheme="minorHAnsi" w:cstheme="minorHAnsi"/>
                <w:b/>
                <w:sz w:val="18"/>
                <w:szCs w:val="16"/>
              </w:rPr>
            </w:pPr>
            <w:r w:rsidRPr="00403043">
              <w:rPr>
                <w:rFonts w:asciiTheme="minorHAnsi" w:hAnsiTheme="minorHAnsi" w:cstheme="minorHAnsi"/>
                <w:b/>
                <w:sz w:val="18"/>
                <w:szCs w:val="16"/>
              </w:rPr>
              <w:t>Küçükbaş toplam</w:t>
            </w:r>
          </w:p>
        </w:tc>
        <w:tc>
          <w:tcPr>
            <w:tcW w:w="1243" w:type="dxa"/>
            <w:shd w:val="clear" w:color="auto" w:fill="F2F2F2" w:themeFill="background1" w:themeFillShade="F2"/>
            <w:tcMar>
              <w:left w:w="57" w:type="dxa"/>
              <w:right w:w="57" w:type="dxa"/>
            </w:tcMar>
            <w:vAlign w:val="center"/>
          </w:tcPr>
          <w:p w14:paraId="6CADA46A"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41.924.100</w:t>
            </w:r>
          </w:p>
        </w:tc>
        <w:tc>
          <w:tcPr>
            <w:tcW w:w="1243" w:type="dxa"/>
            <w:shd w:val="clear" w:color="auto" w:fill="F2F2F2" w:themeFill="background1" w:themeFillShade="F2"/>
            <w:tcMar>
              <w:left w:w="57" w:type="dxa"/>
              <w:right w:w="57" w:type="dxa"/>
            </w:tcMar>
            <w:vAlign w:val="center"/>
          </w:tcPr>
          <w:p w14:paraId="5C896BC5" w14:textId="77777777" w:rsidR="002A0285" w:rsidRPr="00403043" w:rsidRDefault="002A0285" w:rsidP="007907DC">
            <w:pPr>
              <w:spacing w:before="100" w:beforeAutospacing="1" w:after="100" w:afterAutospacing="1"/>
              <w:jc w:val="right"/>
              <w:rPr>
                <w:rFonts w:asciiTheme="minorHAnsi" w:eastAsia="Calibri" w:hAnsiTheme="minorHAnsi" w:cstheme="minorHAnsi"/>
                <w:sz w:val="18"/>
                <w:szCs w:val="16"/>
              </w:rPr>
            </w:pPr>
            <w:r w:rsidRPr="00403043">
              <w:rPr>
                <w:rFonts w:asciiTheme="minorHAnsi" w:eastAsia="Calibri" w:hAnsiTheme="minorHAnsi" w:cstheme="minorHAnsi"/>
                <w:sz w:val="18"/>
                <w:szCs w:val="16"/>
              </w:rPr>
              <w:t>41.329.232</w:t>
            </w:r>
          </w:p>
        </w:tc>
        <w:tc>
          <w:tcPr>
            <w:tcW w:w="1243" w:type="dxa"/>
            <w:shd w:val="clear" w:color="auto" w:fill="F2F2F2" w:themeFill="background1" w:themeFillShade="F2"/>
            <w:tcMar>
              <w:left w:w="57" w:type="dxa"/>
              <w:right w:w="57" w:type="dxa"/>
            </w:tcMar>
            <w:vAlign w:val="center"/>
          </w:tcPr>
          <w:p w14:paraId="1EF848BF"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44.312.311</w:t>
            </w:r>
          </w:p>
        </w:tc>
        <w:tc>
          <w:tcPr>
            <w:tcW w:w="1243" w:type="dxa"/>
            <w:shd w:val="clear" w:color="auto" w:fill="F2F2F2" w:themeFill="background1" w:themeFillShade="F2"/>
            <w:tcMar>
              <w:left w:w="57" w:type="dxa"/>
              <w:right w:w="57" w:type="dxa"/>
            </w:tcMar>
            <w:vAlign w:val="center"/>
          </w:tcPr>
          <w:p w14:paraId="360B9B9B"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46.117.399</w:t>
            </w:r>
          </w:p>
        </w:tc>
        <w:tc>
          <w:tcPr>
            <w:tcW w:w="1047" w:type="dxa"/>
            <w:shd w:val="clear" w:color="auto" w:fill="F2F2F2" w:themeFill="background1" w:themeFillShade="F2"/>
            <w:vAlign w:val="center"/>
          </w:tcPr>
          <w:p w14:paraId="75B781A5" w14:textId="4936B9D8" w:rsidR="002A0285" w:rsidRPr="00403043" w:rsidRDefault="002A0285" w:rsidP="006E717B">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48.481.479</w:t>
            </w:r>
          </w:p>
        </w:tc>
      </w:tr>
    </w:tbl>
    <w:p w14:paraId="78A2EF9C" w14:textId="6C6ECE4F" w:rsidR="004C5A86" w:rsidRPr="00403043" w:rsidRDefault="00110AD3" w:rsidP="00AF5C02">
      <w:pPr>
        <w:jc w:val="both"/>
        <w:rPr>
          <w:rFonts w:asciiTheme="minorHAnsi" w:hAnsiTheme="minorHAnsi" w:cstheme="minorHAnsi"/>
          <w:sz w:val="18"/>
          <w:szCs w:val="16"/>
        </w:rPr>
      </w:pPr>
      <w:r w:rsidRPr="00403043">
        <w:rPr>
          <w:rFonts w:asciiTheme="minorHAnsi" w:hAnsiTheme="minorHAnsi" w:cstheme="minorHAnsi"/>
          <w:sz w:val="18"/>
          <w:szCs w:val="16"/>
        </w:rPr>
        <w:t xml:space="preserve">Kaynak: </w:t>
      </w:r>
      <w:r w:rsidR="004C5A86" w:rsidRPr="00403043">
        <w:rPr>
          <w:rFonts w:asciiTheme="minorHAnsi" w:hAnsiTheme="minorHAnsi" w:cstheme="minorHAnsi"/>
          <w:sz w:val="18"/>
          <w:szCs w:val="16"/>
        </w:rPr>
        <w:t xml:space="preserve">TÜİK </w:t>
      </w:r>
    </w:p>
    <w:p w14:paraId="30D7EC31" w14:textId="6F840729" w:rsidR="004C5A86" w:rsidRPr="00403043" w:rsidRDefault="004C5A86" w:rsidP="00013B36">
      <w:pPr>
        <w:spacing w:after="240"/>
        <w:jc w:val="both"/>
      </w:pPr>
      <w:r w:rsidRPr="00403043">
        <w:lastRenderedPageBreak/>
        <w:t>Türkiye’de yıllara göre kırmızı et üretimi Tablo 2</w:t>
      </w:r>
      <w:r w:rsidR="004D3112" w:rsidRPr="00403043">
        <w:t>.26</w:t>
      </w:r>
      <w:r w:rsidRPr="00403043">
        <w:t>’</w:t>
      </w:r>
      <w:r w:rsidR="004D3112" w:rsidRPr="00403043">
        <w:t>da</w:t>
      </w:r>
      <w:r w:rsidRPr="00403043">
        <w:t xml:space="preserve"> verilmiştir. </w:t>
      </w:r>
      <w:r w:rsidR="00D371C4">
        <w:t>2016-2018 döneminde</w:t>
      </w:r>
      <w:r w:rsidR="00985FC8">
        <w:t xml:space="preserve"> </w:t>
      </w:r>
      <w:r w:rsidR="00D87ED9">
        <w:t xml:space="preserve">azalma </w:t>
      </w:r>
      <w:r w:rsidR="00985FC8">
        <w:t>eğiliminde olan</w:t>
      </w:r>
      <w:r w:rsidR="00D87ED9">
        <w:t xml:space="preserve"> </w:t>
      </w:r>
      <w:r w:rsidR="00985FC8">
        <w:t xml:space="preserve">toplam </w:t>
      </w:r>
      <w:r w:rsidR="00D87ED9">
        <w:t>kırmızı et üretimi</w:t>
      </w:r>
      <w:r w:rsidR="00985FC8">
        <w:t xml:space="preserve"> 2019 yılında artmıştır</w:t>
      </w:r>
      <w:r w:rsidR="00D87ED9">
        <w:t>.</w:t>
      </w:r>
      <w:r w:rsidR="00985FC8">
        <w:t xml:space="preserve"> Sığır eti üretimi 2016 yılından sonra azalma göstermesine rağmen 2019 yılında artışa geçmiştir. </w:t>
      </w:r>
      <w:r w:rsidRPr="00403043">
        <w:t xml:space="preserve">Diğer taraftan, koyun ve keçi eti üretiminde yıllar içinde dalgalanmalar meydana gelmiştir. </w:t>
      </w:r>
    </w:p>
    <w:p w14:paraId="46E1A59F" w14:textId="77777777" w:rsidR="004C5A86" w:rsidRPr="00403043" w:rsidRDefault="004C5A86" w:rsidP="004C5A86">
      <w:pPr>
        <w:jc w:val="both"/>
      </w:pPr>
    </w:p>
    <w:p w14:paraId="599BA2DF" w14:textId="11BEDE66" w:rsidR="004C5A86" w:rsidRPr="00403043" w:rsidRDefault="004C5A86" w:rsidP="00306FB4">
      <w:pPr>
        <w:spacing w:after="120"/>
        <w:jc w:val="both"/>
        <w:rPr>
          <w:rFonts w:asciiTheme="minorHAnsi" w:hAnsiTheme="minorHAnsi" w:cstheme="minorHAnsi"/>
          <w:b/>
          <w:sz w:val="20"/>
        </w:rPr>
      </w:pPr>
      <w:bookmarkStart w:id="66" w:name="_Toc421620064"/>
      <w:r w:rsidRPr="00403043">
        <w:rPr>
          <w:rFonts w:asciiTheme="minorHAnsi" w:eastAsia="Calibri" w:hAnsiTheme="minorHAnsi" w:cstheme="minorHAnsi"/>
          <w:b/>
          <w:sz w:val="18"/>
          <w:szCs w:val="20"/>
        </w:rPr>
        <w:t>Tablo 2</w:t>
      </w:r>
      <w:r w:rsidR="004D3112" w:rsidRPr="00403043">
        <w:rPr>
          <w:rFonts w:asciiTheme="minorHAnsi" w:eastAsia="Calibri" w:hAnsiTheme="minorHAnsi" w:cstheme="minorHAnsi"/>
          <w:b/>
          <w:sz w:val="18"/>
          <w:szCs w:val="20"/>
        </w:rPr>
        <w:t>.26</w:t>
      </w:r>
      <w:r w:rsidR="00AF5C02" w:rsidRPr="00403043">
        <w:rPr>
          <w:rFonts w:asciiTheme="minorHAnsi" w:eastAsia="Calibri" w:hAnsiTheme="minorHAnsi" w:cstheme="minorHAnsi"/>
          <w:b/>
          <w:sz w:val="18"/>
          <w:szCs w:val="20"/>
        </w:rPr>
        <w:t>:</w:t>
      </w:r>
      <w:r w:rsidRPr="00403043">
        <w:rPr>
          <w:rFonts w:asciiTheme="minorHAnsi" w:eastAsia="Calibri" w:hAnsiTheme="minorHAnsi" w:cstheme="minorHAnsi"/>
          <w:b/>
          <w:sz w:val="18"/>
          <w:szCs w:val="20"/>
        </w:rPr>
        <w:t xml:space="preserve"> Türlere göre kırmızı et üretimi (ton)</w:t>
      </w:r>
      <w:bookmarkEnd w:id="66"/>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1503"/>
        <w:gridCol w:w="1502"/>
        <w:gridCol w:w="1503"/>
        <w:gridCol w:w="1503"/>
        <w:gridCol w:w="1503"/>
      </w:tblGrid>
      <w:tr w:rsidR="002A0285" w:rsidRPr="00403043" w14:paraId="6A6F86DB" w14:textId="5A97B169" w:rsidTr="00F96F36">
        <w:trPr>
          <w:trHeight w:hRule="exact" w:val="291"/>
        </w:trPr>
        <w:tc>
          <w:tcPr>
            <w:tcW w:w="1843" w:type="dxa"/>
            <w:shd w:val="clear" w:color="auto" w:fill="D9D9D9" w:themeFill="background1" w:themeFillShade="D9"/>
            <w:vAlign w:val="center"/>
            <w:hideMark/>
          </w:tcPr>
          <w:p w14:paraId="42C4243F" w14:textId="77777777" w:rsidR="002A0285" w:rsidRPr="00403043" w:rsidRDefault="002A0285" w:rsidP="00306FB4">
            <w:pPr>
              <w:spacing w:before="100" w:beforeAutospacing="1" w:after="100" w:afterAutospacing="1"/>
              <w:ind w:left="87" w:right="79"/>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Yıllar</w:t>
            </w:r>
          </w:p>
        </w:tc>
        <w:tc>
          <w:tcPr>
            <w:tcW w:w="1503" w:type="dxa"/>
            <w:shd w:val="clear" w:color="auto" w:fill="D9D9D9" w:themeFill="background1" w:themeFillShade="D9"/>
            <w:vAlign w:val="center"/>
          </w:tcPr>
          <w:p w14:paraId="570B802A"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2015</w:t>
            </w:r>
          </w:p>
        </w:tc>
        <w:tc>
          <w:tcPr>
            <w:tcW w:w="1502" w:type="dxa"/>
            <w:shd w:val="clear" w:color="auto" w:fill="D9D9D9" w:themeFill="background1" w:themeFillShade="D9"/>
            <w:vAlign w:val="center"/>
          </w:tcPr>
          <w:p w14:paraId="6F40B488"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2016</w:t>
            </w:r>
          </w:p>
        </w:tc>
        <w:tc>
          <w:tcPr>
            <w:tcW w:w="1503" w:type="dxa"/>
            <w:shd w:val="clear" w:color="auto" w:fill="D9D9D9" w:themeFill="background1" w:themeFillShade="D9"/>
            <w:vAlign w:val="center"/>
          </w:tcPr>
          <w:p w14:paraId="205AA71D"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2017</w:t>
            </w:r>
          </w:p>
        </w:tc>
        <w:tc>
          <w:tcPr>
            <w:tcW w:w="1503" w:type="dxa"/>
            <w:shd w:val="clear" w:color="auto" w:fill="D9D9D9" w:themeFill="background1" w:themeFillShade="D9"/>
            <w:noWrap/>
            <w:vAlign w:val="center"/>
          </w:tcPr>
          <w:p w14:paraId="50C9D7FB"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2018</w:t>
            </w:r>
          </w:p>
        </w:tc>
        <w:tc>
          <w:tcPr>
            <w:tcW w:w="1503" w:type="dxa"/>
            <w:shd w:val="clear" w:color="auto" w:fill="D9D9D9" w:themeFill="background1" w:themeFillShade="D9"/>
            <w:vAlign w:val="center"/>
          </w:tcPr>
          <w:p w14:paraId="087DFE56" w14:textId="76812F4C" w:rsidR="002A0285" w:rsidRPr="00D87ED9" w:rsidRDefault="002A0285" w:rsidP="00C86992">
            <w:pPr>
              <w:spacing w:before="100" w:beforeAutospacing="1" w:after="100" w:afterAutospacing="1"/>
              <w:jc w:val="center"/>
              <w:rPr>
                <w:rFonts w:asciiTheme="minorHAnsi" w:eastAsia="Calibri" w:hAnsiTheme="minorHAnsi" w:cstheme="minorHAnsi"/>
                <w:b/>
                <w:sz w:val="18"/>
                <w:szCs w:val="16"/>
              </w:rPr>
            </w:pPr>
            <w:r w:rsidRPr="00C86992">
              <w:rPr>
                <w:rFonts w:asciiTheme="minorHAnsi" w:eastAsia="Calibri" w:hAnsiTheme="minorHAnsi" w:cstheme="minorHAnsi"/>
                <w:b/>
                <w:sz w:val="18"/>
                <w:szCs w:val="16"/>
              </w:rPr>
              <w:t>2019</w:t>
            </w:r>
          </w:p>
        </w:tc>
      </w:tr>
      <w:tr w:rsidR="002A0285" w:rsidRPr="00403043" w14:paraId="4C075C5B" w14:textId="6492E003" w:rsidTr="00F96F36">
        <w:trPr>
          <w:trHeight w:val="317"/>
        </w:trPr>
        <w:tc>
          <w:tcPr>
            <w:tcW w:w="1843" w:type="dxa"/>
            <w:shd w:val="clear" w:color="auto" w:fill="D9D9D9" w:themeFill="background1" w:themeFillShade="D9"/>
            <w:tcMar>
              <w:left w:w="113" w:type="dxa"/>
            </w:tcMar>
            <w:vAlign w:val="center"/>
            <w:hideMark/>
          </w:tcPr>
          <w:p w14:paraId="5395751F" w14:textId="77777777" w:rsidR="002A0285" w:rsidRPr="00403043" w:rsidRDefault="002A0285" w:rsidP="00306FB4">
            <w:pPr>
              <w:spacing w:before="100" w:beforeAutospacing="1" w:after="100" w:afterAutospacing="1"/>
              <w:ind w:right="284"/>
              <w:rPr>
                <w:rFonts w:asciiTheme="minorHAnsi" w:eastAsia="Calibri" w:hAnsiTheme="minorHAnsi" w:cstheme="minorHAnsi"/>
                <w:b/>
                <w:sz w:val="18"/>
                <w:szCs w:val="16"/>
              </w:rPr>
            </w:pPr>
            <w:r w:rsidRPr="00403043">
              <w:rPr>
                <w:rFonts w:asciiTheme="minorHAnsi" w:eastAsia="Calibri" w:hAnsiTheme="minorHAnsi" w:cstheme="minorHAnsi"/>
                <w:b/>
                <w:sz w:val="18"/>
                <w:szCs w:val="16"/>
              </w:rPr>
              <w:t>Sığır eti</w:t>
            </w:r>
          </w:p>
        </w:tc>
        <w:tc>
          <w:tcPr>
            <w:tcW w:w="1503" w:type="dxa"/>
            <w:shd w:val="clear" w:color="auto" w:fill="F2F2F2" w:themeFill="background1" w:themeFillShade="F2"/>
            <w:vAlign w:val="center"/>
          </w:tcPr>
          <w:p w14:paraId="4BF71781"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1.014.925</w:t>
            </w:r>
          </w:p>
        </w:tc>
        <w:tc>
          <w:tcPr>
            <w:tcW w:w="1502" w:type="dxa"/>
            <w:shd w:val="clear" w:color="auto" w:fill="F2F2F2" w:themeFill="background1" w:themeFillShade="F2"/>
            <w:vAlign w:val="center"/>
          </w:tcPr>
          <w:p w14:paraId="614D959D"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1.059.196</w:t>
            </w:r>
          </w:p>
        </w:tc>
        <w:tc>
          <w:tcPr>
            <w:tcW w:w="1503" w:type="dxa"/>
            <w:shd w:val="clear" w:color="auto" w:fill="F2F2F2" w:themeFill="background1" w:themeFillShade="F2"/>
            <w:vAlign w:val="center"/>
          </w:tcPr>
          <w:p w14:paraId="78719B7F"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987.481</w:t>
            </w:r>
          </w:p>
        </w:tc>
        <w:tc>
          <w:tcPr>
            <w:tcW w:w="1503" w:type="dxa"/>
            <w:shd w:val="clear" w:color="auto" w:fill="F2F2F2" w:themeFill="background1" w:themeFillShade="F2"/>
            <w:noWrap/>
            <w:vAlign w:val="center"/>
          </w:tcPr>
          <w:p w14:paraId="396753D1"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1.003.859</w:t>
            </w:r>
          </w:p>
        </w:tc>
        <w:tc>
          <w:tcPr>
            <w:tcW w:w="1503" w:type="dxa"/>
            <w:shd w:val="clear" w:color="auto" w:fill="F2F2F2" w:themeFill="background1" w:themeFillShade="F2"/>
            <w:vAlign w:val="center"/>
          </w:tcPr>
          <w:p w14:paraId="71A8CAD3" w14:textId="3796B57B" w:rsidR="002A0285" w:rsidRPr="00C86992" w:rsidRDefault="002A0285" w:rsidP="00C86992">
            <w:pPr>
              <w:spacing w:before="100" w:beforeAutospacing="1" w:after="100" w:afterAutospacing="1"/>
              <w:jc w:val="center"/>
              <w:rPr>
                <w:rFonts w:asciiTheme="minorHAnsi" w:eastAsia="Calibri" w:hAnsiTheme="minorHAnsi" w:cstheme="minorHAnsi"/>
                <w:sz w:val="18"/>
                <w:szCs w:val="16"/>
              </w:rPr>
            </w:pPr>
            <w:r w:rsidRPr="00F96F36">
              <w:rPr>
                <w:rFonts w:asciiTheme="minorHAnsi" w:eastAsia="Calibri" w:hAnsiTheme="minorHAnsi" w:cstheme="minorHAnsi"/>
                <w:sz w:val="18"/>
                <w:szCs w:val="16"/>
              </w:rPr>
              <w:t>1.075.479</w:t>
            </w:r>
          </w:p>
        </w:tc>
      </w:tr>
      <w:tr w:rsidR="002A0285" w:rsidRPr="00403043" w14:paraId="26EAE9A5" w14:textId="7379E487" w:rsidTr="00F96F36">
        <w:trPr>
          <w:trHeight w:val="317"/>
        </w:trPr>
        <w:tc>
          <w:tcPr>
            <w:tcW w:w="1843" w:type="dxa"/>
            <w:shd w:val="clear" w:color="auto" w:fill="D9D9D9" w:themeFill="background1" w:themeFillShade="D9"/>
            <w:tcMar>
              <w:left w:w="113" w:type="dxa"/>
            </w:tcMar>
            <w:vAlign w:val="center"/>
            <w:hideMark/>
          </w:tcPr>
          <w:p w14:paraId="516EEA52" w14:textId="77777777" w:rsidR="002A0285" w:rsidRPr="00403043" w:rsidRDefault="002A0285" w:rsidP="00306FB4">
            <w:pPr>
              <w:spacing w:before="100" w:beforeAutospacing="1" w:after="100" w:afterAutospacing="1"/>
              <w:ind w:right="284"/>
              <w:rPr>
                <w:rFonts w:asciiTheme="minorHAnsi" w:eastAsia="Calibri" w:hAnsiTheme="minorHAnsi" w:cstheme="minorHAnsi"/>
                <w:b/>
                <w:sz w:val="18"/>
                <w:szCs w:val="16"/>
              </w:rPr>
            </w:pPr>
            <w:r w:rsidRPr="00403043">
              <w:rPr>
                <w:rFonts w:asciiTheme="minorHAnsi" w:eastAsia="Calibri" w:hAnsiTheme="minorHAnsi" w:cstheme="minorHAnsi"/>
                <w:b/>
                <w:sz w:val="18"/>
                <w:szCs w:val="16"/>
              </w:rPr>
              <w:t>Koyun eti</w:t>
            </w:r>
          </w:p>
        </w:tc>
        <w:tc>
          <w:tcPr>
            <w:tcW w:w="1503" w:type="dxa"/>
            <w:shd w:val="clear" w:color="auto" w:fill="F2F2F2" w:themeFill="background1" w:themeFillShade="F2"/>
            <w:vAlign w:val="center"/>
          </w:tcPr>
          <w:p w14:paraId="18AF1363"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100.021</w:t>
            </w:r>
          </w:p>
        </w:tc>
        <w:tc>
          <w:tcPr>
            <w:tcW w:w="1502" w:type="dxa"/>
            <w:shd w:val="clear" w:color="auto" w:fill="F2F2F2" w:themeFill="background1" w:themeFillShade="F2"/>
            <w:vAlign w:val="center"/>
          </w:tcPr>
          <w:p w14:paraId="0F876BF3"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82.485</w:t>
            </w:r>
          </w:p>
        </w:tc>
        <w:tc>
          <w:tcPr>
            <w:tcW w:w="1503" w:type="dxa"/>
            <w:shd w:val="clear" w:color="auto" w:fill="F2F2F2" w:themeFill="background1" w:themeFillShade="F2"/>
            <w:vAlign w:val="center"/>
          </w:tcPr>
          <w:p w14:paraId="5944F87B"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100.058</w:t>
            </w:r>
          </w:p>
        </w:tc>
        <w:tc>
          <w:tcPr>
            <w:tcW w:w="1503" w:type="dxa"/>
            <w:shd w:val="clear" w:color="auto" w:fill="F2F2F2" w:themeFill="background1" w:themeFillShade="F2"/>
            <w:noWrap/>
            <w:vAlign w:val="center"/>
          </w:tcPr>
          <w:p w14:paraId="45FD7128"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100.831</w:t>
            </w:r>
          </w:p>
        </w:tc>
        <w:tc>
          <w:tcPr>
            <w:tcW w:w="1503" w:type="dxa"/>
            <w:shd w:val="clear" w:color="auto" w:fill="F2F2F2" w:themeFill="background1" w:themeFillShade="F2"/>
            <w:vAlign w:val="center"/>
          </w:tcPr>
          <w:p w14:paraId="26411431" w14:textId="2BBCFFC9" w:rsidR="002A0285" w:rsidRPr="00C86992" w:rsidRDefault="002A0285" w:rsidP="00C86992">
            <w:pPr>
              <w:spacing w:before="100" w:beforeAutospacing="1" w:after="100" w:afterAutospacing="1"/>
              <w:jc w:val="center"/>
              <w:rPr>
                <w:rFonts w:asciiTheme="minorHAnsi" w:eastAsia="Calibri" w:hAnsiTheme="minorHAnsi" w:cstheme="minorHAnsi"/>
                <w:sz w:val="18"/>
                <w:szCs w:val="16"/>
              </w:rPr>
            </w:pPr>
            <w:r w:rsidRPr="00F96F36">
              <w:rPr>
                <w:rFonts w:asciiTheme="minorHAnsi" w:eastAsia="Calibri" w:hAnsiTheme="minorHAnsi" w:cstheme="minorHAnsi"/>
                <w:sz w:val="18"/>
                <w:szCs w:val="16"/>
              </w:rPr>
              <w:t>109.382</w:t>
            </w:r>
          </w:p>
        </w:tc>
      </w:tr>
      <w:tr w:rsidR="002A0285" w:rsidRPr="00403043" w14:paraId="24FACFD1" w14:textId="29B06D1A" w:rsidTr="00F96F36">
        <w:trPr>
          <w:trHeight w:val="317"/>
        </w:trPr>
        <w:tc>
          <w:tcPr>
            <w:tcW w:w="1843" w:type="dxa"/>
            <w:shd w:val="clear" w:color="auto" w:fill="D9D9D9" w:themeFill="background1" w:themeFillShade="D9"/>
            <w:tcMar>
              <w:left w:w="113" w:type="dxa"/>
            </w:tcMar>
            <w:vAlign w:val="center"/>
            <w:hideMark/>
          </w:tcPr>
          <w:p w14:paraId="1D1217D0" w14:textId="77777777" w:rsidR="002A0285" w:rsidRPr="00403043" w:rsidRDefault="002A0285" w:rsidP="00306FB4">
            <w:pPr>
              <w:spacing w:before="100" w:beforeAutospacing="1" w:after="100" w:afterAutospacing="1"/>
              <w:ind w:right="284"/>
              <w:rPr>
                <w:rFonts w:asciiTheme="minorHAnsi" w:eastAsia="Calibri" w:hAnsiTheme="minorHAnsi" w:cstheme="minorHAnsi"/>
                <w:b/>
                <w:sz w:val="18"/>
                <w:szCs w:val="16"/>
              </w:rPr>
            </w:pPr>
            <w:r w:rsidRPr="00403043">
              <w:rPr>
                <w:rFonts w:asciiTheme="minorHAnsi" w:eastAsia="Calibri" w:hAnsiTheme="minorHAnsi" w:cstheme="minorHAnsi"/>
                <w:b/>
                <w:sz w:val="18"/>
                <w:szCs w:val="16"/>
              </w:rPr>
              <w:t>Keçi eti</w:t>
            </w:r>
          </w:p>
        </w:tc>
        <w:tc>
          <w:tcPr>
            <w:tcW w:w="1503" w:type="dxa"/>
            <w:shd w:val="clear" w:color="auto" w:fill="F2F2F2" w:themeFill="background1" w:themeFillShade="F2"/>
            <w:vAlign w:val="center"/>
          </w:tcPr>
          <w:p w14:paraId="5940CA03"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33.990</w:t>
            </w:r>
          </w:p>
        </w:tc>
        <w:tc>
          <w:tcPr>
            <w:tcW w:w="1502" w:type="dxa"/>
            <w:shd w:val="clear" w:color="auto" w:fill="F2F2F2" w:themeFill="background1" w:themeFillShade="F2"/>
            <w:vAlign w:val="center"/>
          </w:tcPr>
          <w:p w14:paraId="2592BE4B"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31.011</w:t>
            </w:r>
          </w:p>
        </w:tc>
        <w:tc>
          <w:tcPr>
            <w:tcW w:w="1503" w:type="dxa"/>
            <w:shd w:val="clear" w:color="auto" w:fill="F2F2F2" w:themeFill="background1" w:themeFillShade="F2"/>
            <w:vAlign w:val="center"/>
          </w:tcPr>
          <w:p w14:paraId="099AF7A0"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37.525</w:t>
            </w:r>
          </w:p>
        </w:tc>
        <w:tc>
          <w:tcPr>
            <w:tcW w:w="1503" w:type="dxa"/>
            <w:shd w:val="clear" w:color="auto" w:fill="F2F2F2" w:themeFill="background1" w:themeFillShade="F2"/>
            <w:noWrap/>
            <w:vAlign w:val="center"/>
          </w:tcPr>
          <w:p w14:paraId="191A6754"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13.603</w:t>
            </w:r>
          </w:p>
        </w:tc>
        <w:tc>
          <w:tcPr>
            <w:tcW w:w="1503" w:type="dxa"/>
            <w:shd w:val="clear" w:color="auto" w:fill="F2F2F2" w:themeFill="background1" w:themeFillShade="F2"/>
            <w:vAlign w:val="center"/>
          </w:tcPr>
          <w:p w14:paraId="705634FE" w14:textId="0CAD7C2B" w:rsidR="002A0285" w:rsidRPr="00C86992" w:rsidRDefault="002A0285" w:rsidP="00C86992">
            <w:pPr>
              <w:spacing w:before="100" w:beforeAutospacing="1" w:after="100" w:afterAutospacing="1"/>
              <w:jc w:val="center"/>
              <w:rPr>
                <w:rFonts w:asciiTheme="minorHAnsi" w:eastAsia="Calibri" w:hAnsiTheme="minorHAnsi" w:cstheme="minorHAnsi"/>
                <w:sz w:val="18"/>
                <w:szCs w:val="16"/>
              </w:rPr>
            </w:pPr>
            <w:r w:rsidRPr="00F96F36">
              <w:rPr>
                <w:rFonts w:asciiTheme="minorHAnsi" w:eastAsia="Calibri" w:hAnsiTheme="minorHAnsi" w:cstheme="minorHAnsi"/>
                <w:sz w:val="18"/>
                <w:szCs w:val="16"/>
              </w:rPr>
              <w:t>16.536</w:t>
            </w:r>
          </w:p>
        </w:tc>
      </w:tr>
      <w:tr w:rsidR="002A0285" w:rsidRPr="00403043" w14:paraId="65473AC9" w14:textId="363BD71B" w:rsidTr="00F96F36">
        <w:trPr>
          <w:trHeight w:val="317"/>
        </w:trPr>
        <w:tc>
          <w:tcPr>
            <w:tcW w:w="1843" w:type="dxa"/>
            <w:shd w:val="clear" w:color="auto" w:fill="D9D9D9" w:themeFill="background1" w:themeFillShade="D9"/>
            <w:tcMar>
              <w:left w:w="113" w:type="dxa"/>
            </w:tcMar>
            <w:vAlign w:val="center"/>
            <w:hideMark/>
          </w:tcPr>
          <w:p w14:paraId="450357A6" w14:textId="77777777" w:rsidR="002A0285" w:rsidRPr="00403043" w:rsidRDefault="002A0285" w:rsidP="00306FB4">
            <w:pPr>
              <w:ind w:right="57"/>
              <w:rPr>
                <w:rFonts w:asciiTheme="minorHAnsi" w:eastAsia="Calibri" w:hAnsiTheme="minorHAnsi" w:cstheme="minorHAnsi"/>
                <w:b/>
                <w:sz w:val="18"/>
                <w:szCs w:val="16"/>
              </w:rPr>
            </w:pPr>
            <w:r w:rsidRPr="00403043">
              <w:rPr>
                <w:rFonts w:asciiTheme="minorHAnsi" w:eastAsia="Calibri" w:hAnsiTheme="minorHAnsi" w:cstheme="minorHAnsi"/>
                <w:b/>
                <w:sz w:val="18"/>
                <w:szCs w:val="16"/>
              </w:rPr>
              <w:t>Manda eti</w:t>
            </w:r>
          </w:p>
        </w:tc>
        <w:tc>
          <w:tcPr>
            <w:tcW w:w="1503" w:type="dxa"/>
            <w:shd w:val="clear" w:color="auto" w:fill="F2F2F2" w:themeFill="background1" w:themeFillShade="F2"/>
            <w:vAlign w:val="center"/>
          </w:tcPr>
          <w:p w14:paraId="1E8B5D27"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326</w:t>
            </w:r>
          </w:p>
        </w:tc>
        <w:tc>
          <w:tcPr>
            <w:tcW w:w="1502" w:type="dxa"/>
            <w:shd w:val="clear" w:color="auto" w:fill="F2F2F2" w:themeFill="background1" w:themeFillShade="F2"/>
            <w:vAlign w:val="center"/>
          </w:tcPr>
          <w:p w14:paraId="6381722A"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351</w:t>
            </w:r>
          </w:p>
        </w:tc>
        <w:tc>
          <w:tcPr>
            <w:tcW w:w="1503" w:type="dxa"/>
            <w:shd w:val="clear" w:color="auto" w:fill="F2F2F2" w:themeFill="background1" w:themeFillShade="F2"/>
            <w:vAlign w:val="center"/>
          </w:tcPr>
          <w:p w14:paraId="78059CA8"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1.339</w:t>
            </w:r>
          </w:p>
        </w:tc>
        <w:tc>
          <w:tcPr>
            <w:tcW w:w="1503" w:type="dxa"/>
            <w:shd w:val="clear" w:color="auto" w:fill="F2F2F2" w:themeFill="background1" w:themeFillShade="F2"/>
            <w:noWrap/>
            <w:vAlign w:val="center"/>
          </w:tcPr>
          <w:p w14:paraId="0A57CC59"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402</w:t>
            </w:r>
          </w:p>
        </w:tc>
        <w:tc>
          <w:tcPr>
            <w:tcW w:w="1503" w:type="dxa"/>
            <w:shd w:val="clear" w:color="auto" w:fill="F2F2F2" w:themeFill="background1" w:themeFillShade="F2"/>
            <w:vAlign w:val="center"/>
          </w:tcPr>
          <w:p w14:paraId="30B7F0C4" w14:textId="21D6D61F" w:rsidR="002A0285" w:rsidRPr="00C86992" w:rsidRDefault="002A0285" w:rsidP="00C86992">
            <w:pPr>
              <w:spacing w:before="100" w:beforeAutospacing="1" w:after="100" w:afterAutospacing="1"/>
              <w:jc w:val="center"/>
              <w:rPr>
                <w:rFonts w:asciiTheme="minorHAnsi" w:eastAsia="Calibri" w:hAnsiTheme="minorHAnsi" w:cstheme="minorHAnsi"/>
                <w:sz w:val="18"/>
                <w:szCs w:val="16"/>
              </w:rPr>
            </w:pPr>
            <w:r w:rsidRPr="00F96F36">
              <w:rPr>
                <w:rFonts w:asciiTheme="minorHAnsi" w:eastAsia="Calibri" w:hAnsiTheme="minorHAnsi" w:cstheme="minorHAnsi"/>
                <w:sz w:val="18"/>
                <w:szCs w:val="16"/>
              </w:rPr>
              <w:t>73</w:t>
            </w:r>
          </w:p>
        </w:tc>
      </w:tr>
      <w:tr w:rsidR="002A0285" w:rsidRPr="00403043" w14:paraId="4BB72239" w14:textId="1B9C4D65" w:rsidTr="00F96F36">
        <w:trPr>
          <w:trHeight w:val="317"/>
        </w:trPr>
        <w:tc>
          <w:tcPr>
            <w:tcW w:w="1843" w:type="dxa"/>
            <w:shd w:val="clear" w:color="auto" w:fill="D9D9D9" w:themeFill="background1" w:themeFillShade="D9"/>
            <w:tcMar>
              <w:left w:w="113" w:type="dxa"/>
            </w:tcMar>
            <w:vAlign w:val="center"/>
          </w:tcPr>
          <w:p w14:paraId="78A723A8" w14:textId="77777777" w:rsidR="002A0285" w:rsidRPr="00403043" w:rsidRDefault="002A0285" w:rsidP="00306FB4">
            <w:pPr>
              <w:spacing w:before="100" w:beforeAutospacing="1" w:after="100" w:afterAutospacing="1"/>
              <w:ind w:right="284"/>
              <w:rPr>
                <w:rFonts w:asciiTheme="minorHAnsi" w:eastAsia="Calibri" w:hAnsiTheme="minorHAnsi" w:cstheme="minorHAnsi"/>
                <w:b/>
                <w:sz w:val="18"/>
                <w:szCs w:val="16"/>
              </w:rPr>
            </w:pPr>
            <w:r w:rsidRPr="00403043">
              <w:rPr>
                <w:rFonts w:asciiTheme="minorHAnsi" w:eastAsia="Calibri" w:hAnsiTheme="minorHAnsi" w:cstheme="minorHAnsi"/>
                <w:b/>
                <w:sz w:val="18"/>
                <w:szCs w:val="16"/>
              </w:rPr>
              <w:t>Toplam</w:t>
            </w:r>
          </w:p>
        </w:tc>
        <w:tc>
          <w:tcPr>
            <w:tcW w:w="1503" w:type="dxa"/>
            <w:shd w:val="clear" w:color="auto" w:fill="F2F2F2" w:themeFill="background1" w:themeFillShade="F2"/>
            <w:vAlign w:val="center"/>
          </w:tcPr>
          <w:p w14:paraId="5F2F697E"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1.149.262</w:t>
            </w:r>
          </w:p>
        </w:tc>
        <w:tc>
          <w:tcPr>
            <w:tcW w:w="1502" w:type="dxa"/>
            <w:shd w:val="clear" w:color="auto" w:fill="F2F2F2" w:themeFill="background1" w:themeFillShade="F2"/>
            <w:vAlign w:val="center"/>
          </w:tcPr>
          <w:p w14:paraId="38EEE4E2"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1.173.043</w:t>
            </w:r>
          </w:p>
        </w:tc>
        <w:tc>
          <w:tcPr>
            <w:tcW w:w="1503" w:type="dxa"/>
            <w:shd w:val="clear" w:color="auto" w:fill="F2F2F2" w:themeFill="background1" w:themeFillShade="F2"/>
            <w:vAlign w:val="center"/>
          </w:tcPr>
          <w:p w14:paraId="3FCF9156"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1.126.403</w:t>
            </w:r>
          </w:p>
        </w:tc>
        <w:tc>
          <w:tcPr>
            <w:tcW w:w="1503" w:type="dxa"/>
            <w:shd w:val="clear" w:color="auto" w:fill="F2F2F2" w:themeFill="background1" w:themeFillShade="F2"/>
            <w:noWrap/>
            <w:vAlign w:val="center"/>
          </w:tcPr>
          <w:p w14:paraId="190764EA" w14:textId="77777777" w:rsidR="002A0285" w:rsidRPr="00403043" w:rsidRDefault="002A0285" w:rsidP="002D5AC7">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1.118.695</w:t>
            </w:r>
          </w:p>
        </w:tc>
        <w:tc>
          <w:tcPr>
            <w:tcW w:w="1503" w:type="dxa"/>
            <w:shd w:val="clear" w:color="auto" w:fill="F2F2F2" w:themeFill="background1" w:themeFillShade="F2"/>
            <w:vAlign w:val="center"/>
          </w:tcPr>
          <w:p w14:paraId="5651EC63" w14:textId="6CEF0B83" w:rsidR="002A0285" w:rsidRPr="00C86992" w:rsidRDefault="002A0285" w:rsidP="00C86992">
            <w:pPr>
              <w:spacing w:before="100" w:beforeAutospacing="1" w:after="100" w:afterAutospacing="1"/>
              <w:jc w:val="center"/>
              <w:rPr>
                <w:rFonts w:asciiTheme="minorHAnsi" w:eastAsia="Calibri" w:hAnsiTheme="minorHAnsi" w:cstheme="minorHAnsi"/>
                <w:sz w:val="18"/>
                <w:szCs w:val="16"/>
              </w:rPr>
            </w:pPr>
            <w:r w:rsidRPr="00F96F36">
              <w:rPr>
                <w:rFonts w:asciiTheme="minorHAnsi" w:eastAsia="Calibri" w:hAnsiTheme="minorHAnsi" w:cstheme="minorHAnsi"/>
                <w:sz w:val="18"/>
                <w:szCs w:val="16"/>
              </w:rPr>
              <w:t>1.201.469</w:t>
            </w:r>
          </w:p>
        </w:tc>
      </w:tr>
    </w:tbl>
    <w:p w14:paraId="78CFF9D1" w14:textId="72722A3A" w:rsidR="00C323AF" w:rsidRPr="00403043" w:rsidRDefault="002D5AC7" w:rsidP="00306FB4">
      <w:pPr>
        <w:jc w:val="both"/>
      </w:pPr>
      <w:bookmarkStart w:id="67" w:name="_Toc421619985"/>
      <w:r w:rsidRPr="00403043">
        <w:rPr>
          <w:rFonts w:asciiTheme="minorHAnsi" w:hAnsiTheme="minorHAnsi" w:cstheme="minorHAnsi"/>
          <w:sz w:val="18"/>
          <w:szCs w:val="16"/>
        </w:rPr>
        <w:t xml:space="preserve">Kaynak: </w:t>
      </w:r>
      <w:r w:rsidR="004C5A86" w:rsidRPr="00403043">
        <w:rPr>
          <w:rFonts w:asciiTheme="minorHAnsi" w:hAnsiTheme="minorHAnsi" w:cstheme="minorHAnsi"/>
          <w:sz w:val="18"/>
          <w:szCs w:val="16"/>
        </w:rPr>
        <w:t xml:space="preserve">TÜİK </w:t>
      </w:r>
    </w:p>
    <w:p w14:paraId="06D65063" w14:textId="77777777" w:rsidR="004C5A86" w:rsidRPr="00403043" w:rsidRDefault="004C5A86" w:rsidP="004C5A86">
      <w:pPr>
        <w:jc w:val="both"/>
      </w:pPr>
    </w:p>
    <w:p w14:paraId="66D68DE6" w14:textId="20CAFA51" w:rsidR="004C5A86" w:rsidRPr="00403043" w:rsidRDefault="004C5A86" w:rsidP="004C5A86">
      <w:pPr>
        <w:jc w:val="both"/>
        <w:rPr>
          <w:rFonts w:eastAsia="Calibri"/>
        </w:rPr>
      </w:pPr>
      <w:r w:rsidRPr="00403043">
        <w:t>Türkiye’nin g</w:t>
      </w:r>
      <w:r w:rsidRPr="00403043">
        <w:rPr>
          <w:rFonts w:eastAsia="Calibri"/>
        </w:rPr>
        <w:t xml:space="preserve">erek büyükbaş gerekse küçükbaş hayvan varlığı; </w:t>
      </w:r>
      <w:proofErr w:type="spellStart"/>
      <w:r w:rsidRPr="00403043">
        <w:rPr>
          <w:rFonts w:eastAsia="Calibri"/>
        </w:rPr>
        <w:t>sosyo</w:t>
      </w:r>
      <w:proofErr w:type="spellEnd"/>
      <w:r w:rsidRPr="00403043">
        <w:rPr>
          <w:rFonts w:eastAsia="Calibri"/>
        </w:rPr>
        <w:t xml:space="preserve">-ekonomik gelişmeler, yetiştirici ve tüketici tercihleri, iklim, politikalar </w:t>
      </w:r>
      <w:r w:rsidR="005160B6" w:rsidRPr="00403043">
        <w:rPr>
          <w:rFonts w:eastAsia="Calibri"/>
        </w:rPr>
        <w:t>v</w:t>
      </w:r>
      <w:r w:rsidR="005160B6">
        <w:rPr>
          <w:rFonts w:eastAsia="Calibri"/>
        </w:rPr>
        <w:t>d</w:t>
      </w:r>
      <w:r w:rsidRPr="00403043">
        <w:rPr>
          <w:rFonts w:eastAsia="Calibri"/>
        </w:rPr>
        <w:t xml:space="preserve">. </w:t>
      </w:r>
      <w:proofErr w:type="gramStart"/>
      <w:r w:rsidRPr="00403043">
        <w:rPr>
          <w:rFonts w:eastAsia="Calibri"/>
        </w:rPr>
        <w:t>bir çok</w:t>
      </w:r>
      <w:proofErr w:type="gramEnd"/>
      <w:r w:rsidRPr="00403043">
        <w:rPr>
          <w:rFonts w:eastAsia="Calibri"/>
        </w:rPr>
        <w:t xml:space="preserve"> bağımsız etken nedeniyle, dalgalanmalar göstermekte</w:t>
      </w:r>
      <w:r w:rsidR="004504F1" w:rsidRPr="00403043">
        <w:rPr>
          <w:rFonts w:eastAsia="Calibri"/>
        </w:rPr>
        <w:t>di</w:t>
      </w:r>
      <w:r w:rsidRPr="00403043">
        <w:rPr>
          <w:rFonts w:eastAsia="Calibri"/>
        </w:rPr>
        <w:t>r.</w:t>
      </w:r>
    </w:p>
    <w:p w14:paraId="5C31A596" w14:textId="69FF14A6" w:rsidR="009846FF" w:rsidRPr="00F96F36" w:rsidRDefault="00CF3A76" w:rsidP="009846FF">
      <w:pPr>
        <w:tabs>
          <w:tab w:val="left" w:pos="720"/>
        </w:tabs>
        <w:spacing w:before="120" w:after="120" w:line="264" w:lineRule="auto"/>
        <w:jc w:val="both"/>
        <w:rPr>
          <w:rFonts w:eastAsia="Calibri"/>
        </w:rPr>
      </w:pPr>
      <w:r w:rsidRPr="004D73F2">
        <w:rPr>
          <w:rFonts w:eastAsia="Calibri"/>
        </w:rPr>
        <w:t>2019 yılı</w:t>
      </w:r>
      <w:r w:rsidR="009846FF" w:rsidRPr="00F96F36">
        <w:rPr>
          <w:rFonts w:eastAsia="Calibri"/>
        </w:rPr>
        <w:t xml:space="preserve"> hayvancılık desteklemelerinde yurt içinde doğmuş yerli besi materyali ile yapılan besiciliğe kesimi yapılan erkek hayvan başına 250 TL/Baş destekleme ödemesi </w:t>
      </w:r>
      <w:r w:rsidR="007B541B">
        <w:rPr>
          <w:rFonts w:eastAsia="Calibri"/>
        </w:rPr>
        <w:t>yapılmıştır.</w:t>
      </w:r>
    </w:p>
    <w:p w14:paraId="48794395" w14:textId="77777777" w:rsidR="004C5A86" w:rsidRPr="00403043" w:rsidRDefault="004C5A86" w:rsidP="004C5A86">
      <w:pPr>
        <w:jc w:val="both"/>
        <w:rPr>
          <w:szCs w:val="16"/>
        </w:rPr>
      </w:pPr>
    </w:p>
    <w:p w14:paraId="6F227C20" w14:textId="3C20F045" w:rsidR="004C5A86" w:rsidRPr="00403043" w:rsidRDefault="00AD38CB" w:rsidP="00452FCD">
      <w:pPr>
        <w:pStyle w:val="Balk3"/>
      </w:pPr>
      <w:bookmarkStart w:id="68" w:name="_Toc7528789"/>
      <w:bookmarkStart w:id="69" w:name="_Toc39570841"/>
      <w:r w:rsidRPr="00403043">
        <w:t xml:space="preserve">2.4.3.   </w:t>
      </w:r>
      <w:proofErr w:type="spellStart"/>
      <w:r w:rsidR="004C5A86" w:rsidRPr="00403043">
        <w:t>Kanatlı</w:t>
      </w:r>
      <w:proofErr w:type="spellEnd"/>
      <w:r w:rsidR="004C5A86" w:rsidRPr="00403043">
        <w:t xml:space="preserve"> </w:t>
      </w:r>
      <w:proofErr w:type="spellStart"/>
      <w:r w:rsidRPr="00403043">
        <w:t>Eti</w:t>
      </w:r>
      <w:proofErr w:type="spellEnd"/>
      <w:r w:rsidRPr="00403043">
        <w:t xml:space="preserve"> </w:t>
      </w:r>
      <w:proofErr w:type="spellStart"/>
      <w:r w:rsidRPr="00403043">
        <w:t>Sektörü</w:t>
      </w:r>
      <w:bookmarkEnd w:id="67"/>
      <w:r w:rsidRPr="00403043">
        <w:t>ndeki</w:t>
      </w:r>
      <w:proofErr w:type="spellEnd"/>
      <w:r w:rsidRPr="00403043">
        <w:t xml:space="preserve"> </w:t>
      </w:r>
      <w:proofErr w:type="spellStart"/>
      <w:r w:rsidRPr="00403043">
        <w:t>Gelişmeler</w:t>
      </w:r>
      <w:bookmarkEnd w:id="68"/>
      <w:bookmarkEnd w:id="69"/>
      <w:proofErr w:type="spellEnd"/>
    </w:p>
    <w:p w14:paraId="1900BF07" w14:textId="7A4F60EC" w:rsidR="004C5A86" w:rsidRDefault="00860992" w:rsidP="00860992">
      <w:pPr>
        <w:jc w:val="both"/>
        <w:rPr>
          <w:rFonts w:eastAsia="Calibri"/>
        </w:rPr>
      </w:pPr>
      <w:r w:rsidRPr="00860992">
        <w:rPr>
          <w:rFonts w:eastAsia="Calibri"/>
        </w:rPr>
        <w:t>Kanatlı hayvan grubuna tavuk, hindi, kaz, ördek gibi çeşitli hayvan türleri girmekle beraber, Türkiye’de olduğu gibi</w:t>
      </w:r>
      <w:r>
        <w:rPr>
          <w:rFonts w:eastAsia="Calibri"/>
        </w:rPr>
        <w:t xml:space="preserve"> </w:t>
      </w:r>
      <w:r w:rsidRPr="00860992">
        <w:rPr>
          <w:rFonts w:eastAsia="Calibri"/>
        </w:rPr>
        <w:t xml:space="preserve">dünyada da ağırlıklı olarak eti ve yumurtası için tavuk yetiştirilmektedir. </w:t>
      </w:r>
      <w:r w:rsidR="004C5A86" w:rsidRPr="00403043">
        <w:rPr>
          <w:rFonts w:eastAsia="Calibri"/>
        </w:rPr>
        <w:t>Türkiye’de tavukçuluk sektörü</w:t>
      </w:r>
      <w:r w:rsidR="004B38A3">
        <w:rPr>
          <w:rFonts w:eastAsia="Calibri"/>
        </w:rPr>
        <w:t xml:space="preserve"> dalgalanmalar göstermekle birlikte</w:t>
      </w:r>
      <w:r w:rsidR="004C5A86" w:rsidRPr="00403043">
        <w:rPr>
          <w:rFonts w:eastAsia="Calibri"/>
        </w:rPr>
        <w:t xml:space="preserve"> istikrarlı bir </w:t>
      </w:r>
      <w:r w:rsidR="00D65646">
        <w:rPr>
          <w:rFonts w:eastAsia="Calibri"/>
        </w:rPr>
        <w:t>yapı</w:t>
      </w:r>
      <w:r w:rsidR="00D65646" w:rsidRPr="00403043">
        <w:rPr>
          <w:rFonts w:eastAsia="Calibri"/>
        </w:rPr>
        <w:t xml:space="preserve"> </w:t>
      </w:r>
      <w:r w:rsidR="004C5A86" w:rsidRPr="00403043">
        <w:rPr>
          <w:rFonts w:eastAsia="Calibri"/>
        </w:rPr>
        <w:t xml:space="preserve">göstermektedir. </w:t>
      </w:r>
      <w:r w:rsidR="00440FC3" w:rsidRPr="00403043">
        <w:rPr>
          <w:rFonts w:eastAsia="Calibri"/>
        </w:rPr>
        <w:t>201</w:t>
      </w:r>
      <w:r w:rsidR="00440FC3">
        <w:rPr>
          <w:rFonts w:eastAsia="Calibri"/>
        </w:rPr>
        <w:t>5</w:t>
      </w:r>
      <w:r w:rsidR="00440FC3" w:rsidRPr="00403043">
        <w:rPr>
          <w:rFonts w:eastAsia="Calibri"/>
        </w:rPr>
        <w:t xml:space="preserve"> </w:t>
      </w:r>
      <w:r w:rsidR="004C5A86" w:rsidRPr="00403043">
        <w:rPr>
          <w:rFonts w:eastAsia="Calibri"/>
        </w:rPr>
        <w:t xml:space="preserve">yılında üretim </w:t>
      </w:r>
      <w:proofErr w:type="gramStart"/>
      <w:r w:rsidR="004C5A86" w:rsidRPr="00403043">
        <w:rPr>
          <w:rFonts w:eastAsia="Calibri"/>
        </w:rPr>
        <w:t>1.</w:t>
      </w:r>
      <w:r w:rsidR="00440FC3">
        <w:rPr>
          <w:rFonts w:eastAsia="Calibri"/>
        </w:rPr>
        <w:t>9</w:t>
      </w:r>
      <w:proofErr w:type="gramEnd"/>
      <w:r w:rsidR="0014667D">
        <w:rPr>
          <w:rFonts w:eastAsia="Calibri"/>
        </w:rPr>
        <w:t xml:space="preserve"> milyon</w:t>
      </w:r>
      <w:r w:rsidR="004C5A86" w:rsidRPr="00403043">
        <w:rPr>
          <w:rFonts w:eastAsia="Calibri"/>
        </w:rPr>
        <w:t xml:space="preserve"> ton iken </w:t>
      </w:r>
      <w:r w:rsidR="004B38A3" w:rsidRPr="00403043">
        <w:rPr>
          <w:rFonts w:eastAsia="Calibri"/>
        </w:rPr>
        <w:t>201</w:t>
      </w:r>
      <w:r w:rsidR="004B38A3">
        <w:rPr>
          <w:rFonts w:eastAsia="Calibri"/>
        </w:rPr>
        <w:t>9</w:t>
      </w:r>
      <w:r w:rsidR="004B38A3" w:rsidRPr="00403043">
        <w:rPr>
          <w:rFonts w:eastAsia="Calibri"/>
        </w:rPr>
        <w:t xml:space="preserve"> </w:t>
      </w:r>
      <w:r w:rsidR="004C5A86" w:rsidRPr="00403043">
        <w:rPr>
          <w:rFonts w:eastAsia="Calibri"/>
        </w:rPr>
        <w:t>yılında 2.</w:t>
      </w:r>
      <w:r w:rsidR="004B38A3">
        <w:rPr>
          <w:rFonts w:eastAsia="Calibri"/>
        </w:rPr>
        <w:t>1</w:t>
      </w:r>
      <w:r w:rsidR="0014667D">
        <w:rPr>
          <w:rFonts w:eastAsia="Calibri"/>
        </w:rPr>
        <w:t xml:space="preserve"> milyon</w:t>
      </w:r>
      <w:r w:rsidR="004C5A86" w:rsidRPr="00403043">
        <w:rPr>
          <w:rFonts w:eastAsia="Calibri"/>
        </w:rPr>
        <w:t xml:space="preserve"> tona ulaşmıştır. Tablo 2</w:t>
      </w:r>
      <w:r w:rsidR="00E40919" w:rsidRPr="00403043">
        <w:rPr>
          <w:rFonts w:eastAsia="Calibri"/>
        </w:rPr>
        <w:t>.27</w:t>
      </w:r>
      <w:r w:rsidR="004C5A86" w:rsidRPr="00403043">
        <w:rPr>
          <w:rFonts w:eastAsia="Calibri"/>
        </w:rPr>
        <w:t>’</w:t>
      </w:r>
      <w:r w:rsidR="00E40919" w:rsidRPr="00403043">
        <w:rPr>
          <w:rFonts w:eastAsia="Calibri"/>
        </w:rPr>
        <w:t>d</w:t>
      </w:r>
      <w:r w:rsidR="004C5A86" w:rsidRPr="00403043">
        <w:rPr>
          <w:rFonts w:eastAsia="Calibri"/>
        </w:rPr>
        <w:t xml:space="preserve">e </w:t>
      </w:r>
      <w:r w:rsidR="0014667D">
        <w:rPr>
          <w:rFonts w:eastAsia="Calibri"/>
        </w:rPr>
        <w:t xml:space="preserve">yıllara göre </w:t>
      </w:r>
      <w:r w:rsidR="004C5A86" w:rsidRPr="00403043">
        <w:rPr>
          <w:rFonts w:eastAsia="Calibri"/>
        </w:rPr>
        <w:t xml:space="preserve">kanatlı sektöründeki üretim ve tüketim değerleri verilmektedir. </w:t>
      </w:r>
    </w:p>
    <w:p w14:paraId="74302C32" w14:textId="77777777" w:rsidR="00857A06" w:rsidRDefault="00857A06" w:rsidP="004C5A86">
      <w:pPr>
        <w:jc w:val="both"/>
        <w:rPr>
          <w:rFonts w:eastAsia="Calibri"/>
        </w:rPr>
      </w:pPr>
    </w:p>
    <w:p w14:paraId="2CF69C85" w14:textId="77777777" w:rsidR="004C5A86" w:rsidRPr="00403043" w:rsidRDefault="004C5A86" w:rsidP="004C5A86">
      <w:pPr>
        <w:jc w:val="both"/>
        <w:rPr>
          <w:rFonts w:eastAsia="Calibri" w:cs="Calibri"/>
        </w:rPr>
      </w:pPr>
    </w:p>
    <w:p w14:paraId="0BDF5FA1" w14:textId="22F7103F" w:rsidR="004C5A86" w:rsidRPr="00403043" w:rsidRDefault="004C5A86" w:rsidP="00306FB4">
      <w:pPr>
        <w:spacing w:after="100" w:afterAutospacing="1"/>
        <w:rPr>
          <w:rFonts w:asciiTheme="minorHAnsi" w:eastAsia="Calibri" w:hAnsiTheme="minorHAnsi" w:cstheme="minorHAnsi"/>
          <w:b/>
          <w:sz w:val="18"/>
          <w:szCs w:val="20"/>
        </w:rPr>
      </w:pPr>
      <w:bookmarkStart w:id="70" w:name="_Toc421620065"/>
      <w:r w:rsidRPr="00403043">
        <w:rPr>
          <w:rFonts w:asciiTheme="minorHAnsi" w:eastAsia="Calibri" w:hAnsiTheme="minorHAnsi" w:cstheme="minorHAnsi"/>
          <w:b/>
          <w:sz w:val="18"/>
          <w:szCs w:val="20"/>
        </w:rPr>
        <w:t>Tablo 2</w:t>
      </w:r>
      <w:r w:rsidR="00E40919" w:rsidRPr="00403043">
        <w:rPr>
          <w:rFonts w:asciiTheme="minorHAnsi" w:eastAsia="Calibri" w:hAnsiTheme="minorHAnsi" w:cstheme="minorHAnsi"/>
          <w:b/>
          <w:sz w:val="18"/>
          <w:szCs w:val="20"/>
        </w:rPr>
        <w:t>.27</w:t>
      </w:r>
      <w:r w:rsidR="00E84BCD" w:rsidRPr="00403043">
        <w:rPr>
          <w:rFonts w:asciiTheme="minorHAnsi" w:eastAsia="Calibri" w:hAnsiTheme="minorHAnsi" w:cstheme="minorHAnsi"/>
          <w:b/>
          <w:sz w:val="18"/>
          <w:szCs w:val="20"/>
        </w:rPr>
        <w:t>:</w:t>
      </w:r>
      <w:r w:rsidRPr="00403043">
        <w:rPr>
          <w:rFonts w:asciiTheme="minorHAnsi" w:eastAsia="Calibri" w:hAnsiTheme="minorHAnsi" w:cstheme="minorHAnsi"/>
          <w:b/>
          <w:sz w:val="18"/>
          <w:szCs w:val="20"/>
        </w:rPr>
        <w:t xml:space="preserve"> Türkiye’de yıllara </w:t>
      </w:r>
      <w:r w:rsidRPr="00460C02">
        <w:rPr>
          <w:rFonts w:asciiTheme="minorHAnsi" w:eastAsia="Calibri" w:hAnsiTheme="minorHAnsi" w:cstheme="minorHAnsi"/>
          <w:b/>
          <w:sz w:val="18"/>
          <w:szCs w:val="20"/>
        </w:rPr>
        <w:t>göre, tavuk eti üretimi</w:t>
      </w:r>
      <w:r w:rsidRPr="00CF5A95">
        <w:rPr>
          <w:rFonts w:asciiTheme="minorHAnsi" w:eastAsia="Calibri" w:hAnsiTheme="minorHAnsi" w:cstheme="minorHAnsi"/>
          <w:b/>
          <w:sz w:val="18"/>
          <w:szCs w:val="20"/>
        </w:rPr>
        <w:t xml:space="preserve"> ve kişi başına düşen </w:t>
      </w:r>
      <w:bookmarkEnd w:id="70"/>
      <w:r w:rsidRPr="00CF5A95">
        <w:rPr>
          <w:rFonts w:asciiTheme="minorHAnsi" w:eastAsia="Calibri" w:hAnsiTheme="minorHAnsi" w:cstheme="minorHAnsi"/>
          <w:b/>
          <w:sz w:val="18"/>
          <w:szCs w:val="20"/>
        </w:rPr>
        <w:t>tüketim miktarı</w:t>
      </w:r>
      <w:r w:rsidRPr="00403043">
        <w:rPr>
          <w:rFonts w:asciiTheme="minorHAnsi" w:eastAsia="Calibri" w:hAnsiTheme="minorHAnsi" w:cstheme="minorHAnsi"/>
          <w:b/>
          <w:sz w:val="18"/>
          <w:szCs w:val="20"/>
        </w:rPr>
        <w:t xml:space="preserve"> </w:t>
      </w:r>
    </w:p>
    <w:tbl>
      <w:tblPr>
        <w:tblW w:w="9215" w:type="dxa"/>
        <w:tblInd w:w="137" w:type="dxa"/>
        <w:tblLayout w:type="fixed"/>
        <w:tblCellMar>
          <w:left w:w="28" w:type="dxa"/>
          <w:right w:w="28" w:type="dxa"/>
        </w:tblCellMar>
        <w:tblLook w:val="04A0" w:firstRow="1" w:lastRow="0" w:firstColumn="1" w:lastColumn="0" w:noHBand="0" w:noVBand="1"/>
      </w:tblPr>
      <w:tblGrid>
        <w:gridCol w:w="2308"/>
        <w:gridCol w:w="1381"/>
        <w:gridCol w:w="1381"/>
        <w:gridCol w:w="1381"/>
        <w:gridCol w:w="1382"/>
        <w:gridCol w:w="1382"/>
      </w:tblGrid>
      <w:tr w:rsidR="002A0285" w:rsidRPr="00403043" w14:paraId="6D55F7C1" w14:textId="0E25262B" w:rsidTr="00F96F36">
        <w:trPr>
          <w:trHeight w:val="430"/>
        </w:trPr>
        <w:tc>
          <w:tcPr>
            <w:tcW w:w="2308" w:type="dxa"/>
            <w:tcBorders>
              <w:top w:val="single" w:sz="4" w:space="0" w:color="A6A6A6"/>
              <w:left w:val="single" w:sz="4" w:space="0" w:color="A6A6A6"/>
              <w:bottom w:val="single" w:sz="12" w:space="0" w:color="A6A6A6"/>
              <w:right w:val="single" w:sz="4" w:space="0" w:color="A6A6A6"/>
            </w:tcBorders>
            <w:shd w:val="clear" w:color="auto" w:fill="D9D9D9" w:themeFill="background1" w:themeFillShade="D9"/>
            <w:vAlign w:val="center"/>
          </w:tcPr>
          <w:p w14:paraId="136457A4" w14:textId="48286FEF" w:rsidR="002A0285" w:rsidRPr="00403043" w:rsidRDefault="002A0285" w:rsidP="00306FB4">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Yıllar</w:t>
            </w:r>
          </w:p>
        </w:tc>
        <w:tc>
          <w:tcPr>
            <w:tcW w:w="1381" w:type="dxa"/>
            <w:tcBorders>
              <w:top w:val="single" w:sz="4" w:space="0" w:color="A6A6A6"/>
              <w:left w:val="single" w:sz="4" w:space="0" w:color="A6A6A6"/>
              <w:bottom w:val="single" w:sz="12" w:space="0" w:color="A6A6A6"/>
              <w:right w:val="single" w:sz="4" w:space="0" w:color="A6A6A6"/>
            </w:tcBorders>
            <w:shd w:val="clear" w:color="auto" w:fill="D9D9D9" w:themeFill="background1" w:themeFillShade="D9"/>
            <w:vAlign w:val="center"/>
          </w:tcPr>
          <w:p w14:paraId="3993E8D3"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2015</w:t>
            </w:r>
          </w:p>
        </w:tc>
        <w:tc>
          <w:tcPr>
            <w:tcW w:w="1381" w:type="dxa"/>
            <w:tcBorders>
              <w:top w:val="single" w:sz="4" w:space="0" w:color="A6A6A6"/>
              <w:left w:val="single" w:sz="4" w:space="0" w:color="A6A6A6"/>
              <w:bottom w:val="single" w:sz="12" w:space="0" w:color="A6A6A6"/>
              <w:right w:val="single" w:sz="4" w:space="0" w:color="A6A6A6"/>
            </w:tcBorders>
            <w:shd w:val="clear" w:color="auto" w:fill="D9D9D9" w:themeFill="background1" w:themeFillShade="D9"/>
            <w:vAlign w:val="center"/>
          </w:tcPr>
          <w:p w14:paraId="7A57B83F"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2016</w:t>
            </w:r>
          </w:p>
        </w:tc>
        <w:tc>
          <w:tcPr>
            <w:tcW w:w="1381" w:type="dxa"/>
            <w:tcBorders>
              <w:top w:val="single" w:sz="4" w:space="0" w:color="A6A6A6"/>
              <w:left w:val="single" w:sz="4" w:space="0" w:color="A6A6A6"/>
              <w:bottom w:val="single" w:sz="12" w:space="0" w:color="A6A6A6"/>
              <w:right w:val="single" w:sz="4" w:space="0" w:color="A6A6A6"/>
            </w:tcBorders>
            <w:shd w:val="clear" w:color="auto" w:fill="D9D9D9" w:themeFill="background1" w:themeFillShade="D9"/>
            <w:vAlign w:val="center"/>
          </w:tcPr>
          <w:p w14:paraId="124441AD"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2017</w:t>
            </w:r>
          </w:p>
        </w:tc>
        <w:tc>
          <w:tcPr>
            <w:tcW w:w="1382" w:type="dxa"/>
            <w:tcBorders>
              <w:top w:val="single" w:sz="4" w:space="0" w:color="A6A6A6"/>
              <w:left w:val="single" w:sz="4" w:space="0" w:color="A6A6A6"/>
              <w:bottom w:val="single" w:sz="12" w:space="0" w:color="A6A6A6"/>
              <w:right w:val="single" w:sz="4" w:space="0" w:color="A6A6A6"/>
            </w:tcBorders>
            <w:shd w:val="clear" w:color="auto" w:fill="D9D9D9" w:themeFill="background1" w:themeFillShade="D9"/>
            <w:vAlign w:val="center"/>
          </w:tcPr>
          <w:p w14:paraId="5F9835D4"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2018</w:t>
            </w:r>
          </w:p>
        </w:tc>
        <w:tc>
          <w:tcPr>
            <w:tcW w:w="1382" w:type="dxa"/>
            <w:tcBorders>
              <w:top w:val="single" w:sz="4" w:space="0" w:color="A6A6A6"/>
              <w:left w:val="single" w:sz="4" w:space="0" w:color="A6A6A6"/>
              <w:bottom w:val="single" w:sz="12" w:space="0" w:color="A6A6A6"/>
              <w:right w:val="single" w:sz="4" w:space="0" w:color="A6A6A6"/>
            </w:tcBorders>
            <w:shd w:val="clear" w:color="auto" w:fill="D9D9D9" w:themeFill="background1" w:themeFillShade="D9"/>
            <w:vAlign w:val="center"/>
          </w:tcPr>
          <w:p w14:paraId="4235EB74" w14:textId="0313B6B3" w:rsidR="002A0285" w:rsidRPr="00403043" w:rsidRDefault="002A0285" w:rsidP="00584842">
            <w:pPr>
              <w:spacing w:before="100" w:beforeAutospacing="1" w:after="100" w:afterAutospacing="1"/>
              <w:jc w:val="center"/>
              <w:rPr>
                <w:rFonts w:asciiTheme="minorHAnsi" w:eastAsia="Calibri" w:hAnsiTheme="minorHAnsi" w:cstheme="minorHAnsi"/>
                <w:b/>
                <w:sz w:val="18"/>
                <w:szCs w:val="16"/>
              </w:rPr>
            </w:pPr>
            <w:r>
              <w:rPr>
                <w:rFonts w:asciiTheme="minorHAnsi" w:eastAsia="Calibri" w:hAnsiTheme="minorHAnsi" w:cstheme="minorHAnsi"/>
                <w:b/>
                <w:sz w:val="18"/>
                <w:szCs w:val="16"/>
              </w:rPr>
              <w:t>2019</w:t>
            </w:r>
          </w:p>
        </w:tc>
      </w:tr>
      <w:tr w:rsidR="002A0285" w:rsidRPr="00403043" w14:paraId="11C546A4" w14:textId="2996A4F2" w:rsidTr="00F96F36">
        <w:trPr>
          <w:trHeight w:val="430"/>
        </w:trPr>
        <w:tc>
          <w:tcPr>
            <w:tcW w:w="2308" w:type="dxa"/>
            <w:tcBorders>
              <w:top w:val="single" w:sz="12"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60E9CFA" w14:textId="77777777" w:rsidR="002A0285" w:rsidRPr="00403043" w:rsidRDefault="002A0285" w:rsidP="007907DC">
            <w:pPr>
              <w:spacing w:before="100" w:beforeAutospacing="1" w:after="100" w:afterAutospacing="1"/>
              <w:rPr>
                <w:rFonts w:asciiTheme="minorHAnsi" w:eastAsia="Calibri" w:hAnsiTheme="minorHAnsi" w:cstheme="minorHAnsi"/>
                <w:b/>
                <w:sz w:val="18"/>
                <w:szCs w:val="16"/>
              </w:rPr>
            </w:pPr>
            <w:r w:rsidRPr="00403043">
              <w:rPr>
                <w:rFonts w:asciiTheme="minorHAnsi" w:eastAsia="Calibri" w:hAnsiTheme="minorHAnsi" w:cstheme="minorHAnsi"/>
                <w:b/>
                <w:sz w:val="18"/>
                <w:szCs w:val="16"/>
              </w:rPr>
              <w:t>Üretim (ton)</w:t>
            </w:r>
          </w:p>
        </w:tc>
        <w:tc>
          <w:tcPr>
            <w:tcW w:w="1381" w:type="dxa"/>
            <w:tcBorders>
              <w:top w:val="single" w:sz="12"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7159836E"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1.909.276</w:t>
            </w:r>
          </w:p>
        </w:tc>
        <w:tc>
          <w:tcPr>
            <w:tcW w:w="1381" w:type="dxa"/>
            <w:tcBorders>
              <w:top w:val="single" w:sz="12"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1213F618"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1.879.018</w:t>
            </w:r>
          </w:p>
        </w:tc>
        <w:tc>
          <w:tcPr>
            <w:tcW w:w="1381" w:type="dxa"/>
            <w:tcBorders>
              <w:top w:val="single" w:sz="12"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22D4B62F"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2.136.734</w:t>
            </w:r>
          </w:p>
        </w:tc>
        <w:tc>
          <w:tcPr>
            <w:tcW w:w="1382" w:type="dxa"/>
            <w:tcBorders>
              <w:top w:val="single" w:sz="12"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555DFD25" w14:textId="524647D4"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2.156.6</w:t>
            </w:r>
            <w:r>
              <w:rPr>
                <w:rFonts w:asciiTheme="minorHAnsi" w:eastAsia="Calibri" w:hAnsiTheme="minorHAnsi" w:cstheme="minorHAnsi"/>
                <w:sz w:val="18"/>
                <w:szCs w:val="16"/>
              </w:rPr>
              <w:t>71</w:t>
            </w:r>
          </w:p>
        </w:tc>
        <w:tc>
          <w:tcPr>
            <w:tcW w:w="1382" w:type="dxa"/>
            <w:tcBorders>
              <w:top w:val="single" w:sz="12"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1342AFA8" w14:textId="6124D592" w:rsidR="002A0285" w:rsidRPr="00403043" w:rsidRDefault="002A0285" w:rsidP="00A40785">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2.138.451</w:t>
            </w:r>
          </w:p>
        </w:tc>
      </w:tr>
      <w:tr w:rsidR="002A0285" w:rsidRPr="00403043" w14:paraId="7608EB27" w14:textId="00598E69" w:rsidTr="00F96F36">
        <w:trPr>
          <w:trHeight w:val="430"/>
        </w:trPr>
        <w:tc>
          <w:tcPr>
            <w:tcW w:w="230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833BF05" w14:textId="3DC7BA1B" w:rsidR="002A0285" w:rsidRPr="00403043" w:rsidRDefault="002A0285" w:rsidP="007907DC">
            <w:pPr>
              <w:spacing w:before="100" w:beforeAutospacing="1" w:after="100" w:afterAutospacing="1"/>
              <w:rPr>
                <w:rFonts w:asciiTheme="minorHAnsi" w:eastAsia="Calibri" w:hAnsiTheme="minorHAnsi" w:cstheme="minorHAnsi"/>
                <w:sz w:val="18"/>
                <w:szCs w:val="16"/>
              </w:rPr>
            </w:pPr>
            <w:r w:rsidRPr="00403043">
              <w:rPr>
                <w:rFonts w:asciiTheme="minorHAnsi" w:eastAsia="Calibri" w:hAnsiTheme="minorHAnsi" w:cstheme="minorHAnsi"/>
                <w:b/>
                <w:sz w:val="18"/>
                <w:szCs w:val="16"/>
              </w:rPr>
              <w:t>Kişi başı tüketim (kg)</w:t>
            </w:r>
          </w:p>
        </w:tc>
        <w:tc>
          <w:tcPr>
            <w:tcW w:w="1381"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69200E52"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20,3</w:t>
            </w:r>
          </w:p>
        </w:tc>
        <w:tc>
          <w:tcPr>
            <w:tcW w:w="1381"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0DD25FD8"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20,1</w:t>
            </w:r>
          </w:p>
        </w:tc>
        <w:tc>
          <w:tcPr>
            <w:tcW w:w="1381"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5AB3A534" w14:textId="77777777" w:rsidR="002A0285" w:rsidRPr="00403043" w:rsidRDefault="002A0285" w:rsidP="007907DC">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21,9</w:t>
            </w:r>
          </w:p>
        </w:tc>
        <w:tc>
          <w:tcPr>
            <w:tcW w:w="1382"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38D59D86" w14:textId="6D3E60DC" w:rsidR="002A0285" w:rsidRPr="00403043" w:rsidRDefault="00460C02" w:rsidP="00460C02">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21,3</w:t>
            </w:r>
          </w:p>
        </w:tc>
        <w:tc>
          <w:tcPr>
            <w:tcW w:w="1382"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06B90579" w14:textId="078F2BED" w:rsidR="002A0285" w:rsidRPr="00403043" w:rsidRDefault="00460C02" w:rsidP="00DD0557">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21,1</w:t>
            </w:r>
          </w:p>
        </w:tc>
      </w:tr>
    </w:tbl>
    <w:p w14:paraId="6474227A" w14:textId="47DFFE6D" w:rsidR="00F312C8" w:rsidRPr="00403043" w:rsidRDefault="00F312C8" w:rsidP="00306FB4">
      <w:pPr>
        <w:spacing w:line="240" w:lineRule="atLeast"/>
        <w:jc w:val="both"/>
        <w:rPr>
          <w:rFonts w:asciiTheme="minorHAnsi" w:eastAsia="Calibri" w:hAnsiTheme="minorHAnsi" w:cstheme="minorHAnsi"/>
          <w:sz w:val="18"/>
          <w:szCs w:val="16"/>
        </w:rPr>
      </w:pPr>
      <w:r w:rsidRPr="00403043">
        <w:rPr>
          <w:rFonts w:asciiTheme="minorHAnsi" w:eastAsia="Calibri" w:hAnsiTheme="minorHAnsi" w:cstheme="minorHAnsi"/>
          <w:sz w:val="18"/>
          <w:szCs w:val="16"/>
        </w:rPr>
        <w:t xml:space="preserve">   Kaynak: </w:t>
      </w:r>
      <w:r w:rsidR="00CF7778">
        <w:rPr>
          <w:rFonts w:asciiTheme="minorHAnsi" w:eastAsia="Calibri" w:hAnsiTheme="minorHAnsi" w:cstheme="minorHAnsi"/>
          <w:sz w:val="18"/>
          <w:szCs w:val="16"/>
        </w:rPr>
        <w:t>HAYGEM</w:t>
      </w:r>
      <w:r w:rsidR="004C5A86" w:rsidRPr="00403043">
        <w:rPr>
          <w:rFonts w:asciiTheme="minorHAnsi" w:eastAsia="Calibri" w:hAnsiTheme="minorHAnsi" w:cstheme="minorHAnsi"/>
          <w:sz w:val="18"/>
          <w:szCs w:val="16"/>
        </w:rPr>
        <w:t xml:space="preserve"> ve TÜİK</w:t>
      </w:r>
    </w:p>
    <w:p w14:paraId="329A9C10" w14:textId="77777777" w:rsidR="0021381B" w:rsidRDefault="0021381B" w:rsidP="00F96F36">
      <w:pPr>
        <w:autoSpaceDE w:val="0"/>
        <w:autoSpaceDN w:val="0"/>
        <w:adjustRightInd w:val="0"/>
        <w:jc w:val="both"/>
        <w:rPr>
          <w:rFonts w:eastAsia="Calibri"/>
        </w:rPr>
      </w:pPr>
    </w:p>
    <w:p w14:paraId="7C749E8A" w14:textId="77777777" w:rsidR="00F9782A" w:rsidRDefault="00F9782A" w:rsidP="00F96F36">
      <w:pPr>
        <w:autoSpaceDE w:val="0"/>
        <w:autoSpaceDN w:val="0"/>
        <w:adjustRightInd w:val="0"/>
        <w:jc w:val="both"/>
        <w:rPr>
          <w:rFonts w:eastAsia="Calibri"/>
        </w:rPr>
      </w:pPr>
    </w:p>
    <w:p w14:paraId="33849184" w14:textId="773088EA" w:rsidR="0021381B" w:rsidRPr="00F96F36" w:rsidRDefault="0021381B" w:rsidP="00F96F36">
      <w:pPr>
        <w:autoSpaceDE w:val="0"/>
        <w:autoSpaceDN w:val="0"/>
        <w:adjustRightInd w:val="0"/>
        <w:jc w:val="both"/>
        <w:rPr>
          <w:rFonts w:eastAsia="Calibri"/>
        </w:rPr>
      </w:pPr>
      <w:r w:rsidRPr="00F44054">
        <w:rPr>
          <w:rFonts w:eastAsia="Calibri"/>
        </w:rPr>
        <w:t>T</w:t>
      </w:r>
      <w:r>
        <w:rPr>
          <w:rFonts w:eastAsia="Calibri"/>
        </w:rPr>
        <w:t>ü</w:t>
      </w:r>
      <w:r w:rsidRPr="00F96F36">
        <w:rPr>
          <w:rFonts w:eastAsia="Calibri"/>
        </w:rPr>
        <w:t>rkiye</w:t>
      </w:r>
      <w:r>
        <w:rPr>
          <w:rFonts w:eastAsia="Calibri"/>
        </w:rPr>
        <w:t>’</w:t>
      </w:r>
      <w:r w:rsidRPr="00F96F36">
        <w:rPr>
          <w:rFonts w:eastAsia="Calibri"/>
        </w:rPr>
        <w:t>de 1990</w:t>
      </w:r>
      <w:r>
        <w:rPr>
          <w:rFonts w:eastAsia="Calibri"/>
        </w:rPr>
        <w:t>’</w:t>
      </w:r>
      <w:r w:rsidRPr="00F96F36">
        <w:rPr>
          <w:rFonts w:eastAsia="Calibri"/>
        </w:rPr>
        <w:t>lı yı</w:t>
      </w:r>
      <w:r w:rsidRPr="00F44054">
        <w:rPr>
          <w:rFonts w:eastAsia="Calibri"/>
        </w:rPr>
        <w:t>llardan itibaren sekt</w:t>
      </w:r>
      <w:r>
        <w:rPr>
          <w:rFonts w:eastAsia="Calibri"/>
        </w:rPr>
        <w:t>ö</w:t>
      </w:r>
      <w:r w:rsidRPr="00F96F36">
        <w:rPr>
          <w:rFonts w:eastAsia="Calibri"/>
        </w:rPr>
        <w:t>re yapılan b</w:t>
      </w:r>
      <w:r>
        <w:rPr>
          <w:rFonts w:eastAsia="Calibri"/>
        </w:rPr>
        <w:t>üyü</w:t>
      </w:r>
      <w:r w:rsidRPr="00F96F36">
        <w:rPr>
          <w:rFonts w:eastAsia="Calibri"/>
        </w:rPr>
        <w:t>k yatırı</w:t>
      </w:r>
      <w:r w:rsidRPr="00F44054">
        <w:rPr>
          <w:rFonts w:eastAsia="Calibri"/>
        </w:rPr>
        <w:t xml:space="preserve">mlarla modern </w:t>
      </w:r>
      <w:r>
        <w:rPr>
          <w:rFonts w:eastAsia="Calibri"/>
        </w:rPr>
        <w:t>ü</w:t>
      </w:r>
      <w:r w:rsidRPr="00F96F36">
        <w:rPr>
          <w:rFonts w:eastAsia="Calibri"/>
        </w:rPr>
        <w:t>retim tesislerinin sayısı</w:t>
      </w:r>
      <w:r w:rsidRPr="00F44054">
        <w:rPr>
          <w:rFonts w:eastAsia="Calibri"/>
        </w:rPr>
        <w:t xml:space="preserve"> ve </w:t>
      </w:r>
      <w:r>
        <w:rPr>
          <w:rFonts w:eastAsia="Calibri"/>
        </w:rPr>
        <w:t>ü</w:t>
      </w:r>
      <w:r w:rsidRPr="00F96F36">
        <w:rPr>
          <w:rFonts w:eastAsia="Calibri"/>
        </w:rPr>
        <w:t>retim</w:t>
      </w:r>
      <w:r>
        <w:rPr>
          <w:rFonts w:eastAsia="Calibri"/>
        </w:rPr>
        <w:t xml:space="preserve"> </w:t>
      </w:r>
      <w:r w:rsidRPr="00F96F36">
        <w:rPr>
          <w:rFonts w:eastAsia="Calibri"/>
        </w:rPr>
        <w:t xml:space="preserve">kapasitesi hızla artmıştır. </w:t>
      </w:r>
      <w:r>
        <w:rPr>
          <w:rFonts w:eastAsia="Calibri"/>
        </w:rPr>
        <w:t>Türkiye’deki</w:t>
      </w:r>
      <w:r w:rsidRPr="00F44054">
        <w:rPr>
          <w:rFonts w:eastAsia="Calibri"/>
        </w:rPr>
        <w:t xml:space="preserve"> </w:t>
      </w:r>
      <w:r>
        <w:rPr>
          <w:rFonts w:eastAsia="Calibri"/>
        </w:rPr>
        <w:t>ü</w:t>
      </w:r>
      <w:r w:rsidRPr="00F96F36">
        <w:rPr>
          <w:rFonts w:eastAsia="Calibri"/>
        </w:rPr>
        <w:t>retim tesislerinde en</w:t>
      </w:r>
      <w:r>
        <w:rPr>
          <w:rFonts w:eastAsia="Calibri"/>
        </w:rPr>
        <w:t xml:space="preserve"> </w:t>
      </w:r>
      <w:r w:rsidRPr="00F96F36">
        <w:rPr>
          <w:rFonts w:eastAsia="Calibri"/>
        </w:rPr>
        <w:t>gelişmiş otomasyon sistemleri kullanılmakta ve yetiş</w:t>
      </w:r>
      <w:r w:rsidRPr="00F44054">
        <w:rPr>
          <w:rFonts w:eastAsia="Calibri"/>
        </w:rPr>
        <w:t xml:space="preserve">tirme </w:t>
      </w:r>
      <w:r w:rsidR="005160B6" w:rsidRPr="00F44054">
        <w:rPr>
          <w:rFonts w:eastAsia="Calibri"/>
        </w:rPr>
        <w:t>s</w:t>
      </w:r>
      <w:r w:rsidR="005160B6">
        <w:rPr>
          <w:rFonts w:eastAsia="Calibri"/>
        </w:rPr>
        <w:t>ü</w:t>
      </w:r>
      <w:r w:rsidR="005160B6" w:rsidRPr="00F44054">
        <w:rPr>
          <w:rFonts w:eastAsia="Calibri"/>
        </w:rPr>
        <w:t xml:space="preserve">reci </w:t>
      </w:r>
      <w:r w:rsidRPr="00F44054">
        <w:rPr>
          <w:rFonts w:eastAsia="Calibri"/>
        </w:rPr>
        <w:t xml:space="preserve">24 saat </w:t>
      </w:r>
      <w:proofErr w:type="spellStart"/>
      <w:r w:rsidRPr="00F44054">
        <w:rPr>
          <w:rFonts w:eastAsia="Calibri"/>
        </w:rPr>
        <w:t>biyog</w:t>
      </w:r>
      <w:r>
        <w:rPr>
          <w:rFonts w:eastAsia="Calibri"/>
        </w:rPr>
        <w:t>ü</w:t>
      </w:r>
      <w:r w:rsidRPr="00F96F36">
        <w:rPr>
          <w:rFonts w:eastAsia="Calibri"/>
        </w:rPr>
        <w:t>venlik</w:t>
      </w:r>
      <w:proofErr w:type="spellEnd"/>
      <w:r w:rsidRPr="00F96F36">
        <w:rPr>
          <w:rFonts w:eastAsia="Calibri"/>
        </w:rPr>
        <w:t>, havalandırma, ısı-nem ve sağlık</w:t>
      </w:r>
      <w:r>
        <w:rPr>
          <w:rFonts w:eastAsia="Calibri"/>
        </w:rPr>
        <w:t xml:space="preserve"> </w:t>
      </w:r>
      <w:r w:rsidRPr="00F44054">
        <w:rPr>
          <w:rFonts w:eastAsia="Calibri"/>
        </w:rPr>
        <w:t>y</w:t>
      </w:r>
      <w:r>
        <w:rPr>
          <w:rFonts w:eastAsia="Calibri"/>
        </w:rPr>
        <w:t>ö</w:t>
      </w:r>
      <w:r w:rsidRPr="00F44054">
        <w:rPr>
          <w:rFonts w:eastAsia="Calibri"/>
        </w:rPr>
        <w:t>nl</w:t>
      </w:r>
      <w:r>
        <w:rPr>
          <w:rFonts w:eastAsia="Calibri"/>
        </w:rPr>
        <w:t>ü</w:t>
      </w:r>
      <w:r w:rsidRPr="00F44054">
        <w:rPr>
          <w:rFonts w:eastAsia="Calibri"/>
        </w:rPr>
        <w:t xml:space="preserve"> etkin y</w:t>
      </w:r>
      <w:r>
        <w:rPr>
          <w:rFonts w:eastAsia="Calibri"/>
        </w:rPr>
        <w:t>ö</w:t>
      </w:r>
      <w:r w:rsidRPr="00F44054">
        <w:rPr>
          <w:rFonts w:eastAsia="Calibri"/>
        </w:rPr>
        <w:t>netim ve i</w:t>
      </w:r>
      <w:r>
        <w:rPr>
          <w:rFonts w:eastAsia="Calibri"/>
        </w:rPr>
        <w:t>ç</w:t>
      </w:r>
      <w:r w:rsidRPr="00F96F36">
        <w:rPr>
          <w:rFonts w:eastAsia="Calibri"/>
        </w:rPr>
        <w:t xml:space="preserve"> denetimler ile sağlanmaktadır</w:t>
      </w:r>
      <w:r>
        <w:rPr>
          <w:rFonts w:eastAsia="Calibri"/>
        </w:rPr>
        <w:t xml:space="preserve">.  </w:t>
      </w:r>
      <w:r w:rsidRPr="00F44054">
        <w:rPr>
          <w:rFonts w:eastAsia="Calibri"/>
        </w:rPr>
        <w:t xml:space="preserve">Entegre </w:t>
      </w:r>
      <w:r>
        <w:rPr>
          <w:rFonts w:eastAsia="Calibri"/>
        </w:rPr>
        <w:t>ü</w:t>
      </w:r>
      <w:r w:rsidRPr="00F96F36">
        <w:rPr>
          <w:rFonts w:eastAsia="Calibri"/>
        </w:rPr>
        <w:t>retim modeli ile b</w:t>
      </w:r>
      <w:r>
        <w:rPr>
          <w:rFonts w:eastAsia="Calibri"/>
        </w:rPr>
        <w:t>üyü</w:t>
      </w:r>
      <w:r w:rsidRPr="00F96F36">
        <w:rPr>
          <w:rFonts w:eastAsia="Calibri"/>
        </w:rPr>
        <w:t>k</w:t>
      </w:r>
      <w:r>
        <w:rPr>
          <w:rFonts w:eastAsia="Calibri"/>
        </w:rPr>
        <w:t xml:space="preserve"> ölçü</w:t>
      </w:r>
      <w:r w:rsidR="00D65646" w:rsidRPr="00D65646">
        <w:rPr>
          <w:rFonts w:eastAsia="Calibri"/>
        </w:rPr>
        <w:t xml:space="preserve">de </w:t>
      </w:r>
      <w:proofErr w:type="gramStart"/>
      <w:r w:rsidR="00D65646" w:rsidRPr="00D65646">
        <w:rPr>
          <w:rFonts w:eastAsia="Calibri"/>
        </w:rPr>
        <w:t>entegrasyonunu</w:t>
      </w:r>
      <w:proofErr w:type="gramEnd"/>
      <w:r w:rsidR="00D65646" w:rsidRPr="00D65646">
        <w:rPr>
          <w:rFonts w:eastAsia="Calibri"/>
        </w:rPr>
        <w:t xml:space="preserve"> tamaml</w:t>
      </w:r>
      <w:r w:rsidR="00D65646">
        <w:rPr>
          <w:rFonts w:eastAsia="Calibri"/>
        </w:rPr>
        <w:t>amış</w:t>
      </w:r>
      <w:r w:rsidRPr="00F96F36">
        <w:rPr>
          <w:rFonts w:eastAsia="Calibri"/>
        </w:rPr>
        <w:t xml:space="preserve"> </w:t>
      </w:r>
      <w:r w:rsidR="00D65646">
        <w:rPr>
          <w:rFonts w:eastAsia="Calibri"/>
        </w:rPr>
        <w:t>kanatlı hayvancılık sektöründe</w:t>
      </w:r>
      <w:r w:rsidRPr="00F96F36">
        <w:rPr>
          <w:rFonts w:eastAsia="Calibri"/>
        </w:rPr>
        <w:t xml:space="preserve"> firmalar, kendi</w:t>
      </w:r>
      <w:r>
        <w:rPr>
          <w:rFonts w:eastAsia="Calibri"/>
        </w:rPr>
        <w:t xml:space="preserve"> ü</w:t>
      </w:r>
      <w:r w:rsidRPr="00F96F36">
        <w:rPr>
          <w:rFonts w:eastAsia="Calibri"/>
        </w:rPr>
        <w:t>retimlerinin yan</w:t>
      </w:r>
      <w:r w:rsidR="00D65646">
        <w:rPr>
          <w:rFonts w:eastAsia="Calibri"/>
        </w:rPr>
        <w:t>ı</w:t>
      </w:r>
      <w:r w:rsidRPr="00F44054">
        <w:rPr>
          <w:rFonts w:eastAsia="Calibri"/>
        </w:rPr>
        <w:t>nda s</w:t>
      </w:r>
      <w:r>
        <w:rPr>
          <w:rFonts w:eastAsia="Calibri"/>
        </w:rPr>
        <w:t>ö</w:t>
      </w:r>
      <w:r w:rsidRPr="00F96F36">
        <w:rPr>
          <w:rFonts w:eastAsia="Calibri"/>
        </w:rPr>
        <w:t>zle</w:t>
      </w:r>
      <w:r w:rsidR="00D65646">
        <w:rPr>
          <w:rFonts w:eastAsia="Calibri"/>
        </w:rPr>
        <w:t>ş</w:t>
      </w:r>
      <w:r w:rsidRPr="00F44054">
        <w:rPr>
          <w:rFonts w:eastAsia="Calibri"/>
        </w:rPr>
        <w:t xml:space="preserve">meli </w:t>
      </w:r>
      <w:r>
        <w:rPr>
          <w:rFonts w:eastAsia="Calibri"/>
        </w:rPr>
        <w:t>ü</w:t>
      </w:r>
      <w:r w:rsidRPr="00F96F36">
        <w:rPr>
          <w:rFonts w:eastAsia="Calibri"/>
        </w:rPr>
        <w:t xml:space="preserve">retim modelini </w:t>
      </w:r>
      <w:r w:rsidR="00D65646">
        <w:rPr>
          <w:rFonts w:eastAsia="Calibri"/>
        </w:rPr>
        <w:t>başarıyla uygulayarak irili ufaklı birçok</w:t>
      </w:r>
      <w:r w:rsidRPr="00F96F36">
        <w:rPr>
          <w:rFonts w:eastAsia="Calibri"/>
        </w:rPr>
        <w:t xml:space="preserve"> yeti</w:t>
      </w:r>
      <w:r w:rsidR="00D65646">
        <w:rPr>
          <w:rFonts w:eastAsia="Calibri"/>
        </w:rPr>
        <w:t>ş</w:t>
      </w:r>
      <w:r w:rsidRPr="00F44054">
        <w:rPr>
          <w:rFonts w:eastAsia="Calibri"/>
        </w:rPr>
        <w:t xml:space="preserve">tiricinin </w:t>
      </w:r>
      <w:r>
        <w:rPr>
          <w:rFonts w:eastAsia="Calibri"/>
        </w:rPr>
        <w:t>ü</w:t>
      </w:r>
      <w:r w:rsidRPr="00F96F36">
        <w:rPr>
          <w:rFonts w:eastAsia="Calibri"/>
        </w:rPr>
        <w:t>retim zincirine</w:t>
      </w:r>
      <w:r>
        <w:rPr>
          <w:rFonts w:eastAsia="Calibri"/>
        </w:rPr>
        <w:t xml:space="preserve"> </w:t>
      </w:r>
      <w:r w:rsidR="00D65646">
        <w:rPr>
          <w:rFonts w:eastAsia="Calibri"/>
        </w:rPr>
        <w:t>katılmasını sağlamaktadır</w:t>
      </w:r>
      <w:r>
        <w:rPr>
          <w:rFonts w:eastAsia="Calibri"/>
        </w:rPr>
        <w:t xml:space="preserve"> (Kanatlı Hayvancılık Sektör </w:t>
      </w:r>
      <w:r w:rsidR="00CB6F76">
        <w:rPr>
          <w:rFonts w:eastAsia="Calibri"/>
        </w:rPr>
        <w:t>Politika Belgesi</w:t>
      </w:r>
      <w:r>
        <w:rPr>
          <w:rFonts w:eastAsia="Calibri"/>
        </w:rPr>
        <w:t xml:space="preserve"> 2018-202</w:t>
      </w:r>
      <w:r w:rsidR="00CB6F76">
        <w:rPr>
          <w:rFonts w:eastAsia="Calibri"/>
        </w:rPr>
        <w:t>2</w:t>
      </w:r>
      <w:r>
        <w:rPr>
          <w:rFonts w:eastAsia="Calibri"/>
        </w:rPr>
        <w:t xml:space="preserve">). </w:t>
      </w:r>
    </w:p>
    <w:p w14:paraId="2122E226" w14:textId="77777777" w:rsidR="00BF2061" w:rsidRDefault="004C5A86" w:rsidP="00BF2061">
      <w:pPr>
        <w:spacing w:before="240"/>
        <w:ind w:right="-16"/>
        <w:jc w:val="both"/>
        <w:rPr>
          <w:rFonts w:eastAsia="Calibri"/>
        </w:rPr>
      </w:pPr>
      <w:r w:rsidRPr="00403043">
        <w:rPr>
          <w:rFonts w:eastAsia="Calibri"/>
        </w:rPr>
        <w:t xml:space="preserve">Kanatlı eti sektörü, daha çok nüfusun yoğun ve ulaşım olanaklarının iyi olduğu bölgelerde yaygındır. Üretim tesisleri, hammaddelerin boşaltıldığı ve aynı zamanda, büyük tüketim alanlarına yakın olan limanların yakınında gelişmiştir. </w:t>
      </w:r>
    </w:p>
    <w:p w14:paraId="5F295297" w14:textId="77777777" w:rsidR="004C756F" w:rsidRDefault="004C756F" w:rsidP="00F96F36">
      <w:pPr>
        <w:spacing w:after="200"/>
        <w:jc w:val="both"/>
        <w:rPr>
          <w:rFonts w:eastAsia="Calibri"/>
        </w:rPr>
      </w:pPr>
    </w:p>
    <w:p w14:paraId="102BF745" w14:textId="72953040" w:rsidR="00991AD4" w:rsidRDefault="00F541BC" w:rsidP="00E976F7">
      <w:pPr>
        <w:tabs>
          <w:tab w:val="left" w:pos="720"/>
        </w:tabs>
        <w:spacing w:before="120" w:after="120" w:line="264" w:lineRule="auto"/>
        <w:jc w:val="both"/>
        <w:rPr>
          <w:rFonts w:ascii="Segoe UI" w:hAnsi="Segoe UI" w:cs="Segoe UI"/>
          <w:color w:val="F1F1F1"/>
          <w:sz w:val="21"/>
          <w:szCs w:val="21"/>
          <w:shd w:val="clear" w:color="auto" w:fill="323639"/>
        </w:rPr>
      </w:pPr>
      <w:r>
        <w:lastRenderedPageBreak/>
        <w:t>T</w:t>
      </w:r>
      <w:r w:rsidR="00991AD4" w:rsidRPr="00E758DC">
        <w:t>ürkiye’de tavukçuluk sektörünün yıllar itibarıyla büyüdüğü, ancak 2014 yılından bu yana bu büyümenin iç ve dış talebin azalmasıyla yavaşladığı görülmüştür. 2018 yılında da devam eden bu büyümeyi; tavuk eti fiyatının yüksek seyreden kırmızı et fiyatının oldukça altında olması ile artan ihracat miktarı açıklamaktadır. Ayrıca TL’nin dolar karşısında değer kaybetmesi başta yem hammaddeleri olmak üzere ithal girdilerin fiyatlarının artmasına yol açmış ve buna ek olarak yurt içinde yem hammadde üretiminin sınırlı olması kanatlı sektörünün yavaşlamasına neden olmuştur</w:t>
      </w:r>
      <w:r w:rsidR="00991AD4" w:rsidRPr="000F3592">
        <w:t>.</w:t>
      </w:r>
      <w:r w:rsidR="000F3592">
        <w:t xml:space="preserve"> (Tavuk Eti Tarım Ürünleri Piyasa Raporu 2020 Ocak) </w:t>
      </w:r>
    </w:p>
    <w:p w14:paraId="66726E92" w14:textId="2D1F332E" w:rsidR="004C5A86" w:rsidRPr="00403043" w:rsidRDefault="00DE3F5B" w:rsidP="00452FCD">
      <w:pPr>
        <w:pStyle w:val="Balk3"/>
      </w:pPr>
      <w:bookmarkStart w:id="71" w:name="_Toc7528790"/>
      <w:bookmarkStart w:id="72" w:name="_Toc39570842"/>
      <w:r w:rsidRPr="00403043">
        <w:t xml:space="preserve">2.4.4.   </w:t>
      </w:r>
      <w:proofErr w:type="spellStart"/>
      <w:r w:rsidR="004C5A86" w:rsidRPr="00403043">
        <w:t>Yumurta</w:t>
      </w:r>
      <w:proofErr w:type="spellEnd"/>
      <w:r w:rsidR="004C5A86" w:rsidRPr="00403043">
        <w:t xml:space="preserve"> </w:t>
      </w:r>
      <w:proofErr w:type="spellStart"/>
      <w:r w:rsidRPr="00403043">
        <w:t>Sektöründeki</w:t>
      </w:r>
      <w:proofErr w:type="spellEnd"/>
      <w:r w:rsidRPr="00403043">
        <w:t xml:space="preserve"> </w:t>
      </w:r>
      <w:proofErr w:type="spellStart"/>
      <w:r w:rsidRPr="00403043">
        <w:t>Gelişmeler</w:t>
      </w:r>
      <w:bookmarkEnd w:id="71"/>
      <w:bookmarkEnd w:id="72"/>
      <w:proofErr w:type="spellEnd"/>
      <w:r w:rsidRPr="00403043">
        <w:t xml:space="preserve"> </w:t>
      </w:r>
    </w:p>
    <w:p w14:paraId="4F08CB07" w14:textId="270BBA3E" w:rsidR="004C5A86" w:rsidRPr="00403043" w:rsidRDefault="00905FE0" w:rsidP="009435E4">
      <w:pPr>
        <w:jc w:val="both"/>
        <w:rPr>
          <w:rFonts w:eastAsia="Calibri"/>
        </w:rPr>
      </w:pPr>
      <w:r>
        <w:rPr>
          <w:rFonts w:eastAsia="Calibri"/>
        </w:rPr>
        <w:t xml:space="preserve">2015-2019 dönemine bakıldığında yumurta tavuğu varlığı ve yumurta üretimi düzenli bir artış göstermiştir. </w:t>
      </w:r>
      <w:r w:rsidR="004C5A86" w:rsidRPr="00403043">
        <w:rPr>
          <w:rFonts w:eastAsia="Calibri"/>
        </w:rPr>
        <w:t>Türkiye’de son 5 yılda yumurta varlığına ilişkin değerler, Tablo 2</w:t>
      </w:r>
      <w:r w:rsidR="00E40919" w:rsidRPr="00403043">
        <w:rPr>
          <w:rFonts w:eastAsia="Calibri"/>
        </w:rPr>
        <w:t>.28</w:t>
      </w:r>
      <w:r w:rsidR="004C5A86" w:rsidRPr="00403043">
        <w:rPr>
          <w:rFonts w:eastAsia="Calibri"/>
        </w:rPr>
        <w:t>’</w:t>
      </w:r>
      <w:r w:rsidR="00EC11FA" w:rsidRPr="00403043">
        <w:rPr>
          <w:rFonts w:eastAsia="Calibri"/>
        </w:rPr>
        <w:t>d</w:t>
      </w:r>
      <w:r w:rsidR="00E40919" w:rsidRPr="00403043">
        <w:rPr>
          <w:rFonts w:eastAsia="Calibri"/>
        </w:rPr>
        <w:t>e</w:t>
      </w:r>
      <w:r w:rsidR="004C5A86" w:rsidRPr="00403043">
        <w:rPr>
          <w:rFonts w:eastAsia="Calibri"/>
        </w:rPr>
        <w:t xml:space="preserve"> </w:t>
      </w:r>
      <w:r w:rsidR="00C3680F" w:rsidRPr="00403043">
        <w:rPr>
          <w:rFonts w:eastAsia="Calibri"/>
        </w:rPr>
        <w:t>verilmektedir</w:t>
      </w:r>
      <w:r w:rsidR="004C5A86" w:rsidRPr="00403043">
        <w:rPr>
          <w:rFonts w:eastAsia="Calibri"/>
        </w:rPr>
        <w:t>.</w:t>
      </w:r>
    </w:p>
    <w:p w14:paraId="011AE661" w14:textId="77777777" w:rsidR="004C5A86" w:rsidRPr="00403043" w:rsidRDefault="004C5A86" w:rsidP="009435E4">
      <w:pPr>
        <w:jc w:val="both"/>
      </w:pPr>
    </w:p>
    <w:p w14:paraId="079A454D" w14:textId="6D2D6506" w:rsidR="009435E4" w:rsidRPr="00403043" w:rsidRDefault="004C5A86" w:rsidP="009435E4">
      <w:pPr>
        <w:rPr>
          <w:rFonts w:eastAsia="Calibri"/>
          <w:sz w:val="18"/>
          <w:szCs w:val="18"/>
        </w:rPr>
      </w:pPr>
      <w:r w:rsidRPr="00403043">
        <w:rPr>
          <w:rFonts w:asciiTheme="minorHAnsi" w:eastAsia="Calibri" w:hAnsiTheme="minorHAnsi" w:cstheme="minorHAnsi"/>
          <w:b/>
          <w:sz w:val="18"/>
          <w:szCs w:val="20"/>
        </w:rPr>
        <w:t>Tablo 2</w:t>
      </w:r>
      <w:r w:rsidR="00E40919" w:rsidRPr="00403043">
        <w:rPr>
          <w:rFonts w:asciiTheme="minorHAnsi" w:eastAsia="Calibri" w:hAnsiTheme="minorHAnsi" w:cstheme="minorHAnsi"/>
          <w:b/>
          <w:sz w:val="18"/>
          <w:szCs w:val="20"/>
        </w:rPr>
        <w:t>.28</w:t>
      </w:r>
      <w:r w:rsidR="00DF2F5D" w:rsidRPr="00403043">
        <w:rPr>
          <w:rFonts w:asciiTheme="minorHAnsi" w:eastAsia="Calibri" w:hAnsiTheme="minorHAnsi" w:cstheme="minorHAnsi"/>
          <w:b/>
          <w:sz w:val="18"/>
          <w:szCs w:val="20"/>
        </w:rPr>
        <w:t>:</w:t>
      </w:r>
      <w:r w:rsidRPr="00403043">
        <w:rPr>
          <w:rFonts w:asciiTheme="minorHAnsi" w:eastAsia="Calibri" w:hAnsiTheme="minorHAnsi" w:cstheme="minorHAnsi"/>
          <w:b/>
          <w:sz w:val="18"/>
          <w:szCs w:val="20"/>
        </w:rPr>
        <w:t xml:space="preserve"> Türkiye’de yıllara göre, yumurta varlığı ve tüketim miktarı </w:t>
      </w:r>
    </w:p>
    <w:tbl>
      <w:tblPr>
        <w:tblpPr w:leftFromText="142" w:rightFromText="142" w:vertAnchor="text" w:horzAnchor="margin" w:tblpY="1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916"/>
        <w:gridCol w:w="1299"/>
        <w:gridCol w:w="1321"/>
        <w:gridCol w:w="1322"/>
        <w:gridCol w:w="1322"/>
        <w:gridCol w:w="1128"/>
      </w:tblGrid>
      <w:tr w:rsidR="002A0285" w:rsidRPr="00403043" w14:paraId="7E4FFD79" w14:textId="29CB5D7C" w:rsidTr="00E976F7">
        <w:trPr>
          <w:trHeight w:val="420"/>
        </w:trPr>
        <w:tc>
          <w:tcPr>
            <w:tcW w:w="1916" w:type="dxa"/>
            <w:shd w:val="clear" w:color="auto" w:fill="D9D9D9" w:themeFill="background1" w:themeFillShade="D9"/>
          </w:tcPr>
          <w:p w14:paraId="28AC9222" w14:textId="77777777" w:rsidR="002A0285" w:rsidRPr="00403043" w:rsidRDefault="002A0285" w:rsidP="00DF2F5D">
            <w:pPr>
              <w:tabs>
                <w:tab w:val="left" w:pos="720"/>
              </w:tabs>
              <w:spacing w:before="120" w:after="120" w:line="264" w:lineRule="auto"/>
              <w:jc w:val="center"/>
              <w:rPr>
                <w:rFonts w:asciiTheme="minorHAnsi" w:hAnsiTheme="minorHAnsi" w:cstheme="minorHAnsi"/>
                <w:b/>
                <w:sz w:val="18"/>
                <w:szCs w:val="16"/>
              </w:rPr>
            </w:pPr>
            <w:r w:rsidRPr="00403043">
              <w:rPr>
                <w:rFonts w:asciiTheme="minorHAnsi" w:hAnsiTheme="minorHAnsi" w:cstheme="minorHAnsi"/>
                <w:b/>
                <w:sz w:val="18"/>
                <w:szCs w:val="16"/>
              </w:rPr>
              <w:t>Yıllar</w:t>
            </w:r>
          </w:p>
        </w:tc>
        <w:tc>
          <w:tcPr>
            <w:tcW w:w="1299" w:type="dxa"/>
            <w:shd w:val="clear" w:color="auto" w:fill="D9D9D9" w:themeFill="background1" w:themeFillShade="D9"/>
          </w:tcPr>
          <w:p w14:paraId="5FD09557" w14:textId="77777777" w:rsidR="002A0285" w:rsidRPr="00403043" w:rsidRDefault="002A0285" w:rsidP="00DF2F5D">
            <w:pPr>
              <w:tabs>
                <w:tab w:val="left" w:pos="720"/>
              </w:tabs>
              <w:spacing w:before="120" w:after="120" w:line="264" w:lineRule="auto"/>
              <w:jc w:val="center"/>
              <w:rPr>
                <w:rFonts w:asciiTheme="minorHAnsi" w:hAnsiTheme="minorHAnsi" w:cstheme="minorHAnsi"/>
                <w:b/>
                <w:sz w:val="18"/>
                <w:szCs w:val="16"/>
              </w:rPr>
            </w:pPr>
            <w:r w:rsidRPr="00403043">
              <w:rPr>
                <w:rFonts w:asciiTheme="minorHAnsi" w:hAnsiTheme="minorHAnsi" w:cstheme="minorHAnsi"/>
                <w:b/>
                <w:sz w:val="18"/>
                <w:szCs w:val="16"/>
              </w:rPr>
              <w:t>2015</w:t>
            </w:r>
          </w:p>
        </w:tc>
        <w:tc>
          <w:tcPr>
            <w:tcW w:w="1321" w:type="dxa"/>
            <w:shd w:val="clear" w:color="auto" w:fill="D9D9D9" w:themeFill="background1" w:themeFillShade="D9"/>
          </w:tcPr>
          <w:p w14:paraId="5FFE264F" w14:textId="77777777" w:rsidR="002A0285" w:rsidRPr="00403043" w:rsidRDefault="002A0285" w:rsidP="00DF2F5D">
            <w:pPr>
              <w:tabs>
                <w:tab w:val="left" w:pos="720"/>
              </w:tabs>
              <w:spacing w:before="120" w:after="120" w:line="264" w:lineRule="auto"/>
              <w:jc w:val="center"/>
              <w:rPr>
                <w:rFonts w:asciiTheme="minorHAnsi" w:hAnsiTheme="minorHAnsi" w:cstheme="minorHAnsi"/>
                <w:b/>
                <w:sz w:val="18"/>
                <w:szCs w:val="16"/>
              </w:rPr>
            </w:pPr>
            <w:r w:rsidRPr="00403043">
              <w:rPr>
                <w:rFonts w:asciiTheme="minorHAnsi" w:hAnsiTheme="minorHAnsi" w:cstheme="minorHAnsi"/>
                <w:b/>
                <w:sz w:val="18"/>
                <w:szCs w:val="16"/>
              </w:rPr>
              <w:t>2016</w:t>
            </w:r>
          </w:p>
        </w:tc>
        <w:tc>
          <w:tcPr>
            <w:tcW w:w="1322" w:type="dxa"/>
            <w:shd w:val="clear" w:color="auto" w:fill="D9D9D9" w:themeFill="background1" w:themeFillShade="D9"/>
          </w:tcPr>
          <w:p w14:paraId="3410A0A2" w14:textId="77777777" w:rsidR="002A0285" w:rsidRPr="00403043" w:rsidRDefault="002A0285" w:rsidP="00DF2F5D">
            <w:pPr>
              <w:tabs>
                <w:tab w:val="left" w:pos="720"/>
              </w:tabs>
              <w:spacing w:before="120" w:after="120" w:line="264" w:lineRule="auto"/>
              <w:jc w:val="center"/>
              <w:rPr>
                <w:rFonts w:asciiTheme="minorHAnsi" w:hAnsiTheme="minorHAnsi" w:cstheme="minorHAnsi"/>
                <w:b/>
                <w:sz w:val="18"/>
                <w:szCs w:val="16"/>
              </w:rPr>
            </w:pPr>
            <w:r w:rsidRPr="00403043">
              <w:rPr>
                <w:rFonts w:asciiTheme="minorHAnsi" w:hAnsiTheme="minorHAnsi" w:cstheme="minorHAnsi"/>
                <w:b/>
                <w:sz w:val="18"/>
                <w:szCs w:val="16"/>
              </w:rPr>
              <w:t>2017</w:t>
            </w:r>
          </w:p>
        </w:tc>
        <w:tc>
          <w:tcPr>
            <w:tcW w:w="1322" w:type="dxa"/>
            <w:shd w:val="clear" w:color="auto" w:fill="D9D9D9" w:themeFill="background1" w:themeFillShade="D9"/>
          </w:tcPr>
          <w:p w14:paraId="7CEF2AF5" w14:textId="77777777" w:rsidR="002A0285" w:rsidRPr="00403043" w:rsidRDefault="002A0285" w:rsidP="00DF2F5D">
            <w:pPr>
              <w:tabs>
                <w:tab w:val="left" w:pos="720"/>
              </w:tabs>
              <w:spacing w:before="120" w:after="120" w:line="264" w:lineRule="auto"/>
              <w:jc w:val="center"/>
              <w:rPr>
                <w:rFonts w:asciiTheme="minorHAnsi" w:hAnsiTheme="minorHAnsi" w:cstheme="minorHAnsi"/>
                <w:b/>
                <w:sz w:val="18"/>
                <w:szCs w:val="16"/>
              </w:rPr>
            </w:pPr>
            <w:r w:rsidRPr="00403043">
              <w:rPr>
                <w:rFonts w:asciiTheme="minorHAnsi" w:hAnsiTheme="minorHAnsi" w:cstheme="minorHAnsi"/>
                <w:b/>
                <w:sz w:val="18"/>
                <w:szCs w:val="16"/>
              </w:rPr>
              <w:t>2018</w:t>
            </w:r>
          </w:p>
        </w:tc>
        <w:tc>
          <w:tcPr>
            <w:tcW w:w="1094" w:type="dxa"/>
            <w:shd w:val="clear" w:color="auto" w:fill="D9D9D9" w:themeFill="background1" w:themeFillShade="D9"/>
          </w:tcPr>
          <w:p w14:paraId="79CE3928" w14:textId="12AB6600" w:rsidR="002A0285" w:rsidRPr="00403043" w:rsidRDefault="002A0285" w:rsidP="00DF2F5D">
            <w:pPr>
              <w:tabs>
                <w:tab w:val="left" w:pos="720"/>
              </w:tabs>
              <w:spacing w:before="120" w:after="120" w:line="264" w:lineRule="auto"/>
              <w:jc w:val="center"/>
              <w:rPr>
                <w:rFonts w:asciiTheme="minorHAnsi" w:hAnsiTheme="minorHAnsi" w:cstheme="minorHAnsi"/>
                <w:b/>
                <w:sz w:val="18"/>
                <w:szCs w:val="16"/>
              </w:rPr>
            </w:pPr>
            <w:r>
              <w:rPr>
                <w:rFonts w:asciiTheme="minorHAnsi" w:hAnsiTheme="minorHAnsi" w:cstheme="minorHAnsi"/>
                <w:b/>
                <w:sz w:val="18"/>
                <w:szCs w:val="16"/>
              </w:rPr>
              <w:t>2019</w:t>
            </w:r>
          </w:p>
        </w:tc>
      </w:tr>
      <w:tr w:rsidR="002A0285" w:rsidRPr="00403043" w14:paraId="7ACABD46" w14:textId="7773AEEF" w:rsidTr="00F96F36">
        <w:trPr>
          <w:trHeight w:val="460"/>
        </w:trPr>
        <w:tc>
          <w:tcPr>
            <w:tcW w:w="1916" w:type="dxa"/>
            <w:shd w:val="clear" w:color="auto" w:fill="D9D9D9" w:themeFill="background1" w:themeFillShade="D9"/>
          </w:tcPr>
          <w:p w14:paraId="5DBC108D" w14:textId="77777777" w:rsidR="002A0285" w:rsidRPr="00403043" w:rsidRDefault="002A0285" w:rsidP="00DF2F5D">
            <w:pP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Yumurta tavuğu varlığı (adet)</w:t>
            </w:r>
          </w:p>
        </w:tc>
        <w:tc>
          <w:tcPr>
            <w:tcW w:w="1299" w:type="dxa"/>
            <w:shd w:val="clear" w:color="auto" w:fill="F2F2F2" w:themeFill="background1" w:themeFillShade="F2"/>
            <w:vAlign w:val="center"/>
          </w:tcPr>
          <w:p w14:paraId="671E3D10" w14:textId="77777777" w:rsidR="002A0285" w:rsidRPr="00403043" w:rsidRDefault="002A0285" w:rsidP="00DF2F5D">
            <w:pPr>
              <w:rPr>
                <w:rFonts w:asciiTheme="minorHAnsi" w:eastAsia="Calibri" w:hAnsiTheme="minorHAnsi" w:cstheme="minorHAnsi"/>
                <w:sz w:val="18"/>
                <w:szCs w:val="16"/>
              </w:rPr>
            </w:pPr>
            <w:r w:rsidRPr="00403043">
              <w:rPr>
                <w:rFonts w:asciiTheme="minorHAnsi" w:eastAsia="Calibri" w:hAnsiTheme="minorHAnsi" w:cstheme="minorHAnsi"/>
                <w:sz w:val="18"/>
                <w:szCs w:val="16"/>
              </w:rPr>
              <w:t>98.597.340</w:t>
            </w:r>
          </w:p>
        </w:tc>
        <w:tc>
          <w:tcPr>
            <w:tcW w:w="1321" w:type="dxa"/>
            <w:shd w:val="clear" w:color="auto" w:fill="F2F2F2" w:themeFill="background1" w:themeFillShade="F2"/>
            <w:vAlign w:val="center"/>
          </w:tcPr>
          <w:p w14:paraId="0E1973E5" w14:textId="77777777" w:rsidR="002A0285" w:rsidRPr="00403043" w:rsidRDefault="002A0285" w:rsidP="00DF2F5D">
            <w:pPr>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108.689.236</w:t>
            </w:r>
          </w:p>
        </w:tc>
        <w:tc>
          <w:tcPr>
            <w:tcW w:w="1322" w:type="dxa"/>
            <w:shd w:val="clear" w:color="auto" w:fill="F2F2F2" w:themeFill="background1" w:themeFillShade="F2"/>
            <w:vAlign w:val="center"/>
          </w:tcPr>
          <w:p w14:paraId="017FCCF2" w14:textId="77777777" w:rsidR="002A0285" w:rsidRPr="00403043" w:rsidRDefault="002A0285" w:rsidP="00DF2F5D">
            <w:pPr>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121.556.027</w:t>
            </w:r>
          </w:p>
        </w:tc>
        <w:tc>
          <w:tcPr>
            <w:tcW w:w="1322" w:type="dxa"/>
            <w:shd w:val="clear" w:color="auto" w:fill="F2F2F2" w:themeFill="background1" w:themeFillShade="F2"/>
            <w:vAlign w:val="center"/>
          </w:tcPr>
          <w:p w14:paraId="1EE60E99" w14:textId="1697A8B9" w:rsidR="002A0285" w:rsidRPr="00403043" w:rsidRDefault="002A0285" w:rsidP="00D532A4">
            <w:pPr>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124.054.810</w:t>
            </w:r>
          </w:p>
        </w:tc>
        <w:tc>
          <w:tcPr>
            <w:tcW w:w="1094" w:type="dxa"/>
            <w:shd w:val="clear" w:color="auto" w:fill="F2F2F2" w:themeFill="background1" w:themeFillShade="F2"/>
            <w:vAlign w:val="center"/>
          </w:tcPr>
          <w:p w14:paraId="2C0B0D52" w14:textId="2BAF96D5" w:rsidR="002A0285" w:rsidRPr="00403043" w:rsidRDefault="000C086A" w:rsidP="005A76ED">
            <w:pPr>
              <w:jc w:val="center"/>
              <w:rPr>
                <w:rFonts w:asciiTheme="minorHAnsi" w:eastAsia="Calibri" w:hAnsiTheme="minorHAnsi" w:cstheme="minorHAnsi"/>
                <w:sz w:val="18"/>
                <w:szCs w:val="16"/>
              </w:rPr>
            </w:pPr>
            <w:r>
              <w:rPr>
                <w:rFonts w:asciiTheme="minorHAnsi" w:eastAsia="Calibri" w:hAnsiTheme="minorHAnsi" w:cstheme="minorHAnsi"/>
                <w:sz w:val="18"/>
                <w:szCs w:val="16"/>
              </w:rPr>
              <w:t>120.725.299</w:t>
            </w:r>
          </w:p>
        </w:tc>
      </w:tr>
      <w:tr w:rsidR="002A0285" w:rsidRPr="00403043" w14:paraId="792E7F52" w14:textId="3F0ADE6D" w:rsidTr="00E976F7">
        <w:trPr>
          <w:trHeight w:val="174"/>
        </w:trPr>
        <w:tc>
          <w:tcPr>
            <w:tcW w:w="1916" w:type="dxa"/>
            <w:shd w:val="clear" w:color="auto" w:fill="D9D9D9" w:themeFill="background1" w:themeFillShade="D9"/>
          </w:tcPr>
          <w:p w14:paraId="4ECC2CE3" w14:textId="77777777" w:rsidR="002A0285" w:rsidRPr="00403043" w:rsidRDefault="002A0285" w:rsidP="00DF2F5D">
            <w:pPr>
              <w:rPr>
                <w:rFonts w:asciiTheme="minorHAnsi" w:eastAsia="Calibri" w:hAnsiTheme="minorHAnsi" w:cstheme="minorHAnsi"/>
                <w:b/>
                <w:sz w:val="18"/>
                <w:szCs w:val="16"/>
              </w:rPr>
            </w:pPr>
            <w:r w:rsidRPr="00403043">
              <w:rPr>
                <w:rFonts w:asciiTheme="minorHAnsi" w:eastAsia="Calibri" w:hAnsiTheme="minorHAnsi" w:cstheme="minorHAnsi"/>
                <w:b/>
                <w:sz w:val="18"/>
                <w:szCs w:val="16"/>
              </w:rPr>
              <w:t>Yumurta üretimi (milyon adet)</w:t>
            </w:r>
          </w:p>
        </w:tc>
        <w:tc>
          <w:tcPr>
            <w:tcW w:w="1299" w:type="dxa"/>
            <w:shd w:val="clear" w:color="auto" w:fill="F2F2F2" w:themeFill="background1" w:themeFillShade="F2"/>
            <w:vAlign w:val="center"/>
          </w:tcPr>
          <w:p w14:paraId="617E55BE" w14:textId="2A0C5C0B"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16.726</w:t>
            </w:r>
          </w:p>
        </w:tc>
        <w:tc>
          <w:tcPr>
            <w:tcW w:w="1321" w:type="dxa"/>
            <w:shd w:val="clear" w:color="auto" w:fill="F2F2F2" w:themeFill="background1" w:themeFillShade="F2"/>
            <w:vAlign w:val="center"/>
          </w:tcPr>
          <w:p w14:paraId="46AC5488" w14:textId="67A0F5BE"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18.098</w:t>
            </w:r>
          </w:p>
        </w:tc>
        <w:tc>
          <w:tcPr>
            <w:tcW w:w="1322" w:type="dxa"/>
            <w:shd w:val="clear" w:color="auto" w:fill="F2F2F2" w:themeFill="background1" w:themeFillShade="F2"/>
            <w:vAlign w:val="center"/>
          </w:tcPr>
          <w:p w14:paraId="5C33BE92" w14:textId="27FA7FB2"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19.281</w:t>
            </w:r>
          </w:p>
        </w:tc>
        <w:tc>
          <w:tcPr>
            <w:tcW w:w="1322" w:type="dxa"/>
            <w:shd w:val="clear" w:color="auto" w:fill="F2F2F2" w:themeFill="background1" w:themeFillShade="F2"/>
            <w:vAlign w:val="center"/>
          </w:tcPr>
          <w:p w14:paraId="4822C6B9" w14:textId="05B4F33D"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19.644</w:t>
            </w:r>
          </w:p>
        </w:tc>
        <w:tc>
          <w:tcPr>
            <w:tcW w:w="1094" w:type="dxa"/>
            <w:shd w:val="clear" w:color="auto" w:fill="F2F2F2" w:themeFill="background1" w:themeFillShade="F2"/>
          </w:tcPr>
          <w:p w14:paraId="1F03DB0F" w14:textId="49496E26" w:rsidR="002A0285" w:rsidRPr="00403043" w:rsidRDefault="002A0285" w:rsidP="00A40785">
            <w:pPr>
              <w:tabs>
                <w:tab w:val="left" w:pos="720"/>
              </w:tabs>
              <w:spacing w:before="120" w:after="120" w:line="264" w:lineRule="auto"/>
              <w:jc w:val="center"/>
              <w:rPr>
                <w:rFonts w:asciiTheme="minorHAnsi" w:eastAsia="Calibri" w:hAnsiTheme="minorHAnsi" w:cstheme="minorHAnsi"/>
                <w:sz w:val="18"/>
                <w:szCs w:val="16"/>
              </w:rPr>
            </w:pPr>
            <w:r w:rsidRPr="00E976F7">
              <w:rPr>
                <w:rFonts w:asciiTheme="minorHAnsi" w:eastAsia="Calibri" w:hAnsiTheme="minorHAnsi" w:cstheme="minorHAnsi"/>
                <w:sz w:val="18"/>
                <w:szCs w:val="16"/>
              </w:rPr>
              <w:t>1</w:t>
            </w:r>
            <w:r>
              <w:rPr>
                <w:rFonts w:asciiTheme="minorHAnsi" w:eastAsia="Calibri" w:hAnsiTheme="minorHAnsi" w:cstheme="minorHAnsi"/>
                <w:sz w:val="18"/>
                <w:szCs w:val="16"/>
              </w:rPr>
              <w:t>9.898</w:t>
            </w:r>
          </w:p>
        </w:tc>
      </w:tr>
      <w:tr w:rsidR="002A0285" w:rsidRPr="00403043" w14:paraId="2729D18C" w14:textId="71F791A8" w:rsidTr="00E976F7">
        <w:trPr>
          <w:trHeight w:val="178"/>
        </w:trPr>
        <w:tc>
          <w:tcPr>
            <w:tcW w:w="1916" w:type="dxa"/>
            <w:shd w:val="clear" w:color="auto" w:fill="D9D9D9" w:themeFill="background1" w:themeFillShade="D9"/>
          </w:tcPr>
          <w:p w14:paraId="07D75E02" w14:textId="77777777" w:rsidR="002A0285" w:rsidRPr="00403043" w:rsidRDefault="002A0285" w:rsidP="00DF2F5D">
            <w:pPr>
              <w:rPr>
                <w:rFonts w:asciiTheme="minorHAnsi" w:eastAsia="Calibri" w:hAnsiTheme="minorHAnsi" w:cstheme="minorHAnsi"/>
                <w:b/>
                <w:sz w:val="18"/>
                <w:szCs w:val="16"/>
              </w:rPr>
            </w:pPr>
            <w:r w:rsidRPr="00BE3227">
              <w:rPr>
                <w:rFonts w:asciiTheme="minorHAnsi" w:eastAsia="Calibri" w:hAnsiTheme="minorHAnsi" w:cstheme="minorHAnsi"/>
                <w:b/>
                <w:sz w:val="18"/>
                <w:szCs w:val="16"/>
              </w:rPr>
              <w:t>Yumurta tüketimi (adet/kişi)</w:t>
            </w:r>
          </w:p>
        </w:tc>
        <w:tc>
          <w:tcPr>
            <w:tcW w:w="1299" w:type="dxa"/>
            <w:shd w:val="clear" w:color="auto" w:fill="F2F2F2" w:themeFill="background1" w:themeFillShade="F2"/>
            <w:vAlign w:val="center"/>
          </w:tcPr>
          <w:p w14:paraId="29F2CC0B" w14:textId="77777777"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170</w:t>
            </w:r>
          </w:p>
        </w:tc>
        <w:tc>
          <w:tcPr>
            <w:tcW w:w="1321" w:type="dxa"/>
            <w:shd w:val="clear" w:color="auto" w:fill="F2F2F2" w:themeFill="background1" w:themeFillShade="F2"/>
            <w:vAlign w:val="center"/>
          </w:tcPr>
          <w:p w14:paraId="628A8E0C" w14:textId="77777777"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171</w:t>
            </w:r>
          </w:p>
        </w:tc>
        <w:tc>
          <w:tcPr>
            <w:tcW w:w="1322" w:type="dxa"/>
            <w:shd w:val="clear" w:color="auto" w:fill="F2F2F2" w:themeFill="background1" w:themeFillShade="F2"/>
            <w:vAlign w:val="center"/>
          </w:tcPr>
          <w:p w14:paraId="78784A35" w14:textId="77777777" w:rsidR="002A0285" w:rsidRPr="00403043" w:rsidRDefault="002A0285" w:rsidP="00DF2F5D">
            <w:pPr>
              <w:tabs>
                <w:tab w:val="left" w:pos="720"/>
              </w:tabs>
              <w:spacing w:before="120" w:after="120" w:line="264" w:lineRule="auto"/>
              <w:jc w:val="center"/>
              <w:rPr>
                <w:rFonts w:asciiTheme="minorHAnsi" w:hAnsiTheme="minorHAnsi" w:cstheme="minorHAnsi"/>
                <w:sz w:val="18"/>
                <w:szCs w:val="16"/>
              </w:rPr>
            </w:pPr>
            <w:r w:rsidRPr="00403043">
              <w:rPr>
                <w:rFonts w:asciiTheme="minorHAnsi" w:eastAsia="Calibri" w:hAnsiTheme="minorHAnsi" w:cstheme="minorHAnsi"/>
                <w:sz w:val="18"/>
                <w:szCs w:val="16"/>
              </w:rPr>
              <w:t>172</w:t>
            </w:r>
          </w:p>
        </w:tc>
        <w:tc>
          <w:tcPr>
            <w:tcW w:w="1322" w:type="dxa"/>
            <w:shd w:val="clear" w:color="auto" w:fill="F2F2F2" w:themeFill="background1" w:themeFillShade="F2"/>
            <w:vAlign w:val="center"/>
          </w:tcPr>
          <w:p w14:paraId="39C3CA04" w14:textId="07F4A3A2" w:rsidR="002A0285" w:rsidRPr="00403043" w:rsidRDefault="002A0285" w:rsidP="00E976F7">
            <w:pPr>
              <w:tabs>
                <w:tab w:val="left" w:pos="720"/>
              </w:tabs>
              <w:spacing w:before="120" w:after="120" w:line="264" w:lineRule="auto"/>
              <w:jc w:val="center"/>
              <w:rPr>
                <w:rFonts w:asciiTheme="minorHAnsi" w:hAnsiTheme="minorHAnsi" w:cstheme="minorHAnsi"/>
                <w:sz w:val="18"/>
                <w:szCs w:val="16"/>
              </w:rPr>
            </w:pPr>
            <w:r w:rsidRPr="00403043">
              <w:rPr>
                <w:rFonts w:asciiTheme="minorHAnsi" w:hAnsiTheme="minorHAnsi" w:cstheme="minorHAnsi"/>
                <w:sz w:val="18"/>
                <w:szCs w:val="16"/>
              </w:rPr>
              <w:t>17</w:t>
            </w:r>
            <w:r>
              <w:rPr>
                <w:rFonts w:asciiTheme="minorHAnsi" w:hAnsiTheme="minorHAnsi" w:cstheme="minorHAnsi"/>
                <w:sz w:val="18"/>
                <w:szCs w:val="16"/>
              </w:rPr>
              <w:t>4</w:t>
            </w:r>
          </w:p>
        </w:tc>
        <w:tc>
          <w:tcPr>
            <w:tcW w:w="1094" w:type="dxa"/>
            <w:shd w:val="clear" w:color="auto" w:fill="F2F2F2" w:themeFill="background1" w:themeFillShade="F2"/>
          </w:tcPr>
          <w:p w14:paraId="419BD79C" w14:textId="5F01926A" w:rsidR="002A0285" w:rsidRPr="00403043" w:rsidRDefault="002B5000" w:rsidP="00DF2F5D">
            <w:pPr>
              <w:tabs>
                <w:tab w:val="left" w:pos="720"/>
              </w:tabs>
              <w:spacing w:before="120" w:after="120" w:line="264" w:lineRule="auto"/>
              <w:jc w:val="center"/>
              <w:rPr>
                <w:rFonts w:asciiTheme="minorHAnsi" w:hAnsiTheme="minorHAnsi" w:cstheme="minorHAnsi"/>
                <w:sz w:val="18"/>
                <w:szCs w:val="16"/>
              </w:rPr>
            </w:pPr>
            <w:r>
              <w:rPr>
                <w:rFonts w:asciiTheme="minorHAnsi" w:hAnsiTheme="minorHAnsi" w:cstheme="minorHAnsi"/>
                <w:sz w:val="18"/>
                <w:szCs w:val="16"/>
              </w:rPr>
              <w:t>191</w:t>
            </w:r>
          </w:p>
        </w:tc>
      </w:tr>
    </w:tbl>
    <w:p w14:paraId="0C63450D" w14:textId="77777777" w:rsidR="007B2211" w:rsidRDefault="007B2211" w:rsidP="00DF2F5D">
      <w:pPr>
        <w:jc w:val="both"/>
        <w:rPr>
          <w:rFonts w:asciiTheme="minorHAnsi" w:eastAsia="Calibri" w:hAnsiTheme="minorHAnsi" w:cstheme="minorHAnsi"/>
          <w:sz w:val="18"/>
          <w:szCs w:val="18"/>
        </w:rPr>
      </w:pPr>
    </w:p>
    <w:p w14:paraId="575CBA92" w14:textId="77777777" w:rsidR="007B2211" w:rsidRDefault="007B2211" w:rsidP="00DF2F5D">
      <w:pPr>
        <w:jc w:val="both"/>
        <w:rPr>
          <w:rFonts w:asciiTheme="minorHAnsi" w:eastAsia="Calibri" w:hAnsiTheme="minorHAnsi" w:cstheme="minorHAnsi"/>
          <w:sz w:val="18"/>
          <w:szCs w:val="18"/>
        </w:rPr>
      </w:pPr>
    </w:p>
    <w:p w14:paraId="1B6E4B62" w14:textId="77777777" w:rsidR="007B2211" w:rsidRDefault="007B2211" w:rsidP="00DF2F5D">
      <w:pPr>
        <w:jc w:val="both"/>
        <w:rPr>
          <w:rFonts w:asciiTheme="minorHAnsi" w:eastAsia="Calibri" w:hAnsiTheme="minorHAnsi" w:cstheme="minorHAnsi"/>
          <w:sz w:val="18"/>
          <w:szCs w:val="18"/>
        </w:rPr>
      </w:pPr>
    </w:p>
    <w:p w14:paraId="714EA7FE" w14:textId="77777777" w:rsidR="007B2211" w:rsidRDefault="007B2211" w:rsidP="00DF2F5D">
      <w:pPr>
        <w:jc w:val="both"/>
        <w:rPr>
          <w:rFonts w:asciiTheme="minorHAnsi" w:eastAsia="Calibri" w:hAnsiTheme="minorHAnsi" w:cstheme="minorHAnsi"/>
          <w:sz w:val="18"/>
          <w:szCs w:val="18"/>
        </w:rPr>
      </w:pPr>
    </w:p>
    <w:p w14:paraId="718FC0B8" w14:textId="77777777" w:rsidR="007B2211" w:rsidRDefault="007B2211" w:rsidP="00DF2F5D">
      <w:pPr>
        <w:jc w:val="both"/>
        <w:rPr>
          <w:rFonts w:asciiTheme="minorHAnsi" w:eastAsia="Calibri" w:hAnsiTheme="minorHAnsi" w:cstheme="minorHAnsi"/>
          <w:sz w:val="18"/>
          <w:szCs w:val="18"/>
        </w:rPr>
      </w:pPr>
    </w:p>
    <w:p w14:paraId="32E14004" w14:textId="77777777" w:rsidR="007B2211" w:rsidRDefault="007B2211" w:rsidP="00DF2F5D">
      <w:pPr>
        <w:jc w:val="both"/>
        <w:rPr>
          <w:rFonts w:asciiTheme="minorHAnsi" w:eastAsia="Calibri" w:hAnsiTheme="minorHAnsi" w:cstheme="minorHAnsi"/>
          <w:sz w:val="18"/>
          <w:szCs w:val="18"/>
        </w:rPr>
      </w:pPr>
    </w:p>
    <w:p w14:paraId="0661A5F5" w14:textId="77777777" w:rsidR="007B2211" w:rsidRDefault="007B2211" w:rsidP="00DF2F5D">
      <w:pPr>
        <w:jc w:val="both"/>
        <w:rPr>
          <w:rFonts w:asciiTheme="minorHAnsi" w:eastAsia="Calibri" w:hAnsiTheme="minorHAnsi" w:cstheme="minorHAnsi"/>
          <w:sz w:val="18"/>
          <w:szCs w:val="18"/>
        </w:rPr>
      </w:pPr>
    </w:p>
    <w:p w14:paraId="6B286CF0" w14:textId="77777777" w:rsidR="007B2211" w:rsidRDefault="007B2211" w:rsidP="00DF2F5D">
      <w:pPr>
        <w:jc w:val="both"/>
        <w:rPr>
          <w:rFonts w:asciiTheme="minorHAnsi" w:eastAsia="Calibri" w:hAnsiTheme="minorHAnsi" w:cstheme="minorHAnsi"/>
          <w:sz w:val="18"/>
          <w:szCs w:val="18"/>
        </w:rPr>
      </w:pPr>
    </w:p>
    <w:p w14:paraId="08E8113A" w14:textId="77777777" w:rsidR="007B2211" w:rsidRDefault="007B2211" w:rsidP="00DF2F5D">
      <w:pPr>
        <w:jc w:val="both"/>
        <w:rPr>
          <w:rFonts w:asciiTheme="minorHAnsi" w:eastAsia="Calibri" w:hAnsiTheme="minorHAnsi" w:cstheme="minorHAnsi"/>
          <w:sz w:val="18"/>
          <w:szCs w:val="18"/>
        </w:rPr>
      </w:pPr>
    </w:p>
    <w:p w14:paraId="49E9900C" w14:textId="77777777" w:rsidR="007B2211" w:rsidRDefault="007B2211" w:rsidP="00DF2F5D">
      <w:pPr>
        <w:jc w:val="both"/>
        <w:rPr>
          <w:rFonts w:asciiTheme="minorHAnsi" w:eastAsia="Calibri" w:hAnsiTheme="minorHAnsi" w:cstheme="minorHAnsi"/>
          <w:sz w:val="18"/>
          <w:szCs w:val="18"/>
        </w:rPr>
      </w:pPr>
    </w:p>
    <w:p w14:paraId="752EEC6A" w14:textId="10E990A2" w:rsidR="00E64C84" w:rsidRDefault="00F312C8" w:rsidP="00DF2F5D">
      <w:pPr>
        <w:jc w:val="both"/>
        <w:rPr>
          <w:rFonts w:eastAsia="Calibri"/>
        </w:rPr>
      </w:pPr>
      <w:r w:rsidRPr="00403043">
        <w:rPr>
          <w:rFonts w:asciiTheme="minorHAnsi" w:eastAsia="Calibri" w:hAnsiTheme="minorHAnsi" w:cstheme="minorHAnsi"/>
          <w:sz w:val="18"/>
          <w:szCs w:val="18"/>
        </w:rPr>
        <w:t xml:space="preserve">Kaynak: </w:t>
      </w:r>
      <w:r w:rsidR="00CF7778">
        <w:rPr>
          <w:rFonts w:asciiTheme="minorHAnsi" w:eastAsia="Calibri" w:hAnsiTheme="minorHAnsi" w:cstheme="minorHAnsi"/>
          <w:sz w:val="18"/>
          <w:szCs w:val="18"/>
        </w:rPr>
        <w:t>HAYGEM</w:t>
      </w:r>
      <w:r w:rsidR="00E64C84">
        <w:rPr>
          <w:rFonts w:eastAsia="Calibri"/>
        </w:rPr>
        <w:t xml:space="preserve"> </w:t>
      </w:r>
    </w:p>
    <w:p w14:paraId="54F94CDE" w14:textId="77777777" w:rsidR="00905FE0" w:rsidRPr="00403043" w:rsidRDefault="00905FE0" w:rsidP="00DF2F5D">
      <w:pPr>
        <w:jc w:val="both"/>
        <w:rPr>
          <w:rFonts w:eastAsia="Calibri"/>
        </w:rPr>
      </w:pPr>
    </w:p>
    <w:p w14:paraId="540CB206" w14:textId="77777777" w:rsidR="00F44054" w:rsidRDefault="00F44054" w:rsidP="00BE3227">
      <w:pPr>
        <w:jc w:val="both"/>
        <w:rPr>
          <w:rFonts w:eastAsia="Calibri"/>
        </w:rPr>
      </w:pPr>
      <w:r w:rsidRPr="00F44054">
        <w:rPr>
          <w:rFonts w:eastAsia="Calibri"/>
        </w:rPr>
        <w:t>Kanatlı sektöründe toplam 10.056 kuluçkahane, kombina-kesimhane, damızlık, etlik ve yumurtacı işletme mevcuttur. Üretim işletmelerinde 2.439 damızlık kümes, 12.725 ticari etlik kümes, 5.058 ticarî yumurtacı kümes olmak üzere toplam 20.222 adet kümes bulunmaktadır. Mevcut işletme ve kümeslerde kapasite kullanım oranının % 85-90 civarında olduğu tahmin edilmektedir.</w:t>
      </w:r>
    </w:p>
    <w:p w14:paraId="0FAECD8D" w14:textId="77777777" w:rsidR="00BE3227" w:rsidRDefault="00BE3227" w:rsidP="00BE3227">
      <w:pPr>
        <w:jc w:val="both"/>
        <w:rPr>
          <w:rFonts w:eastAsia="Calibri"/>
          <w:b/>
        </w:rPr>
      </w:pPr>
    </w:p>
    <w:p w14:paraId="26191F84" w14:textId="19C8B897" w:rsidR="00F9782A" w:rsidRPr="00F96F36" w:rsidRDefault="00F9782A" w:rsidP="00BE3227">
      <w:pPr>
        <w:jc w:val="both"/>
        <w:rPr>
          <w:rFonts w:eastAsia="Calibri"/>
        </w:rPr>
      </w:pPr>
      <w:r w:rsidRPr="00F96F36">
        <w:rPr>
          <w:rFonts w:eastAsia="Calibri"/>
        </w:rPr>
        <w:t>Tavuk yumurtası sayısı bakımından bölgesel dağılım incelendiğinde; 2018 yılında Ege Bölgesi ve Batı Anadolu Bölgesi’nin %52’lik bir paya sahip olduğu görülmektedir. Ege Bölgesi %35,7 ile lider konumdayken, Batı Anadolu Bölgesi %16,2, Doğu Marmara Bölgesi %11,6 ve Orta Anadolu Bölgesi %7,6 paya sahiptir.</w:t>
      </w:r>
      <w:r w:rsidR="00905FE0">
        <w:rPr>
          <w:rFonts w:eastAsia="Calibri"/>
        </w:rPr>
        <w:t xml:space="preserve"> (TAGEM-Tarım Ürünleri Piyasaları Tavuk Yumurtası Çalışması)</w:t>
      </w:r>
    </w:p>
    <w:p w14:paraId="2CDAC985" w14:textId="77777777" w:rsidR="00F9782A" w:rsidRPr="00BE3227" w:rsidRDefault="00F9782A" w:rsidP="00BE3227">
      <w:pPr>
        <w:jc w:val="both"/>
        <w:rPr>
          <w:rFonts w:eastAsia="Calibri"/>
          <w:b/>
        </w:rPr>
      </w:pPr>
    </w:p>
    <w:p w14:paraId="283421B8" w14:textId="77D2E1FB" w:rsidR="004C5A86" w:rsidRPr="00403043" w:rsidRDefault="009C5704" w:rsidP="00452FCD">
      <w:pPr>
        <w:pStyle w:val="Balk3"/>
      </w:pPr>
      <w:bookmarkStart w:id="73" w:name="_Toc421619986"/>
      <w:bookmarkStart w:id="74" w:name="_Toc7528791"/>
      <w:bookmarkStart w:id="75" w:name="_Toc39570843"/>
      <w:r w:rsidRPr="00403043">
        <w:t xml:space="preserve">2.4.5.   </w:t>
      </w:r>
      <w:proofErr w:type="spellStart"/>
      <w:r w:rsidR="004C5A86" w:rsidRPr="00403043">
        <w:t>Meyve</w:t>
      </w:r>
      <w:proofErr w:type="spellEnd"/>
      <w:r w:rsidR="004C5A86" w:rsidRPr="00403043">
        <w:t xml:space="preserve"> </w:t>
      </w:r>
      <w:r w:rsidR="002161ED" w:rsidRPr="00403043">
        <w:t>v</w:t>
      </w:r>
      <w:r w:rsidRPr="00403043">
        <w:t xml:space="preserve">e </w:t>
      </w:r>
      <w:proofErr w:type="spellStart"/>
      <w:r w:rsidRPr="00403043">
        <w:t>Sebze</w:t>
      </w:r>
      <w:proofErr w:type="spellEnd"/>
      <w:r w:rsidRPr="00403043">
        <w:t xml:space="preserve"> </w:t>
      </w:r>
      <w:proofErr w:type="spellStart"/>
      <w:r w:rsidRPr="00403043">
        <w:t>Sektörü</w:t>
      </w:r>
      <w:bookmarkEnd w:id="73"/>
      <w:r w:rsidRPr="00403043">
        <w:t>ndeki</w:t>
      </w:r>
      <w:proofErr w:type="spellEnd"/>
      <w:r w:rsidRPr="00403043">
        <w:t xml:space="preserve"> </w:t>
      </w:r>
      <w:proofErr w:type="spellStart"/>
      <w:r w:rsidRPr="00403043">
        <w:t>Gelişmeler</w:t>
      </w:r>
      <w:bookmarkEnd w:id="74"/>
      <w:bookmarkEnd w:id="75"/>
      <w:proofErr w:type="spellEnd"/>
    </w:p>
    <w:p w14:paraId="72FE6077" w14:textId="77777777" w:rsidR="004C5A86" w:rsidRPr="00403043" w:rsidRDefault="004C5A86" w:rsidP="004C5A86">
      <w:pPr>
        <w:jc w:val="both"/>
        <w:rPr>
          <w:rFonts w:eastAsia="Calibri" w:cs="Calibri"/>
          <w:szCs w:val="22"/>
          <w:shd w:val="clear" w:color="auto" w:fill="FFFFFF"/>
        </w:rPr>
      </w:pPr>
      <w:r w:rsidRPr="00403043">
        <w:rPr>
          <w:rFonts w:eastAsia="Calibri" w:cs="Calibri"/>
          <w:szCs w:val="22"/>
        </w:rPr>
        <w:t xml:space="preserve">Türkiye, farklı </w:t>
      </w:r>
      <w:proofErr w:type="gramStart"/>
      <w:r w:rsidRPr="00403043">
        <w:rPr>
          <w:rFonts w:eastAsia="Calibri" w:cs="Calibri"/>
          <w:szCs w:val="22"/>
        </w:rPr>
        <w:t>ekolojik</w:t>
      </w:r>
      <w:proofErr w:type="gramEnd"/>
      <w:r w:rsidRPr="00403043">
        <w:rPr>
          <w:rFonts w:eastAsia="Calibri" w:cs="Calibri"/>
          <w:szCs w:val="22"/>
        </w:rPr>
        <w:t xml:space="preserve"> bölgelere sahip olması nedeniyle, yılın her döneminde çeşitli meyve ve sebzelerin yetiştirilebildiği nadir ülkelerden biridir. </w:t>
      </w:r>
      <w:r w:rsidRPr="00403043">
        <w:rPr>
          <w:rFonts w:eastAsia="Calibri" w:cs="Calibri"/>
          <w:szCs w:val="22"/>
          <w:shd w:val="clear" w:color="auto" w:fill="FFFFFF"/>
        </w:rPr>
        <w:t xml:space="preserve">Meyve ve sebze üretimi, Türkiye’nin en güçlü olduğu tarımsal üretim alanlarındandır. Türkiye bu sektörde dünya sıralamasındaki güçlü yerini korumaktadır. </w:t>
      </w:r>
    </w:p>
    <w:p w14:paraId="23C7A028" w14:textId="77777777" w:rsidR="004C5A86" w:rsidRPr="00403043" w:rsidRDefault="004C5A86" w:rsidP="004C5A86">
      <w:pPr>
        <w:jc w:val="both"/>
        <w:rPr>
          <w:rFonts w:eastAsia="Calibri" w:cs="Calibri"/>
          <w:szCs w:val="22"/>
          <w:shd w:val="clear" w:color="auto" w:fill="FFFFFF"/>
        </w:rPr>
      </w:pPr>
    </w:p>
    <w:p w14:paraId="3C57D9CD" w14:textId="476C8375" w:rsidR="004C5A86" w:rsidRPr="00403043" w:rsidRDefault="004C5A86" w:rsidP="004C5A86">
      <w:pPr>
        <w:jc w:val="both"/>
        <w:rPr>
          <w:rFonts w:eastAsia="Calibri" w:cs="Calibri"/>
          <w:szCs w:val="22"/>
          <w:shd w:val="clear" w:color="auto" w:fill="FFFFFF"/>
        </w:rPr>
      </w:pPr>
      <w:r w:rsidRPr="00003F35">
        <w:rPr>
          <w:rFonts w:eastAsia="Calibri" w:cs="Calibri"/>
          <w:szCs w:val="22"/>
          <w:shd w:val="clear" w:color="auto" w:fill="FFFFFF"/>
        </w:rPr>
        <w:t>Yıllara göre, meyve ve sebze üretim alanları Tablo 2</w:t>
      </w:r>
      <w:r w:rsidR="00E40919" w:rsidRPr="00003F35">
        <w:rPr>
          <w:rFonts w:eastAsia="Calibri" w:cs="Calibri"/>
          <w:szCs w:val="22"/>
          <w:shd w:val="clear" w:color="auto" w:fill="FFFFFF"/>
        </w:rPr>
        <w:t>.29</w:t>
      </w:r>
      <w:r w:rsidRPr="00003F35">
        <w:rPr>
          <w:rFonts w:eastAsia="Calibri" w:cs="Calibri"/>
          <w:szCs w:val="22"/>
          <w:shd w:val="clear" w:color="auto" w:fill="FFFFFF"/>
        </w:rPr>
        <w:t>’</w:t>
      </w:r>
      <w:r w:rsidR="00DF2F5D" w:rsidRPr="00003F35">
        <w:rPr>
          <w:rFonts w:eastAsia="Calibri" w:cs="Calibri"/>
          <w:szCs w:val="22"/>
          <w:shd w:val="clear" w:color="auto" w:fill="FFFFFF"/>
        </w:rPr>
        <w:t>d</w:t>
      </w:r>
      <w:r w:rsidR="00E40919" w:rsidRPr="00003F35">
        <w:rPr>
          <w:rFonts w:eastAsia="Calibri" w:cs="Calibri"/>
          <w:szCs w:val="22"/>
          <w:shd w:val="clear" w:color="auto" w:fill="FFFFFF"/>
        </w:rPr>
        <w:t>a</w:t>
      </w:r>
      <w:r w:rsidRPr="00003F35">
        <w:rPr>
          <w:rFonts w:eastAsia="Calibri" w:cs="Calibri"/>
          <w:szCs w:val="22"/>
          <w:shd w:val="clear" w:color="auto" w:fill="FFFFFF"/>
        </w:rPr>
        <w:t xml:space="preserve"> verilmiştir. </w:t>
      </w:r>
      <w:r w:rsidR="008156C5" w:rsidRPr="00003F35">
        <w:rPr>
          <w:rFonts w:eastAsia="Calibri" w:cs="Calibri"/>
          <w:szCs w:val="22"/>
          <w:shd w:val="clear" w:color="auto" w:fill="FFFFFF"/>
        </w:rPr>
        <w:t>201</w:t>
      </w:r>
      <w:r w:rsidR="008156C5" w:rsidRPr="00F96F36">
        <w:rPr>
          <w:rFonts w:eastAsia="Calibri" w:cs="Calibri"/>
          <w:szCs w:val="22"/>
          <w:shd w:val="clear" w:color="auto" w:fill="FFFFFF"/>
        </w:rPr>
        <w:t>5</w:t>
      </w:r>
      <w:r w:rsidR="008156C5" w:rsidRPr="00003F35">
        <w:rPr>
          <w:rFonts w:eastAsia="Calibri" w:cs="Calibri"/>
          <w:szCs w:val="22"/>
          <w:shd w:val="clear" w:color="auto" w:fill="FFFFFF"/>
        </w:rPr>
        <w:t xml:space="preserve"> </w:t>
      </w:r>
      <w:r w:rsidRPr="00003F35">
        <w:rPr>
          <w:rFonts w:eastAsia="Calibri" w:cs="Calibri"/>
          <w:szCs w:val="22"/>
          <w:shd w:val="clear" w:color="auto" w:fill="FFFFFF"/>
        </w:rPr>
        <w:t>yılından 2018 yılına kadar</w:t>
      </w:r>
      <w:r w:rsidR="00C3680F" w:rsidRPr="00003F35">
        <w:rPr>
          <w:rFonts w:eastAsia="Calibri" w:cs="Calibri"/>
          <w:szCs w:val="22"/>
          <w:shd w:val="clear" w:color="auto" w:fill="FFFFFF"/>
        </w:rPr>
        <w:t xml:space="preserve"> olan dönemde</w:t>
      </w:r>
      <w:r w:rsidRPr="00003F35">
        <w:rPr>
          <w:rFonts w:eastAsia="Calibri" w:cs="Calibri"/>
          <w:szCs w:val="22"/>
          <w:shd w:val="clear" w:color="auto" w:fill="FFFFFF"/>
        </w:rPr>
        <w:t xml:space="preserve"> sebze üretim alan</w:t>
      </w:r>
      <w:r w:rsidR="00C3680F" w:rsidRPr="00003F35">
        <w:rPr>
          <w:rFonts w:eastAsia="Calibri" w:cs="Calibri"/>
          <w:szCs w:val="22"/>
          <w:shd w:val="clear" w:color="auto" w:fill="FFFFFF"/>
        </w:rPr>
        <w:t>ları</w:t>
      </w:r>
      <w:r w:rsidRPr="00003F35">
        <w:rPr>
          <w:rFonts w:eastAsia="Calibri" w:cs="Calibri"/>
          <w:szCs w:val="22"/>
          <w:shd w:val="clear" w:color="auto" w:fill="FFFFFF"/>
        </w:rPr>
        <w:t xml:space="preserve">nda bir </w:t>
      </w:r>
      <w:r w:rsidR="00C3680F" w:rsidRPr="00003F35">
        <w:rPr>
          <w:rFonts w:eastAsia="Calibri" w:cs="Calibri"/>
          <w:szCs w:val="22"/>
          <w:shd w:val="clear" w:color="auto" w:fill="FFFFFF"/>
        </w:rPr>
        <w:t xml:space="preserve">düşüş </w:t>
      </w:r>
      <w:r w:rsidRPr="00003F35">
        <w:rPr>
          <w:rFonts w:eastAsia="Calibri" w:cs="Calibri"/>
          <w:szCs w:val="22"/>
          <w:shd w:val="clear" w:color="auto" w:fill="FFFFFF"/>
        </w:rPr>
        <w:t xml:space="preserve">gözlemlenirken </w:t>
      </w:r>
      <w:r w:rsidR="00003F35" w:rsidRPr="00003F35">
        <w:rPr>
          <w:rFonts w:eastAsia="Calibri" w:cs="Calibri"/>
          <w:szCs w:val="22"/>
          <w:shd w:val="clear" w:color="auto" w:fill="FFFFFF"/>
        </w:rPr>
        <w:t xml:space="preserve">2019 yılında sebze üretim alanlarında az da olsa bir artış kaydedilmiştir. </w:t>
      </w:r>
      <w:r w:rsidR="00003F35">
        <w:rPr>
          <w:rFonts w:eastAsia="Calibri" w:cs="Calibri"/>
          <w:szCs w:val="22"/>
          <w:shd w:val="clear" w:color="auto" w:fill="FFFFFF"/>
        </w:rPr>
        <w:t>2015-2019 döneminde m</w:t>
      </w:r>
      <w:r w:rsidRPr="00003F35">
        <w:rPr>
          <w:rFonts w:eastAsia="Calibri" w:cs="Calibri"/>
          <w:szCs w:val="22"/>
          <w:shd w:val="clear" w:color="auto" w:fill="FFFFFF"/>
        </w:rPr>
        <w:t>eyve üretim alanları</w:t>
      </w:r>
      <w:r w:rsidR="00003F35">
        <w:rPr>
          <w:rFonts w:eastAsia="Calibri" w:cs="Calibri"/>
          <w:szCs w:val="22"/>
          <w:shd w:val="clear" w:color="auto" w:fill="FFFFFF"/>
        </w:rPr>
        <w:t xml:space="preserve"> istikrarlı olarak artmış </w:t>
      </w:r>
      <w:proofErr w:type="gramStart"/>
      <w:r w:rsidR="00003F35">
        <w:rPr>
          <w:rFonts w:eastAsia="Calibri" w:cs="Calibri"/>
          <w:szCs w:val="22"/>
          <w:shd w:val="clear" w:color="auto" w:fill="FFFFFF"/>
        </w:rPr>
        <w:t xml:space="preserve">toplamda </w:t>
      </w:r>
      <w:r w:rsidRPr="00003F35">
        <w:rPr>
          <w:rFonts w:eastAsia="Calibri" w:cs="Calibri"/>
          <w:szCs w:val="22"/>
          <w:shd w:val="clear" w:color="auto" w:fill="FFFFFF"/>
        </w:rPr>
        <w:t xml:space="preserve"> </w:t>
      </w:r>
      <w:r w:rsidR="00003F35">
        <w:rPr>
          <w:rFonts w:eastAsia="Calibri" w:cs="Calibri"/>
          <w:szCs w:val="22"/>
          <w:shd w:val="clear" w:color="auto" w:fill="FFFFFF"/>
        </w:rPr>
        <w:t>241</w:t>
      </w:r>
      <w:proofErr w:type="gramEnd"/>
      <w:r w:rsidR="00003F35">
        <w:rPr>
          <w:rFonts w:eastAsia="Calibri" w:cs="Calibri"/>
          <w:szCs w:val="22"/>
          <w:shd w:val="clear" w:color="auto" w:fill="FFFFFF"/>
        </w:rPr>
        <w:t xml:space="preserve">.158 (ha) </w:t>
      </w:r>
      <w:r w:rsidRPr="00003F35">
        <w:rPr>
          <w:rFonts w:eastAsia="Calibri" w:cs="Calibri"/>
          <w:szCs w:val="22"/>
          <w:shd w:val="clear" w:color="auto" w:fill="FFFFFF"/>
        </w:rPr>
        <w:t xml:space="preserve">artış </w:t>
      </w:r>
      <w:r w:rsidR="00C3680F" w:rsidRPr="00003F35">
        <w:rPr>
          <w:rFonts w:eastAsia="Calibri" w:cs="Calibri"/>
          <w:szCs w:val="22"/>
          <w:shd w:val="clear" w:color="auto" w:fill="FFFFFF"/>
        </w:rPr>
        <w:t>gerçekleşmiştir</w:t>
      </w:r>
      <w:r w:rsidRPr="00003F35">
        <w:rPr>
          <w:rFonts w:eastAsia="Calibri" w:cs="Calibri"/>
          <w:szCs w:val="22"/>
          <w:shd w:val="clear" w:color="auto" w:fill="FFFFFF"/>
        </w:rPr>
        <w:t xml:space="preserve">. </w:t>
      </w:r>
    </w:p>
    <w:p w14:paraId="1E803A82" w14:textId="77777777" w:rsidR="004C5A86" w:rsidRPr="00403043" w:rsidRDefault="004C5A86" w:rsidP="004C5A86">
      <w:pPr>
        <w:jc w:val="both"/>
        <w:rPr>
          <w:rFonts w:eastAsia="Calibri" w:cs="Calibri"/>
          <w:shd w:val="clear" w:color="auto" w:fill="FFFFFF"/>
        </w:rPr>
      </w:pPr>
    </w:p>
    <w:p w14:paraId="20E6E2A9" w14:textId="61E8AF75" w:rsidR="004C5A86" w:rsidRPr="00403043" w:rsidRDefault="004C5A86" w:rsidP="00FA40E3">
      <w:pPr>
        <w:jc w:val="both"/>
        <w:rPr>
          <w:rFonts w:asciiTheme="minorHAnsi" w:eastAsia="Calibri" w:hAnsiTheme="minorHAnsi" w:cstheme="minorHAnsi"/>
          <w:b/>
          <w:sz w:val="20"/>
          <w:shd w:val="clear" w:color="auto" w:fill="FFFFFF"/>
        </w:rPr>
      </w:pPr>
      <w:bookmarkStart w:id="76" w:name="_Toc421620066"/>
      <w:r w:rsidRPr="00403043">
        <w:rPr>
          <w:rFonts w:asciiTheme="minorHAnsi" w:eastAsia="Calibri" w:hAnsiTheme="minorHAnsi" w:cstheme="minorHAnsi"/>
          <w:b/>
          <w:sz w:val="18"/>
          <w:szCs w:val="20"/>
        </w:rPr>
        <w:t>Tablo 2</w:t>
      </w:r>
      <w:r w:rsidR="00E40919" w:rsidRPr="00403043">
        <w:rPr>
          <w:rFonts w:asciiTheme="minorHAnsi" w:eastAsia="Calibri" w:hAnsiTheme="minorHAnsi" w:cstheme="minorHAnsi"/>
          <w:b/>
          <w:sz w:val="18"/>
          <w:szCs w:val="20"/>
        </w:rPr>
        <w:t>.29</w:t>
      </w:r>
      <w:r w:rsidR="00053413" w:rsidRPr="00403043">
        <w:rPr>
          <w:rFonts w:asciiTheme="minorHAnsi" w:eastAsia="Calibri" w:hAnsiTheme="minorHAnsi" w:cstheme="minorHAnsi"/>
          <w:b/>
          <w:sz w:val="18"/>
          <w:szCs w:val="20"/>
        </w:rPr>
        <w:t>:</w:t>
      </w:r>
      <w:r w:rsidRPr="00403043">
        <w:rPr>
          <w:rFonts w:asciiTheme="minorHAnsi" w:eastAsia="Calibri" w:hAnsiTheme="minorHAnsi" w:cstheme="minorHAnsi"/>
          <w:b/>
          <w:sz w:val="18"/>
          <w:szCs w:val="20"/>
        </w:rPr>
        <w:t xml:space="preserve"> Meyve ve sebze üretim alanları (ha)</w:t>
      </w:r>
      <w:bookmarkEnd w:id="76"/>
    </w:p>
    <w:p w14:paraId="54922118" w14:textId="77777777" w:rsidR="004C5A86" w:rsidRPr="00403043" w:rsidRDefault="004C5A86" w:rsidP="004C5A86">
      <w:pPr>
        <w:ind w:firstLine="708"/>
        <w:jc w:val="both"/>
        <w:rPr>
          <w:rFonts w:eastAsia="Calibri" w:cs="Calibri"/>
          <w:sz w:val="16"/>
          <w:szCs w:val="16"/>
          <w:shd w:val="clear" w:color="auto" w:fill="FFFFFF"/>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476"/>
        <w:gridCol w:w="1477"/>
        <w:gridCol w:w="1476"/>
        <w:gridCol w:w="1477"/>
        <w:gridCol w:w="1477"/>
      </w:tblGrid>
      <w:tr w:rsidR="002A0285" w:rsidRPr="00403043" w14:paraId="69C39756" w14:textId="35FC74CC" w:rsidTr="00F96F36">
        <w:trPr>
          <w:trHeight w:val="396"/>
          <w:jc w:val="center"/>
        </w:trPr>
        <w:tc>
          <w:tcPr>
            <w:tcW w:w="1838" w:type="dxa"/>
            <w:shd w:val="clear" w:color="auto" w:fill="D9D9D9" w:themeFill="background1" w:themeFillShade="D9"/>
            <w:vAlign w:val="center"/>
          </w:tcPr>
          <w:p w14:paraId="050C7C4D"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Ürünler</w:t>
            </w:r>
          </w:p>
        </w:tc>
        <w:tc>
          <w:tcPr>
            <w:tcW w:w="1476" w:type="dxa"/>
            <w:shd w:val="clear" w:color="auto" w:fill="D9D9D9" w:themeFill="background1" w:themeFillShade="D9"/>
            <w:vAlign w:val="center"/>
          </w:tcPr>
          <w:p w14:paraId="3C680890"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2015</w:t>
            </w:r>
          </w:p>
        </w:tc>
        <w:tc>
          <w:tcPr>
            <w:tcW w:w="1477" w:type="dxa"/>
            <w:shd w:val="clear" w:color="auto" w:fill="D9D9D9" w:themeFill="background1" w:themeFillShade="D9"/>
            <w:vAlign w:val="center"/>
          </w:tcPr>
          <w:p w14:paraId="7E1D63DC"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2016</w:t>
            </w:r>
          </w:p>
        </w:tc>
        <w:tc>
          <w:tcPr>
            <w:tcW w:w="1476" w:type="dxa"/>
            <w:shd w:val="clear" w:color="auto" w:fill="D9D9D9" w:themeFill="background1" w:themeFillShade="D9"/>
            <w:vAlign w:val="center"/>
          </w:tcPr>
          <w:p w14:paraId="488CF02C"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2017</w:t>
            </w:r>
          </w:p>
        </w:tc>
        <w:tc>
          <w:tcPr>
            <w:tcW w:w="1477" w:type="dxa"/>
            <w:shd w:val="clear" w:color="auto" w:fill="D9D9D9" w:themeFill="background1" w:themeFillShade="D9"/>
            <w:vAlign w:val="center"/>
          </w:tcPr>
          <w:p w14:paraId="61E6AE8F"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2018</w:t>
            </w:r>
          </w:p>
        </w:tc>
        <w:tc>
          <w:tcPr>
            <w:tcW w:w="1477" w:type="dxa"/>
            <w:shd w:val="clear" w:color="auto" w:fill="D9D9D9" w:themeFill="background1" w:themeFillShade="D9"/>
            <w:vAlign w:val="center"/>
          </w:tcPr>
          <w:p w14:paraId="31198F0D" w14:textId="3D1B8A18" w:rsidR="002A0285" w:rsidRPr="00403043" w:rsidRDefault="002A0285" w:rsidP="00C55916">
            <w:pPr>
              <w:spacing w:before="100" w:beforeAutospacing="1" w:after="100" w:afterAutospacing="1"/>
              <w:jc w:val="center"/>
              <w:rPr>
                <w:rFonts w:asciiTheme="minorHAnsi" w:eastAsia="Calibri" w:hAnsiTheme="minorHAnsi" w:cstheme="minorHAnsi"/>
                <w:b/>
                <w:sz w:val="18"/>
                <w:szCs w:val="16"/>
              </w:rPr>
            </w:pPr>
            <w:r w:rsidRPr="00E87172">
              <w:rPr>
                <w:rFonts w:asciiTheme="minorHAnsi" w:eastAsia="Calibri" w:hAnsiTheme="minorHAnsi" w:cstheme="minorHAnsi"/>
                <w:b/>
                <w:sz w:val="18"/>
                <w:szCs w:val="16"/>
              </w:rPr>
              <w:t>2019</w:t>
            </w:r>
          </w:p>
        </w:tc>
      </w:tr>
      <w:tr w:rsidR="002A0285" w:rsidRPr="00403043" w14:paraId="15AC42C3" w14:textId="3C91B080" w:rsidTr="00F96F36">
        <w:trPr>
          <w:trHeight w:val="340"/>
          <w:jc w:val="center"/>
        </w:trPr>
        <w:tc>
          <w:tcPr>
            <w:tcW w:w="1838" w:type="dxa"/>
            <w:shd w:val="clear" w:color="auto" w:fill="D9D9D9" w:themeFill="background1" w:themeFillShade="D9"/>
            <w:vAlign w:val="center"/>
          </w:tcPr>
          <w:p w14:paraId="0F91B3F5"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Sebze</w:t>
            </w:r>
          </w:p>
        </w:tc>
        <w:tc>
          <w:tcPr>
            <w:tcW w:w="1476" w:type="dxa"/>
            <w:shd w:val="clear" w:color="auto" w:fill="F2F2F2" w:themeFill="background1" w:themeFillShade="F2"/>
            <w:vAlign w:val="center"/>
          </w:tcPr>
          <w:p w14:paraId="2B6955B1"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808.507</w:t>
            </w:r>
          </w:p>
        </w:tc>
        <w:tc>
          <w:tcPr>
            <w:tcW w:w="1477" w:type="dxa"/>
            <w:shd w:val="clear" w:color="auto" w:fill="F2F2F2" w:themeFill="background1" w:themeFillShade="F2"/>
            <w:vAlign w:val="center"/>
          </w:tcPr>
          <w:p w14:paraId="03092772"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804.142</w:t>
            </w:r>
          </w:p>
        </w:tc>
        <w:tc>
          <w:tcPr>
            <w:tcW w:w="1476" w:type="dxa"/>
            <w:shd w:val="clear" w:color="auto" w:fill="F2F2F2" w:themeFill="background1" w:themeFillShade="F2"/>
            <w:vAlign w:val="center"/>
          </w:tcPr>
          <w:p w14:paraId="113AE01D"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798.000</w:t>
            </w:r>
          </w:p>
        </w:tc>
        <w:tc>
          <w:tcPr>
            <w:tcW w:w="1477" w:type="dxa"/>
            <w:shd w:val="clear" w:color="auto" w:fill="F2F2F2" w:themeFill="background1" w:themeFillShade="F2"/>
            <w:vAlign w:val="center"/>
          </w:tcPr>
          <w:p w14:paraId="1AB465A6"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784.000</w:t>
            </w:r>
          </w:p>
        </w:tc>
        <w:tc>
          <w:tcPr>
            <w:tcW w:w="1477" w:type="dxa"/>
            <w:shd w:val="clear" w:color="auto" w:fill="F2F2F2" w:themeFill="background1" w:themeFillShade="F2"/>
            <w:vAlign w:val="center"/>
          </w:tcPr>
          <w:p w14:paraId="3C2D02FB" w14:textId="1EB56252" w:rsidR="002A0285" w:rsidRPr="00403043" w:rsidRDefault="002A0285" w:rsidP="000F645A">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790</w:t>
            </w:r>
            <w:r w:rsidR="00AC2D86">
              <w:rPr>
                <w:rFonts w:asciiTheme="minorHAnsi" w:eastAsia="Calibri" w:hAnsiTheme="minorHAnsi" w:cstheme="minorHAnsi"/>
                <w:sz w:val="18"/>
                <w:szCs w:val="16"/>
              </w:rPr>
              <w:t>.000</w:t>
            </w:r>
          </w:p>
        </w:tc>
      </w:tr>
      <w:tr w:rsidR="002A0285" w:rsidRPr="00403043" w14:paraId="4BA44CE3" w14:textId="25D820EA" w:rsidTr="00F96F36">
        <w:trPr>
          <w:trHeight w:val="340"/>
          <w:jc w:val="center"/>
        </w:trPr>
        <w:tc>
          <w:tcPr>
            <w:tcW w:w="1838" w:type="dxa"/>
            <w:shd w:val="clear" w:color="auto" w:fill="D9D9D9" w:themeFill="background1" w:themeFillShade="D9"/>
            <w:vAlign w:val="center"/>
          </w:tcPr>
          <w:p w14:paraId="0C89E1D3" w14:textId="77777777" w:rsidR="002A0285" w:rsidRPr="00403043" w:rsidRDefault="002A0285" w:rsidP="007907DC">
            <w:pPr>
              <w:spacing w:before="100" w:beforeAutospacing="1" w:after="100" w:afterAutospacing="1"/>
              <w:jc w:val="center"/>
              <w:rPr>
                <w:rFonts w:asciiTheme="minorHAnsi" w:eastAsia="Calibri" w:hAnsiTheme="minorHAnsi" w:cstheme="minorHAnsi"/>
                <w:b/>
                <w:sz w:val="18"/>
                <w:szCs w:val="16"/>
              </w:rPr>
            </w:pPr>
            <w:r w:rsidRPr="00403043">
              <w:rPr>
                <w:rFonts w:asciiTheme="minorHAnsi" w:eastAsia="Calibri" w:hAnsiTheme="minorHAnsi" w:cstheme="minorHAnsi"/>
                <w:b/>
                <w:sz w:val="18"/>
                <w:szCs w:val="16"/>
              </w:rPr>
              <w:t>Meyve</w:t>
            </w:r>
          </w:p>
        </w:tc>
        <w:tc>
          <w:tcPr>
            <w:tcW w:w="1476" w:type="dxa"/>
            <w:shd w:val="clear" w:color="auto" w:fill="F2F2F2" w:themeFill="background1" w:themeFillShade="F2"/>
            <w:vAlign w:val="center"/>
          </w:tcPr>
          <w:p w14:paraId="10125E09"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3.283.842</w:t>
            </w:r>
          </w:p>
        </w:tc>
        <w:tc>
          <w:tcPr>
            <w:tcW w:w="1477" w:type="dxa"/>
            <w:shd w:val="clear" w:color="auto" w:fill="F2F2F2" w:themeFill="background1" w:themeFillShade="F2"/>
            <w:vAlign w:val="center"/>
          </w:tcPr>
          <w:p w14:paraId="2BAE3705"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3.329.217</w:t>
            </w:r>
          </w:p>
        </w:tc>
        <w:tc>
          <w:tcPr>
            <w:tcW w:w="1476" w:type="dxa"/>
            <w:shd w:val="clear" w:color="auto" w:fill="F2F2F2" w:themeFill="background1" w:themeFillShade="F2"/>
            <w:vAlign w:val="center"/>
          </w:tcPr>
          <w:p w14:paraId="558173B0" w14:textId="77777777" w:rsidR="002A0285" w:rsidRPr="00403043" w:rsidRDefault="002A0285" w:rsidP="00053413">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3.348.000</w:t>
            </w:r>
          </w:p>
        </w:tc>
        <w:tc>
          <w:tcPr>
            <w:tcW w:w="1477" w:type="dxa"/>
            <w:shd w:val="clear" w:color="auto" w:fill="F2F2F2" w:themeFill="background1" w:themeFillShade="F2"/>
            <w:vAlign w:val="center"/>
          </w:tcPr>
          <w:p w14:paraId="623FFB9B" w14:textId="28FBE93C" w:rsidR="002A0285" w:rsidRPr="00403043" w:rsidRDefault="002A0285" w:rsidP="00601730">
            <w:pPr>
              <w:spacing w:before="100" w:beforeAutospacing="1" w:after="100" w:afterAutospacing="1"/>
              <w:jc w:val="center"/>
              <w:rPr>
                <w:rFonts w:asciiTheme="minorHAnsi" w:eastAsia="Calibri" w:hAnsiTheme="minorHAnsi" w:cstheme="minorHAnsi"/>
                <w:sz w:val="18"/>
                <w:szCs w:val="16"/>
              </w:rPr>
            </w:pPr>
            <w:r w:rsidRPr="00403043">
              <w:rPr>
                <w:rFonts w:asciiTheme="minorHAnsi" w:eastAsia="Calibri" w:hAnsiTheme="minorHAnsi" w:cstheme="minorHAnsi"/>
                <w:sz w:val="18"/>
                <w:szCs w:val="16"/>
              </w:rPr>
              <w:t>3.4</w:t>
            </w:r>
            <w:r>
              <w:rPr>
                <w:rFonts w:asciiTheme="minorHAnsi" w:eastAsia="Calibri" w:hAnsiTheme="minorHAnsi" w:cstheme="minorHAnsi"/>
                <w:sz w:val="18"/>
                <w:szCs w:val="16"/>
              </w:rPr>
              <w:t>57</w:t>
            </w:r>
            <w:r w:rsidRPr="00403043">
              <w:rPr>
                <w:rFonts w:asciiTheme="minorHAnsi" w:eastAsia="Calibri" w:hAnsiTheme="minorHAnsi" w:cstheme="minorHAnsi"/>
                <w:sz w:val="18"/>
                <w:szCs w:val="16"/>
              </w:rPr>
              <w:t>.000</w:t>
            </w:r>
          </w:p>
        </w:tc>
        <w:tc>
          <w:tcPr>
            <w:tcW w:w="1477" w:type="dxa"/>
            <w:shd w:val="clear" w:color="auto" w:fill="F2F2F2" w:themeFill="background1" w:themeFillShade="F2"/>
            <w:vAlign w:val="center"/>
          </w:tcPr>
          <w:p w14:paraId="6F7380A7" w14:textId="2F89A01C" w:rsidR="002A0285" w:rsidRPr="00403043" w:rsidRDefault="002A0285" w:rsidP="00003F35">
            <w:pPr>
              <w:spacing w:before="100" w:beforeAutospacing="1" w:after="100" w:afterAutospacing="1"/>
              <w:jc w:val="center"/>
              <w:rPr>
                <w:rFonts w:asciiTheme="minorHAnsi" w:eastAsia="Calibri" w:hAnsiTheme="minorHAnsi" w:cstheme="minorHAnsi"/>
                <w:sz w:val="18"/>
                <w:szCs w:val="16"/>
              </w:rPr>
            </w:pPr>
            <w:r>
              <w:rPr>
                <w:rFonts w:asciiTheme="minorHAnsi" w:eastAsia="Calibri" w:hAnsiTheme="minorHAnsi" w:cstheme="minorHAnsi"/>
                <w:sz w:val="18"/>
                <w:szCs w:val="16"/>
              </w:rPr>
              <w:t>3.525</w:t>
            </w:r>
            <w:r w:rsidR="00AC2D86">
              <w:rPr>
                <w:rFonts w:asciiTheme="minorHAnsi" w:eastAsia="Calibri" w:hAnsiTheme="minorHAnsi" w:cstheme="minorHAnsi"/>
                <w:sz w:val="18"/>
                <w:szCs w:val="16"/>
              </w:rPr>
              <w:t>.000</w:t>
            </w:r>
          </w:p>
        </w:tc>
      </w:tr>
    </w:tbl>
    <w:p w14:paraId="567C197F" w14:textId="65EA205E" w:rsidR="004C5A86" w:rsidRPr="00403043" w:rsidRDefault="00920834" w:rsidP="00053413">
      <w:pPr>
        <w:jc w:val="both"/>
        <w:rPr>
          <w:rFonts w:asciiTheme="minorHAnsi" w:eastAsia="Calibri" w:hAnsiTheme="minorHAnsi" w:cstheme="minorHAnsi"/>
          <w:sz w:val="24"/>
          <w:shd w:val="clear" w:color="auto" w:fill="FFFFFF"/>
        </w:rPr>
      </w:pPr>
      <w:r w:rsidRPr="00403043">
        <w:rPr>
          <w:rFonts w:asciiTheme="minorHAnsi" w:eastAsia="Calibri" w:hAnsiTheme="minorHAnsi" w:cstheme="minorHAnsi"/>
          <w:sz w:val="18"/>
          <w:szCs w:val="16"/>
        </w:rPr>
        <w:t xml:space="preserve"> Kaynak: </w:t>
      </w:r>
      <w:r w:rsidR="004C5A86" w:rsidRPr="00403043">
        <w:rPr>
          <w:rFonts w:asciiTheme="minorHAnsi" w:eastAsia="Calibri" w:hAnsiTheme="minorHAnsi" w:cstheme="minorHAnsi"/>
          <w:sz w:val="18"/>
          <w:szCs w:val="16"/>
        </w:rPr>
        <w:t>TÜİK ve Bitkisel Üretim Genel Müdürlüğü</w:t>
      </w:r>
    </w:p>
    <w:p w14:paraId="21F0AAB6" w14:textId="335080B5" w:rsidR="00053413" w:rsidRPr="00403043" w:rsidRDefault="00053413" w:rsidP="00053413">
      <w:pPr>
        <w:spacing w:before="240"/>
        <w:jc w:val="both"/>
        <w:rPr>
          <w:rFonts w:eastAsia="Calibri" w:cs="Calibri"/>
          <w:szCs w:val="22"/>
          <w:shd w:val="clear" w:color="auto" w:fill="FFFFFF"/>
        </w:rPr>
      </w:pPr>
      <w:bookmarkStart w:id="77" w:name="_Toc421620067"/>
      <w:r w:rsidRPr="00403043">
        <w:rPr>
          <w:rFonts w:eastAsia="Calibri" w:cs="Calibri"/>
          <w:szCs w:val="22"/>
          <w:shd w:val="clear" w:color="auto" w:fill="FFFFFF"/>
        </w:rPr>
        <w:lastRenderedPageBreak/>
        <w:t xml:space="preserve">Türkiye’de son yıllardaki sebze ve meyve üretim </w:t>
      </w:r>
      <w:r w:rsidR="00DD045A" w:rsidRPr="00403043">
        <w:rPr>
          <w:rFonts w:eastAsia="Calibri" w:cs="Calibri"/>
          <w:szCs w:val="22"/>
          <w:shd w:val="clear" w:color="auto" w:fill="FFFFFF"/>
        </w:rPr>
        <w:t>miktarları</w:t>
      </w:r>
      <w:r w:rsidRPr="00403043">
        <w:rPr>
          <w:rFonts w:eastAsia="Calibri" w:cs="Calibri"/>
          <w:szCs w:val="22"/>
          <w:shd w:val="clear" w:color="auto" w:fill="FFFFFF"/>
        </w:rPr>
        <w:t xml:space="preserve">, özellikle iklime dayalı nedenlerden dolayı, dalgalı bir seyir izlemiştir. Üretim miktarlarına </w:t>
      </w:r>
      <w:r w:rsidRPr="008156C5">
        <w:rPr>
          <w:rFonts w:eastAsia="Calibri" w:cs="Calibri"/>
          <w:szCs w:val="22"/>
          <w:shd w:val="clear" w:color="auto" w:fill="FFFFFF"/>
        </w:rPr>
        <w:t xml:space="preserve">bakıldığında </w:t>
      </w:r>
      <w:r w:rsidR="008156C5" w:rsidRPr="008156C5">
        <w:rPr>
          <w:rFonts w:eastAsia="Calibri" w:cs="Calibri"/>
          <w:szCs w:val="22"/>
          <w:shd w:val="clear" w:color="auto" w:fill="FFFFFF"/>
        </w:rPr>
        <w:t>201</w:t>
      </w:r>
      <w:r w:rsidR="008156C5" w:rsidRPr="00F96F36">
        <w:rPr>
          <w:rFonts w:eastAsia="Calibri" w:cs="Calibri"/>
          <w:szCs w:val="22"/>
          <w:shd w:val="clear" w:color="auto" w:fill="FFFFFF"/>
        </w:rPr>
        <w:t>5</w:t>
      </w:r>
      <w:r w:rsidRPr="008156C5">
        <w:rPr>
          <w:rFonts w:eastAsia="Calibri" w:cs="Calibri"/>
          <w:szCs w:val="22"/>
          <w:shd w:val="clear" w:color="auto" w:fill="FFFFFF"/>
        </w:rPr>
        <w:t>-201</w:t>
      </w:r>
      <w:r w:rsidR="008156C5" w:rsidRPr="00F96F36">
        <w:rPr>
          <w:rFonts w:eastAsia="Calibri" w:cs="Calibri"/>
          <w:szCs w:val="22"/>
          <w:shd w:val="clear" w:color="auto" w:fill="FFFFFF"/>
        </w:rPr>
        <w:t>9</w:t>
      </w:r>
      <w:r w:rsidRPr="008156C5">
        <w:rPr>
          <w:rFonts w:eastAsia="Calibri" w:cs="Calibri"/>
          <w:szCs w:val="22"/>
          <w:shd w:val="clear" w:color="auto" w:fill="FFFFFF"/>
        </w:rPr>
        <w:t xml:space="preserve"> </w:t>
      </w:r>
      <w:r w:rsidRPr="009C2870">
        <w:rPr>
          <w:rFonts w:eastAsia="Calibri" w:cs="Calibri"/>
          <w:szCs w:val="22"/>
          <w:shd w:val="clear" w:color="auto" w:fill="FFFFFF"/>
        </w:rPr>
        <w:t>döneminde</w:t>
      </w:r>
      <w:r w:rsidRPr="006E6BBB">
        <w:rPr>
          <w:rFonts w:eastAsia="Calibri" w:cs="Calibri"/>
          <w:szCs w:val="22"/>
          <w:shd w:val="clear" w:color="auto" w:fill="FFFFFF"/>
        </w:rPr>
        <w:t xml:space="preserve"> sebzede %</w:t>
      </w:r>
      <w:r w:rsidR="00A87EFE" w:rsidRPr="00F96F36">
        <w:rPr>
          <w:rFonts w:eastAsia="Calibri" w:cs="Calibri"/>
          <w:szCs w:val="22"/>
          <w:shd w:val="clear" w:color="auto" w:fill="FFFFFF"/>
        </w:rPr>
        <w:t>5,2</w:t>
      </w:r>
      <w:r w:rsidR="004F116D" w:rsidRPr="00F96F36">
        <w:rPr>
          <w:rFonts w:eastAsia="Calibri" w:cs="Calibri"/>
          <w:szCs w:val="22"/>
          <w:shd w:val="clear" w:color="auto" w:fill="FFFFFF"/>
        </w:rPr>
        <w:t xml:space="preserve"> </w:t>
      </w:r>
      <w:r w:rsidRPr="009C2870">
        <w:rPr>
          <w:rFonts w:eastAsia="Calibri" w:cs="Calibri"/>
          <w:szCs w:val="22"/>
          <w:shd w:val="clear" w:color="auto" w:fill="FFFFFF"/>
        </w:rPr>
        <w:t>meyvede ise %</w:t>
      </w:r>
      <w:r w:rsidR="00A87EFE" w:rsidRPr="00F96F36">
        <w:rPr>
          <w:rFonts w:eastAsia="Calibri" w:cs="Calibri"/>
          <w:szCs w:val="22"/>
          <w:shd w:val="clear" w:color="auto" w:fill="FFFFFF"/>
        </w:rPr>
        <w:t>27,4</w:t>
      </w:r>
      <w:r w:rsidRPr="009C2870">
        <w:rPr>
          <w:rFonts w:eastAsia="Calibri" w:cs="Calibri"/>
          <w:szCs w:val="22"/>
          <w:shd w:val="clear" w:color="auto" w:fill="FFFFFF"/>
        </w:rPr>
        <w:t xml:space="preserve"> lük</w:t>
      </w:r>
      <w:r w:rsidR="004F116D" w:rsidRPr="00F96F36">
        <w:rPr>
          <w:rFonts w:eastAsia="Calibri" w:cs="Calibri"/>
          <w:szCs w:val="22"/>
          <w:shd w:val="clear" w:color="auto" w:fill="FFFFFF"/>
        </w:rPr>
        <w:t xml:space="preserve"> </w:t>
      </w:r>
      <w:r w:rsidRPr="006E6BBB">
        <w:rPr>
          <w:rFonts w:eastAsia="Calibri" w:cs="Calibri"/>
          <w:szCs w:val="22"/>
          <w:shd w:val="clear" w:color="auto" w:fill="FFFFFF"/>
        </w:rPr>
        <w:t>artış gözlenmektedir (Tablo 2</w:t>
      </w:r>
      <w:r w:rsidR="00E40919" w:rsidRPr="006E6BBB">
        <w:rPr>
          <w:rFonts w:eastAsia="Calibri" w:cs="Calibri"/>
          <w:szCs w:val="22"/>
          <w:shd w:val="clear" w:color="auto" w:fill="FFFFFF"/>
        </w:rPr>
        <w:t>.30</w:t>
      </w:r>
      <w:r w:rsidRPr="006E6BBB">
        <w:rPr>
          <w:rFonts w:eastAsia="Calibri" w:cs="Calibri"/>
          <w:szCs w:val="22"/>
          <w:shd w:val="clear" w:color="auto" w:fill="FFFFFF"/>
        </w:rPr>
        <w:t>).</w:t>
      </w:r>
      <w:r w:rsidRPr="00403043">
        <w:rPr>
          <w:rFonts w:eastAsia="Calibri" w:cs="Calibri"/>
          <w:szCs w:val="22"/>
          <w:shd w:val="clear" w:color="auto" w:fill="FFFFFF"/>
        </w:rPr>
        <w:t xml:space="preserve"> </w:t>
      </w:r>
    </w:p>
    <w:p w14:paraId="34061AFB" w14:textId="77777777" w:rsidR="004C5A86" w:rsidRPr="00403043" w:rsidRDefault="004C5A86" w:rsidP="00053413">
      <w:pPr>
        <w:jc w:val="both"/>
        <w:rPr>
          <w:rFonts w:eastAsia="Calibri"/>
          <w:b/>
          <w:szCs w:val="20"/>
        </w:rPr>
      </w:pPr>
    </w:p>
    <w:p w14:paraId="6945E4AD" w14:textId="37B1B730" w:rsidR="004C5A86" w:rsidRPr="00403043" w:rsidRDefault="004C5A86" w:rsidP="00053413">
      <w:pPr>
        <w:spacing w:after="240"/>
        <w:jc w:val="both"/>
        <w:rPr>
          <w:rFonts w:asciiTheme="minorHAnsi" w:eastAsia="Calibri" w:hAnsiTheme="minorHAnsi" w:cstheme="minorHAnsi"/>
          <w:b/>
          <w:sz w:val="20"/>
          <w:shd w:val="clear" w:color="auto" w:fill="FFFFFF"/>
        </w:rPr>
      </w:pPr>
      <w:r w:rsidRPr="00403043">
        <w:rPr>
          <w:rFonts w:asciiTheme="minorHAnsi" w:eastAsia="Calibri" w:hAnsiTheme="minorHAnsi" w:cstheme="minorHAnsi"/>
          <w:b/>
          <w:sz w:val="18"/>
          <w:szCs w:val="20"/>
        </w:rPr>
        <w:t>Tablo 2</w:t>
      </w:r>
      <w:r w:rsidR="00E40919" w:rsidRPr="00403043">
        <w:rPr>
          <w:rFonts w:asciiTheme="minorHAnsi" w:eastAsia="Calibri" w:hAnsiTheme="minorHAnsi" w:cstheme="minorHAnsi"/>
          <w:b/>
          <w:sz w:val="18"/>
          <w:szCs w:val="20"/>
        </w:rPr>
        <w:t>.30</w:t>
      </w:r>
      <w:r w:rsidR="00053413" w:rsidRPr="00403043">
        <w:rPr>
          <w:rFonts w:asciiTheme="minorHAnsi" w:eastAsia="Calibri" w:hAnsiTheme="minorHAnsi" w:cstheme="minorHAnsi"/>
          <w:b/>
          <w:sz w:val="18"/>
          <w:szCs w:val="20"/>
        </w:rPr>
        <w:t>:</w:t>
      </w:r>
      <w:r w:rsidRPr="00403043">
        <w:rPr>
          <w:rFonts w:asciiTheme="minorHAnsi" w:eastAsia="Calibri" w:hAnsiTheme="minorHAnsi" w:cstheme="minorHAnsi"/>
          <w:b/>
          <w:sz w:val="18"/>
          <w:szCs w:val="20"/>
        </w:rPr>
        <w:t xml:space="preserve"> Taze meyve ve sebze üretimi (x1.000 ton</w:t>
      </w:r>
      <w:bookmarkEnd w:id="77"/>
      <w:r w:rsidRPr="00403043">
        <w:rPr>
          <w:rFonts w:asciiTheme="minorHAnsi" w:eastAsia="Calibri" w:hAnsiTheme="minorHAnsi" w:cstheme="minorHAnsi"/>
          <w:b/>
          <w:sz w:val="18"/>
          <w:szCs w:val="20"/>
        </w:rPr>
        <w:t>)</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76"/>
        <w:gridCol w:w="1477"/>
        <w:gridCol w:w="1476"/>
        <w:gridCol w:w="1477"/>
        <w:gridCol w:w="1477"/>
      </w:tblGrid>
      <w:tr w:rsidR="002A0285" w:rsidRPr="00403043" w14:paraId="5B75B051" w14:textId="455A45D0" w:rsidTr="00013B36">
        <w:trPr>
          <w:trHeight w:val="397"/>
          <w:jc w:val="center"/>
        </w:trPr>
        <w:tc>
          <w:tcPr>
            <w:tcW w:w="1843" w:type="dxa"/>
            <w:shd w:val="clear" w:color="auto" w:fill="D9D9D9" w:themeFill="background1" w:themeFillShade="D9"/>
            <w:tcMar>
              <w:left w:w="28" w:type="dxa"/>
              <w:right w:w="28" w:type="dxa"/>
            </w:tcMar>
            <w:vAlign w:val="center"/>
          </w:tcPr>
          <w:p w14:paraId="1BBA6B3A"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1476" w:type="dxa"/>
            <w:shd w:val="clear" w:color="auto" w:fill="D9D9D9" w:themeFill="background1" w:themeFillShade="D9"/>
            <w:tcMar>
              <w:left w:w="28" w:type="dxa"/>
              <w:right w:w="28" w:type="dxa"/>
            </w:tcMar>
            <w:vAlign w:val="center"/>
          </w:tcPr>
          <w:p w14:paraId="5AFC5971"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477" w:type="dxa"/>
            <w:shd w:val="clear" w:color="auto" w:fill="D9D9D9" w:themeFill="background1" w:themeFillShade="D9"/>
            <w:tcMar>
              <w:left w:w="28" w:type="dxa"/>
              <w:right w:w="28" w:type="dxa"/>
            </w:tcMar>
            <w:vAlign w:val="center"/>
          </w:tcPr>
          <w:p w14:paraId="1E003545"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476" w:type="dxa"/>
            <w:shd w:val="clear" w:color="auto" w:fill="D9D9D9" w:themeFill="background1" w:themeFillShade="D9"/>
            <w:tcMar>
              <w:left w:w="28" w:type="dxa"/>
              <w:right w:w="28" w:type="dxa"/>
            </w:tcMar>
            <w:vAlign w:val="center"/>
          </w:tcPr>
          <w:p w14:paraId="09085D27"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477" w:type="dxa"/>
            <w:shd w:val="clear" w:color="auto" w:fill="D9D9D9" w:themeFill="background1" w:themeFillShade="D9"/>
            <w:tcMar>
              <w:left w:w="28" w:type="dxa"/>
              <w:right w:w="28" w:type="dxa"/>
            </w:tcMar>
            <w:vAlign w:val="center"/>
          </w:tcPr>
          <w:p w14:paraId="20EA66C7" w14:textId="77777777" w:rsidR="002A0285" w:rsidRPr="00403043" w:rsidRDefault="002A0285" w:rsidP="00053413">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2018</w:t>
            </w:r>
          </w:p>
        </w:tc>
        <w:tc>
          <w:tcPr>
            <w:tcW w:w="1477" w:type="dxa"/>
            <w:shd w:val="clear" w:color="auto" w:fill="D9D9D9" w:themeFill="background1" w:themeFillShade="D9"/>
            <w:vAlign w:val="center"/>
          </w:tcPr>
          <w:p w14:paraId="33351833" w14:textId="6C8D9C1D" w:rsidR="002A0285" w:rsidRPr="00403043" w:rsidRDefault="002A0285" w:rsidP="009C2870">
            <w:pPr>
              <w:spacing w:before="100" w:beforeAutospacing="1" w:after="100" w:afterAutospacing="1"/>
              <w:jc w:val="center"/>
              <w:rPr>
                <w:rFonts w:asciiTheme="minorHAnsi" w:eastAsia="Calibri" w:hAnsiTheme="minorHAnsi" w:cstheme="minorHAnsi"/>
                <w:b/>
                <w:sz w:val="18"/>
                <w:szCs w:val="18"/>
              </w:rPr>
            </w:pPr>
            <w:r w:rsidRPr="009C2870">
              <w:rPr>
                <w:rFonts w:asciiTheme="minorHAnsi" w:eastAsia="Calibri" w:hAnsiTheme="minorHAnsi" w:cstheme="minorHAnsi"/>
                <w:b/>
                <w:sz w:val="18"/>
                <w:szCs w:val="18"/>
              </w:rPr>
              <w:t>2019</w:t>
            </w:r>
          </w:p>
        </w:tc>
      </w:tr>
      <w:tr w:rsidR="002A0285" w:rsidRPr="00403043" w14:paraId="49037345" w14:textId="16EE3BFD" w:rsidTr="00013B36">
        <w:trPr>
          <w:trHeight w:val="340"/>
          <w:jc w:val="center"/>
        </w:trPr>
        <w:tc>
          <w:tcPr>
            <w:tcW w:w="1843" w:type="dxa"/>
            <w:shd w:val="clear" w:color="auto" w:fill="D9D9D9" w:themeFill="background1" w:themeFillShade="D9"/>
            <w:tcMar>
              <w:left w:w="28" w:type="dxa"/>
              <w:right w:w="28" w:type="dxa"/>
            </w:tcMar>
            <w:vAlign w:val="center"/>
          </w:tcPr>
          <w:p w14:paraId="4CF9ECF7" w14:textId="513891CD" w:rsidR="002A0285" w:rsidRPr="00403043" w:rsidRDefault="002A0285" w:rsidP="00CA46BA">
            <w:pPr>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Meyve*</w:t>
            </w:r>
          </w:p>
        </w:tc>
        <w:tc>
          <w:tcPr>
            <w:tcW w:w="1476" w:type="dxa"/>
            <w:shd w:val="clear" w:color="auto" w:fill="F2F2F2" w:themeFill="background1" w:themeFillShade="F2"/>
            <w:tcMar>
              <w:left w:w="28" w:type="dxa"/>
              <w:right w:w="28" w:type="dxa"/>
            </w:tcMar>
            <w:vAlign w:val="center"/>
          </w:tcPr>
          <w:p w14:paraId="6ADD63B3"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17.525</w:t>
            </w:r>
          </w:p>
        </w:tc>
        <w:tc>
          <w:tcPr>
            <w:tcW w:w="1477" w:type="dxa"/>
            <w:shd w:val="clear" w:color="auto" w:fill="F2F2F2" w:themeFill="background1" w:themeFillShade="F2"/>
            <w:tcMar>
              <w:left w:w="28" w:type="dxa"/>
              <w:right w:w="28" w:type="dxa"/>
            </w:tcMar>
            <w:vAlign w:val="center"/>
          </w:tcPr>
          <w:p w14:paraId="4A46BD1E"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18.694</w:t>
            </w:r>
          </w:p>
        </w:tc>
        <w:tc>
          <w:tcPr>
            <w:tcW w:w="1476" w:type="dxa"/>
            <w:shd w:val="clear" w:color="auto" w:fill="F2F2F2" w:themeFill="background1" w:themeFillShade="F2"/>
            <w:tcMar>
              <w:left w:w="28" w:type="dxa"/>
              <w:right w:w="28" w:type="dxa"/>
            </w:tcMar>
            <w:vAlign w:val="center"/>
          </w:tcPr>
          <w:p w14:paraId="16D201BE"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22.100</w:t>
            </w:r>
          </w:p>
        </w:tc>
        <w:tc>
          <w:tcPr>
            <w:tcW w:w="1477" w:type="dxa"/>
            <w:shd w:val="clear" w:color="auto" w:fill="F2F2F2" w:themeFill="background1" w:themeFillShade="F2"/>
            <w:tcMar>
              <w:left w:w="28" w:type="dxa"/>
              <w:right w:w="28" w:type="dxa"/>
            </w:tcMar>
            <w:vAlign w:val="center"/>
          </w:tcPr>
          <w:p w14:paraId="11998156"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22.279</w:t>
            </w:r>
          </w:p>
        </w:tc>
        <w:tc>
          <w:tcPr>
            <w:tcW w:w="1477" w:type="dxa"/>
            <w:shd w:val="clear" w:color="auto" w:fill="F2F2F2" w:themeFill="background1" w:themeFillShade="F2"/>
            <w:vAlign w:val="center"/>
          </w:tcPr>
          <w:p w14:paraId="4C801C1F" w14:textId="00128A07" w:rsidR="002A0285" w:rsidRPr="00403043" w:rsidRDefault="0058278E" w:rsidP="009C2870">
            <w:pPr>
              <w:jc w:val="center"/>
              <w:rPr>
                <w:rFonts w:asciiTheme="minorHAnsi" w:eastAsia="Calibri" w:hAnsiTheme="minorHAnsi" w:cstheme="minorHAnsi"/>
                <w:sz w:val="18"/>
                <w:szCs w:val="18"/>
              </w:rPr>
            </w:pPr>
            <w:r w:rsidRPr="0058278E">
              <w:rPr>
                <w:rFonts w:asciiTheme="minorHAnsi" w:eastAsia="Calibri" w:hAnsiTheme="minorHAnsi" w:cstheme="minorHAnsi"/>
                <w:sz w:val="18"/>
                <w:szCs w:val="18"/>
              </w:rPr>
              <w:t>22</w:t>
            </w:r>
            <w:r>
              <w:rPr>
                <w:rFonts w:asciiTheme="minorHAnsi" w:eastAsia="Calibri" w:hAnsiTheme="minorHAnsi" w:cstheme="minorHAnsi"/>
                <w:sz w:val="18"/>
                <w:szCs w:val="18"/>
              </w:rPr>
              <w:t>.</w:t>
            </w:r>
            <w:r w:rsidRPr="0058278E">
              <w:rPr>
                <w:rFonts w:asciiTheme="minorHAnsi" w:eastAsia="Calibri" w:hAnsiTheme="minorHAnsi" w:cstheme="minorHAnsi"/>
                <w:sz w:val="18"/>
                <w:szCs w:val="18"/>
              </w:rPr>
              <w:t>335</w:t>
            </w:r>
          </w:p>
        </w:tc>
      </w:tr>
      <w:tr w:rsidR="002A0285" w:rsidRPr="00403043" w14:paraId="799065F5" w14:textId="69C3A87A" w:rsidTr="00013B36">
        <w:trPr>
          <w:trHeight w:val="340"/>
          <w:jc w:val="center"/>
        </w:trPr>
        <w:tc>
          <w:tcPr>
            <w:tcW w:w="1843" w:type="dxa"/>
            <w:shd w:val="clear" w:color="auto" w:fill="D9D9D9" w:themeFill="background1" w:themeFillShade="D9"/>
            <w:tcMar>
              <w:left w:w="28" w:type="dxa"/>
              <w:right w:w="28" w:type="dxa"/>
            </w:tcMar>
            <w:vAlign w:val="center"/>
          </w:tcPr>
          <w:p w14:paraId="2469EC4B" w14:textId="77777777" w:rsidR="002A0285" w:rsidRPr="00403043" w:rsidRDefault="002A0285" w:rsidP="00CA46BA">
            <w:pPr>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Sebze</w:t>
            </w:r>
          </w:p>
        </w:tc>
        <w:tc>
          <w:tcPr>
            <w:tcW w:w="1476" w:type="dxa"/>
            <w:shd w:val="clear" w:color="auto" w:fill="F2F2F2" w:themeFill="background1" w:themeFillShade="F2"/>
            <w:tcMar>
              <w:left w:w="28" w:type="dxa"/>
              <w:right w:w="28" w:type="dxa"/>
            </w:tcMar>
            <w:vAlign w:val="center"/>
          </w:tcPr>
          <w:p w14:paraId="62845CFA"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29.552</w:t>
            </w:r>
          </w:p>
        </w:tc>
        <w:tc>
          <w:tcPr>
            <w:tcW w:w="1477" w:type="dxa"/>
            <w:shd w:val="clear" w:color="auto" w:fill="F2F2F2" w:themeFill="background1" w:themeFillShade="F2"/>
            <w:tcMar>
              <w:left w:w="28" w:type="dxa"/>
              <w:right w:w="28" w:type="dxa"/>
            </w:tcMar>
            <w:vAlign w:val="center"/>
          </w:tcPr>
          <w:p w14:paraId="0AEFC3B5"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30.267</w:t>
            </w:r>
          </w:p>
        </w:tc>
        <w:tc>
          <w:tcPr>
            <w:tcW w:w="1476" w:type="dxa"/>
            <w:shd w:val="clear" w:color="auto" w:fill="F2F2F2" w:themeFill="background1" w:themeFillShade="F2"/>
            <w:tcMar>
              <w:left w:w="28" w:type="dxa"/>
              <w:right w:w="28" w:type="dxa"/>
            </w:tcMar>
            <w:vAlign w:val="center"/>
          </w:tcPr>
          <w:p w14:paraId="2B33A4E9"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30.800</w:t>
            </w:r>
          </w:p>
        </w:tc>
        <w:tc>
          <w:tcPr>
            <w:tcW w:w="1477" w:type="dxa"/>
            <w:shd w:val="clear" w:color="auto" w:fill="F2F2F2" w:themeFill="background1" w:themeFillShade="F2"/>
            <w:tcMar>
              <w:left w:w="28" w:type="dxa"/>
              <w:right w:w="28" w:type="dxa"/>
            </w:tcMar>
            <w:vAlign w:val="center"/>
          </w:tcPr>
          <w:p w14:paraId="774A5449" w14:textId="77777777" w:rsidR="002A0285" w:rsidRPr="00403043" w:rsidRDefault="002A0285" w:rsidP="00053413">
            <w:pPr>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30.033</w:t>
            </w:r>
          </w:p>
        </w:tc>
        <w:tc>
          <w:tcPr>
            <w:tcW w:w="1477" w:type="dxa"/>
            <w:shd w:val="clear" w:color="auto" w:fill="F2F2F2" w:themeFill="background1" w:themeFillShade="F2"/>
            <w:vAlign w:val="center"/>
          </w:tcPr>
          <w:p w14:paraId="12233AA6" w14:textId="3E79B98A" w:rsidR="002A0285" w:rsidRPr="00403043" w:rsidRDefault="0058278E" w:rsidP="009C2870">
            <w:pPr>
              <w:jc w:val="center"/>
              <w:rPr>
                <w:rFonts w:asciiTheme="minorHAnsi" w:eastAsia="Calibri" w:hAnsiTheme="minorHAnsi" w:cstheme="minorHAnsi"/>
                <w:sz w:val="18"/>
                <w:szCs w:val="18"/>
              </w:rPr>
            </w:pPr>
            <w:r>
              <w:rPr>
                <w:rFonts w:asciiTheme="minorHAnsi" w:eastAsia="Calibri" w:hAnsiTheme="minorHAnsi" w:cstheme="minorHAnsi"/>
                <w:sz w:val="18"/>
                <w:szCs w:val="18"/>
              </w:rPr>
              <w:t>31.089</w:t>
            </w:r>
          </w:p>
        </w:tc>
      </w:tr>
    </w:tbl>
    <w:p w14:paraId="1BC48860" w14:textId="77777777" w:rsidR="00920834" w:rsidRPr="00403043" w:rsidRDefault="00920834" w:rsidP="00920834">
      <w:pPr>
        <w:rPr>
          <w:rFonts w:asciiTheme="minorHAnsi" w:eastAsia="Calibri" w:hAnsiTheme="minorHAnsi" w:cstheme="minorHAnsi"/>
          <w:sz w:val="18"/>
          <w:szCs w:val="16"/>
        </w:rPr>
      </w:pPr>
      <w:r w:rsidRPr="00403043">
        <w:rPr>
          <w:rFonts w:asciiTheme="minorHAnsi" w:eastAsia="Calibri" w:hAnsiTheme="minorHAnsi" w:cstheme="minorHAnsi"/>
          <w:sz w:val="18"/>
          <w:szCs w:val="16"/>
        </w:rPr>
        <w:t xml:space="preserve"> Kaynak: </w:t>
      </w:r>
      <w:r w:rsidR="004C5A86" w:rsidRPr="00403043">
        <w:rPr>
          <w:rFonts w:asciiTheme="minorHAnsi" w:eastAsia="Calibri" w:hAnsiTheme="minorHAnsi" w:cstheme="minorHAnsi"/>
          <w:sz w:val="18"/>
          <w:szCs w:val="16"/>
        </w:rPr>
        <w:t>TÜİK ve Bitkisel Üretim Genel Müdürlüğü</w:t>
      </w:r>
    </w:p>
    <w:p w14:paraId="33A46882" w14:textId="726B9D12" w:rsidR="004C5A86" w:rsidRPr="00403043" w:rsidRDefault="004C5A86" w:rsidP="00920834">
      <w:pPr>
        <w:rPr>
          <w:rFonts w:asciiTheme="minorHAnsi" w:eastAsia="Calibri" w:hAnsiTheme="minorHAnsi" w:cstheme="minorHAnsi"/>
          <w:sz w:val="18"/>
          <w:szCs w:val="16"/>
        </w:rPr>
      </w:pPr>
      <w:r w:rsidRPr="00403043">
        <w:rPr>
          <w:rFonts w:asciiTheme="minorHAnsi" w:eastAsia="Calibri" w:hAnsiTheme="minorHAnsi" w:cstheme="minorHAnsi"/>
          <w:sz w:val="18"/>
          <w:szCs w:val="16"/>
        </w:rPr>
        <w:t xml:space="preserve">*Çay ve baharat bitkileri </w:t>
      </w:r>
      <w:proofErr w:type="gramStart"/>
      <w:r w:rsidR="00D532A4" w:rsidRPr="00403043">
        <w:rPr>
          <w:rFonts w:asciiTheme="minorHAnsi" w:eastAsia="Calibri" w:hAnsiTheme="minorHAnsi" w:cstheme="minorHAnsi"/>
          <w:sz w:val="18"/>
          <w:szCs w:val="16"/>
        </w:rPr>
        <w:t>dahildir</w:t>
      </w:r>
      <w:proofErr w:type="gramEnd"/>
      <w:r w:rsidRPr="00403043">
        <w:rPr>
          <w:rFonts w:asciiTheme="minorHAnsi" w:eastAsia="Calibri" w:hAnsiTheme="minorHAnsi" w:cstheme="minorHAnsi"/>
          <w:sz w:val="18"/>
          <w:szCs w:val="16"/>
        </w:rPr>
        <w:t>.</w:t>
      </w:r>
    </w:p>
    <w:p w14:paraId="454A0A7C" w14:textId="77777777" w:rsidR="004C5A86" w:rsidRDefault="004C5A86" w:rsidP="004C5A86">
      <w:pPr>
        <w:jc w:val="both"/>
        <w:rPr>
          <w:rFonts w:eastAsia="Calibri" w:cs="Calibri"/>
        </w:rPr>
      </w:pPr>
    </w:p>
    <w:p w14:paraId="2D594985" w14:textId="305547A1" w:rsidR="008B149E" w:rsidRDefault="008B149E" w:rsidP="00013B36">
      <w:pPr>
        <w:spacing w:after="240"/>
        <w:jc w:val="both"/>
        <w:rPr>
          <w:rFonts w:eastAsia="Calibri" w:cs="Calibri"/>
        </w:rPr>
      </w:pPr>
      <w:r w:rsidRPr="008B149E">
        <w:rPr>
          <w:rFonts w:eastAsia="Calibri" w:cs="Calibri"/>
        </w:rPr>
        <w:t xml:space="preserve">Sebze ürünleri üretim miktarı 2019 yılında bir önceki yıla göre %3,5 artarak yaklaşık </w:t>
      </w:r>
      <w:r>
        <w:rPr>
          <w:rFonts w:eastAsia="Calibri" w:cs="Calibri"/>
        </w:rPr>
        <w:t xml:space="preserve">31,1 milyon ton olmuştur. </w:t>
      </w:r>
      <w:r w:rsidRPr="008B149E">
        <w:rPr>
          <w:rFonts w:eastAsia="Calibri" w:cs="Calibri"/>
        </w:rPr>
        <w:t xml:space="preserve">Meyveler, içecek ve baharat bitkileri üretim miktarı </w:t>
      </w:r>
      <w:r>
        <w:rPr>
          <w:rFonts w:eastAsia="Calibri" w:cs="Calibri"/>
        </w:rPr>
        <w:t xml:space="preserve">ise </w:t>
      </w:r>
      <w:r w:rsidRPr="008B149E">
        <w:rPr>
          <w:rFonts w:eastAsia="Calibri" w:cs="Calibri"/>
        </w:rPr>
        <w:t>bir önceki yıla göre %0,3 oranında artarak yaklaşık 22</w:t>
      </w:r>
      <w:r w:rsidR="00AD5483">
        <w:rPr>
          <w:rFonts w:eastAsia="Calibri" w:cs="Calibri"/>
        </w:rPr>
        <w:t>,3 milyon ton olarak gerçekleşmiştir (TÜİK Haber Bülteni).</w:t>
      </w:r>
    </w:p>
    <w:p w14:paraId="2CA84913" w14:textId="1B8727FE" w:rsidR="00864E20" w:rsidRPr="00F96F36" w:rsidRDefault="00740AF6" w:rsidP="00013B36">
      <w:pPr>
        <w:autoSpaceDE w:val="0"/>
        <w:autoSpaceDN w:val="0"/>
        <w:adjustRightInd w:val="0"/>
        <w:spacing w:after="240"/>
        <w:jc w:val="both"/>
        <w:rPr>
          <w:rFonts w:eastAsia="Calibri"/>
          <w:szCs w:val="22"/>
        </w:rPr>
      </w:pPr>
      <w:r w:rsidRPr="00403043">
        <w:rPr>
          <w:rFonts w:eastAsia="Calibri"/>
          <w:szCs w:val="22"/>
        </w:rPr>
        <w:t>Tarıma dayalı sanayi işletmeleri istatistikleri</w:t>
      </w:r>
      <w:r w:rsidR="00C8118E" w:rsidRPr="00403043">
        <w:rPr>
          <w:rFonts w:eastAsia="Calibri"/>
          <w:szCs w:val="22"/>
        </w:rPr>
        <w:t xml:space="preserve">ne temel oluşturan kayıtların tutulması ile ilgili </w:t>
      </w:r>
      <w:r w:rsidR="004C5A86" w:rsidRPr="00403043">
        <w:rPr>
          <w:rFonts w:eastAsia="Calibri"/>
          <w:szCs w:val="22"/>
        </w:rPr>
        <w:t xml:space="preserve">kurumsal yetki ve uygulama </w:t>
      </w:r>
      <w:r w:rsidR="00C65A95" w:rsidRPr="00403043">
        <w:rPr>
          <w:rFonts w:eastAsia="Calibri"/>
          <w:szCs w:val="22"/>
        </w:rPr>
        <w:t>erki</w:t>
      </w:r>
      <w:r w:rsidR="001D0852" w:rsidRPr="00403043">
        <w:rPr>
          <w:rFonts w:eastAsia="Calibri"/>
          <w:szCs w:val="22"/>
        </w:rPr>
        <w:t xml:space="preserve"> </w:t>
      </w:r>
      <w:r w:rsidR="004C5A86" w:rsidRPr="00403043">
        <w:rPr>
          <w:rFonts w:eastAsia="Calibri"/>
          <w:szCs w:val="22"/>
        </w:rPr>
        <w:t xml:space="preserve">Sanayi ve Teknoloji Bakanlığı Sanayi </w:t>
      </w:r>
      <w:r w:rsidR="00CD0924" w:rsidRPr="00403043">
        <w:rPr>
          <w:rFonts w:eastAsia="Calibri"/>
          <w:szCs w:val="22"/>
        </w:rPr>
        <w:t xml:space="preserve">ve Verimlilik </w:t>
      </w:r>
      <w:r w:rsidR="004C5A86" w:rsidRPr="00403043">
        <w:rPr>
          <w:rFonts w:eastAsia="Calibri"/>
          <w:szCs w:val="22"/>
        </w:rPr>
        <w:t>Genel Müdürlüğü’n</w:t>
      </w:r>
      <w:r w:rsidR="00C65A95" w:rsidRPr="00403043">
        <w:rPr>
          <w:rFonts w:eastAsia="Calibri"/>
          <w:szCs w:val="22"/>
        </w:rPr>
        <w:t xml:space="preserve">dedir. </w:t>
      </w:r>
      <w:r w:rsidR="004C5A86" w:rsidRPr="00403043">
        <w:rPr>
          <w:rFonts w:eastAsia="Calibri"/>
          <w:szCs w:val="22"/>
        </w:rPr>
        <w:t xml:space="preserve"> </w:t>
      </w:r>
      <w:r w:rsidR="004C5A86" w:rsidRPr="00403043" w:rsidDel="00146450">
        <w:rPr>
          <w:rFonts w:eastAsia="Calibri"/>
          <w:szCs w:val="22"/>
        </w:rPr>
        <w:t xml:space="preserve"> </w:t>
      </w:r>
      <w:r w:rsidR="004C5A86" w:rsidRPr="00403043">
        <w:rPr>
          <w:rFonts w:eastAsia="Calibri"/>
          <w:szCs w:val="22"/>
        </w:rPr>
        <w:t>İlgili birimde, 6948 sayılı Sanayi Sicil Kanunu</w:t>
      </w:r>
      <w:r w:rsidR="004C5A86" w:rsidRPr="00403043">
        <w:rPr>
          <w:rFonts w:eastAsia="Calibri"/>
          <w:b/>
          <w:szCs w:val="22"/>
        </w:rPr>
        <w:t xml:space="preserve"> </w:t>
      </w:r>
      <w:r w:rsidR="004C5A86" w:rsidRPr="00403043">
        <w:rPr>
          <w:rFonts w:eastAsia="Calibri"/>
          <w:szCs w:val="22"/>
        </w:rPr>
        <w:t>gereği</w:t>
      </w:r>
      <w:r w:rsidR="004C5A86" w:rsidRPr="00403043">
        <w:rPr>
          <w:rFonts w:eastAsia="Calibri"/>
          <w:b/>
          <w:szCs w:val="22"/>
        </w:rPr>
        <w:t xml:space="preserve"> </w:t>
      </w:r>
      <w:r w:rsidR="004C5A86" w:rsidRPr="00403043">
        <w:rPr>
          <w:rFonts w:eastAsia="Calibri"/>
          <w:szCs w:val="22"/>
        </w:rPr>
        <w:t xml:space="preserve">sanayi işletmelerinin kayıtları tutulmaktadır. </w:t>
      </w:r>
      <w:r w:rsidR="001B68FB" w:rsidRPr="00403043" w:rsidDel="001B68FB">
        <w:rPr>
          <w:rFonts w:eastAsia="Calibri"/>
          <w:szCs w:val="22"/>
        </w:rPr>
        <w:t xml:space="preserve"> </w:t>
      </w:r>
      <w:r w:rsidR="00864E20" w:rsidRPr="00F96F36">
        <w:rPr>
          <w:rFonts w:eastAsia="Calibri"/>
          <w:szCs w:val="22"/>
        </w:rPr>
        <w:t xml:space="preserve">Söz konusu kayıtlarda, </w:t>
      </w:r>
      <w:r w:rsidR="00B93B73" w:rsidRPr="00F96F36">
        <w:rPr>
          <w:rFonts w:eastAsia="Calibri"/>
          <w:szCs w:val="22"/>
        </w:rPr>
        <w:t xml:space="preserve">2767 </w:t>
      </w:r>
      <w:r w:rsidR="00864E20" w:rsidRPr="00F96F36">
        <w:rPr>
          <w:rFonts w:eastAsia="Calibri"/>
          <w:szCs w:val="22"/>
        </w:rPr>
        <w:t>adet firmanın gıda ürünleri imalatı sektöründe, “10.31 Patatesin İşlenmesi ve Saklanması, 10.32 Sebze ve Meyve Suyu İmalatı, 10.39 Başka Yerde Sınıflandırılmamış Meyve ve Sebzelerin İşlenmesi ve Saklanması” sınıfında kayıtlı olduğu tespit edilmiştir. Sanayi Sicil Bilgi Sistemi dinamik bir sistem olup, her gün yeni kayıt yapıldığı gibi kayıt iptalleri de söz konusudur. Bu bağlamda, verilen firma sayısı, veriliş tarihi itibari ile belirli bir süre için geçerlidir.</w:t>
      </w:r>
      <w:r w:rsidR="001B68FB">
        <w:rPr>
          <w:rFonts w:eastAsia="Calibri"/>
          <w:szCs w:val="22"/>
        </w:rPr>
        <w:t xml:space="preserve"> </w:t>
      </w:r>
      <w:r w:rsidR="00864E20" w:rsidRPr="00F96F36">
        <w:rPr>
          <w:rFonts w:eastAsia="Calibri"/>
          <w:szCs w:val="22"/>
        </w:rPr>
        <w:t xml:space="preserve">6948 sayılı Sanayi Sicil Kanunu’na ilişkin 2019 yılında İl Müdürlüklerinin sanayi sicil biriminde çalışan personele sanayi sicil kayıtlarının iyileştirilmesine yönelik eğitim verilmiştir. Sanayi Sicil kayıtlarının artırılması için </w:t>
      </w:r>
      <w:r w:rsidR="004900B3">
        <w:rPr>
          <w:rFonts w:eastAsia="Calibri"/>
          <w:szCs w:val="22"/>
        </w:rPr>
        <w:t>İ</w:t>
      </w:r>
      <w:r w:rsidR="004900B3" w:rsidRPr="00F96F36">
        <w:rPr>
          <w:rFonts w:eastAsia="Calibri"/>
          <w:szCs w:val="22"/>
        </w:rPr>
        <w:t xml:space="preserve">l </w:t>
      </w:r>
      <w:r w:rsidR="004900B3">
        <w:rPr>
          <w:rFonts w:eastAsia="Calibri"/>
          <w:szCs w:val="22"/>
        </w:rPr>
        <w:t>M</w:t>
      </w:r>
      <w:r w:rsidR="00864E20" w:rsidRPr="00F96F36">
        <w:rPr>
          <w:rFonts w:eastAsia="Calibri"/>
          <w:szCs w:val="22"/>
        </w:rPr>
        <w:t>üdürlüklerinin hazırladığı eylem planları çerçevesinde faaliyetler yürütülmüştür. Sanayi sicile kayıtlı firma sayısı 144 bini geçmiş</w:t>
      </w:r>
      <w:r w:rsidR="00191763">
        <w:rPr>
          <w:rFonts w:eastAsia="Calibri"/>
          <w:szCs w:val="22"/>
        </w:rPr>
        <w:t>tir</w:t>
      </w:r>
      <w:r w:rsidR="00864E20" w:rsidRPr="00F96F36">
        <w:rPr>
          <w:rFonts w:eastAsia="Calibri"/>
          <w:szCs w:val="22"/>
        </w:rPr>
        <w:t>.</w:t>
      </w:r>
    </w:p>
    <w:p w14:paraId="2ACF8CF0" w14:textId="18756496" w:rsidR="00AC5C0B" w:rsidRDefault="00191763" w:rsidP="00013B36">
      <w:pPr>
        <w:spacing w:after="240"/>
        <w:jc w:val="both"/>
        <w:rPr>
          <w:rFonts w:eastAsia="Calibri" w:cs="Calibri"/>
          <w:szCs w:val="22"/>
        </w:rPr>
      </w:pPr>
      <w:r>
        <w:rPr>
          <w:rFonts w:eastAsia="Calibri"/>
          <w:szCs w:val="22"/>
        </w:rPr>
        <w:t xml:space="preserve">Meyve ve sebze için önemli olan diğer bir </w:t>
      </w:r>
      <w:r w:rsidRPr="009445DA">
        <w:rPr>
          <w:rFonts w:eastAsia="Calibri"/>
          <w:szCs w:val="22"/>
        </w:rPr>
        <w:t>s</w:t>
      </w:r>
      <w:r w:rsidRPr="002D7D5F">
        <w:rPr>
          <w:rFonts w:eastAsia="Calibri"/>
          <w:szCs w:val="22"/>
        </w:rPr>
        <w:t xml:space="preserve">istem olan </w:t>
      </w:r>
      <w:r w:rsidRPr="00F96F36">
        <w:rPr>
          <w:rFonts w:eastAsia="Calibri" w:cs="Calibri"/>
          <w:szCs w:val="22"/>
        </w:rPr>
        <w:t>Hal Kayıt Sistemi (Sistem)</w:t>
      </w:r>
      <w:r w:rsidR="00AC5C0B" w:rsidRPr="00F96F36">
        <w:rPr>
          <w:rFonts w:eastAsia="Calibri" w:cs="Calibri"/>
          <w:szCs w:val="22"/>
        </w:rPr>
        <w:t xml:space="preserve">, 5957 sayılı Kanunun 15 ve 16 </w:t>
      </w:r>
      <w:proofErr w:type="spellStart"/>
      <w:r w:rsidR="00AC5C0B" w:rsidRPr="00F96F36">
        <w:rPr>
          <w:rFonts w:eastAsia="Calibri" w:cs="Calibri"/>
          <w:szCs w:val="22"/>
        </w:rPr>
        <w:t>ncı</w:t>
      </w:r>
      <w:proofErr w:type="spellEnd"/>
      <w:r w:rsidR="00AC5C0B" w:rsidRPr="00F96F36">
        <w:rPr>
          <w:rFonts w:eastAsia="Calibri" w:cs="Calibri"/>
          <w:szCs w:val="22"/>
        </w:rPr>
        <w:t xml:space="preserve"> maddesine istinaden </w:t>
      </w:r>
      <w:r w:rsidR="00FE4520" w:rsidRPr="00F96F36">
        <w:rPr>
          <w:rFonts w:eastAsia="Calibri" w:cs="Calibri"/>
          <w:szCs w:val="22"/>
        </w:rPr>
        <w:t xml:space="preserve">Ticaret Bakanlığı </w:t>
      </w:r>
      <w:r w:rsidR="00AC5C0B" w:rsidRPr="00F96F36">
        <w:rPr>
          <w:rFonts w:eastAsia="Calibri" w:cs="Calibri"/>
          <w:szCs w:val="22"/>
        </w:rPr>
        <w:t xml:space="preserve">bünyesinde elektronik ortamda kurulmuş ve 2012 yılı başında </w:t>
      </w:r>
      <w:hyperlink r:id="rId13" w:history="1">
        <w:r w:rsidR="00AC5C0B" w:rsidRPr="00F96F36">
          <w:rPr>
            <w:rStyle w:val="Kpr"/>
            <w:rFonts w:eastAsia="Calibri" w:cs="Calibri"/>
            <w:szCs w:val="22"/>
          </w:rPr>
          <w:t>www.hal.gov.tr</w:t>
        </w:r>
      </w:hyperlink>
      <w:r w:rsidR="00AC5C0B" w:rsidRPr="00F96F36">
        <w:rPr>
          <w:rFonts w:eastAsia="Calibri" w:cs="Calibri"/>
          <w:szCs w:val="22"/>
        </w:rPr>
        <w:t xml:space="preserve"> web adresi üzerinden resmi olarak faaliyete alınmıştır. Sebze ve Meyve Ticareti ve Toptancı Halleri Hakkında Yönetmeliğin “</w:t>
      </w:r>
      <w:proofErr w:type="spellStart"/>
      <w:r w:rsidR="00AC5C0B" w:rsidRPr="00F96F36">
        <w:rPr>
          <w:rFonts w:eastAsia="Calibri" w:cs="Calibri"/>
          <w:szCs w:val="22"/>
        </w:rPr>
        <w:t>Bildirimci</w:t>
      </w:r>
      <w:proofErr w:type="spellEnd"/>
      <w:r w:rsidR="00AC5C0B" w:rsidRPr="00F96F36">
        <w:rPr>
          <w:rFonts w:eastAsia="Calibri" w:cs="Calibri"/>
          <w:szCs w:val="22"/>
        </w:rPr>
        <w:t xml:space="preserve"> ve diğer kişiler ile bunların sisteme kaydı” başlıklı 40 </w:t>
      </w:r>
      <w:proofErr w:type="spellStart"/>
      <w:r w:rsidR="00AC5C0B" w:rsidRPr="00F96F36">
        <w:rPr>
          <w:rFonts w:eastAsia="Calibri" w:cs="Calibri"/>
          <w:szCs w:val="22"/>
        </w:rPr>
        <w:t>ıncı</w:t>
      </w:r>
      <w:proofErr w:type="spellEnd"/>
      <w:r w:rsidR="00AC5C0B" w:rsidRPr="00F96F36">
        <w:rPr>
          <w:rFonts w:eastAsia="Calibri" w:cs="Calibri"/>
          <w:szCs w:val="22"/>
        </w:rPr>
        <w:t xml:space="preserve"> maddesin</w:t>
      </w:r>
      <w:r w:rsidR="00064CB5" w:rsidRPr="009445DA">
        <w:rPr>
          <w:rFonts w:eastAsia="Calibri" w:cs="Calibri"/>
          <w:szCs w:val="22"/>
        </w:rPr>
        <w:t>e göre s</w:t>
      </w:r>
      <w:r w:rsidR="00AC5C0B" w:rsidRPr="00F96F36">
        <w:rPr>
          <w:rFonts w:eastAsia="Calibri" w:cs="Calibri"/>
          <w:szCs w:val="22"/>
        </w:rPr>
        <w:t>isteme</w:t>
      </w:r>
      <w:r w:rsidR="009445DA" w:rsidRPr="00F96F36">
        <w:rPr>
          <w:rFonts w:eastAsia="Calibri" w:cs="Calibri"/>
          <w:szCs w:val="22"/>
        </w:rPr>
        <w:t>;</w:t>
      </w:r>
      <w:r w:rsidR="00AC5C0B" w:rsidRPr="00F96F36">
        <w:rPr>
          <w:rFonts w:eastAsia="Calibri" w:cs="Calibri"/>
          <w:szCs w:val="22"/>
        </w:rPr>
        <w:t xml:space="preserve"> sebze ve meyvelerin muhafaza edildiği, işlendiği veya sevk edildiği depolar kaydedilmekte olup, </w:t>
      </w:r>
      <w:proofErr w:type="gramStart"/>
      <w:r w:rsidR="00AC5C0B" w:rsidRPr="00F96F36">
        <w:rPr>
          <w:rFonts w:eastAsia="Calibri" w:cs="Calibri"/>
          <w:szCs w:val="22"/>
        </w:rPr>
        <w:t>31/12/2019</w:t>
      </w:r>
      <w:proofErr w:type="gramEnd"/>
      <w:r w:rsidR="00AC5C0B" w:rsidRPr="00F96F36">
        <w:rPr>
          <w:rFonts w:eastAsia="Calibri" w:cs="Calibri"/>
          <w:szCs w:val="22"/>
        </w:rPr>
        <w:t xml:space="preserve"> tarihi itibarıyla Sisteme 771 adet soğuk hava deposunun kayıtlı olduğu tespit edilmiştir.</w:t>
      </w:r>
      <w:r w:rsidR="00AC5C0B">
        <w:rPr>
          <w:rFonts w:eastAsia="Calibri" w:cs="Calibri"/>
          <w:szCs w:val="22"/>
        </w:rPr>
        <w:t xml:space="preserve"> </w:t>
      </w:r>
    </w:p>
    <w:p w14:paraId="5D5ABE2A" w14:textId="4AA0CE77" w:rsidR="004C5A86" w:rsidRPr="00403043" w:rsidRDefault="00BA1ED9" w:rsidP="00452FCD">
      <w:pPr>
        <w:pStyle w:val="Balk3"/>
      </w:pPr>
      <w:bookmarkStart w:id="78" w:name="_Toc421619987"/>
      <w:bookmarkStart w:id="79" w:name="_Toc7528792"/>
      <w:bookmarkStart w:id="80" w:name="_Toc39570844"/>
      <w:r w:rsidRPr="00403043">
        <w:t xml:space="preserve">2.4.6.   </w:t>
      </w:r>
      <w:proofErr w:type="spellStart"/>
      <w:r w:rsidR="004C5A86" w:rsidRPr="00403043">
        <w:t>Balıkçılık</w:t>
      </w:r>
      <w:proofErr w:type="spellEnd"/>
      <w:r w:rsidR="004C5A86" w:rsidRPr="00403043">
        <w:t xml:space="preserve"> </w:t>
      </w:r>
      <w:r w:rsidRPr="00403043">
        <w:t xml:space="preserve">ve Su </w:t>
      </w:r>
      <w:proofErr w:type="spellStart"/>
      <w:r w:rsidRPr="00403043">
        <w:t>Ürünleri</w:t>
      </w:r>
      <w:proofErr w:type="spellEnd"/>
      <w:r w:rsidRPr="00403043">
        <w:t xml:space="preserve"> </w:t>
      </w:r>
      <w:proofErr w:type="spellStart"/>
      <w:r w:rsidRPr="00403043">
        <w:t>Sektörü</w:t>
      </w:r>
      <w:bookmarkEnd w:id="78"/>
      <w:r w:rsidRPr="00403043">
        <w:t>ndeki</w:t>
      </w:r>
      <w:proofErr w:type="spellEnd"/>
      <w:r w:rsidRPr="00403043">
        <w:t xml:space="preserve"> </w:t>
      </w:r>
      <w:proofErr w:type="spellStart"/>
      <w:r w:rsidRPr="00403043">
        <w:t>Gelişmeler</w:t>
      </w:r>
      <w:bookmarkEnd w:id="79"/>
      <w:bookmarkEnd w:id="80"/>
      <w:proofErr w:type="spellEnd"/>
    </w:p>
    <w:p w14:paraId="5F21EFE6" w14:textId="688EC0B2" w:rsidR="008B011C" w:rsidRPr="00C50CF8" w:rsidRDefault="0049614C" w:rsidP="00013B36">
      <w:pPr>
        <w:spacing w:after="240"/>
        <w:jc w:val="both"/>
        <w:rPr>
          <w:rFonts w:eastAsia="Calibri"/>
          <w:bCs/>
          <w:lang w:eastAsia="x-none"/>
        </w:rPr>
      </w:pPr>
      <w:r w:rsidRPr="00C50CF8">
        <w:rPr>
          <w:rFonts w:eastAsia="Calibri"/>
          <w:bCs/>
          <w:lang w:eastAsia="x-none"/>
        </w:rPr>
        <w:t xml:space="preserve">Üretimin artırılması, geliştirilmesi, yaygınlaştırılması, stokların korunması ve üreticilerin girdi maliyetlerinin düşürülmesini temin amacıyla 2003 yılından beri yapılan su ürünleri yetiştiriciliği desteklemeleri yeni güncellemeler yapılarak sürdürülmüştür. </w:t>
      </w:r>
      <w:r w:rsidR="008B011C">
        <w:rPr>
          <w:rFonts w:eastAsia="Calibri"/>
          <w:bCs/>
          <w:lang w:eastAsia="x-none"/>
        </w:rPr>
        <w:t xml:space="preserve"> </w:t>
      </w:r>
    </w:p>
    <w:p w14:paraId="597068EC" w14:textId="47835231" w:rsidR="008B011C" w:rsidRDefault="0049614C" w:rsidP="00013B36">
      <w:pPr>
        <w:spacing w:after="240"/>
        <w:jc w:val="both"/>
        <w:rPr>
          <w:rFonts w:eastAsia="Calibri"/>
          <w:bCs/>
          <w:lang w:eastAsia="x-none"/>
        </w:rPr>
      </w:pPr>
      <w:r w:rsidRPr="00C50CF8">
        <w:rPr>
          <w:rFonts w:eastAsia="Calibri"/>
          <w:bCs/>
          <w:lang w:eastAsia="x-none"/>
        </w:rPr>
        <w:t xml:space="preserve"> “Geleneksel Kıyı Balıkçılığının Kayıt Altına Alınması Ve Desteklenmesi” programıyla; 2017 yılında destekleme kapsamına alınan, </w:t>
      </w:r>
      <w:proofErr w:type="spellStart"/>
      <w:r w:rsidRPr="00C50CF8">
        <w:rPr>
          <w:rFonts w:eastAsia="Calibri"/>
          <w:bCs/>
          <w:lang w:eastAsia="x-none"/>
        </w:rPr>
        <w:t>içsularda</w:t>
      </w:r>
      <w:proofErr w:type="spellEnd"/>
      <w:r w:rsidRPr="00C50CF8">
        <w:rPr>
          <w:rFonts w:eastAsia="Calibri"/>
          <w:bCs/>
          <w:lang w:eastAsia="x-none"/>
        </w:rPr>
        <w:t xml:space="preserve"> avcılık yapan tüm balıkçı gemileri ile denizlerde faaliyet gösteren 10 metreden küçük balıkçı gemileri, avcılık faaliyetleri ile ilgili verilerin toplanması karşılığında 2019 yılında da desteklenmeye devam edilmiştir. </w:t>
      </w:r>
      <w:r w:rsidR="008B011C">
        <w:rPr>
          <w:rFonts w:eastAsia="Calibri"/>
          <w:bCs/>
          <w:lang w:eastAsia="x-none"/>
        </w:rPr>
        <w:t xml:space="preserve"> </w:t>
      </w:r>
    </w:p>
    <w:p w14:paraId="7120F991" w14:textId="77777777" w:rsidR="008B011C" w:rsidRDefault="008B011C" w:rsidP="008B011C">
      <w:pPr>
        <w:keepNext/>
        <w:keepLines/>
        <w:jc w:val="both"/>
        <w:outlineLvl w:val="2"/>
        <w:rPr>
          <w:rFonts w:eastAsia="Calibri"/>
          <w:bCs/>
          <w:lang w:eastAsia="x-none"/>
        </w:rPr>
      </w:pPr>
      <w:bookmarkStart w:id="81" w:name="_Toc39570845"/>
      <w:r w:rsidRPr="00C50CF8">
        <w:rPr>
          <w:rFonts w:eastAsia="Calibri"/>
          <w:bCs/>
          <w:lang w:eastAsia="x-none"/>
        </w:rPr>
        <w:t>Bunlara ilave olarak, su ürünleri hizmetlerinin daha hızlı ve etkin yürütülmesi amacıyla</w:t>
      </w:r>
      <w:r>
        <w:rPr>
          <w:rFonts w:eastAsia="Calibri"/>
          <w:bCs/>
          <w:lang w:eastAsia="x-none"/>
        </w:rPr>
        <w:t xml:space="preserve"> aşağıdaki faaliyetler yürütülmüştür</w:t>
      </w:r>
      <w:r w:rsidRPr="00C50CF8">
        <w:rPr>
          <w:rFonts w:eastAsia="Calibri"/>
          <w:bCs/>
          <w:lang w:eastAsia="x-none"/>
        </w:rPr>
        <w:t>;</w:t>
      </w:r>
      <w:bookmarkEnd w:id="81"/>
    </w:p>
    <w:p w14:paraId="126CC2E6" w14:textId="77777777" w:rsidR="008B011C" w:rsidRDefault="008B011C" w:rsidP="008B011C">
      <w:pPr>
        <w:keepNext/>
        <w:keepLines/>
        <w:jc w:val="both"/>
        <w:outlineLvl w:val="2"/>
        <w:rPr>
          <w:rFonts w:eastAsia="Calibri"/>
          <w:bCs/>
          <w:lang w:eastAsia="x-none"/>
        </w:rPr>
      </w:pPr>
    </w:p>
    <w:p w14:paraId="494AF56F" w14:textId="77777777" w:rsidR="008B011C" w:rsidRPr="00C50CF8" w:rsidRDefault="008B011C" w:rsidP="008B011C">
      <w:pPr>
        <w:keepNext/>
        <w:keepLines/>
        <w:spacing w:after="200" w:line="276" w:lineRule="auto"/>
        <w:contextualSpacing/>
        <w:jc w:val="both"/>
        <w:outlineLvl w:val="2"/>
        <w:rPr>
          <w:rFonts w:eastAsia="Calibri"/>
          <w:bCs/>
          <w:lang w:eastAsia="x-none"/>
        </w:rPr>
      </w:pPr>
      <w:bookmarkStart w:id="82" w:name="_Toc39570846"/>
      <w:r w:rsidRPr="00C50CF8">
        <w:rPr>
          <w:rFonts w:eastAsia="Calibri"/>
          <w:bCs/>
          <w:lang w:eastAsia="x-none"/>
        </w:rPr>
        <w:t xml:space="preserve">Denizlerde ve </w:t>
      </w:r>
      <w:proofErr w:type="spellStart"/>
      <w:r w:rsidRPr="00C50CF8">
        <w:rPr>
          <w:rFonts w:eastAsia="Calibri"/>
          <w:bCs/>
          <w:lang w:eastAsia="x-none"/>
        </w:rPr>
        <w:t>içsularda</w:t>
      </w:r>
      <w:proofErr w:type="spellEnd"/>
      <w:r w:rsidRPr="00C50CF8">
        <w:rPr>
          <w:rFonts w:eastAsia="Calibri"/>
          <w:bCs/>
          <w:lang w:eastAsia="x-none"/>
        </w:rPr>
        <w:t>, balıkçı gemilerinde, karaya çıkış noktalarında, yol güzergâhlarında, balık hallerinde ve perakende satış yerlerinde kontrol ve denetimler gerçekleştirilmiştir.</w:t>
      </w:r>
      <w:bookmarkEnd w:id="82"/>
    </w:p>
    <w:p w14:paraId="6D5DF9F4" w14:textId="77777777" w:rsidR="008B011C" w:rsidRPr="00C50CF8" w:rsidRDefault="008B011C" w:rsidP="008B011C">
      <w:pPr>
        <w:keepNext/>
        <w:keepLines/>
        <w:jc w:val="both"/>
        <w:outlineLvl w:val="2"/>
        <w:rPr>
          <w:rFonts w:eastAsia="Calibri"/>
          <w:bCs/>
          <w:lang w:eastAsia="x-none"/>
        </w:rPr>
      </w:pPr>
    </w:p>
    <w:p w14:paraId="750237BB" w14:textId="77777777" w:rsidR="008B011C" w:rsidRPr="00C50CF8" w:rsidRDefault="008B011C" w:rsidP="00013B36">
      <w:pPr>
        <w:spacing w:after="240"/>
        <w:jc w:val="both"/>
        <w:rPr>
          <w:rFonts w:eastAsia="Calibri"/>
          <w:bCs/>
          <w:lang w:eastAsia="x-none"/>
        </w:rPr>
      </w:pPr>
    </w:p>
    <w:p w14:paraId="08EF6DE4" w14:textId="77777777" w:rsidR="0049614C" w:rsidRPr="00C50CF8" w:rsidRDefault="0049614C" w:rsidP="0049614C">
      <w:pPr>
        <w:keepNext/>
        <w:keepLines/>
        <w:ind w:left="1364"/>
        <w:contextualSpacing/>
        <w:jc w:val="both"/>
        <w:outlineLvl w:val="2"/>
        <w:rPr>
          <w:rFonts w:eastAsia="Calibri"/>
          <w:bCs/>
          <w:lang w:eastAsia="x-none"/>
        </w:rPr>
      </w:pPr>
    </w:p>
    <w:p w14:paraId="64578490" w14:textId="77777777" w:rsidR="0049614C" w:rsidRPr="00C50CF8" w:rsidRDefault="0049614C" w:rsidP="00013B36">
      <w:pPr>
        <w:keepNext/>
        <w:keepLines/>
        <w:spacing w:after="240"/>
        <w:contextualSpacing/>
        <w:jc w:val="both"/>
        <w:outlineLvl w:val="2"/>
        <w:rPr>
          <w:rFonts w:eastAsia="Calibri"/>
          <w:bCs/>
          <w:lang w:eastAsia="x-none"/>
        </w:rPr>
      </w:pPr>
      <w:bookmarkStart w:id="83" w:name="_Toc39570847"/>
      <w:r w:rsidRPr="00C50CF8">
        <w:rPr>
          <w:rFonts w:eastAsia="Calibri"/>
          <w:bCs/>
          <w:lang w:eastAsia="x-none"/>
        </w:rPr>
        <w:t>Avcılık sırasında, kaybolan av araçlarının neden olduğu kirliliği ve doğal hayata verdiği zararı önlemek için, uygulamaya konulan “Denizlerin Terkedilmiş Av Araçlarından Temizlenmesi Projesi” çalışmaları sürdürülmüştür.</w:t>
      </w:r>
      <w:bookmarkEnd w:id="83"/>
    </w:p>
    <w:p w14:paraId="0C85861F" w14:textId="77777777" w:rsidR="0049614C" w:rsidRPr="00C50CF8" w:rsidRDefault="0049614C" w:rsidP="00013B36">
      <w:pPr>
        <w:spacing w:after="240"/>
        <w:ind w:left="720"/>
        <w:contextualSpacing/>
        <w:rPr>
          <w:rFonts w:eastAsia="Calibri"/>
          <w:bCs/>
          <w:lang w:eastAsia="x-none"/>
        </w:rPr>
      </w:pPr>
    </w:p>
    <w:p w14:paraId="6624F403" w14:textId="4DFDA6A2" w:rsidR="0049614C" w:rsidRPr="00C50CF8" w:rsidRDefault="0049614C" w:rsidP="00013B36">
      <w:pPr>
        <w:keepNext/>
        <w:keepLines/>
        <w:spacing w:after="240"/>
        <w:contextualSpacing/>
        <w:jc w:val="both"/>
        <w:outlineLvl w:val="2"/>
        <w:rPr>
          <w:rFonts w:eastAsia="Calibri"/>
          <w:bCs/>
          <w:lang w:eastAsia="x-none"/>
        </w:rPr>
      </w:pPr>
      <w:bookmarkStart w:id="84" w:name="_Toc39570848"/>
      <w:r w:rsidRPr="00C50CF8">
        <w:rPr>
          <w:rFonts w:eastAsia="Calibri"/>
          <w:bCs/>
          <w:lang w:eastAsia="x-none"/>
        </w:rPr>
        <w:t xml:space="preserve">“Su Ürünleri Kaynaklarının Yapay Resifler ile Korunması ve Geliştirilmesi Edremit Körfezi Pilot Projesi” kapsamında </w:t>
      </w:r>
      <w:proofErr w:type="spellStart"/>
      <w:r w:rsidRPr="00C50CF8">
        <w:rPr>
          <w:rFonts w:eastAsia="Calibri"/>
          <w:bCs/>
          <w:lang w:eastAsia="x-none"/>
        </w:rPr>
        <w:t>resiflendirilen</w:t>
      </w:r>
      <w:proofErr w:type="spellEnd"/>
      <w:r w:rsidRPr="00C50CF8">
        <w:rPr>
          <w:rFonts w:eastAsia="Calibri"/>
          <w:bCs/>
          <w:lang w:eastAsia="x-none"/>
        </w:rPr>
        <w:t xml:space="preserve"> alanların izlenmesi için uygulamaya konulan “Yapay Resifleri İzlenme Projesi” çalışmaları yürütülmüştür.</w:t>
      </w:r>
      <w:bookmarkEnd w:id="84"/>
    </w:p>
    <w:p w14:paraId="32B1FFC4" w14:textId="77777777" w:rsidR="0049614C" w:rsidRPr="00C50CF8" w:rsidRDefault="0049614C" w:rsidP="00013B36">
      <w:pPr>
        <w:keepNext/>
        <w:keepLines/>
        <w:spacing w:after="240"/>
        <w:ind w:left="1364"/>
        <w:contextualSpacing/>
        <w:jc w:val="both"/>
        <w:outlineLvl w:val="2"/>
        <w:rPr>
          <w:rFonts w:eastAsia="Calibri"/>
          <w:bCs/>
          <w:lang w:eastAsia="x-none"/>
        </w:rPr>
      </w:pPr>
    </w:p>
    <w:p w14:paraId="71ADD286" w14:textId="77777777" w:rsidR="0049614C" w:rsidRPr="00C50CF8" w:rsidRDefault="0049614C" w:rsidP="00013B36">
      <w:pPr>
        <w:keepNext/>
        <w:keepLines/>
        <w:spacing w:after="240"/>
        <w:contextualSpacing/>
        <w:jc w:val="both"/>
        <w:outlineLvl w:val="2"/>
        <w:rPr>
          <w:rFonts w:eastAsia="Calibri"/>
          <w:bCs/>
          <w:lang w:eastAsia="x-none"/>
        </w:rPr>
      </w:pPr>
      <w:bookmarkStart w:id="85" w:name="_Toc39570849"/>
      <w:proofErr w:type="spellStart"/>
      <w:r w:rsidRPr="00C50CF8">
        <w:rPr>
          <w:rFonts w:eastAsia="Calibri"/>
          <w:bCs/>
          <w:lang w:eastAsia="x-none"/>
        </w:rPr>
        <w:t>İçsu</w:t>
      </w:r>
      <w:proofErr w:type="spellEnd"/>
      <w:r w:rsidRPr="00C50CF8">
        <w:rPr>
          <w:rFonts w:eastAsia="Calibri"/>
          <w:bCs/>
          <w:lang w:eastAsia="x-none"/>
        </w:rPr>
        <w:t xml:space="preserve"> kaynaklarının </w:t>
      </w:r>
      <w:proofErr w:type="spellStart"/>
      <w:r w:rsidRPr="00C50CF8">
        <w:rPr>
          <w:rFonts w:eastAsia="Calibri"/>
          <w:bCs/>
          <w:lang w:eastAsia="x-none"/>
        </w:rPr>
        <w:t>balıklandırılması</w:t>
      </w:r>
      <w:proofErr w:type="spellEnd"/>
      <w:r w:rsidRPr="00C50CF8">
        <w:rPr>
          <w:rFonts w:eastAsia="Calibri"/>
          <w:bCs/>
          <w:lang w:eastAsia="x-none"/>
        </w:rPr>
        <w:t xml:space="preserve"> ve balık stoklarının takviye edilmesi amacıyla her yıl yapılan sazan balığı ile </w:t>
      </w:r>
      <w:proofErr w:type="spellStart"/>
      <w:r w:rsidRPr="00C50CF8">
        <w:rPr>
          <w:rFonts w:eastAsia="Calibri"/>
          <w:bCs/>
          <w:lang w:eastAsia="x-none"/>
        </w:rPr>
        <w:t>balıklandırma</w:t>
      </w:r>
      <w:proofErr w:type="spellEnd"/>
      <w:r w:rsidRPr="00C50CF8">
        <w:rPr>
          <w:rFonts w:eastAsia="Calibri"/>
          <w:bCs/>
          <w:lang w:eastAsia="x-none"/>
        </w:rPr>
        <w:t xml:space="preserve"> çalışmalarına devam edilmiştir.</w:t>
      </w:r>
      <w:bookmarkEnd w:id="85"/>
    </w:p>
    <w:p w14:paraId="34725418" w14:textId="77777777" w:rsidR="0049614C" w:rsidRPr="00C50CF8" w:rsidRDefault="0049614C" w:rsidP="00013B36">
      <w:pPr>
        <w:keepNext/>
        <w:keepLines/>
        <w:spacing w:after="240"/>
        <w:ind w:left="1364"/>
        <w:contextualSpacing/>
        <w:jc w:val="both"/>
        <w:outlineLvl w:val="2"/>
        <w:rPr>
          <w:rFonts w:eastAsia="Calibri"/>
          <w:bCs/>
          <w:lang w:eastAsia="x-none"/>
        </w:rPr>
      </w:pPr>
    </w:p>
    <w:p w14:paraId="2110E879" w14:textId="52F43558" w:rsidR="0049614C" w:rsidRPr="00C50CF8" w:rsidRDefault="0049614C" w:rsidP="00013B36">
      <w:pPr>
        <w:keepNext/>
        <w:keepLines/>
        <w:spacing w:after="240"/>
        <w:contextualSpacing/>
        <w:jc w:val="both"/>
        <w:outlineLvl w:val="2"/>
        <w:rPr>
          <w:rFonts w:eastAsia="Calibri"/>
          <w:bCs/>
          <w:lang w:eastAsia="x-none"/>
        </w:rPr>
      </w:pPr>
      <w:bookmarkStart w:id="86" w:name="_Toc39570850"/>
      <w:r w:rsidRPr="00C50CF8">
        <w:rPr>
          <w:rFonts w:eastAsia="Calibri"/>
          <w:bCs/>
          <w:lang w:eastAsia="x-none"/>
        </w:rPr>
        <w:t>Balık tüketiminin yaygınlaşması, tüketicinin balık tüketiminin yararları konusunda bilinçlendirilmesi, balığın temel gıda maddeleri arasında yer almasını</w:t>
      </w:r>
      <w:r w:rsidR="00492955">
        <w:rPr>
          <w:rFonts w:eastAsia="Calibri"/>
          <w:bCs/>
          <w:lang w:eastAsia="x-none"/>
        </w:rPr>
        <w:t>n</w:t>
      </w:r>
      <w:r w:rsidRPr="00C50CF8">
        <w:rPr>
          <w:rFonts w:eastAsia="Calibri"/>
          <w:bCs/>
          <w:lang w:eastAsia="x-none"/>
        </w:rPr>
        <w:t xml:space="preserve"> teşvik edilmesi ve buna ilişkin kamuoyunda bilgilendirme çalışmaları yapılması için çeşitli etkinlikler düzenlenmektedir.</w:t>
      </w:r>
      <w:bookmarkEnd w:id="86"/>
    </w:p>
    <w:p w14:paraId="307ECF61" w14:textId="4A77BECF" w:rsidR="00CA46BA" w:rsidRPr="00403043" w:rsidRDefault="00CA46BA" w:rsidP="004C5A86">
      <w:pPr>
        <w:jc w:val="both"/>
        <w:rPr>
          <w:rFonts w:eastAsia="Calibri"/>
          <w:szCs w:val="22"/>
        </w:rPr>
      </w:pPr>
    </w:p>
    <w:p w14:paraId="3EF13F6E" w14:textId="391BAC1A" w:rsidR="00CA46BA" w:rsidRPr="00403043" w:rsidRDefault="00CA46BA" w:rsidP="00CA46BA">
      <w:pPr>
        <w:spacing w:after="120"/>
        <w:jc w:val="both"/>
        <w:rPr>
          <w:rFonts w:asciiTheme="minorHAnsi" w:hAnsiTheme="minorHAnsi" w:cstheme="minorHAnsi"/>
          <w:b/>
          <w:sz w:val="20"/>
        </w:rPr>
      </w:pPr>
      <w:r w:rsidRPr="00403043">
        <w:rPr>
          <w:rFonts w:asciiTheme="minorHAnsi" w:eastAsia="Calibri" w:hAnsiTheme="minorHAnsi" w:cstheme="minorHAnsi"/>
          <w:b/>
          <w:sz w:val="18"/>
          <w:szCs w:val="20"/>
        </w:rPr>
        <w:t>Tablo 2</w:t>
      </w:r>
      <w:r w:rsidR="00E40919" w:rsidRPr="00403043">
        <w:rPr>
          <w:rFonts w:asciiTheme="minorHAnsi" w:eastAsia="Calibri" w:hAnsiTheme="minorHAnsi" w:cstheme="minorHAnsi"/>
          <w:b/>
          <w:sz w:val="18"/>
          <w:szCs w:val="20"/>
        </w:rPr>
        <w:t>.31</w:t>
      </w:r>
      <w:r w:rsidRPr="00403043">
        <w:rPr>
          <w:rFonts w:asciiTheme="minorHAnsi" w:eastAsia="Calibri" w:hAnsiTheme="minorHAnsi" w:cstheme="minorHAnsi"/>
          <w:b/>
          <w:sz w:val="18"/>
          <w:szCs w:val="20"/>
        </w:rPr>
        <w:t xml:space="preserve">: </w:t>
      </w:r>
      <w:r w:rsidR="0068449F">
        <w:rPr>
          <w:rFonts w:asciiTheme="minorHAnsi" w:eastAsia="Calibri" w:hAnsiTheme="minorHAnsi" w:cstheme="minorHAnsi"/>
          <w:b/>
          <w:sz w:val="18"/>
          <w:szCs w:val="20"/>
        </w:rPr>
        <w:t>S</w:t>
      </w:r>
      <w:r w:rsidR="009F2332" w:rsidRPr="00403043">
        <w:rPr>
          <w:rFonts w:asciiTheme="minorHAnsi" w:eastAsia="Calibri" w:hAnsiTheme="minorHAnsi" w:cstheme="minorHAnsi"/>
          <w:b/>
          <w:sz w:val="18"/>
          <w:szCs w:val="20"/>
        </w:rPr>
        <w:t>u ürünleri üretimi</w:t>
      </w:r>
      <w:r w:rsidR="00C50CF8">
        <w:rPr>
          <w:rFonts w:asciiTheme="minorHAnsi" w:eastAsia="Calibri" w:hAnsiTheme="minorHAnsi" w:cstheme="minorHAnsi"/>
          <w:b/>
          <w:sz w:val="18"/>
          <w:szCs w:val="20"/>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1502"/>
        <w:gridCol w:w="1503"/>
        <w:gridCol w:w="1502"/>
        <w:gridCol w:w="1503"/>
        <w:gridCol w:w="1503"/>
      </w:tblGrid>
      <w:tr w:rsidR="009F2332" w:rsidRPr="00403043" w14:paraId="23A0C89F" w14:textId="77777777" w:rsidTr="00FD2DC9">
        <w:trPr>
          <w:trHeight w:hRule="exact" w:val="567"/>
        </w:trPr>
        <w:tc>
          <w:tcPr>
            <w:tcW w:w="1843" w:type="dxa"/>
            <w:shd w:val="clear" w:color="auto" w:fill="D9D9D9" w:themeFill="background1" w:themeFillShade="D9"/>
            <w:vAlign w:val="center"/>
            <w:hideMark/>
          </w:tcPr>
          <w:p w14:paraId="481B2B63" w14:textId="77777777" w:rsidR="00CA46BA" w:rsidRPr="00403043" w:rsidRDefault="00CA46BA" w:rsidP="00CA46BA">
            <w:pPr>
              <w:spacing w:before="100" w:beforeAutospacing="1" w:after="100" w:afterAutospacing="1"/>
              <w:ind w:left="87" w:right="79"/>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1502" w:type="dxa"/>
            <w:tcBorders>
              <w:top w:val="single" w:sz="4" w:space="0" w:color="7B7B7B"/>
              <w:left w:val="single" w:sz="4" w:space="0" w:color="7B7B7B"/>
              <w:bottom w:val="single" w:sz="4" w:space="0" w:color="7B7B7B"/>
              <w:right w:val="single" w:sz="4" w:space="0" w:color="7B7B7B"/>
            </w:tcBorders>
            <w:shd w:val="clear" w:color="auto" w:fill="D9D9D9" w:themeFill="background1" w:themeFillShade="D9"/>
            <w:vAlign w:val="center"/>
          </w:tcPr>
          <w:p w14:paraId="555C594B" w14:textId="41261FBE" w:rsidR="00CA46BA" w:rsidRPr="00403043" w:rsidRDefault="00CA46BA" w:rsidP="00CA46BA">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Avlanan deniz balıkları (ton)</w:t>
            </w:r>
          </w:p>
        </w:tc>
        <w:tc>
          <w:tcPr>
            <w:tcW w:w="1503"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vAlign w:val="center"/>
          </w:tcPr>
          <w:p w14:paraId="52DA7467" w14:textId="08E8FF8F" w:rsidR="00CA46BA" w:rsidRPr="00403043" w:rsidRDefault="00CA46BA" w:rsidP="00CA46BA">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Avlanan diğer deniz ürünler (ton)</w:t>
            </w:r>
          </w:p>
        </w:tc>
        <w:tc>
          <w:tcPr>
            <w:tcW w:w="1502"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vAlign w:val="center"/>
          </w:tcPr>
          <w:p w14:paraId="21B06B50" w14:textId="4A4EEA45" w:rsidR="00CA46BA" w:rsidRPr="00403043" w:rsidRDefault="00CA46BA" w:rsidP="00CA46BA">
            <w:pPr>
              <w:spacing w:before="100" w:beforeAutospacing="1" w:after="100" w:afterAutospacing="1"/>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Avlanan iç su ürünleri (ton)</w:t>
            </w:r>
          </w:p>
        </w:tc>
        <w:tc>
          <w:tcPr>
            <w:tcW w:w="1503"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vAlign w:val="center"/>
          </w:tcPr>
          <w:p w14:paraId="08119204" w14:textId="4854744E" w:rsidR="00CA46BA" w:rsidRPr="00403043" w:rsidRDefault="00CA46BA" w:rsidP="009F2332">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Yetiştiricilik</w:t>
            </w:r>
            <w:r w:rsidR="009F2332"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(ton)</w:t>
            </w:r>
          </w:p>
        </w:tc>
        <w:tc>
          <w:tcPr>
            <w:tcW w:w="1503"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noWrap/>
            <w:vAlign w:val="center"/>
          </w:tcPr>
          <w:p w14:paraId="251B4E8A" w14:textId="636A680A" w:rsidR="00CA46BA" w:rsidRPr="00403043" w:rsidRDefault="00CA46BA" w:rsidP="009F2332">
            <w:pPr>
              <w:autoSpaceDE w:val="0"/>
              <w:autoSpaceDN w:val="0"/>
              <w:adjustRightInd w:val="0"/>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Toplam</w:t>
            </w:r>
            <w:r w:rsidR="009F2332" w:rsidRPr="00403043">
              <w:rPr>
                <w:rFonts w:asciiTheme="minorHAnsi" w:eastAsia="Calibri" w:hAnsiTheme="minorHAnsi" w:cstheme="minorHAnsi"/>
                <w:b/>
                <w:sz w:val="18"/>
                <w:szCs w:val="18"/>
              </w:rPr>
              <w:t xml:space="preserve"> </w:t>
            </w:r>
            <w:r w:rsidRPr="00403043">
              <w:rPr>
                <w:rFonts w:asciiTheme="minorHAnsi" w:eastAsia="Calibri" w:hAnsiTheme="minorHAnsi" w:cstheme="minorHAnsi"/>
                <w:b/>
                <w:sz w:val="18"/>
                <w:szCs w:val="18"/>
              </w:rPr>
              <w:t>(ton)</w:t>
            </w:r>
          </w:p>
        </w:tc>
      </w:tr>
      <w:tr w:rsidR="009F2332" w:rsidRPr="00403043" w14:paraId="08444262" w14:textId="77777777" w:rsidTr="00FD2DC9">
        <w:trPr>
          <w:trHeight w:val="317"/>
        </w:trPr>
        <w:tc>
          <w:tcPr>
            <w:tcW w:w="1843" w:type="dxa"/>
            <w:shd w:val="clear" w:color="auto" w:fill="D9D9D9" w:themeFill="background1" w:themeFillShade="D9"/>
            <w:tcMar>
              <w:left w:w="113" w:type="dxa"/>
            </w:tcMar>
            <w:vAlign w:val="center"/>
          </w:tcPr>
          <w:p w14:paraId="44A5A1A4" w14:textId="6187756D" w:rsidR="009F2332" w:rsidRPr="00403043" w:rsidRDefault="009F2332" w:rsidP="009F2332">
            <w:pPr>
              <w:spacing w:before="100" w:beforeAutospacing="1" w:after="100" w:afterAutospacing="1"/>
              <w:ind w:right="284"/>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2136EBC5" w14:textId="0641D886"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345.765</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2FF9A37" w14:textId="007FFF99"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51.966</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32CC0BEB" w14:textId="7DF40E07"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0F645A">
              <w:rPr>
                <w:rFonts w:asciiTheme="minorHAnsi" w:eastAsia="Calibri" w:hAnsiTheme="minorHAnsi" w:cstheme="minorHAnsi"/>
                <w:sz w:val="18"/>
                <w:szCs w:val="18"/>
              </w:rPr>
              <w:t>3</w:t>
            </w:r>
            <w:r w:rsidR="009C2870" w:rsidRPr="00F96F36">
              <w:rPr>
                <w:rFonts w:asciiTheme="minorHAnsi" w:eastAsia="Calibri" w:hAnsiTheme="minorHAnsi" w:cstheme="minorHAnsi"/>
                <w:sz w:val="18"/>
                <w:szCs w:val="18"/>
              </w:rPr>
              <w:t>4</w:t>
            </w:r>
            <w:r w:rsidRPr="000F645A">
              <w:rPr>
                <w:rFonts w:asciiTheme="minorHAnsi" w:eastAsia="Calibri" w:hAnsiTheme="minorHAnsi" w:cstheme="minorHAnsi"/>
                <w:sz w:val="18"/>
                <w:szCs w:val="18"/>
              </w:rPr>
              <w:t>.</w:t>
            </w:r>
            <w:r w:rsidR="009C2870" w:rsidRPr="00F96F36">
              <w:rPr>
                <w:rFonts w:asciiTheme="minorHAnsi" w:eastAsia="Calibri" w:hAnsiTheme="minorHAnsi" w:cstheme="minorHAnsi"/>
                <w:sz w:val="18"/>
                <w:szCs w:val="18"/>
              </w:rPr>
              <w:t>1</w:t>
            </w:r>
            <w:r w:rsidRPr="000F645A">
              <w:rPr>
                <w:rFonts w:asciiTheme="minorHAnsi" w:eastAsia="Calibri" w:hAnsiTheme="minorHAnsi" w:cstheme="minorHAnsi"/>
                <w:sz w:val="18"/>
                <w:szCs w:val="18"/>
              </w:rPr>
              <w:t>76</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8F20B57" w14:textId="6EFF6C61"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240.334</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noWrap/>
            <w:vAlign w:val="center"/>
          </w:tcPr>
          <w:p w14:paraId="58A9E1B2" w14:textId="576055EF"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672.241</w:t>
            </w:r>
          </w:p>
        </w:tc>
      </w:tr>
      <w:tr w:rsidR="009F2332" w:rsidRPr="00403043" w14:paraId="1BF36425" w14:textId="77777777" w:rsidTr="00FD2DC9">
        <w:trPr>
          <w:trHeight w:val="317"/>
        </w:trPr>
        <w:tc>
          <w:tcPr>
            <w:tcW w:w="1843" w:type="dxa"/>
            <w:shd w:val="clear" w:color="auto" w:fill="D9D9D9" w:themeFill="background1" w:themeFillShade="D9"/>
            <w:tcMar>
              <w:left w:w="113" w:type="dxa"/>
            </w:tcMar>
            <w:vAlign w:val="center"/>
          </w:tcPr>
          <w:p w14:paraId="3DB35F7A" w14:textId="62B76F6D" w:rsidR="009F2332" w:rsidRPr="00403043" w:rsidRDefault="009F2332" w:rsidP="009F2332">
            <w:pPr>
              <w:spacing w:before="100" w:beforeAutospacing="1" w:after="100" w:afterAutospacing="1"/>
              <w:ind w:right="284"/>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256295CD" w14:textId="5CF1C235"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263.725</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219A214" w14:textId="3F2134FB"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37.739</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3C6BB37B" w14:textId="5AFE614A"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33.856</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0AD143D6" w14:textId="20F40B4F"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253.395</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noWrap/>
            <w:vAlign w:val="center"/>
          </w:tcPr>
          <w:p w14:paraId="19242D87" w14:textId="5B882EBD"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588.715</w:t>
            </w:r>
          </w:p>
        </w:tc>
      </w:tr>
      <w:tr w:rsidR="009F2332" w:rsidRPr="00403043" w14:paraId="48DB1EF1" w14:textId="77777777" w:rsidTr="00F96F36">
        <w:trPr>
          <w:trHeight w:val="317"/>
        </w:trPr>
        <w:tc>
          <w:tcPr>
            <w:tcW w:w="1843" w:type="dxa"/>
            <w:shd w:val="clear" w:color="auto" w:fill="D9D9D9" w:themeFill="background1" w:themeFillShade="D9"/>
            <w:tcMar>
              <w:left w:w="113" w:type="dxa"/>
            </w:tcMar>
            <w:vAlign w:val="center"/>
          </w:tcPr>
          <w:p w14:paraId="63559995" w14:textId="0D34FAE8" w:rsidR="009F2332" w:rsidRPr="00403043" w:rsidRDefault="009F2332" w:rsidP="009F2332">
            <w:pPr>
              <w:spacing w:before="100" w:beforeAutospacing="1" w:after="100" w:afterAutospacing="1"/>
              <w:ind w:right="284"/>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65F1E788" w14:textId="5098CD7F"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269.676</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0C4C36A8" w14:textId="3E255BF9"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52.496</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62D9943C" w14:textId="30FA4256"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32.145</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018AD65" w14:textId="3A81745F"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276.502</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noWrap/>
            <w:vAlign w:val="center"/>
          </w:tcPr>
          <w:p w14:paraId="5DC0CF3C" w14:textId="05CE33C5" w:rsidR="009F2332" w:rsidRPr="00403043" w:rsidRDefault="009F2332" w:rsidP="009F2332">
            <w:pPr>
              <w:spacing w:before="100" w:beforeAutospacing="1" w:after="100" w:afterAutospacing="1"/>
              <w:jc w:val="center"/>
              <w:rPr>
                <w:rFonts w:asciiTheme="minorHAnsi" w:eastAsia="Calibri" w:hAnsiTheme="minorHAnsi" w:cstheme="minorHAnsi"/>
                <w:sz w:val="18"/>
                <w:szCs w:val="18"/>
              </w:rPr>
            </w:pPr>
            <w:r w:rsidRPr="00403043">
              <w:rPr>
                <w:rFonts w:asciiTheme="minorHAnsi" w:eastAsia="Calibri" w:hAnsiTheme="minorHAnsi" w:cstheme="minorHAnsi"/>
                <w:sz w:val="18"/>
                <w:szCs w:val="18"/>
              </w:rPr>
              <w:t>630.820</w:t>
            </w:r>
          </w:p>
        </w:tc>
      </w:tr>
      <w:tr w:rsidR="007531B9" w:rsidRPr="00403043" w14:paraId="7615F653" w14:textId="77777777" w:rsidTr="00FD2DC9">
        <w:trPr>
          <w:trHeight w:val="317"/>
        </w:trPr>
        <w:tc>
          <w:tcPr>
            <w:tcW w:w="1843" w:type="dxa"/>
            <w:shd w:val="clear" w:color="auto" w:fill="D9D9D9" w:themeFill="background1" w:themeFillShade="D9"/>
            <w:tcMar>
              <w:left w:w="113" w:type="dxa"/>
            </w:tcMar>
            <w:vAlign w:val="center"/>
          </w:tcPr>
          <w:p w14:paraId="143A5CC1" w14:textId="4397C763" w:rsidR="007531B9" w:rsidRPr="00403043" w:rsidRDefault="007531B9" w:rsidP="009F2332">
            <w:pPr>
              <w:spacing w:before="100" w:beforeAutospacing="1" w:after="100" w:afterAutospacing="1"/>
              <w:ind w:right="284"/>
              <w:jc w:val="center"/>
              <w:rPr>
                <w:rFonts w:asciiTheme="minorHAnsi" w:eastAsia="Calibri" w:hAnsiTheme="minorHAnsi" w:cstheme="minorHAnsi"/>
                <w:b/>
                <w:sz w:val="18"/>
                <w:szCs w:val="18"/>
              </w:rPr>
            </w:pPr>
            <w:r>
              <w:rPr>
                <w:rFonts w:asciiTheme="minorHAnsi" w:eastAsia="Calibri" w:hAnsiTheme="minorHAnsi" w:cstheme="minorHAnsi"/>
                <w:b/>
                <w:sz w:val="18"/>
                <w:szCs w:val="18"/>
              </w:rPr>
              <w:t>2018</w:t>
            </w:r>
          </w:p>
        </w:tc>
        <w:tc>
          <w:tcPr>
            <w:tcW w:w="1502"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vAlign w:val="center"/>
          </w:tcPr>
          <w:p w14:paraId="1E05236C" w14:textId="301CF529" w:rsidR="007531B9" w:rsidRPr="00403043" w:rsidRDefault="00012255" w:rsidP="009F2332">
            <w:pPr>
              <w:spacing w:before="100" w:beforeAutospacing="1" w:after="100" w:afterAutospacing="1"/>
              <w:jc w:val="center"/>
              <w:rPr>
                <w:rFonts w:asciiTheme="minorHAnsi" w:eastAsia="Calibri" w:hAnsiTheme="minorHAnsi" w:cstheme="minorHAnsi"/>
                <w:sz w:val="18"/>
                <w:szCs w:val="18"/>
              </w:rPr>
            </w:pPr>
            <w:r>
              <w:rPr>
                <w:rFonts w:asciiTheme="minorHAnsi" w:eastAsia="Calibri" w:hAnsiTheme="minorHAnsi" w:cstheme="minorHAnsi"/>
                <w:sz w:val="18"/>
                <w:szCs w:val="18"/>
              </w:rPr>
              <w:t>222.024</w:t>
            </w:r>
          </w:p>
        </w:tc>
        <w:tc>
          <w:tcPr>
            <w:tcW w:w="1503"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vAlign w:val="center"/>
          </w:tcPr>
          <w:p w14:paraId="462C9F68" w14:textId="61F5ED30" w:rsidR="007531B9" w:rsidRPr="00403043" w:rsidRDefault="00012255" w:rsidP="009F2332">
            <w:pPr>
              <w:spacing w:before="100" w:beforeAutospacing="1" w:after="100" w:afterAutospacing="1"/>
              <w:jc w:val="center"/>
              <w:rPr>
                <w:rFonts w:asciiTheme="minorHAnsi" w:eastAsia="Calibri" w:hAnsiTheme="minorHAnsi" w:cstheme="minorHAnsi"/>
                <w:sz w:val="18"/>
                <w:szCs w:val="18"/>
              </w:rPr>
            </w:pPr>
            <w:r>
              <w:rPr>
                <w:rFonts w:asciiTheme="minorHAnsi" w:eastAsia="Calibri" w:hAnsiTheme="minorHAnsi" w:cstheme="minorHAnsi"/>
                <w:sz w:val="18"/>
                <w:szCs w:val="18"/>
              </w:rPr>
              <w:t>61.931</w:t>
            </w:r>
          </w:p>
        </w:tc>
        <w:tc>
          <w:tcPr>
            <w:tcW w:w="1502"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vAlign w:val="center"/>
          </w:tcPr>
          <w:p w14:paraId="38EC22F6" w14:textId="200D50D8" w:rsidR="007531B9" w:rsidRPr="00403043" w:rsidRDefault="007531B9" w:rsidP="009F2332">
            <w:pPr>
              <w:spacing w:before="100" w:beforeAutospacing="1" w:after="100" w:afterAutospacing="1"/>
              <w:jc w:val="center"/>
              <w:rPr>
                <w:rFonts w:asciiTheme="minorHAnsi" w:eastAsia="Calibri" w:hAnsiTheme="minorHAnsi" w:cstheme="minorHAnsi"/>
                <w:sz w:val="18"/>
                <w:szCs w:val="18"/>
              </w:rPr>
            </w:pPr>
            <w:r>
              <w:rPr>
                <w:rFonts w:asciiTheme="minorHAnsi" w:eastAsia="Calibri" w:hAnsiTheme="minorHAnsi" w:cstheme="minorHAnsi"/>
                <w:sz w:val="18"/>
                <w:szCs w:val="18"/>
              </w:rPr>
              <w:t>30.139</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6060A76" w14:textId="30C8F6C2" w:rsidR="007531B9" w:rsidRPr="00403043" w:rsidRDefault="007531B9" w:rsidP="009F2332">
            <w:pPr>
              <w:spacing w:before="100" w:beforeAutospacing="1" w:after="100" w:afterAutospacing="1"/>
              <w:jc w:val="center"/>
              <w:rPr>
                <w:rFonts w:asciiTheme="minorHAnsi" w:eastAsia="Calibri" w:hAnsiTheme="minorHAnsi" w:cstheme="minorHAnsi"/>
                <w:sz w:val="18"/>
                <w:szCs w:val="18"/>
              </w:rPr>
            </w:pPr>
            <w:r>
              <w:rPr>
                <w:rFonts w:asciiTheme="minorHAnsi" w:eastAsia="Calibri" w:hAnsiTheme="minorHAnsi" w:cstheme="minorHAnsi"/>
                <w:sz w:val="18"/>
                <w:szCs w:val="18"/>
              </w:rPr>
              <w:t>314.537</w:t>
            </w:r>
          </w:p>
        </w:tc>
        <w:tc>
          <w:tcPr>
            <w:tcW w:w="1503"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noWrap/>
            <w:vAlign w:val="center"/>
          </w:tcPr>
          <w:p w14:paraId="40CC3B91" w14:textId="3AFAA9D4" w:rsidR="007531B9" w:rsidRPr="00403043" w:rsidRDefault="00B105E9" w:rsidP="009F2332">
            <w:pPr>
              <w:spacing w:before="100" w:beforeAutospacing="1" w:after="100" w:afterAutospacing="1"/>
              <w:jc w:val="center"/>
              <w:rPr>
                <w:rFonts w:asciiTheme="minorHAnsi" w:eastAsia="Calibri" w:hAnsiTheme="minorHAnsi" w:cstheme="minorHAnsi"/>
                <w:sz w:val="18"/>
                <w:szCs w:val="18"/>
              </w:rPr>
            </w:pPr>
            <w:r>
              <w:rPr>
                <w:rFonts w:asciiTheme="minorHAnsi" w:eastAsia="Calibri" w:hAnsiTheme="minorHAnsi" w:cstheme="minorHAnsi"/>
                <w:sz w:val="18"/>
                <w:szCs w:val="18"/>
              </w:rPr>
              <w:t>628.</w:t>
            </w:r>
            <w:r w:rsidRPr="00E9000F">
              <w:rPr>
                <w:rFonts w:asciiTheme="minorHAnsi" w:eastAsia="Calibri" w:hAnsiTheme="minorHAnsi" w:cstheme="minorHAnsi"/>
                <w:sz w:val="18"/>
                <w:szCs w:val="18"/>
              </w:rPr>
              <w:t>63</w:t>
            </w:r>
            <w:r w:rsidRPr="00013B36">
              <w:rPr>
                <w:rFonts w:asciiTheme="minorHAnsi" w:eastAsia="Calibri" w:hAnsiTheme="minorHAnsi" w:cstheme="minorHAnsi"/>
                <w:sz w:val="18"/>
                <w:szCs w:val="18"/>
              </w:rPr>
              <w:t>1</w:t>
            </w:r>
          </w:p>
        </w:tc>
      </w:tr>
    </w:tbl>
    <w:p w14:paraId="63F0AE1E" w14:textId="016D5337" w:rsidR="00FD2DC9" w:rsidRPr="00403043" w:rsidRDefault="00FD2DC9" w:rsidP="00CA46BA">
      <w:pPr>
        <w:jc w:val="both"/>
        <w:rPr>
          <w:rFonts w:asciiTheme="minorHAnsi" w:hAnsiTheme="minorHAnsi" w:cstheme="minorHAnsi"/>
          <w:sz w:val="18"/>
          <w:szCs w:val="16"/>
        </w:rPr>
      </w:pPr>
      <w:r w:rsidRPr="00403043">
        <w:rPr>
          <w:rFonts w:asciiTheme="minorHAnsi" w:hAnsiTheme="minorHAnsi" w:cstheme="minorHAnsi"/>
          <w:sz w:val="18"/>
          <w:szCs w:val="16"/>
        </w:rPr>
        <w:t xml:space="preserve">Kaynak: </w:t>
      </w:r>
      <w:r w:rsidR="009F2332" w:rsidRPr="00403043">
        <w:rPr>
          <w:rFonts w:asciiTheme="minorHAnsi" w:hAnsiTheme="minorHAnsi" w:cstheme="minorHAnsi"/>
          <w:sz w:val="18"/>
          <w:szCs w:val="16"/>
        </w:rPr>
        <w:t>Balıkçılık ve Su Ürünleri Genel Müdürlüğü</w:t>
      </w:r>
    </w:p>
    <w:p w14:paraId="7F54A2F8" w14:textId="38A475FC" w:rsidR="00CA46BA" w:rsidRPr="00403043" w:rsidRDefault="00FD2DC9" w:rsidP="00CA46BA">
      <w:pPr>
        <w:jc w:val="both"/>
      </w:pPr>
      <w:r w:rsidRPr="00403043">
        <w:rPr>
          <w:rFonts w:asciiTheme="minorHAnsi" w:hAnsiTheme="minorHAnsi" w:cstheme="minorHAnsi"/>
          <w:sz w:val="18"/>
          <w:szCs w:val="16"/>
        </w:rPr>
        <w:t xml:space="preserve">Not: </w:t>
      </w:r>
      <w:r w:rsidR="009F2332" w:rsidRPr="00403043">
        <w:rPr>
          <w:rFonts w:asciiTheme="minorHAnsi" w:hAnsiTheme="minorHAnsi" w:cstheme="minorHAnsi"/>
          <w:sz w:val="18"/>
          <w:szCs w:val="16"/>
        </w:rPr>
        <w:t>Resmi rakamlar Haziran Ayı sonunda açıklandığı için, veriler 1 yıl geriden verilebilmektedir.</w:t>
      </w:r>
      <w:r w:rsidR="00CA46BA" w:rsidRPr="00403043">
        <w:rPr>
          <w:rFonts w:asciiTheme="minorHAnsi" w:hAnsiTheme="minorHAnsi" w:cstheme="minorHAnsi"/>
          <w:sz w:val="18"/>
          <w:szCs w:val="16"/>
        </w:rPr>
        <w:t xml:space="preserve"> </w:t>
      </w:r>
      <w:r w:rsidR="00CA46BA" w:rsidRPr="00403043">
        <w:t xml:space="preserve">   </w:t>
      </w:r>
    </w:p>
    <w:p w14:paraId="72316DCA" w14:textId="077FC7E7" w:rsidR="004C5A86" w:rsidRPr="00403043" w:rsidRDefault="00D201A7" w:rsidP="00D201A7">
      <w:pPr>
        <w:spacing w:before="240"/>
        <w:jc w:val="both"/>
        <w:rPr>
          <w:rFonts w:eastAsia="Calibri" w:cs="Tahoma"/>
          <w:szCs w:val="22"/>
        </w:rPr>
      </w:pPr>
      <w:r w:rsidRPr="00403043">
        <w:rPr>
          <w:rFonts w:eastAsia="Calibri"/>
          <w:szCs w:val="22"/>
        </w:rPr>
        <w:t xml:space="preserve">Toplam su ürünleri üretiminde önemli bir yer tutan yetiştiricilik düzenli biçimde gelişmekte olup bu durum Tablo </w:t>
      </w:r>
      <w:r w:rsidR="00E40919" w:rsidRPr="00403043">
        <w:rPr>
          <w:rFonts w:eastAsia="Calibri"/>
          <w:szCs w:val="22"/>
        </w:rPr>
        <w:t>2.</w:t>
      </w:r>
      <w:r w:rsidRPr="00403043">
        <w:rPr>
          <w:rFonts w:eastAsia="Calibri"/>
          <w:szCs w:val="22"/>
        </w:rPr>
        <w:t>3</w:t>
      </w:r>
      <w:r w:rsidR="00E40919" w:rsidRPr="00403043">
        <w:rPr>
          <w:rFonts w:eastAsia="Calibri"/>
          <w:szCs w:val="22"/>
        </w:rPr>
        <w:t>2</w:t>
      </w:r>
      <w:r w:rsidRPr="00403043">
        <w:rPr>
          <w:rFonts w:eastAsia="Calibri"/>
          <w:szCs w:val="22"/>
        </w:rPr>
        <w:t>’d</w:t>
      </w:r>
      <w:r w:rsidR="00E40919" w:rsidRPr="00403043">
        <w:rPr>
          <w:rFonts w:eastAsia="Calibri"/>
          <w:szCs w:val="22"/>
        </w:rPr>
        <w:t>e</w:t>
      </w:r>
      <w:r w:rsidRPr="00403043">
        <w:rPr>
          <w:rFonts w:eastAsia="Calibri"/>
          <w:szCs w:val="22"/>
        </w:rPr>
        <w:t xml:space="preserve"> detaylı biçimde incelenmektedir. Buna göre, yetiştiricilik yoluyla üretimin toplam üretim içindeki </w:t>
      </w:r>
      <w:r w:rsidRPr="00786826">
        <w:rPr>
          <w:rFonts w:eastAsia="Calibri"/>
          <w:szCs w:val="22"/>
        </w:rPr>
        <w:t xml:space="preserve">payı </w:t>
      </w:r>
      <w:r w:rsidR="00786826" w:rsidRPr="00786826">
        <w:rPr>
          <w:rFonts w:eastAsia="Calibri"/>
          <w:szCs w:val="22"/>
        </w:rPr>
        <w:t>201</w:t>
      </w:r>
      <w:r w:rsidR="00786826" w:rsidRPr="00F96F36">
        <w:rPr>
          <w:rFonts w:eastAsia="Calibri"/>
          <w:szCs w:val="22"/>
        </w:rPr>
        <w:t>5</w:t>
      </w:r>
      <w:r w:rsidR="00786826" w:rsidRPr="00786826">
        <w:rPr>
          <w:rFonts w:eastAsia="Calibri"/>
          <w:szCs w:val="22"/>
        </w:rPr>
        <w:t xml:space="preserve"> </w:t>
      </w:r>
      <w:r w:rsidRPr="00786826">
        <w:rPr>
          <w:rFonts w:eastAsia="Calibri"/>
          <w:szCs w:val="22"/>
        </w:rPr>
        <w:t>yılından</w:t>
      </w:r>
      <w:r w:rsidRPr="00403043">
        <w:rPr>
          <w:rFonts w:eastAsia="Calibri"/>
          <w:szCs w:val="22"/>
        </w:rPr>
        <w:t xml:space="preserve"> </w:t>
      </w:r>
      <w:r w:rsidR="00FD378F" w:rsidRPr="00403043">
        <w:rPr>
          <w:rFonts w:eastAsia="Calibri"/>
          <w:szCs w:val="22"/>
        </w:rPr>
        <w:t>201</w:t>
      </w:r>
      <w:r w:rsidR="00FD378F">
        <w:rPr>
          <w:rFonts w:eastAsia="Calibri"/>
          <w:szCs w:val="22"/>
        </w:rPr>
        <w:t>8’</w:t>
      </w:r>
      <w:r w:rsidR="00FD378F" w:rsidRPr="00403043">
        <w:rPr>
          <w:rFonts w:eastAsia="Calibri"/>
          <w:szCs w:val="22"/>
        </w:rPr>
        <w:t xml:space="preserve">e </w:t>
      </w:r>
      <w:r w:rsidRPr="00403043">
        <w:rPr>
          <w:rFonts w:eastAsia="Calibri"/>
          <w:szCs w:val="22"/>
        </w:rPr>
        <w:t>kadar düzenli olarak artmıştır.</w:t>
      </w:r>
      <w:r w:rsidR="00FD378F">
        <w:rPr>
          <w:rFonts w:eastAsia="Calibri"/>
          <w:szCs w:val="22"/>
        </w:rPr>
        <w:t xml:space="preserve"> 2018 yılında yetiştiricilik 38.035</w:t>
      </w:r>
      <w:r w:rsidRPr="00403043">
        <w:rPr>
          <w:rFonts w:eastAsia="Calibri"/>
          <w:szCs w:val="22"/>
        </w:rPr>
        <w:t xml:space="preserve"> </w:t>
      </w:r>
      <w:r w:rsidR="00FD378F">
        <w:rPr>
          <w:rFonts w:eastAsia="Calibri"/>
          <w:szCs w:val="22"/>
        </w:rPr>
        <w:t xml:space="preserve">ton artarak </w:t>
      </w:r>
      <w:r w:rsidR="00CF27CF" w:rsidRPr="00F96F36">
        <w:rPr>
          <w:rFonts w:eastAsia="Calibri"/>
          <w:szCs w:val="22"/>
        </w:rPr>
        <w:t>314.537 tona ulaşmıştır</w:t>
      </w:r>
      <w:r w:rsidR="00CF27CF">
        <w:rPr>
          <w:rFonts w:asciiTheme="minorHAnsi" w:eastAsia="Calibri" w:hAnsiTheme="minorHAnsi" w:cstheme="minorHAnsi"/>
          <w:sz w:val="18"/>
          <w:szCs w:val="18"/>
        </w:rPr>
        <w:t xml:space="preserve">. </w:t>
      </w:r>
      <w:r w:rsidR="004C5A86" w:rsidRPr="00403043">
        <w:rPr>
          <w:rFonts w:eastAsia="Calibri" w:cs="Tahoma"/>
          <w:szCs w:val="22"/>
        </w:rPr>
        <w:t xml:space="preserve">Türkiye bu alanda, bölgede önemli bir üretici ülkedir. </w:t>
      </w:r>
    </w:p>
    <w:p w14:paraId="6CC0BA73" w14:textId="77777777" w:rsidR="00C50CF8" w:rsidRPr="00C50CF8" w:rsidRDefault="00C50CF8" w:rsidP="00013B36">
      <w:pPr>
        <w:keepNext/>
        <w:keepLines/>
        <w:contextualSpacing/>
        <w:jc w:val="both"/>
        <w:outlineLvl w:val="2"/>
        <w:rPr>
          <w:rFonts w:eastAsia="Calibri"/>
          <w:bCs/>
          <w:lang w:eastAsia="x-none"/>
        </w:rPr>
      </w:pPr>
    </w:p>
    <w:p w14:paraId="1B195630" w14:textId="75A643C0" w:rsidR="009F2332" w:rsidRPr="00403043" w:rsidRDefault="009F2332" w:rsidP="009F2332">
      <w:pPr>
        <w:spacing w:after="120"/>
        <w:jc w:val="both"/>
        <w:rPr>
          <w:rFonts w:asciiTheme="minorHAnsi" w:hAnsiTheme="minorHAnsi" w:cstheme="minorHAnsi"/>
          <w:b/>
          <w:sz w:val="20"/>
        </w:rPr>
      </w:pPr>
      <w:r w:rsidRPr="00403043">
        <w:rPr>
          <w:rFonts w:asciiTheme="minorHAnsi" w:eastAsia="Calibri" w:hAnsiTheme="minorHAnsi" w:cstheme="minorHAnsi"/>
          <w:b/>
          <w:sz w:val="18"/>
          <w:szCs w:val="20"/>
        </w:rPr>
        <w:t xml:space="preserve">Tablo </w:t>
      </w:r>
      <w:r w:rsidR="007A29AF" w:rsidRPr="00403043">
        <w:rPr>
          <w:rFonts w:asciiTheme="minorHAnsi" w:eastAsia="Calibri" w:hAnsiTheme="minorHAnsi" w:cstheme="minorHAnsi"/>
          <w:b/>
          <w:sz w:val="18"/>
          <w:szCs w:val="20"/>
        </w:rPr>
        <w:t>2.32</w:t>
      </w:r>
      <w:r w:rsidRPr="00403043">
        <w:rPr>
          <w:rFonts w:asciiTheme="minorHAnsi" w:eastAsia="Calibri" w:hAnsiTheme="minorHAnsi" w:cstheme="minorHAnsi"/>
          <w:b/>
          <w:sz w:val="18"/>
          <w:szCs w:val="20"/>
        </w:rPr>
        <w:t xml:space="preserve">: </w:t>
      </w:r>
      <w:r w:rsidR="0068449F">
        <w:rPr>
          <w:rFonts w:asciiTheme="minorHAnsi" w:eastAsia="Calibri" w:hAnsiTheme="minorHAnsi" w:cstheme="minorHAnsi"/>
          <w:b/>
          <w:sz w:val="18"/>
          <w:szCs w:val="20"/>
        </w:rPr>
        <w:t>S</w:t>
      </w:r>
      <w:r w:rsidRPr="00403043">
        <w:rPr>
          <w:rFonts w:asciiTheme="minorHAnsi" w:eastAsia="Calibri" w:hAnsiTheme="minorHAnsi" w:cstheme="minorHAnsi"/>
          <w:b/>
          <w:sz w:val="18"/>
          <w:szCs w:val="20"/>
        </w:rPr>
        <w:t>u ürünleri yetiştiriciliği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1502"/>
        <w:gridCol w:w="1503"/>
        <w:gridCol w:w="1502"/>
        <w:gridCol w:w="1503"/>
        <w:gridCol w:w="1503"/>
      </w:tblGrid>
      <w:tr w:rsidR="009F2332" w:rsidRPr="00403043" w14:paraId="5C240867" w14:textId="77777777" w:rsidTr="009F2332">
        <w:trPr>
          <w:trHeight w:hRule="exact" w:val="949"/>
        </w:trPr>
        <w:tc>
          <w:tcPr>
            <w:tcW w:w="1843" w:type="dxa"/>
            <w:shd w:val="clear" w:color="auto" w:fill="D9D9D9" w:themeFill="background1" w:themeFillShade="D9"/>
            <w:vAlign w:val="center"/>
            <w:hideMark/>
          </w:tcPr>
          <w:p w14:paraId="360C3426" w14:textId="77777777" w:rsidR="009F2332" w:rsidRPr="00403043" w:rsidRDefault="009F2332" w:rsidP="009F2332">
            <w:pPr>
              <w:spacing w:before="100" w:beforeAutospacing="1" w:after="100" w:afterAutospacing="1"/>
              <w:ind w:left="87" w:right="79"/>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Yıllar</w:t>
            </w:r>
          </w:p>
        </w:tc>
        <w:tc>
          <w:tcPr>
            <w:tcW w:w="1502" w:type="dxa"/>
            <w:tcBorders>
              <w:top w:val="single" w:sz="4" w:space="0" w:color="7B7B7B"/>
              <w:left w:val="single" w:sz="4" w:space="0" w:color="7B7B7B"/>
              <w:bottom w:val="single" w:sz="4" w:space="0" w:color="7B7B7B"/>
              <w:right w:val="single" w:sz="4" w:space="0" w:color="7B7B7B"/>
            </w:tcBorders>
            <w:shd w:val="clear" w:color="auto" w:fill="D9D9D9" w:themeFill="background1" w:themeFillShade="D9"/>
            <w:vAlign w:val="center"/>
          </w:tcPr>
          <w:p w14:paraId="0D395EF0" w14:textId="583B1BD3" w:rsidR="009F2332" w:rsidRPr="00403043" w:rsidRDefault="009F2332" w:rsidP="009F2332">
            <w:pPr>
              <w:spacing w:before="100" w:beforeAutospacing="1" w:after="100" w:afterAutospacing="1"/>
              <w:jc w:val="center"/>
              <w:rPr>
                <w:rFonts w:asciiTheme="minorHAnsi" w:eastAsia="Calibri" w:hAnsiTheme="minorHAnsi" w:cstheme="minorHAnsi"/>
                <w:b/>
                <w:sz w:val="18"/>
                <w:szCs w:val="18"/>
              </w:rPr>
            </w:pPr>
            <w:r w:rsidRPr="00403043">
              <w:rPr>
                <w:rFonts w:asciiTheme="minorHAnsi" w:hAnsiTheme="minorHAnsi" w:cstheme="minorHAnsi"/>
                <w:b/>
                <w:sz w:val="18"/>
              </w:rPr>
              <w:t>Denizlerde yetiştiricilik üretimi (ton)</w:t>
            </w:r>
          </w:p>
        </w:tc>
        <w:tc>
          <w:tcPr>
            <w:tcW w:w="1503"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vAlign w:val="center"/>
          </w:tcPr>
          <w:p w14:paraId="6CFBDB73" w14:textId="253A3E3F" w:rsidR="009F2332" w:rsidRPr="00403043" w:rsidRDefault="009F2332" w:rsidP="009F2332">
            <w:pPr>
              <w:spacing w:before="100" w:beforeAutospacing="1" w:after="100" w:afterAutospacing="1"/>
              <w:jc w:val="center"/>
              <w:rPr>
                <w:rFonts w:asciiTheme="minorHAnsi" w:eastAsia="Calibri" w:hAnsiTheme="minorHAnsi" w:cstheme="minorHAnsi"/>
                <w:b/>
                <w:sz w:val="18"/>
                <w:szCs w:val="18"/>
              </w:rPr>
            </w:pPr>
            <w:r w:rsidRPr="00403043">
              <w:rPr>
                <w:rFonts w:asciiTheme="minorHAnsi" w:hAnsiTheme="minorHAnsi" w:cstheme="minorHAnsi"/>
                <w:b/>
                <w:sz w:val="18"/>
              </w:rPr>
              <w:t>İç sularda yetiştiricilik üretimi (ton)</w:t>
            </w:r>
          </w:p>
        </w:tc>
        <w:tc>
          <w:tcPr>
            <w:tcW w:w="1502"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vAlign w:val="center"/>
          </w:tcPr>
          <w:p w14:paraId="151EC8CF" w14:textId="2234C055" w:rsidR="009F2332" w:rsidRPr="00403043" w:rsidRDefault="009F2332" w:rsidP="009F2332">
            <w:pPr>
              <w:spacing w:before="100" w:beforeAutospacing="1" w:after="100" w:afterAutospacing="1"/>
              <w:jc w:val="center"/>
              <w:rPr>
                <w:rFonts w:asciiTheme="minorHAnsi" w:eastAsia="Calibri" w:hAnsiTheme="minorHAnsi" w:cstheme="minorHAnsi"/>
                <w:b/>
                <w:sz w:val="18"/>
                <w:szCs w:val="18"/>
              </w:rPr>
            </w:pPr>
            <w:r w:rsidRPr="00403043">
              <w:rPr>
                <w:rFonts w:asciiTheme="minorHAnsi" w:hAnsiTheme="minorHAnsi" w:cstheme="minorHAnsi"/>
                <w:b/>
                <w:sz w:val="18"/>
              </w:rPr>
              <w:t>Yetiştiricilik üretimi toplamı (ton)</w:t>
            </w:r>
          </w:p>
        </w:tc>
        <w:tc>
          <w:tcPr>
            <w:tcW w:w="1503"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vAlign w:val="center"/>
          </w:tcPr>
          <w:p w14:paraId="590A74C1" w14:textId="1B4985BE" w:rsidR="009F2332" w:rsidRPr="00403043" w:rsidRDefault="009F2332" w:rsidP="009F2332">
            <w:pPr>
              <w:autoSpaceDE w:val="0"/>
              <w:autoSpaceDN w:val="0"/>
              <w:adjustRightInd w:val="0"/>
              <w:jc w:val="center"/>
              <w:rPr>
                <w:rFonts w:asciiTheme="minorHAnsi" w:eastAsia="Calibri" w:hAnsiTheme="minorHAnsi" w:cstheme="minorHAnsi"/>
                <w:b/>
                <w:sz w:val="18"/>
                <w:szCs w:val="18"/>
              </w:rPr>
            </w:pPr>
            <w:r w:rsidRPr="00403043">
              <w:rPr>
                <w:rFonts w:asciiTheme="minorHAnsi" w:hAnsiTheme="minorHAnsi" w:cstheme="minorHAnsi"/>
                <w:b/>
                <w:sz w:val="18"/>
              </w:rPr>
              <w:t>Toplam üretim (ton)</w:t>
            </w:r>
          </w:p>
        </w:tc>
        <w:tc>
          <w:tcPr>
            <w:tcW w:w="1503" w:type="dxa"/>
            <w:tcBorders>
              <w:top w:val="single" w:sz="4" w:space="0" w:color="auto"/>
              <w:left w:val="single" w:sz="4" w:space="0" w:color="7B7B7B"/>
              <w:bottom w:val="single" w:sz="4" w:space="0" w:color="7B7B7B"/>
              <w:right w:val="single" w:sz="4" w:space="0" w:color="7B7B7B"/>
            </w:tcBorders>
            <w:shd w:val="clear" w:color="auto" w:fill="D9D9D9" w:themeFill="background1" w:themeFillShade="D9"/>
            <w:noWrap/>
            <w:vAlign w:val="center"/>
          </w:tcPr>
          <w:p w14:paraId="012DFBDD" w14:textId="52D2DD29" w:rsidR="009F2332" w:rsidRPr="00403043" w:rsidRDefault="009F2332" w:rsidP="009F2332">
            <w:pPr>
              <w:autoSpaceDE w:val="0"/>
              <w:autoSpaceDN w:val="0"/>
              <w:adjustRightInd w:val="0"/>
              <w:jc w:val="center"/>
              <w:rPr>
                <w:rFonts w:asciiTheme="minorHAnsi" w:eastAsia="Calibri" w:hAnsiTheme="minorHAnsi" w:cstheme="minorHAnsi"/>
                <w:b/>
                <w:sz w:val="18"/>
                <w:szCs w:val="18"/>
              </w:rPr>
            </w:pPr>
            <w:r w:rsidRPr="00403043">
              <w:rPr>
                <w:rFonts w:asciiTheme="minorHAnsi" w:hAnsiTheme="minorHAnsi" w:cstheme="minorHAnsi"/>
                <w:b/>
                <w:sz w:val="18"/>
              </w:rPr>
              <w:t>Yetiştiriciliğin toplam üretim içindeki payı (%)</w:t>
            </w:r>
          </w:p>
        </w:tc>
      </w:tr>
      <w:tr w:rsidR="009F2332" w:rsidRPr="00403043" w14:paraId="2B76D8C6" w14:textId="77777777" w:rsidTr="00285F19">
        <w:trPr>
          <w:trHeight w:val="317"/>
        </w:trPr>
        <w:tc>
          <w:tcPr>
            <w:tcW w:w="1843" w:type="dxa"/>
            <w:shd w:val="clear" w:color="auto" w:fill="D9D9D9" w:themeFill="background1" w:themeFillShade="D9"/>
            <w:tcMar>
              <w:left w:w="113" w:type="dxa"/>
            </w:tcMar>
            <w:vAlign w:val="center"/>
          </w:tcPr>
          <w:p w14:paraId="66892E12" w14:textId="77777777" w:rsidR="009F2332" w:rsidRPr="00403043" w:rsidRDefault="009F2332" w:rsidP="00D201A7">
            <w:pPr>
              <w:spacing w:before="100" w:beforeAutospacing="1" w:after="100" w:afterAutospacing="1"/>
              <w:ind w:right="284"/>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2015</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37B94D9E" w14:textId="6DD8D358"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138.879</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AE38183" w14:textId="12EA30B4"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101.455</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64EC53A2" w14:textId="6F6BB468"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240.334</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9514DE9" w14:textId="7D4F73EA"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672.241</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noWrap/>
            <w:vAlign w:val="center"/>
          </w:tcPr>
          <w:p w14:paraId="1F26B83E" w14:textId="769B7E76"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35,8</w:t>
            </w:r>
          </w:p>
        </w:tc>
      </w:tr>
      <w:tr w:rsidR="009F2332" w:rsidRPr="00403043" w14:paraId="6FFDB98F" w14:textId="77777777" w:rsidTr="00285F19">
        <w:trPr>
          <w:trHeight w:val="317"/>
        </w:trPr>
        <w:tc>
          <w:tcPr>
            <w:tcW w:w="1843" w:type="dxa"/>
            <w:shd w:val="clear" w:color="auto" w:fill="D9D9D9" w:themeFill="background1" w:themeFillShade="D9"/>
            <w:tcMar>
              <w:left w:w="113" w:type="dxa"/>
            </w:tcMar>
            <w:vAlign w:val="center"/>
          </w:tcPr>
          <w:p w14:paraId="0966EAE4" w14:textId="77777777" w:rsidR="009F2332" w:rsidRPr="00403043" w:rsidRDefault="009F2332" w:rsidP="00D201A7">
            <w:pPr>
              <w:spacing w:before="100" w:beforeAutospacing="1" w:after="100" w:afterAutospacing="1"/>
              <w:ind w:right="284"/>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2016</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4C4DE0D4" w14:textId="709E8D0B"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151.794</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62B7011A" w14:textId="476A32D3"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101.601</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21B2255A" w14:textId="5E568B6E"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253.395</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4A4FBE8B" w14:textId="7F3F3D63"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588.715</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noWrap/>
            <w:vAlign w:val="center"/>
          </w:tcPr>
          <w:p w14:paraId="704DB3F5" w14:textId="2EB5A833"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43,0</w:t>
            </w:r>
          </w:p>
        </w:tc>
      </w:tr>
      <w:tr w:rsidR="009F2332" w:rsidRPr="00403043" w14:paraId="0B431BF4" w14:textId="77777777" w:rsidTr="00F96F36">
        <w:trPr>
          <w:trHeight w:val="317"/>
        </w:trPr>
        <w:tc>
          <w:tcPr>
            <w:tcW w:w="1843" w:type="dxa"/>
            <w:shd w:val="clear" w:color="auto" w:fill="D9D9D9" w:themeFill="background1" w:themeFillShade="D9"/>
            <w:tcMar>
              <w:left w:w="113" w:type="dxa"/>
            </w:tcMar>
            <w:vAlign w:val="center"/>
          </w:tcPr>
          <w:p w14:paraId="73C49104" w14:textId="77777777" w:rsidR="009F2332" w:rsidRPr="00403043" w:rsidRDefault="009F2332" w:rsidP="00D201A7">
            <w:pPr>
              <w:spacing w:before="100" w:beforeAutospacing="1" w:after="100" w:afterAutospacing="1"/>
              <w:ind w:right="284"/>
              <w:jc w:val="center"/>
              <w:rPr>
                <w:rFonts w:asciiTheme="minorHAnsi" w:eastAsia="Calibri" w:hAnsiTheme="minorHAnsi" w:cstheme="minorHAnsi"/>
                <w:b/>
                <w:sz w:val="18"/>
                <w:szCs w:val="18"/>
              </w:rPr>
            </w:pPr>
            <w:r w:rsidRPr="00403043">
              <w:rPr>
                <w:rFonts w:asciiTheme="minorHAnsi" w:eastAsia="Calibri" w:hAnsiTheme="minorHAnsi" w:cstheme="minorHAnsi"/>
                <w:b/>
                <w:sz w:val="18"/>
                <w:szCs w:val="18"/>
              </w:rPr>
              <w:t>2017</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6FC4036" w14:textId="1A65DE4D"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172.492</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263837E7" w14:textId="205F3BF9"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104.010</w:t>
            </w:r>
          </w:p>
        </w:tc>
        <w:tc>
          <w:tcPr>
            <w:tcW w:w="1502"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55C55C0D" w14:textId="293B9450"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276.502</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0F695556" w14:textId="6A71D3AF"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630.820</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noWrap/>
            <w:vAlign w:val="center"/>
          </w:tcPr>
          <w:p w14:paraId="56FB8C52" w14:textId="532B8DCB" w:rsidR="009F2332" w:rsidRPr="00403043" w:rsidRDefault="009F2332" w:rsidP="00D201A7">
            <w:pPr>
              <w:spacing w:before="100" w:beforeAutospacing="1" w:after="100" w:afterAutospacing="1"/>
              <w:jc w:val="center"/>
              <w:rPr>
                <w:rFonts w:asciiTheme="minorHAnsi" w:eastAsia="Calibri" w:hAnsiTheme="minorHAnsi" w:cstheme="minorHAnsi"/>
                <w:sz w:val="18"/>
                <w:szCs w:val="18"/>
              </w:rPr>
            </w:pPr>
            <w:r w:rsidRPr="00403043">
              <w:rPr>
                <w:rFonts w:asciiTheme="minorHAnsi" w:hAnsiTheme="minorHAnsi" w:cstheme="minorHAnsi"/>
                <w:sz w:val="18"/>
              </w:rPr>
              <w:t>43,8</w:t>
            </w:r>
          </w:p>
        </w:tc>
      </w:tr>
      <w:tr w:rsidR="006A328E" w:rsidRPr="00403043" w14:paraId="5D865A4D" w14:textId="77777777" w:rsidTr="00285F19">
        <w:trPr>
          <w:trHeight w:val="317"/>
        </w:trPr>
        <w:tc>
          <w:tcPr>
            <w:tcW w:w="1843" w:type="dxa"/>
            <w:shd w:val="clear" w:color="auto" w:fill="D9D9D9" w:themeFill="background1" w:themeFillShade="D9"/>
            <w:tcMar>
              <w:left w:w="113" w:type="dxa"/>
            </w:tcMar>
            <w:vAlign w:val="center"/>
          </w:tcPr>
          <w:p w14:paraId="5177639F" w14:textId="064322EE" w:rsidR="006A328E" w:rsidRPr="00403043" w:rsidRDefault="006A328E" w:rsidP="00D201A7">
            <w:pPr>
              <w:spacing w:before="100" w:beforeAutospacing="1" w:after="100" w:afterAutospacing="1"/>
              <w:ind w:right="284"/>
              <w:jc w:val="center"/>
              <w:rPr>
                <w:rFonts w:asciiTheme="minorHAnsi" w:eastAsia="Calibri" w:hAnsiTheme="minorHAnsi" w:cstheme="minorHAnsi"/>
                <w:b/>
                <w:sz w:val="18"/>
                <w:szCs w:val="18"/>
              </w:rPr>
            </w:pPr>
            <w:r>
              <w:rPr>
                <w:rFonts w:asciiTheme="minorHAnsi" w:eastAsia="Calibri" w:hAnsiTheme="minorHAnsi" w:cstheme="minorHAnsi"/>
                <w:b/>
                <w:sz w:val="18"/>
                <w:szCs w:val="18"/>
              </w:rPr>
              <w:t>2018</w:t>
            </w:r>
          </w:p>
        </w:tc>
        <w:tc>
          <w:tcPr>
            <w:tcW w:w="1502"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vAlign w:val="center"/>
          </w:tcPr>
          <w:p w14:paraId="6C359D08" w14:textId="7859A5A3" w:rsidR="006A328E" w:rsidRPr="00403043" w:rsidRDefault="000D5AEE" w:rsidP="00D201A7">
            <w:pPr>
              <w:spacing w:before="100" w:beforeAutospacing="1" w:after="100" w:afterAutospacing="1"/>
              <w:jc w:val="center"/>
              <w:rPr>
                <w:rFonts w:asciiTheme="minorHAnsi" w:hAnsiTheme="minorHAnsi" w:cstheme="minorHAnsi"/>
                <w:sz w:val="18"/>
              </w:rPr>
            </w:pPr>
            <w:r>
              <w:rPr>
                <w:rFonts w:asciiTheme="minorHAnsi" w:hAnsiTheme="minorHAnsi" w:cstheme="minorHAnsi"/>
                <w:sz w:val="18"/>
              </w:rPr>
              <w:t>209.370</w:t>
            </w:r>
          </w:p>
        </w:tc>
        <w:tc>
          <w:tcPr>
            <w:tcW w:w="1503"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vAlign w:val="center"/>
          </w:tcPr>
          <w:p w14:paraId="5FD626AD" w14:textId="2C6D4E17" w:rsidR="006A328E" w:rsidRPr="00403043" w:rsidRDefault="000D5AEE" w:rsidP="00D201A7">
            <w:pPr>
              <w:spacing w:before="100" w:beforeAutospacing="1" w:after="100" w:afterAutospacing="1"/>
              <w:jc w:val="center"/>
              <w:rPr>
                <w:rFonts w:asciiTheme="minorHAnsi" w:hAnsiTheme="minorHAnsi" w:cstheme="minorHAnsi"/>
                <w:sz w:val="18"/>
              </w:rPr>
            </w:pPr>
            <w:r>
              <w:rPr>
                <w:rFonts w:asciiTheme="minorHAnsi" w:hAnsiTheme="minorHAnsi" w:cstheme="minorHAnsi"/>
                <w:sz w:val="18"/>
              </w:rPr>
              <w:t>105.167</w:t>
            </w:r>
          </w:p>
        </w:tc>
        <w:tc>
          <w:tcPr>
            <w:tcW w:w="1502"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vAlign w:val="center"/>
          </w:tcPr>
          <w:p w14:paraId="3596B4E8" w14:textId="79257102" w:rsidR="006A328E" w:rsidRPr="00403043" w:rsidRDefault="000D5AEE" w:rsidP="00D201A7">
            <w:pPr>
              <w:spacing w:before="100" w:beforeAutospacing="1" w:after="100" w:afterAutospacing="1"/>
              <w:jc w:val="center"/>
              <w:rPr>
                <w:rFonts w:asciiTheme="minorHAnsi" w:hAnsiTheme="minorHAnsi" w:cstheme="minorHAnsi"/>
                <w:sz w:val="18"/>
              </w:rPr>
            </w:pPr>
            <w:r>
              <w:rPr>
                <w:rFonts w:asciiTheme="minorHAnsi" w:hAnsiTheme="minorHAnsi" w:cstheme="minorHAnsi"/>
                <w:sz w:val="18"/>
              </w:rPr>
              <w:t>314.537</w:t>
            </w:r>
          </w:p>
        </w:tc>
        <w:tc>
          <w:tcPr>
            <w:tcW w:w="1503" w:type="dxa"/>
            <w:tcBorders>
              <w:top w:val="single" w:sz="4" w:space="0" w:color="7B7B7B"/>
              <w:left w:val="single" w:sz="4" w:space="0" w:color="7B7B7B"/>
              <w:bottom w:val="single" w:sz="4" w:space="0" w:color="7B7B7B"/>
              <w:right w:val="single" w:sz="4" w:space="0" w:color="7B7B7B"/>
            </w:tcBorders>
            <w:shd w:val="clear" w:color="auto" w:fill="F2F2F2" w:themeFill="background1" w:themeFillShade="F2"/>
            <w:vAlign w:val="center"/>
          </w:tcPr>
          <w:p w14:paraId="71A6FDFF" w14:textId="44A9BBE9" w:rsidR="006A328E" w:rsidRPr="00403043" w:rsidRDefault="000D5AEE" w:rsidP="00AC60EA">
            <w:pPr>
              <w:spacing w:before="100" w:beforeAutospacing="1" w:after="100" w:afterAutospacing="1"/>
              <w:jc w:val="center"/>
              <w:rPr>
                <w:rFonts w:asciiTheme="minorHAnsi" w:hAnsiTheme="minorHAnsi" w:cstheme="minorHAnsi"/>
                <w:sz w:val="18"/>
              </w:rPr>
            </w:pPr>
            <w:r>
              <w:rPr>
                <w:rFonts w:asciiTheme="minorHAnsi" w:hAnsiTheme="minorHAnsi" w:cstheme="minorHAnsi"/>
                <w:sz w:val="18"/>
              </w:rPr>
              <w:t>628.</w:t>
            </w:r>
            <w:r w:rsidR="00AC60EA">
              <w:rPr>
                <w:rFonts w:asciiTheme="minorHAnsi" w:hAnsiTheme="minorHAnsi" w:cstheme="minorHAnsi"/>
                <w:sz w:val="18"/>
              </w:rPr>
              <w:t>631</w:t>
            </w:r>
          </w:p>
        </w:tc>
        <w:tc>
          <w:tcPr>
            <w:tcW w:w="1503" w:type="dxa"/>
            <w:tcBorders>
              <w:top w:val="single" w:sz="4" w:space="0" w:color="7B7B7B"/>
              <w:left w:val="single" w:sz="4" w:space="0" w:color="7B7B7B"/>
              <w:bottom w:val="single" w:sz="4" w:space="0" w:color="auto"/>
              <w:right w:val="single" w:sz="4" w:space="0" w:color="7B7B7B"/>
            </w:tcBorders>
            <w:shd w:val="clear" w:color="auto" w:fill="F2F2F2" w:themeFill="background1" w:themeFillShade="F2"/>
            <w:noWrap/>
            <w:vAlign w:val="center"/>
          </w:tcPr>
          <w:p w14:paraId="2E6B180C" w14:textId="3BF423FA" w:rsidR="006A328E" w:rsidRPr="00403043" w:rsidRDefault="00145ACF" w:rsidP="00D201A7">
            <w:pPr>
              <w:spacing w:before="100" w:beforeAutospacing="1" w:after="100" w:afterAutospacing="1"/>
              <w:jc w:val="center"/>
              <w:rPr>
                <w:rFonts w:asciiTheme="minorHAnsi" w:hAnsiTheme="minorHAnsi" w:cstheme="minorHAnsi"/>
                <w:sz w:val="18"/>
              </w:rPr>
            </w:pPr>
            <w:r>
              <w:rPr>
                <w:rFonts w:asciiTheme="minorHAnsi" w:hAnsiTheme="minorHAnsi" w:cstheme="minorHAnsi"/>
                <w:sz w:val="18"/>
              </w:rPr>
              <w:t>50</w:t>
            </w:r>
            <w:r w:rsidR="005B4C6A">
              <w:rPr>
                <w:rFonts w:asciiTheme="minorHAnsi" w:hAnsiTheme="minorHAnsi" w:cstheme="minorHAnsi"/>
                <w:sz w:val="18"/>
              </w:rPr>
              <w:t>,0</w:t>
            </w:r>
          </w:p>
        </w:tc>
      </w:tr>
    </w:tbl>
    <w:p w14:paraId="28942447" w14:textId="77777777" w:rsidR="009F2332" w:rsidRPr="00403043" w:rsidRDefault="009F2332" w:rsidP="009F2332">
      <w:pPr>
        <w:jc w:val="both"/>
        <w:rPr>
          <w:sz w:val="12"/>
          <w:szCs w:val="12"/>
        </w:rPr>
      </w:pPr>
    </w:p>
    <w:p w14:paraId="0E741F38" w14:textId="6864CC90" w:rsidR="00285F19" w:rsidRPr="00403043" w:rsidRDefault="00285F19" w:rsidP="009F2332">
      <w:pPr>
        <w:jc w:val="both"/>
        <w:rPr>
          <w:rFonts w:asciiTheme="minorHAnsi" w:hAnsiTheme="minorHAnsi" w:cstheme="minorHAnsi"/>
          <w:sz w:val="18"/>
          <w:szCs w:val="16"/>
        </w:rPr>
      </w:pPr>
      <w:r w:rsidRPr="00403043">
        <w:rPr>
          <w:rFonts w:asciiTheme="minorHAnsi" w:hAnsiTheme="minorHAnsi" w:cstheme="minorHAnsi"/>
          <w:sz w:val="18"/>
          <w:szCs w:val="16"/>
        </w:rPr>
        <w:t xml:space="preserve">Kaynak: </w:t>
      </w:r>
      <w:r w:rsidR="009F2332" w:rsidRPr="00403043">
        <w:rPr>
          <w:rFonts w:asciiTheme="minorHAnsi" w:hAnsiTheme="minorHAnsi" w:cstheme="minorHAnsi"/>
          <w:sz w:val="18"/>
          <w:szCs w:val="16"/>
        </w:rPr>
        <w:t xml:space="preserve">Balıkçılık ve Su Ürünleri Genel Müdürlüğü </w:t>
      </w:r>
    </w:p>
    <w:p w14:paraId="564079F4" w14:textId="27CF0F19" w:rsidR="009F2332" w:rsidRPr="00403043" w:rsidRDefault="00285F19" w:rsidP="009F2332">
      <w:pPr>
        <w:jc w:val="both"/>
      </w:pPr>
      <w:r w:rsidRPr="00403043">
        <w:rPr>
          <w:rFonts w:asciiTheme="minorHAnsi" w:hAnsiTheme="minorHAnsi" w:cstheme="minorHAnsi"/>
          <w:sz w:val="18"/>
          <w:szCs w:val="16"/>
        </w:rPr>
        <w:t xml:space="preserve">Not: </w:t>
      </w:r>
      <w:r w:rsidR="009F2332" w:rsidRPr="00403043">
        <w:rPr>
          <w:rFonts w:asciiTheme="minorHAnsi" w:hAnsiTheme="minorHAnsi" w:cstheme="minorHAnsi"/>
          <w:sz w:val="18"/>
          <w:szCs w:val="16"/>
        </w:rPr>
        <w:t xml:space="preserve">Resmi rakamlar Haziran Ayı sonunda açıklandığı için, veriler 1 yıl geriden verilebilmektedir. </w:t>
      </w:r>
      <w:r w:rsidR="009F2332" w:rsidRPr="00403043">
        <w:t xml:space="preserve">   </w:t>
      </w:r>
    </w:p>
    <w:p w14:paraId="5545202A" w14:textId="6E59DE70" w:rsidR="00CA46BA" w:rsidRPr="00403043" w:rsidRDefault="00CA46BA" w:rsidP="004C5A86">
      <w:pPr>
        <w:jc w:val="both"/>
        <w:rPr>
          <w:rFonts w:eastAsia="Calibri"/>
        </w:rPr>
      </w:pPr>
    </w:p>
    <w:p w14:paraId="544C7D03" w14:textId="10A2C9A0" w:rsidR="004C5A86" w:rsidRPr="00403043" w:rsidRDefault="007818CB" w:rsidP="00013B36">
      <w:pPr>
        <w:pStyle w:val="Balk3"/>
        <w:spacing w:before="0" w:after="240" w:line="240" w:lineRule="auto"/>
      </w:pPr>
      <w:bookmarkStart w:id="87" w:name="_Toc7528793"/>
      <w:bookmarkStart w:id="88" w:name="_Toc39570851"/>
      <w:bookmarkStart w:id="89" w:name="_Toc421619988"/>
      <w:r w:rsidRPr="00403043">
        <w:t xml:space="preserve">2.4.7.   </w:t>
      </w:r>
      <w:proofErr w:type="spellStart"/>
      <w:r w:rsidR="004C5A86" w:rsidRPr="00403043">
        <w:t>Enerji</w:t>
      </w:r>
      <w:proofErr w:type="spellEnd"/>
      <w:r w:rsidR="004C5A86" w:rsidRPr="00403043">
        <w:t xml:space="preserve"> </w:t>
      </w:r>
      <w:proofErr w:type="spellStart"/>
      <w:r w:rsidRPr="00403043">
        <w:t>Sektöründeki</w:t>
      </w:r>
      <w:proofErr w:type="spellEnd"/>
      <w:r w:rsidRPr="00403043">
        <w:t xml:space="preserve"> </w:t>
      </w:r>
      <w:proofErr w:type="spellStart"/>
      <w:r w:rsidRPr="00403043">
        <w:t>Gelişmeler</w:t>
      </w:r>
      <w:bookmarkEnd w:id="87"/>
      <w:bookmarkEnd w:id="88"/>
      <w:proofErr w:type="spellEnd"/>
    </w:p>
    <w:p w14:paraId="29CA7B1F" w14:textId="77777777" w:rsidR="0053429A" w:rsidRPr="0053429A" w:rsidRDefault="0053429A" w:rsidP="00013B36">
      <w:pPr>
        <w:spacing w:after="240"/>
        <w:jc w:val="both"/>
        <w:rPr>
          <w:rFonts w:eastAsia="Calibri" w:cs="Calibri"/>
          <w:szCs w:val="22"/>
          <w:lang w:eastAsia="x-none"/>
        </w:rPr>
      </w:pPr>
      <w:r w:rsidRPr="0053429A">
        <w:rPr>
          <w:rFonts w:eastAsia="Calibri" w:cs="Calibri"/>
          <w:szCs w:val="22"/>
          <w:lang w:eastAsia="x-none"/>
        </w:rPr>
        <w:t xml:space="preserve">Türkiye’de nüfus artışına ve ekonomik büyümeye bağlı olarak enerji talebi giderek artmaktadır. Türkiye, OECD Ülkeleri içerisinde 2002 yılından bu yana yıllık ortalama %5,5 ile elektrik talep artışının en hızlı gerçekleştiği ülke durumundadır. Türkiye’nin önümüzdeki 10 yıl içerisinde enerji tüketimini %50 arttırması ve artış </w:t>
      </w:r>
      <w:proofErr w:type="gramStart"/>
      <w:r w:rsidRPr="0053429A">
        <w:rPr>
          <w:rFonts w:eastAsia="Calibri" w:cs="Calibri"/>
          <w:szCs w:val="22"/>
          <w:lang w:eastAsia="x-none"/>
        </w:rPr>
        <w:t>trendinin</w:t>
      </w:r>
      <w:proofErr w:type="gramEnd"/>
      <w:r w:rsidRPr="0053429A">
        <w:rPr>
          <w:rFonts w:eastAsia="Calibri" w:cs="Calibri"/>
          <w:szCs w:val="22"/>
          <w:lang w:eastAsia="x-none"/>
        </w:rPr>
        <w:t xml:space="preserve"> uzun vadede de sürmesi beklenmektedir. Türkiye’nin toplam kurulu gücü 2019 yılı Ağustos ayı itibariyle 90,4 GW düzeyine ulaşmış bulunmaktadır. </w:t>
      </w:r>
    </w:p>
    <w:p w14:paraId="57E22D80" w14:textId="77777777" w:rsidR="0053429A" w:rsidRPr="0053429A" w:rsidRDefault="0053429A" w:rsidP="00013B36">
      <w:pPr>
        <w:spacing w:after="240"/>
        <w:jc w:val="both"/>
        <w:rPr>
          <w:rFonts w:eastAsia="Calibri" w:cs="Calibri"/>
          <w:szCs w:val="22"/>
          <w:lang w:eastAsia="x-none"/>
        </w:rPr>
      </w:pPr>
    </w:p>
    <w:p w14:paraId="1AF86E28" w14:textId="77777777" w:rsidR="0053429A" w:rsidRPr="0053429A" w:rsidRDefault="0053429A" w:rsidP="00013B36">
      <w:pPr>
        <w:spacing w:after="240"/>
        <w:jc w:val="both"/>
        <w:rPr>
          <w:rFonts w:eastAsia="Calibri" w:cs="Calibri"/>
          <w:szCs w:val="22"/>
          <w:lang w:eastAsia="x-none"/>
        </w:rPr>
      </w:pPr>
      <w:r w:rsidRPr="0053429A">
        <w:rPr>
          <w:rFonts w:eastAsia="Calibri" w:cs="Calibri"/>
          <w:szCs w:val="22"/>
          <w:lang w:eastAsia="x-none"/>
        </w:rPr>
        <w:lastRenderedPageBreak/>
        <w:t xml:space="preserve">Bu gelişmeler ışığında Türkiye, enerji sektöründeki güvenin arttırılması ve ülkemiz hedeflerinin güncellenmesi amacıyla, 2017 yılında Milli Enerji ve Maden Politikasını açıklamıştır. Arz güvenliği, yerelleşme ve öngörülebilir piyasa koşulları, bu politikanın </w:t>
      </w:r>
      <w:proofErr w:type="gramStart"/>
      <w:r w:rsidRPr="0053429A">
        <w:rPr>
          <w:rFonts w:eastAsia="Calibri" w:cs="Calibri"/>
          <w:szCs w:val="22"/>
          <w:lang w:eastAsia="x-none"/>
        </w:rPr>
        <w:t>üç ayağını</w:t>
      </w:r>
      <w:proofErr w:type="gramEnd"/>
      <w:r w:rsidRPr="0053429A">
        <w:rPr>
          <w:rFonts w:eastAsia="Calibri" w:cs="Calibri"/>
          <w:szCs w:val="22"/>
          <w:lang w:eastAsia="x-none"/>
        </w:rPr>
        <w:t xml:space="preserve"> teşkil etmektedir. Türkiye için en temel öncelik yenilenebilir enerji kaynaklarına yönelik potansiyelin değerlendirilmesi vasıtasıyla enerjide ithalata bağımlığın azaltılmasıdır. Bu sebeple Türkiye, yenilenebilir enerji kaynaklarının ülkemizin enerji </w:t>
      </w:r>
      <w:proofErr w:type="gramStart"/>
      <w:r w:rsidRPr="0053429A">
        <w:rPr>
          <w:rFonts w:eastAsia="Calibri" w:cs="Calibri"/>
          <w:szCs w:val="22"/>
          <w:lang w:eastAsia="x-none"/>
        </w:rPr>
        <w:t>portföyü</w:t>
      </w:r>
      <w:proofErr w:type="gramEnd"/>
      <w:r w:rsidRPr="0053429A">
        <w:rPr>
          <w:rFonts w:eastAsia="Calibri" w:cs="Calibri"/>
          <w:szCs w:val="22"/>
          <w:lang w:eastAsia="x-none"/>
        </w:rPr>
        <w:t xml:space="preserve"> içindeki payının arttırılması ve nükleer enerjinin portföye dâhil edilmesi yönünde çaba sarf etmektedir. </w:t>
      </w:r>
    </w:p>
    <w:p w14:paraId="5EA7F07C" w14:textId="28D84C38" w:rsidR="0053429A" w:rsidRPr="0053429A" w:rsidRDefault="0053429A" w:rsidP="00013B36">
      <w:pPr>
        <w:spacing w:after="240"/>
        <w:jc w:val="both"/>
        <w:rPr>
          <w:rFonts w:eastAsia="Calibri" w:cs="Calibri"/>
          <w:szCs w:val="22"/>
          <w:lang w:eastAsia="x-none"/>
        </w:rPr>
      </w:pPr>
      <w:r w:rsidRPr="0053429A">
        <w:rPr>
          <w:rFonts w:eastAsia="Calibri" w:cs="Calibri"/>
          <w:szCs w:val="22"/>
          <w:lang w:eastAsia="x-none"/>
        </w:rPr>
        <w:t xml:space="preserve">Türkiye önemli miktarda yenilenebilir enerji potansiyeline sahiptir. Ağustos 2019 itibariyle hidroelektrik ve rüzgâr; sırasıyla 28,44 GW ve 7,27 GW ile Türkiye’nin yenilenebilir enerji kurulu gücünün büyük çoğunluğunu teşkil etmektedir. </w:t>
      </w:r>
    </w:p>
    <w:p w14:paraId="0015A3D4" w14:textId="615B1A62" w:rsidR="0053429A" w:rsidRPr="0053429A" w:rsidRDefault="0053429A" w:rsidP="00013B36">
      <w:pPr>
        <w:spacing w:after="240"/>
        <w:jc w:val="both"/>
        <w:rPr>
          <w:rFonts w:eastAsia="Calibri" w:cs="Calibri"/>
          <w:szCs w:val="22"/>
          <w:lang w:eastAsia="x-none"/>
        </w:rPr>
      </w:pPr>
      <w:r w:rsidRPr="0053429A">
        <w:rPr>
          <w:rFonts w:eastAsia="Calibri" w:cs="Calibri"/>
          <w:szCs w:val="22"/>
          <w:lang w:eastAsia="x-none"/>
        </w:rPr>
        <w:t xml:space="preserve">Enerji ithalat bağımlılığını azaltmak ve iklim değişikliği ile mücadele amacıyla Türkiye, yenilenebilir enerjiye ilaveten, nükleer enerjiyi de enerji </w:t>
      </w:r>
      <w:proofErr w:type="gramStart"/>
      <w:r w:rsidRPr="0053429A">
        <w:rPr>
          <w:rFonts w:eastAsia="Calibri" w:cs="Calibri"/>
          <w:szCs w:val="22"/>
          <w:lang w:eastAsia="x-none"/>
        </w:rPr>
        <w:t>portföyüne</w:t>
      </w:r>
      <w:proofErr w:type="gramEnd"/>
      <w:r w:rsidRPr="0053429A">
        <w:rPr>
          <w:rFonts w:eastAsia="Calibri" w:cs="Calibri"/>
          <w:szCs w:val="22"/>
          <w:lang w:eastAsia="x-none"/>
        </w:rPr>
        <w:t xml:space="preserve"> dâhil etmek için önemli adımlar atmıştır. </w:t>
      </w:r>
    </w:p>
    <w:p w14:paraId="3A3A9428" w14:textId="0CF0CB33" w:rsidR="0053429A" w:rsidRPr="0053429A" w:rsidRDefault="00552AD0" w:rsidP="00013B36">
      <w:pPr>
        <w:spacing w:after="240"/>
        <w:jc w:val="both"/>
        <w:rPr>
          <w:rFonts w:eastAsia="Calibri" w:cs="Calibri"/>
          <w:szCs w:val="22"/>
          <w:lang w:eastAsia="x-none"/>
        </w:rPr>
      </w:pPr>
      <w:r>
        <w:rPr>
          <w:rFonts w:eastAsia="Calibri" w:cs="Calibri"/>
          <w:szCs w:val="22"/>
          <w:lang w:eastAsia="x-none"/>
        </w:rPr>
        <w:t>Türkiye’nin</w:t>
      </w:r>
      <w:r w:rsidR="0053429A" w:rsidRPr="0053429A">
        <w:rPr>
          <w:rFonts w:eastAsia="Calibri" w:cs="Calibri"/>
          <w:szCs w:val="22"/>
          <w:lang w:eastAsia="x-none"/>
        </w:rPr>
        <w:t xml:space="preserve"> doğalgaz sektörü de istikrarlı bir seyirde ilerleme kaydetmektedir. Bugüne kadar iki Yüzer LNG Depolama ve yeniden </w:t>
      </w:r>
      <w:proofErr w:type="spellStart"/>
      <w:r w:rsidR="0053429A" w:rsidRPr="0053429A">
        <w:rPr>
          <w:rFonts w:eastAsia="Calibri" w:cs="Calibri"/>
          <w:szCs w:val="22"/>
          <w:lang w:eastAsia="x-none"/>
        </w:rPr>
        <w:t>Gazlaştırma</w:t>
      </w:r>
      <w:proofErr w:type="spellEnd"/>
      <w:r w:rsidR="0053429A" w:rsidRPr="0053429A">
        <w:rPr>
          <w:rFonts w:eastAsia="Calibri" w:cs="Calibri"/>
          <w:szCs w:val="22"/>
          <w:lang w:eastAsia="x-none"/>
        </w:rPr>
        <w:t xml:space="preserve"> Tesisi devreye alınmıştır. Türkiye ayrıca yakın dönemde denizlerinde doğalgaz arama faaliyetlerine başlamıştır.</w:t>
      </w:r>
    </w:p>
    <w:p w14:paraId="4BB25525" w14:textId="5A65576C" w:rsidR="004C5A86" w:rsidRPr="00403043" w:rsidRDefault="00E55A89" w:rsidP="00013B36">
      <w:pPr>
        <w:spacing w:after="240"/>
        <w:jc w:val="both"/>
        <w:rPr>
          <w:rFonts w:eastAsia="Calibri" w:cs="Calibri"/>
          <w:szCs w:val="22"/>
          <w:lang w:eastAsia="x-none"/>
        </w:rPr>
      </w:pPr>
      <w:r>
        <w:rPr>
          <w:rFonts w:eastAsia="Calibri" w:cs="Calibri"/>
          <w:szCs w:val="22"/>
          <w:lang w:eastAsia="x-none"/>
        </w:rPr>
        <w:t>E</w:t>
      </w:r>
      <w:r w:rsidR="0053429A" w:rsidRPr="0053429A">
        <w:rPr>
          <w:rFonts w:eastAsia="Calibri" w:cs="Calibri"/>
          <w:szCs w:val="22"/>
          <w:lang w:eastAsia="x-none"/>
        </w:rPr>
        <w:t>nerji üretiminde dış bağımlığın azaltılması yanında enerji verimliliğinin artırılmasına yönelik atılan adımlarla da arz güvenliğinin sağlanmasına katkıda bulunulmaktadır. Türkiye 2017 yılında yayınlanan Ulusal Enerji Verimliliği Eylem Planı uyarınca enerji verimliliği yatırımları sayesinde 2033’e kadar 30,2 milyar Dolar tasarrufta bulunmayı h</w:t>
      </w:r>
      <w:r w:rsidR="0053429A" w:rsidRPr="000E3D4D">
        <w:rPr>
          <w:rFonts w:eastAsia="Calibri" w:cs="Calibri"/>
          <w:szCs w:val="22"/>
          <w:lang w:eastAsia="x-none"/>
        </w:rPr>
        <w:t>edeflemektedir.</w:t>
      </w:r>
    </w:p>
    <w:p w14:paraId="13794D8D" w14:textId="06961482" w:rsidR="004C5A86" w:rsidRPr="00403043" w:rsidRDefault="00F1274B" w:rsidP="003318B8">
      <w:pPr>
        <w:pStyle w:val="Balk2"/>
      </w:pPr>
      <w:bookmarkStart w:id="90" w:name="_Toc7528794"/>
      <w:bookmarkStart w:id="91" w:name="_Toc39570852"/>
      <w:r w:rsidRPr="00403043">
        <w:t xml:space="preserve">2.5. </w:t>
      </w:r>
      <w:proofErr w:type="spellStart"/>
      <w:r w:rsidR="004C5A86" w:rsidRPr="00403043">
        <w:t>Politika</w:t>
      </w:r>
      <w:proofErr w:type="spellEnd"/>
      <w:r w:rsidR="004C5A86" w:rsidRPr="00403043">
        <w:t xml:space="preserve"> ve </w:t>
      </w:r>
      <w:proofErr w:type="spellStart"/>
      <w:r w:rsidR="004C5A86" w:rsidRPr="00403043">
        <w:t>Mevzuattaki</w:t>
      </w:r>
      <w:proofErr w:type="spellEnd"/>
      <w:r w:rsidR="004C5A86" w:rsidRPr="00403043">
        <w:t xml:space="preserve"> </w:t>
      </w:r>
      <w:proofErr w:type="spellStart"/>
      <w:r w:rsidR="004C5A86" w:rsidRPr="00403043">
        <w:t>Değişiklikler</w:t>
      </w:r>
      <w:proofErr w:type="spellEnd"/>
      <w:r w:rsidR="004C5A86" w:rsidRPr="00403043">
        <w:t xml:space="preserve"> </w:t>
      </w:r>
      <w:proofErr w:type="spellStart"/>
      <w:r w:rsidR="004C5A86" w:rsidRPr="00403043">
        <w:t>ile</w:t>
      </w:r>
      <w:proofErr w:type="spellEnd"/>
      <w:r w:rsidR="004C5A86" w:rsidRPr="00403043">
        <w:t xml:space="preserve"> Program </w:t>
      </w:r>
      <w:proofErr w:type="spellStart"/>
      <w:r w:rsidR="004C5A86" w:rsidRPr="00403043">
        <w:t>Üzerinde</w:t>
      </w:r>
      <w:proofErr w:type="spellEnd"/>
      <w:r w:rsidR="004C5A86" w:rsidRPr="00403043">
        <w:t xml:space="preserve"> </w:t>
      </w:r>
      <w:proofErr w:type="spellStart"/>
      <w:r w:rsidR="004C5A86" w:rsidRPr="00403043">
        <w:t>Etkileri</w:t>
      </w:r>
      <w:bookmarkEnd w:id="89"/>
      <w:bookmarkEnd w:id="90"/>
      <w:bookmarkEnd w:id="91"/>
      <w:proofErr w:type="spellEnd"/>
    </w:p>
    <w:p w14:paraId="6F044EF2" w14:textId="3E427EFE" w:rsidR="004C5A86" w:rsidRPr="00002A47" w:rsidRDefault="004C5A86" w:rsidP="007B44C4">
      <w:pPr>
        <w:spacing w:after="240"/>
        <w:jc w:val="both"/>
        <w:rPr>
          <w:rFonts w:cs="Calibri"/>
          <w:bCs/>
          <w:szCs w:val="22"/>
        </w:rPr>
      </w:pPr>
      <w:r w:rsidRPr="00002A47">
        <w:rPr>
          <w:rFonts w:cs="Calibri"/>
          <w:bCs/>
          <w:szCs w:val="22"/>
        </w:rPr>
        <w:t>Türkiye’de kırsal kalkınma politikaları, hükümetlerin ortaya koydukları politika belgeleri çerçevesinde uygulanmakta olup; IPARD II Programı döneminde,</w:t>
      </w:r>
      <w:r w:rsidR="00002A47" w:rsidRPr="00F96F36">
        <w:rPr>
          <w:rFonts w:cs="Calibri"/>
          <w:bCs/>
          <w:szCs w:val="22"/>
        </w:rPr>
        <w:t xml:space="preserve"> politika belgeleri ve mevzuatta kaydedilen değişiklikler aşağıda verilmektedir.</w:t>
      </w:r>
    </w:p>
    <w:p w14:paraId="4EBD9518" w14:textId="087E2394" w:rsidR="00A02B59" w:rsidRPr="00F96F36" w:rsidRDefault="00CD3F69" w:rsidP="00013B36">
      <w:pPr>
        <w:autoSpaceDE w:val="0"/>
        <w:autoSpaceDN w:val="0"/>
        <w:adjustRightInd w:val="0"/>
        <w:spacing w:after="240"/>
        <w:jc w:val="both"/>
        <w:rPr>
          <w:rFonts w:eastAsia="Calibri" w:cs="Calibri"/>
          <w:szCs w:val="22"/>
          <w:lang w:eastAsia="x-none"/>
        </w:rPr>
      </w:pPr>
      <w:r w:rsidRPr="00BC0799">
        <w:rPr>
          <w:rFonts w:eastAsia="Calibri" w:cs="Calibri"/>
          <w:szCs w:val="22"/>
          <w:lang w:eastAsia="x-none"/>
        </w:rPr>
        <w:t xml:space="preserve">On Birinci Kalkınma Planı 23.07.2019 tarihli ve 30840 sayılı 1. Mükerrer Resmi Gazete’de yayınlanmıştır.  </w:t>
      </w:r>
      <w:proofErr w:type="gramStart"/>
      <w:r>
        <w:rPr>
          <w:rFonts w:eastAsia="Calibri" w:cs="Calibri"/>
          <w:szCs w:val="22"/>
          <w:lang w:eastAsia="x-none"/>
        </w:rPr>
        <w:t>Bu planın t</w:t>
      </w:r>
      <w:r w:rsidR="00A02B59" w:rsidRPr="00F96F36">
        <w:rPr>
          <w:bCs/>
          <w:sz w:val="23"/>
          <w:szCs w:val="23"/>
        </w:rPr>
        <w:t>emel amaç ve ilkeler</w:t>
      </w:r>
      <w:r w:rsidR="003319AE">
        <w:rPr>
          <w:bCs/>
          <w:sz w:val="23"/>
          <w:szCs w:val="23"/>
        </w:rPr>
        <w:t>i</w:t>
      </w:r>
      <w:r w:rsidR="00A02B59" w:rsidRPr="00002A47">
        <w:rPr>
          <w:bCs/>
          <w:sz w:val="23"/>
          <w:szCs w:val="23"/>
        </w:rPr>
        <w:t>; “</w:t>
      </w:r>
      <w:r w:rsidR="000D7196" w:rsidRPr="00002A47">
        <w:rPr>
          <w:rFonts w:eastAsiaTheme="minorHAnsi" w:cs="Calibri"/>
          <w:color w:val="000000"/>
          <w:sz w:val="23"/>
          <w:szCs w:val="23"/>
          <w:lang w:eastAsia="en-US"/>
        </w:rPr>
        <w:t xml:space="preserve">İnsan odaklı kalkınma anlayışıyla bireylerin üreterek gelir elde edebileceği, yeni bilgi ve teknolojilere uyum sağlama becerilerini geliştirebileceği, </w:t>
      </w:r>
      <w:proofErr w:type="spellStart"/>
      <w:r w:rsidR="000D7196" w:rsidRPr="00002A47">
        <w:rPr>
          <w:rFonts w:eastAsiaTheme="minorHAnsi" w:cs="Calibri"/>
          <w:color w:val="000000"/>
          <w:sz w:val="23"/>
          <w:szCs w:val="23"/>
          <w:lang w:eastAsia="en-US"/>
        </w:rPr>
        <w:t>sosyo</w:t>
      </w:r>
      <w:proofErr w:type="spellEnd"/>
      <w:r w:rsidR="000D7196" w:rsidRPr="00002A47">
        <w:rPr>
          <w:rFonts w:eastAsiaTheme="minorHAnsi" w:cs="Calibri"/>
          <w:color w:val="000000"/>
          <w:sz w:val="23"/>
          <w:szCs w:val="23"/>
          <w:lang w:eastAsia="en-US"/>
        </w:rPr>
        <w:t>-ekonomik yaşama daha aktif katılım sağlayabileceği ortamların oluşturulması</w:t>
      </w:r>
      <w:r w:rsidR="000D7196" w:rsidRPr="00B65252">
        <w:rPr>
          <w:rFonts w:eastAsiaTheme="minorHAnsi" w:cs="Calibri"/>
          <w:color w:val="000000"/>
          <w:sz w:val="23"/>
          <w:szCs w:val="23"/>
          <w:lang w:eastAsia="en-US"/>
        </w:rPr>
        <w:t>; toplumsal refahın yaygınlaştırılması doğrultusunda şehirlerin ve kırsal alanların daha iyi iş fırsatları ve yaşam ortamları sunabilir hale getirilmesi</w:t>
      </w:r>
      <w:r w:rsidR="003319AE">
        <w:rPr>
          <w:rFonts w:eastAsiaTheme="minorHAnsi" w:cs="Calibri"/>
          <w:color w:val="000000"/>
          <w:sz w:val="23"/>
          <w:szCs w:val="23"/>
          <w:lang w:eastAsia="en-US"/>
        </w:rPr>
        <w:t xml:space="preserve">” </w:t>
      </w:r>
      <w:r w:rsidR="00A02B59">
        <w:rPr>
          <w:rFonts w:eastAsiaTheme="minorHAnsi" w:cs="Calibri"/>
          <w:color w:val="000000"/>
          <w:sz w:val="23"/>
          <w:szCs w:val="23"/>
          <w:lang w:eastAsia="en-US"/>
        </w:rPr>
        <w:t>olarak belir</w:t>
      </w:r>
      <w:r w:rsidR="003319AE">
        <w:rPr>
          <w:rFonts w:eastAsiaTheme="minorHAnsi" w:cs="Calibri"/>
          <w:color w:val="000000"/>
          <w:sz w:val="23"/>
          <w:szCs w:val="23"/>
          <w:lang w:eastAsia="en-US"/>
        </w:rPr>
        <w:t>len</w:t>
      </w:r>
      <w:r>
        <w:rPr>
          <w:rFonts w:eastAsiaTheme="minorHAnsi" w:cs="Calibri"/>
          <w:color w:val="000000"/>
          <w:sz w:val="23"/>
          <w:szCs w:val="23"/>
          <w:lang w:eastAsia="en-US"/>
        </w:rPr>
        <w:t xml:space="preserve">miştir. </w:t>
      </w:r>
      <w:proofErr w:type="gramEnd"/>
    </w:p>
    <w:p w14:paraId="5B9D8471" w14:textId="77777777" w:rsidR="00F62A8E" w:rsidRPr="00F62A8E" w:rsidRDefault="00F62A8E" w:rsidP="007B44C4">
      <w:pPr>
        <w:autoSpaceDE w:val="0"/>
        <w:autoSpaceDN w:val="0"/>
        <w:adjustRightInd w:val="0"/>
        <w:spacing w:after="240"/>
        <w:jc w:val="both"/>
        <w:rPr>
          <w:rFonts w:eastAsia="Calibri" w:cs="Calibri"/>
          <w:szCs w:val="22"/>
          <w:lang w:eastAsia="x-none"/>
        </w:rPr>
      </w:pPr>
      <w:r w:rsidRPr="00F62A8E">
        <w:rPr>
          <w:rFonts w:eastAsia="Calibri" w:cs="Calibri"/>
          <w:szCs w:val="22"/>
          <w:lang w:eastAsia="x-none"/>
        </w:rPr>
        <w:t xml:space="preserve">Doğal kaynaklar ve çevrenin korunmasını dikkate alarak kırsal alanda gelir düzeyinin yükseltilmesi, tarımsal üretim ve tarıma dayalı sanayi </w:t>
      </w:r>
      <w:proofErr w:type="gramStart"/>
      <w:r w:rsidRPr="00F62A8E">
        <w:rPr>
          <w:rFonts w:eastAsia="Calibri" w:cs="Calibri"/>
          <w:szCs w:val="22"/>
          <w:lang w:eastAsia="x-none"/>
        </w:rPr>
        <w:t>entegrasyonunun</w:t>
      </w:r>
      <w:proofErr w:type="gramEnd"/>
      <w:r w:rsidRPr="00F62A8E">
        <w:rPr>
          <w:rFonts w:eastAsia="Calibri" w:cs="Calibri"/>
          <w:szCs w:val="22"/>
          <w:lang w:eastAsia="x-none"/>
        </w:rPr>
        <w:t xml:space="preserve"> sağlanması için küçük ve orta ölçekli işletmelerin desteklenmesi, tarımsal pazarlama altyapısının geliştirilmesi, gıda güvenliğinin güçlendirilmesi, kırsal alanda alternatif gelir kaynaklarının oluşturulması, kırsal ekonomik altyapının güçlendirilmesi, tarımsal faaliyetler için geliştirilen yeni teknolojilerin üreticiler tarafından kullanımının yaygınlaştırılması, yürütülmekte olan kırsal kalkınma çalışmalarının etkinliklerinin artırılması, kırsal toplumda yerel kalkınma kapasitesinin oluşturulmasına katkı sağlamak için katkı sağlamayı amaçlayan "Kırsal Kalkınma Destekleri Kapsamında Tarıma Dayalı Yatırımların Desteklenmesi Hakkında Tebliğ (Tebliğ No: 2019/30)" 02.08.2019 tarihli Resmi Gazete 'de yayınlanmıştır.  </w:t>
      </w:r>
    </w:p>
    <w:p w14:paraId="44EEC6C8" w14:textId="0CB0289D" w:rsidR="00F62A8E" w:rsidRPr="00F62A8E" w:rsidRDefault="00F62A8E" w:rsidP="00013B36">
      <w:pPr>
        <w:autoSpaceDE w:val="0"/>
        <w:autoSpaceDN w:val="0"/>
        <w:adjustRightInd w:val="0"/>
        <w:spacing w:after="240"/>
        <w:jc w:val="both"/>
        <w:rPr>
          <w:rFonts w:eastAsia="Calibri" w:cs="Calibri"/>
          <w:szCs w:val="22"/>
          <w:lang w:eastAsia="x-none"/>
        </w:rPr>
      </w:pPr>
      <w:r w:rsidRPr="00F62A8E">
        <w:rPr>
          <w:rFonts w:eastAsia="Calibri" w:cs="Calibri"/>
          <w:szCs w:val="22"/>
          <w:lang w:eastAsia="x-none"/>
        </w:rPr>
        <w:t xml:space="preserve">12.07.2019 tarih ve 30829 sayılı Resmi Gazete’de “Kırsal Kalkınma Destekleri Kapsamında Kırsal Kalkınmada Uzman Ellerin Desteklenmesine İlişkin Karar” yayınlanmıştır. </w:t>
      </w:r>
      <w:proofErr w:type="gramStart"/>
      <w:r w:rsidRPr="00F62A8E">
        <w:rPr>
          <w:rFonts w:eastAsia="Calibri" w:cs="Calibri"/>
          <w:szCs w:val="22"/>
          <w:lang w:eastAsia="x-none"/>
        </w:rPr>
        <w:t xml:space="preserve">Bu karar; tarım, hayvancılık, ormancılık, gıda ve su ürünleri alanlarında eğitim veren meslek yüksekokulu veya üniversite mezunu genç nüfusun, kırsal alanda istihdamına katkı sağlamak, tarım, hayvancılık, ormancılık, gıda ve su ürünleri sektörlerinde girişimciliği destekleyerek bu faaliyetlerin uzman kişiler tarafından yapılmasını teşvik etmek, tarımsal üretimin miktarını, kalitesini ve verimliliğini artırmak, kırsal alanda tarımsal üretim yapan mevcut işletmelere örnek ve önderlik oluşturacak sürdürülebilir yatırımları desteklemek amacıyla hazırlanmıştır. </w:t>
      </w:r>
      <w:proofErr w:type="gramEnd"/>
      <w:r w:rsidRPr="00F62A8E">
        <w:rPr>
          <w:rFonts w:eastAsia="Calibri" w:cs="Calibri"/>
          <w:szCs w:val="22"/>
          <w:lang w:eastAsia="x-none"/>
        </w:rPr>
        <w:t xml:space="preserve">Söz konusu karar; 2019-2020 yılları için pilot uygulama olarak Amasya,  Düzce, İzmir ve Mardin illerinde kırsal alanda yaşayan/yaşamayı taahhüt eden; tarım, hayvancılık, ormancılık, gıda ve su </w:t>
      </w:r>
      <w:r w:rsidRPr="00F62A8E">
        <w:rPr>
          <w:rFonts w:eastAsia="Calibri" w:cs="Calibri"/>
          <w:szCs w:val="22"/>
          <w:lang w:eastAsia="x-none"/>
        </w:rPr>
        <w:lastRenderedPageBreak/>
        <w:t xml:space="preserve">ürünleri konularında yüksekokul veya üniversite mezunlarının mahallinde </w:t>
      </w:r>
      <w:r w:rsidRPr="0091142A">
        <w:rPr>
          <w:rFonts w:eastAsia="Calibri" w:cs="Calibri"/>
          <w:szCs w:val="22"/>
          <w:lang w:eastAsia="x-none"/>
        </w:rPr>
        <w:t xml:space="preserve">uygulayacağı </w:t>
      </w:r>
      <w:r w:rsidRPr="00CD391B">
        <w:rPr>
          <w:rFonts w:eastAsia="Calibri" w:cs="Calibri"/>
          <w:szCs w:val="22"/>
          <w:lang w:eastAsia="x-none"/>
        </w:rPr>
        <w:t>projelere 100 bin TL’ye kadar hibe verilmesine ilişkin hususları kapsamaktadır.</w:t>
      </w:r>
      <w:r w:rsidRPr="00F62A8E">
        <w:rPr>
          <w:rFonts w:eastAsia="Calibri" w:cs="Calibri"/>
          <w:szCs w:val="22"/>
          <w:lang w:eastAsia="x-none"/>
        </w:rPr>
        <w:t xml:space="preserve"> </w:t>
      </w:r>
    </w:p>
    <w:p w14:paraId="198E525E" w14:textId="7525C974" w:rsidR="00F62A8E" w:rsidRDefault="00F62A8E" w:rsidP="00013B36">
      <w:pPr>
        <w:autoSpaceDE w:val="0"/>
        <w:autoSpaceDN w:val="0"/>
        <w:adjustRightInd w:val="0"/>
        <w:spacing w:after="240"/>
        <w:jc w:val="both"/>
        <w:rPr>
          <w:rFonts w:eastAsia="Calibri" w:cs="Calibri"/>
          <w:szCs w:val="22"/>
          <w:lang w:eastAsia="x-none"/>
        </w:rPr>
      </w:pPr>
      <w:r w:rsidRPr="00F62A8E">
        <w:rPr>
          <w:rFonts w:eastAsia="Calibri" w:cs="Calibri"/>
          <w:szCs w:val="22"/>
          <w:lang w:eastAsia="x-none"/>
        </w:rPr>
        <w:t xml:space="preserve">03.09.2019 tarih ve 30877 sayılı Resmi Gazete’de Yerel Çeşitlerin Kayıt Altına Alınması, Üretilmesi ve Pazarlanmasına Dair Yönetmelik yayınlanmıştır. </w:t>
      </w:r>
      <w:proofErr w:type="gramStart"/>
      <w:r w:rsidRPr="00F62A8E">
        <w:rPr>
          <w:rFonts w:eastAsia="Calibri" w:cs="Calibri"/>
          <w:szCs w:val="22"/>
          <w:lang w:eastAsia="x-none"/>
        </w:rPr>
        <w:t>Bu Yönetmelik, ülkemizdeki tarla bitkileri, bağ-bahçe bitkileri ve diğer bitki türlerine ait yerel çeşitlerin korunmasını sağlamak ve genetik erozyonlarını engellemek amacıyla; yerel çeşitlerin kayıt altına alınması, tohumluklarının çoğaltımı, pazarlanması, idamesi ve sürdürülebilir kullanımı ile ilgili kurallar getirerek, ticareti yapılacak yerel çeşit tohumluklarının üretimi ve bunların piyasaya arzı ve bu konudaki denetimlere ilişkin usul ve esasları kapsar.</w:t>
      </w:r>
      <w:proofErr w:type="gramEnd"/>
    </w:p>
    <w:p w14:paraId="4EE2C302" w14:textId="3889A9B3" w:rsidR="00AB514B" w:rsidRPr="00AB514B" w:rsidRDefault="00AB514B" w:rsidP="00013B36">
      <w:pPr>
        <w:autoSpaceDE w:val="0"/>
        <w:autoSpaceDN w:val="0"/>
        <w:adjustRightInd w:val="0"/>
        <w:spacing w:after="240"/>
        <w:jc w:val="both"/>
        <w:rPr>
          <w:rFonts w:eastAsia="Calibri" w:cs="Calibri"/>
          <w:szCs w:val="22"/>
          <w:lang w:eastAsia="x-none"/>
        </w:rPr>
      </w:pPr>
      <w:r w:rsidRPr="00AB514B">
        <w:rPr>
          <w:rFonts w:eastAsia="Calibri" w:cs="Calibri"/>
          <w:szCs w:val="22"/>
          <w:lang w:eastAsia="x-none"/>
        </w:rPr>
        <w:t>Tarım ve Kırsal Kalkınmayı Destekleme Kurumu</w:t>
      </w:r>
      <w:r w:rsidR="00BA1438">
        <w:rPr>
          <w:rFonts w:eastAsia="Calibri" w:cs="Calibri"/>
          <w:szCs w:val="22"/>
          <w:lang w:eastAsia="x-none"/>
        </w:rPr>
        <w:t>’</w:t>
      </w:r>
      <w:r w:rsidRPr="00AB514B">
        <w:rPr>
          <w:rFonts w:eastAsia="Calibri" w:cs="Calibri"/>
          <w:szCs w:val="22"/>
          <w:lang w:eastAsia="x-none"/>
        </w:rPr>
        <w:t xml:space="preserve">nun kuruluş, görev, yetki ve sorumluluklarına ilişkin usul ve esaslara 4 numaralı Cumhurbaşkanlığı Kararnamesinin </w:t>
      </w:r>
      <w:proofErr w:type="spellStart"/>
      <w:r w:rsidRPr="00AB514B">
        <w:rPr>
          <w:rFonts w:eastAsia="Calibri" w:cs="Calibri"/>
          <w:szCs w:val="22"/>
          <w:lang w:eastAsia="x-none"/>
        </w:rPr>
        <w:t>Otuzbeşinci</w:t>
      </w:r>
      <w:proofErr w:type="spellEnd"/>
      <w:r w:rsidRPr="00AB514B">
        <w:rPr>
          <w:rFonts w:eastAsia="Calibri" w:cs="Calibri"/>
          <w:szCs w:val="22"/>
          <w:lang w:eastAsia="x-none"/>
        </w:rPr>
        <w:t xml:space="preserve"> Bölümündeki 502 inci maddesinde yer verilmiştir. Söz konusu maddede bahsedilen 375 sayılı Kanun Hükmünde Kararnamenin ilgili maddeleri kapsamında istihdam edilecek ve çalıştırılacaklara yönelik hususların Devlet Personel Başkanlığının görüşü alınarak kurumlarca çıkartılacak yönetmeliklerle belirleneceğinin 703 sayılı KHK'da hüküm altına alınması sebebiyle Personel Yönetmeliği Taslağı hazırlanmış ve Cumhurbaşkanlığınca yayımlanması üzere Tarım ve Orman Bakanlığına iletilmiştir. </w:t>
      </w:r>
      <w:r>
        <w:rPr>
          <w:rFonts w:eastAsia="Calibri" w:cs="Calibri"/>
          <w:szCs w:val="22"/>
          <w:lang w:eastAsia="x-none"/>
        </w:rPr>
        <w:t xml:space="preserve">Raporun hazırlandığı dönemde, </w:t>
      </w:r>
      <w:r w:rsidRPr="00AB514B">
        <w:rPr>
          <w:rFonts w:eastAsia="Calibri" w:cs="Calibri"/>
          <w:szCs w:val="22"/>
          <w:lang w:eastAsia="x-none"/>
        </w:rPr>
        <w:t>Kurum Personel Yönetmeliği henüz yayımlanmamıştır.</w:t>
      </w:r>
    </w:p>
    <w:p w14:paraId="03FA9101" w14:textId="10444988" w:rsidR="00F62A8E" w:rsidRPr="00F82A2C" w:rsidRDefault="00F82A2C" w:rsidP="00013B36">
      <w:pPr>
        <w:autoSpaceDE w:val="0"/>
        <w:autoSpaceDN w:val="0"/>
        <w:adjustRightInd w:val="0"/>
        <w:spacing w:after="240"/>
        <w:jc w:val="both"/>
        <w:rPr>
          <w:rFonts w:eastAsia="Calibri" w:cs="Calibri"/>
          <w:szCs w:val="22"/>
          <w:lang w:eastAsia="x-none"/>
        </w:rPr>
      </w:pPr>
      <w:proofErr w:type="gramStart"/>
      <w:r>
        <w:rPr>
          <w:rFonts w:eastAsia="Calibri" w:cs="Calibri"/>
          <w:szCs w:val="22"/>
          <w:lang w:eastAsia="x-none"/>
        </w:rPr>
        <w:t xml:space="preserve">Yukarıda belirtilen mevzuatlara ilave olarak 2019 yılında; </w:t>
      </w:r>
      <w:r w:rsidRPr="00F96F36">
        <w:rPr>
          <w:rFonts w:eastAsia="Calibri" w:cs="Calibri"/>
          <w:szCs w:val="22"/>
          <w:lang w:eastAsia="x-none"/>
        </w:rPr>
        <w:t>“Gıda Işınlama Yönetmeliği”, “ Türk Gıda Kodeksi Bebek ve Küçük Çocuklara Yönelik Gıdalarla Vücut Ağırlığı Kontrolü için Diyetin Yerini Alan Gıdalar Yönetmeliği”, “Ahşap Ambalaj Malzemelerinin Isıl İşleme Tabi Tutulması ve İşaretlenmesine Dair Yönetmelik”, ”Bilimsel Amaçlar için Kullanılan Sucul Omurgalı Canlıların Refah ve Korunmasına Dair Yönetmelik”, “Bitki Koruma Ürünlerinin Toptan ve Perakende Satılması ve Depolanması Hakkında Yönetmelik”  “</w:t>
      </w:r>
      <w:proofErr w:type="spellStart"/>
      <w:r w:rsidRPr="00F96F36">
        <w:rPr>
          <w:rFonts w:eastAsia="Calibri" w:cs="Calibri"/>
          <w:szCs w:val="22"/>
          <w:lang w:eastAsia="x-none"/>
        </w:rPr>
        <w:t>Xylella</w:t>
      </w:r>
      <w:proofErr w:type="spellEnd"/>
      <w:r w:rsidRPr="00F96F36">
        <w:rPr>
          <w:rFonts w:eastAsia="Calibri" w:cs="Calibri"/>
          <w:szCs w:val="22"/>
          <w:lang w:eastAsia="x-none"/>
        </w:rPr>
        <w:t xml:space="preserve"> Yaprak Yanıklığı ile Mücadele Hakkında Yönetmelik”  Resmi Gazete’de yayımlanmıştır.  </w:t>
      </w:r>
      <w:proofErr w:type="gramEnd"/>
    </w:p>
    <w:p w14:paraId="64B32E1E" w14:textId="5D12D4A4" w:rsidR="004C5A86" w:rsidRPr="00403043" w:rsidRDefault="0013608B" w:rsidP="00452FCD">
      <w:pPr>
        <w:pStyle w:val="Balk3"/>
      </w:pPr>
      <w:bookmarkStart w:id="92" w:name="_Toc7528797"/>
      <w:bookmarkStart w:id="93" w:name="_Toc39570853"/>
      <w:bookmarkStart w:id="94" w:name="_Toc421619991"/>
      <w:r w:rsidRPr="00403043">
        <w:t>2.5.</w:t>
      </w:r>
      <w:r w:rsidR="000515D0">
        <w:rPr>
          <w:lang w:val="tr-TR"/>
        </w:rPr>
        <w:t>1</w:t>
      </w:r>
      <w:r w:rsidRPr="00403043">
        <w:t xml:space="preserve">.   </w:t>
      </w:r>
      <w:proofErr w:type="spellStart"/>
      <w:r w:rsidR="004C5A86" w:rsidRPr="00403043">
        <w:t>Fasıl</w:t>
      </w:r>
      <w:proofErr w:type="spellEnd"/>
      <w:r w:rsidR="004C5A86" w:rsidRPr="00403043">
        <w:t xml:space="preserve"> 11, 12 ve 13 </w:t>
      </w:r>
      <w:proofErr w:type="spellStart"/>
      <w:r w:rsidR="004C5A86" w:rsidRPr="00403043">
        <w:t>hakkında</w:t>
      </w:r>
      <w:proofErr w:type="spellEnd"/>
      <w:r w:rsidR="004C5A86" w:rsidRPr="00403043">
        <w:t xml:space="preserve"> </w:t>
      </w:r>
      <w:proofErr w:type="spellStart"/>
      <w:r w:rsidR="004C5A86" w:rsidRPr="00403043">
        <w:t>genel</w:t>
      </w:r>
      <w:proofErr w:type="spellEnd"/>
      <w:r w:rsidR="004C5A86" w:rsidRPr="00403043">
        <w:t xml:space="preserve"> </w:t>
      </w:r>
      <w:proofErr w:type="spellStart"/>
      <w:r w:rsidR="004C5A86" w:rsidRPr="00403043">
        <w:t>değerlendirme</w:t>
      </w:r>
      <w:bookmarkEnd w:id="92"/>
      <w:bookmarkEnd w:id="93"/>
      <w:proofErr w:type="spellEnd"/>
    </w:p>
    <w:p w14:paraId="48FD2165" w14:textId="3C753DEE" w:rsidR="004C5A86" w:rsidRPr="00403043" w:rsidRDefault="004C5A86" w:rsidP="00454B82">
      <w:pPr>
        <w:jc w:val="both"/>
        <w:rPr>
          <w:rFonts w:eastAsia="Calibri" w:cs="Calibri"/>
          <w:szCs w:val="22"/>
        </w:rPr>
      </w:pPr>
      <w:r w:rsidRPr="00403043">
        <w:rPr>
          <w:rFonts w:eastAsia="Calibri" w:cs="Calibri"/>
          <w:szCs w:val="22"/>
        </w:rPr>
        <w:t xml:space="preserve">AB’ye katılım için söz konusu olan müzakere fasıllarından 11, 12 ve 13 </w:t>
      </w:r>
      <w:proofErr w:type="spellStart"/>
      <w:r w:rsidRPr="00403043">
        <w:rPr>
          <w:rFonts w:eastAsia="Calibri" w:cs="Calibri"/>
          <w:szCs w:val="22"/>
        </w:rPr>
        <w:t>No’lu</w:t>
      </w:r>
      <w:proofErr w:type="spellEnd"/>
      <w:r w:rsidRPr="00403043">
        <w:rPr>
          <w:rFonts w:eastAsia="Calibri" w:cs="Calibri"/>
          <w:szCs w:val="22"/>
        </w:rPr>
        <w:t xml:space="preserve"> Fasıllar; Tarım ve Kırsal Kalkınma, Gıda Güvenilirliği, Veterinerlik ve Bitki Sağlığı ile Balıkçılık Fasılları Tarım ve Orman Bakanlığı sorumluluğundadır. Bu fasıllara ilişkin gelişmelere aşağıda yer verilmektedir.</w:t>
      </w:r>
    </w:p>
    <w:p w14:paraId="78D5B64A" w14:textId="77777777" w:rsidR="00454B82" w:rsidRDefault="00454B82" w:rsidP="00454B82">
      <w:pPr>
        <w:jc w:val="both"/>
        <w:rPr>
          <w:rFonts w:eastAsia="Calibri" w:cs="Calibri"/>
          <w:szCs w:val="22"/>
        </w:rPr>
      </w:pPr>
    </w:p>
    <w:p w14:paraId="2681E4AA" w14:textId="6607667D" w:rsidR="0042337B" w:rsidRDefault="0042337B" w:rsidP="00F96F36">
      <w:pPr>
        <w:tabs>
          <w:tab w:val="left" w:pos="720"/>
        </w:tabs>
        <w:jc w:val="both"/>
        <w:rPr>
          <w:rFonts w:eastAsia="Calibri" w:cs="Calibri"/>
          <w:szCs w:val="22"/>
        </w:rPr>
      </w:pPr>
      <w:r w:rsidRPr="00C76177">
        <w:rPr>
          <w:rFonts w:eastAsia="Calibri" w:cs="Calibri"/>
          <w:szCs w:val="22"/>
        </w:rPr>
        <w:t>28-29 Kasım 2019 tarihlerinde Brüksel, Belçika’da düzenlen</w:t>
      </w:r>
      <w:r>
        <w:rPr>
          <w:rFonts w:eastAsia="Calibri" w:cs="Calibri"/>
          <w:szCs w:val="22"/>
        </w:rPr>
        <w:t>en</w:t>
      </w:r>
      <w:r w:rsidRPr="00C10123">
        <w:rPr>
          <w:rFonts w:eastAsia="Calibri" w:cs="Calibri"/>
          <w:szCs w:val="22"/>
          <w:lang w:eastAsia="x-none"/>
        </w:rPr>
        <w:t xml:space="preserve"> </w:t>
      </w:r>
      <w:r w:rsidRPr="00F96F36">
        <w:rPr>
          <w:rFonts w:eastAsia="Calibri" w:cs="Calibri"/>
          <w:szCs w:val="22"/>
          <w:lang w:eastAsia="x-none"/>
        </w:rPr>
        <w:t>AB</w:t>
      </w:r>
      <w:r w:rsidRPr="00F96F36">
        <w:rPr>
          <w:rFonts w:eastAsia="Calibri" w:cs="Calibri"/>
          <w:szCs w:val="22"/>
        </w:rPr>
        <w:t xml:space="preserve">-Türkiye 1 </w:t>
      </w:r>
      <w:proofErr w:type="spellStart"/>
      <w:r w:rsidRPr="005722EE">
        <w:rPr>
          <w:rFonts w:eastAsia="Calibri" w:cs="Calibri"/>
          <w:szCs w:val="22"/>
        </w:rPr>
        <w:t>Nolu</w:t>
      </w:r>
      <w:proofErr w:type="spellEnd"/>
      <w:r w:rsidRPr="005722EE">
        <w:rPr>
          <w:rFonts w:eastAsia="Calibri" w:cs="Calibri"/>
          <w:szCs w:val="22"/>
        </w:rPr>
        <w:t xml:space="preserve"> Tarım ve Balıkçılık Alt Komite Toplantısı’na </w:t>
      </w:r>
      <w:r w:rsidR="00A83A0F" w:rsidRPr="005722EE">
        <w:rPr>
          <w:rFonts w:eastAsia="Calibri" w:cs="Calibri"/>
          <w:szCs w:val="22"/>
        </w:rPr>
        <w:t xml:space="preserve">konuyla ilgili çalışan tüm taraflarca </w:t>
      </w:r>
      <w:r w:rsidRPr="005722EE">
        <w:rPr>
          <w:rFonts w:eastAsia="Calibri" w:cs="Calibri"/>
          <w:szCs w:val="22"/>
        </w:rPr>
        <w:t xml:space="preserve">katılım sağlanmıştır. </w:t>
      </w:r>
      <w:r w:rsidRPr="00013B36">
        <w:rPr>
          <w:rFonts w:eastAsia="Calibri" w:cs="Calibri"/>
          <w:szCs w:val="22"/>
        </w:rPr>
        <w:t>Toplantıda</w:t>
      </w:r>
      <w:r w:rsidR="00B8163B" w:rsidRPr="00013B36">
        <w:rPr>
          <w:rFonts w:eastAsia="Calibri" w:cs="Calibri"/>
          <w:szCs w:val="22"/>
        </w:rPr>
        <w:t xml:space="preserve">, tarım, kırsal kalkınma ve </w:t>
      </w:r>
      <w:r w:rsidRPr="00013B36">
        <w:rPr>
          <w:rFonts w:eastAsia="Calibri" w:cs="Calibri"/>
          <w:szCs w:val="22"/>
        </w:rPr>
        <w:t>balıkçılığa ilişkin uyum çalışmaları, son gelişmeler, AB</w:t>
      </w:r>
      <w:r w:rsidR="00B8163B" w:rsidRPr="00013B36">
        <w:rPr>
          <w:rFonts w:eastAsia="Calibri" w:cs="Calibri"/>
          <w:szCs w:val="22"/>
        </w:rPr>
        <w:t xml:space="preserve"> mevzuatının uyumlaştırılması </w:t>
      </w:r>
      <w:r w:rsidRPr="00013B36">
        <w:rPr>
          <w:rFonts w:eastAsia="Calibri" w:cs="Calibri"/>
          <w:szCs w:val="22"/>
        </w:rPr>
        <w:t>konuları ele alınmıştır.</w:t>
      </w:r>
      <w:r w:rsidRPr="005722EE">
        <w:rPr>
          <w:rFonts w:eastAsia="Calibri" w:cs="Calibri"/>
          <w:szCs w:val="22"/>
        </w:rPr>
        <w:t xml:space="preserve"> </w:t>
      </w:r>
      <w:r w:rsidR="00FD4682" w:rsidRPr="005722EE">
        <w:rPr>
          <w:rFonts w:eastAsia="Calibri" w:cs="Calibri"/>
          <w:szCs w:val="22"/>
        </w:rPr>
        <w:t xml:space="preserve">Toplantıda AB ve Türkiye’de veteriner hizmetleri, gıda güvenliği ve bitki sağlığı politikalarındaki son gelişmeler, Fasıl 12 </w:t>
      </w:r>
      <w:proofErr w:type="gramStart"/>
      <w:r w:rsidR="00FD4682" w:rsidRPr="005722EE">
        <w:rPr>
          <w:rFonts w:eastAsia="Calibri" w:cs="Calibri"/>
          <w:szCs w:val="22"/>
        </w:rPr>
        <w:t>kapsamındaki</w:t>
      </w:r>
      <w:r w:rsidR="00CD7240" w:rsidRPr="005722EE">
        <w:rPr>
          <w:rFonts w:eastAsia="Calibri" w:cs="Calibri"/>
          <w:szCs w:val="22"/>
        </w:rPr>
        <w:t xml:space="preserve"> </w:t>
      </w:r>
      <w:r w:rsidR="00FD4682" w:rsidRPr="005722EE">
        <w:rPr>
          <w:rFonts w:eastAsia="Calibri" w:cs="Calibri"/>
          <w:szCs w:val="22"/>
        </w:rPr>
        <w:t xml:space="preserve"> AB</w:t>
      </w:r>
      <w:proofErr w:type="gramEnd"/>
      <w:r w:rsidR="00FD4682" w:rsidRPr="005722EE">
        <w:rPr>
          <w:rFonts w:eastAsia="Calibri" w:cs="Calibri"/>
          <w:szCs w:val="22"/>
        </w:rPr>
        <w:t xml:space="preserve"> </w:t>
      </w:r>
      <w:proofErr w:type="spellStart"/>
      <w:r w:rsidR="00FD4682" w:rsidRPr="005722EE">
        <w:rPr>
          <w:rFonts w:eastAsia="Calibri" w:cs="Calibri"/>
          <w:szCs w:val="22"/>
        </w:rPr>
        <w:t>mevzuatınıın</w:t>
      </w:r>
      <w:proofErr w:type="spellEnd"/>
      <w:r w:rsidR="00FD4682" w:rsidRPr="005722EE">
        <w:rPr>
          <w:rFonts w:eastAsia="Calibri" w:cs="Calibri"/>
          <w:szCs w:val="22"/>
        </w:rPr>
        <w:t xml:space="preserve"> uyumlaştırılması</w:t>
      </w:r>
      <w:r w:rsidR="00FD4682" w:rsidRPr="00FD4682">
        <w:rPr>
          <w:rFonts w:eastAsia="Calibri" w:cs="Calibri"/>
          <w:szCs w:val="22"/>
        </w:rPr>
        <w:t>, uygulanması ve denetlenmesiyle ilgili stratejinin güncellenmesi, gerçekleştirilen son çalışma grubu toplantıları ve ilerideki toplantılar, LSD ve kuduz hastalıklarıyla ilgili kurumsal kapasite geliştirmeye ilişkin katılım öncesi mali yardım aracı (IPA) kapsamındaki projeler, Türkiye’nin ithalat ve ihracatında TRACES sisteminin kullanımı konuları ele alınmıştır.</w:t>
      </w:r>
    </w:p>
    <w:p w14:paraId="6AE6A70B" w14:textId="6226972D" w:rsidR="004C5A86" w:rsidRPr="00403043" w:rsidRDefault="004C5A86" w:rsidP="00013B36">
      <w:pPr>
        <w:pStyle w:val="Balk4"/>
        <w:numPr>
          <w:ilvl w:val="3"/>
          <w:numId w:val="78"/>
        </w:numPr>
        <w:spacing w:line="240" w:lineRule="auto"/>
        <w:rPr>
          <w:color w:val="auto"/>
          <w:lang w:val="tr-TR"/>
        </w:rPr>
      </w:pPr>
      <w:bookmarkStart w:id="95" w:name="_Toc39570854"/>
      <w:r w:rsidRPr="00403043">
        <w:rPr>
          <w:color w:val="auto"/>
          <w:lang w:val="tr-TR"/>
        </w:rPr>
        <w:t xml:space="preserve">Tarım ve Kırsal Kalkınma (Fasıl 11) ile </w:t>
      </w:r>
      <w:r w:rsidR="00C2060C" w:rsidRPr="00403043">
        <w:rPr>
          <w:color w:val="auto"/>
          <w:lang w:val="tr-TR"/>
        </w:rPr>
        <w:t xml:space="preserve">İlgili </w:t>
      </w:r>
      <w:bookmarkEnd w:id="94"/>
      <w:r w:rsidR="00C2060C" w:rsidRPr="00403043">
        <w:rPr>
          <w:color w:val="auto"/>
          <w:lang w:val="tr-TR"/>
        </w:rPr>
        <w:t>Gelişmeler</w:t>
      </w:r>
      <w:bookmarkEnd w:id="95"/>
    </w:p>
    <w:p w14:paraId="1F8D08A0" w14:textId="50838B60" w:rsidR="009F7D48" w:rsidRPr="00845CE4" w:rsidRDefault="004B24AA" w:rsidP="00013B36">
      <w:pPr>
        <w:autoSpaceDE w:val="0"/>
        <w:autoSpaceDN w:val="0"/>
        <w:adjustRightInd w:val="0"/>
        <w:spacing w:after="240"/>
        <w:jc w:val="both"/>
        <w:rPr>
          <w:rFonts w:eastAsia="Calibri" w:cs="Calibri"/>
          <w:szCs w:val="22"/>
        </w:rPr>
      </w:pPr>
      <w:r w:rsidRPr="00600F51">
        <w:rPr>
          <w:rFonts w:eastAsia="Calibri" w:cs="Calibri"/>
          <w:szCs w:val="22"/>
          <w:lang w:eastAsia="x-none"/>
        </w:rPr>
        <w:t xml:space="preserve">Hali hazırda bir Entegre İdare ve Kontrol Sistemi (IACS) henüz mevcut değildir. Bununla birlikte, </w:t>
      </w:r>
      <w:proofErr w:type="spellStart"/>
      <w:r w:rsidRPr="00600F51">
        <w:rPr>
          <w:rFonts w:eastAsia="Calibri" w:cs="Calibri"/>
          <w:szCs w:val="22"/>
          <w:lang w:eastAsia="x-none"/>
        </w:rPr>
        <w:t>IACS’ı</w:t>
      </w:r>
      <w:proofErr w:type="spellEnd"/>
      <w:r w:rsidRPr="00600F51">
        <w:rPr>
          <w:rFonts w:eastAsia="Calibri" w:cs="Calibri"/>
          <w:szCs w:val="22"/>
          <w:lang w:eastAsia="x-none"/>
        </w:rPr>
        <w:t xml:space="preserve"> kurmaya yönelik çalışmalar devam etmektedir. </w:t>
      </w:r>
      <w:r w:rsidR="009F7D48" w:rsidRPr="002F3628">
        <w:rPr>
          <w:rFonts w:eastAsia="Calibri" w:cs="Calibri"/>
          <w:szCs w:val="22"/>
        </w:rPr>
        <w:t xml:space="preserve">Entegre İdare ve Kontrol Sistemi Yazılımının </w:t>
      </w:r>
      <w:r w:rsidR="009F7D48" w:rsidRPr="00600F51">
        <w:rPr>
          <w:rFonts w:eastAsia="Calibri" w:cs="Calibri"/>
          <w:szCs w:val="22"/>
        </w:rPr>
        <w:t>Geliştirilmesi, Yerinde Kontroller ile Risk Analizi Eğitimi Projesi” için toplam bütçe 6.400.000 Euro olup, bunun %75’i AB destekli %25’i ise ulusal bütçeden ka</w:t>
      </w:r>
      <w:r w:rsidR="009F7D48" w:rsidRPr="002F3628">
        <w:rPr>
          <w:rFonts w:eastAsia="Calibri" w:cs="Calibri"/>
          <w:szCs w:val="22"/>
        </w:rPr>
        <w:t>rşılanmaktadır. Tarımsal desteklemelerin sevk ve idaresini sağlayacak olan Entegre İdare ve Kontrol Sistemi kurulma çalışmaları, 22 Ağustos 2017 itiba</w:t>
      </w:r>
      <w:r w:rsidR="009F7D48" w:rsidRPr="00600F51">
        <w:rPr>
          <w:rFonts w:eastAsia="Calibri" w:cs="Calibri"/>
          <w:szCs w:val="22"/>
        </w:rPr>
        <w:t>ri ile başlamış olup Aralık 2019 itibari ile de tamamlanmıştır. 24 ay sürmesi</w:t>
      </w:r>
      <w:r w:rsidR="009F7D48" w:rsidRPr="00845CE4">
        <w:rPr>
          <w:rFonts w:eastAsia="Calibri" w:cs="Calibri"/>
          <w:szCs w:val="22"/>
        </w:rPr>
        <w:t xml:space="preserve"> planlanmış fakat Alan izleme </w:t>
      </w:r>
      <w:proofErr w:type="gramStart"/>
      <w:r w:rsidR="009F7D48" w:rsidRPr="00845CE4">
        <w:rPr>
          <w:rFonts w:eastAsia="Calibri" w:cs="Calibri"/>
          <w:szCs w:val="22"/>
        </w:rPr>
        <w:t>modülünün</w:t>
      </w:r>
      <w:proofErr w:type="gramEnd"/>
      <w:r w:rsidR="009F7D48" w:rsidRPr="00845CE4">
        <w:rPr>
          <w:rFonts w:eastAsia="Calibri" w:cs="Calibri"/>
          <w:szCs w:val="22"/>
        </w:rPr>
        <w:t xml:space="preserve"> Türkiye için geliştirilebilmesi amacıyla proje 4 ay daha uzatılmıştır.</w:t>
      </w:r>
      <w:r w:rsidR="009F7D48">
        <w:rPr>
          <w:rFonts w:eastAsia="Calibri" w:cs="Calibri"/>
          <w:szCs w:val="22"/>
        </w:rPr>
        <w:t xml:space="preserve"> </w:t>
      </w:r>
      <w:r w:rsidR="009F7D48" w:rsidRPr="00845CE4">
        <w:rPr>
          <w:rFonts w:eastAsia="Calibri" w:cs="Calibri"/>
          <w:szCs w:val="22"/>
        </w:rPr>
        <w:t>Proje kapsamında IACS yazılımı geliştirilmiş ve bu yazılım aracılığı ile de 3.600 Bakanlık personeline yerinde kontroller ve risk analizi eğitimi verilmiştir.</w:t>
      </w:r>
      <w:r w:rsidR="009F7D48">
        <w:rPr>
          <w:rFonts w:eastAsia="Calibri" w:cs="Calibri"/>
          <w:szCs w:val="22"/>
        </w:rPr>
        <w:t xml:space="preserve"> </w:t>
      </w:r>
      <w:r w:rsidR="009F7D48" w:rsidRPr="00845CE4">
        <w:rPr>
          <w:rFonts w:eastAsia="Calibri" w:cs="Calibri"/>
          <w:szCs w:val="22"/>
        </w:rPr>
        <w:t>Proje iki ana bileşenden oluşmaktadır.</w:t>
      </w:r>
      <w:r w:rsidR="009F7D48">
        <w:rPr>
          <w:rFonts w:eastAsia="Calibri" w:cs="Calibri"/>
          <w:szCs w:val="22"/>
        </w:rPr>
        <w:t xml:space="preserve"> </w:t>
      </w:r>
      <w:r w:rsidR="009F7D48" w:rsidRPr="00845CE4">
        <w:rPr>
          <w:rFonts w:eastAsia="Calibri" w:cs="Calibri"/>
          <w:szCs w:val="22"/>
        </w:rPr>
        <w:t>1-IACS Master Planının oluşturulması ve IACS yazılımının geliştirilmesi</w:t>
      </w:r>
      <w:r w:rsidR="009F7D48">
        <w:rPr>
          <w:rFonts w:eastAsia="Calibri" w:cs="Calibri"/>
          <w:szCs w:val="22"/>
        </w:rPr>
        <w:t xml:space="preserve"> 2-Kapasite oluşturma. </w:t>
      </w:r>
    </w:p>
    <w:p w14:paraId="0C60E5D9" w14:textId="2B5975FF" w:rsidR="004742EF" w:rsidRPr="00845CE4" w:rsidRDefault="004742EF" w:rsidP="00013B36">
      <w:pPr>
        <w:spacing w:after="240"/>
        <w:contextualSpacing/>
        <w:jc w:val="both"/>
        <w:rPr>
          <w:rFonts w:eastAsia="Calibri" w:cs="Calibri"/>
          <w:szCs w:val="22"/>
        </w:rPr>
      </w:pPr>
      <w:r w:rsidRPr="00845CE4">
        <w:rPr>
          <w:rFonts w:eastAsia="Calibri" w:cs="Calibri"/>
          <w:szCs w:val="22"/>
        </w:rPr>
        <w:lastRenderedPageBreak/>
        <w:t>Avrupa Birliği uygulamaları ile uyumlu bir veri ağı sisteminin, ulusal ihtiyaçlar da göz önünde bulundurularak kurulmasının amaçlandığı Çiftlik Muhasebe Veri Ağı Sistemi (ÇMVA) kapsamında; 2019 yılında 81 ilde 6</w:t>
      </w:r>
      <w:r w:rsidR="00B478CA">
        <w:rPr>
          <w:rFonts w:eastAsia="Calibri" w:cs="Calibri"/>
          <w:szCs w:val="22"/>
        </w:rPr>
        <w:t>.</w:t>
      </w:r>
      <w:r w:rsidRPr="00845CE4">
        <w:rPr>
          <w:rFonts w:eastAsia="Calibri" w:cs="Calibri"/>
          <w:szCs w:val="22"/>
        </w:rPr>
        <w:t>000 işletme ile veri toplama çalışmalarına devam edilmiştir.</w:t>
      </w:r>
      <w:r>
        <w:rPr>
          <w:rFonts w:eastAsia="Calibri" w:cs="Calibri"/>
          <w:szCs w:val="22"/>
        </w:rPr>
        <w:t xml:space="preserve"> </w:t>
      </w:r>
      <w:r w:rsidRPr="00845CE4">
        <w:rPr>
          <w:rFonts w:eastAsia="Calibri" w:cs="Calibri"/>
          <w:szCs w:val="22"/>
        </w:rPr>
        <w:t xml:space="preserve">ÇMVA Sisteminin gerek veri kalitesinin gerekse veri kullanımının geliştirilmesinin amaçlandığı, veri </w:t>
      </w:r>
      <w:r w:rsidRPr="004742EF">
        <w:rPr>
          <w:rFonts w:eastAsia="Calibri" w:cs="Calibri"/>
          <w:szCs w:val="22"/>
        </w:rPr>
        <w:t xml:space="preserve">toplama </w:t>
      </w:r>
      <w:proofErr w:type="gramStart"/>
      <w:r w:rsidRPr="004742EF">
        <w:rPr>
          <w:rFonts w:eastAsia="Calibri" w:cs="Calibri"/>
          <w:szCs w:val="22"/>
        </w:rPr>
        <w:t>metodolojisi</w:t>
      </w:r>
      <w:proofErr w:type="gramEnd"/>
      <w:r w:rsidRPr="004742EF">
        <w:rPr>
          <w:rFonts w:eastAsia="Calibri" w:cs="Calibri"/>
          <w:szCs w:val="22"/>
        </w:rPr>
        <w:t xml:space="preserve"> analiz yoluyla değerlendirilerek </w:t>
      </w:r>
      <w:r w:rsidRPr="00AA0041">
        <w:rPr>
          <w:rFonts w:eastAsia="Calibri" w:cs="Calibri"/>
          <w:szCs w:val="22"/>
        </w:rPr>
        <w:t xml:space="preserve">taslak bir yasal altyapı oluşturulmasının hedeflendiği </w:t>
      </w:r>
      <w:r w:rsidRPr="00F96F36">
        <w:rPr>
          <w:rFonts w:eastAsia="Calibri" w:cs="Calibri"/>
          <w:szCs w:val="22"/>
        </w:rPr>
        <w:t>“ÇMVA: Hedef 2020” isimli 18 ay sürecek olan AB projesinin ihale süreci tamamlanmıştır.</w:t>
      </w:r>
      <w:r w:rsidRPr="00845CE4">
        <w:rPr>
          <w:rFonts w:eastAsia="Calibri" w:cs="Calibri"/>
          <w:szCs w:val="22"/>
        </w:rPr>
        <w:t xml:space="preserve"> </w:t>
      </w:r>
    </w:p>
    <w:p w14:paraId="55802D78" w14:textId="77777777" w:rsidR="008B011C" w:rsidRDefault="008B011C" w:rsidP="007B44C4">
      <w:pPr>
        <w:autoSpaceDE w:val="0"/>
        <w:autoSpaceDN w:val="0"/>
        <w:adjustRightInd w:val="0"/>
        <w:spacing w:after="240"/>
        <w:jc w:val="both"/>
        <w:rPr>
          <w:rFonts w:eastAsia="Calibri" w:cs="Calibri"/>
          <w:szCs w:val="22"/>
          <w:lang w:eastAsia="x-none"/>
        </w:rPr>
      </w:pPr>
    </w:p>
    <w:p w14:paraId="2A283034" w14:textId="46D367F2" w:rsidR="004B24AA" w:rsidRPr="004B24AA" w:rsidRDefault="004B24AA" w:rsidP="007B44C4">
      <w:pPr>
        <w:autoSpaceDE w:val="0"/>
        <w:autoSpaceDN w:val="0"/>
        <w:adjustRightInd w:val="0"/>
        <w:spacing w:after="240"/>
        <w:jc w:val="both"/>
        <w:rPr>
          <w:rFonts w:eastAsia="Calibri" w:cs="Calibri"/>
          <w:szCs w:val="22"/>
          <w:lang w:eastAsia="x-none"/>
        </w:rPr>
      </w:pPr>
      <w:r w:rsidRPr="00013B36">
        <w:rPr>
          <w:rFonts w:eastAsia="Calibri" w:cs="Calibri"/>
          <w:szCs w:val="22"/>
          <w:lang w:eastAsia="x-none"/>
        </w:rPr>
        <w:t xml:space="preserve">Et ve canlı hayvan ithalatına ilişkin olarak, karşılıklı uzlaşma kapsamında, mevcut sığır eti tarife kotası “taze ve soğutulmuş eti” de kapsayacak şekilde genişletilmiştir. </w:t>
      </w:r>
    </w:p>
    <w:p w14:paraId="62CDF170" w14:textId="77777777" w:rsidR="004B24AA" w:rsidRPr="004B24AA" w:rsidRDefault="004B24AA" w:rsidP="00013B36">
      <w:pPr>
        <w:autoSpaceDE w:val="0"/>
        <w:autoSpaceDN w:val="0"/>
        <w:adjustRightInd w:val="0"/>
        <w:spacing w:after="240"/>
        <w:jc w:val="both"/>
        <w:rPr>
          <w:rFonts w:eastAsia="Calibri" w:cs="Calibri"/>
          <w:szCs w:val="22"/>
          <w:lang w:eastAsia="x-none"/>
        </w:rPr>
      </w:pPr>
      <w:r w:rsidRPr="004B24AA">
        <w:rPr>
          <w:rFonts w:eastAsia="Calibri" w:cs="Calibri"/>
          <w:szCs w:val="22"/>
          <w:lang w:eastAsia="x-none"/>
        </w:rPr>
        <w:t>Çiftlik Danışmanlık Sistemine ilişkin AB uyum çalışmaları kapsamında “Türkiye’de Çiftlik Danışmanlık Sisteminin Kurulmasına İlişkin Teknik Yardım Projesi” 23 Kasım 2017 tarihinde başlamış ve 2019 yılı Mayıs ayında tamamlanmıştır.</w:t>
      </w:r>
    </w:p>
    <w:p w14:paraId="2CC984C7" w14:textId="6BC66ED6" w:rsidR="009F7D48" w:rsidRDefault="009F7D48" w:rsidP="00013B36">
      <w:pPr>
        <w:spacing w:after="240"/>
        <w:jc w:val="both"/>
        <w:rPr>
          <w:rFonts w:eastAsia="Calibri" w:cs="Calibri"/>
          <w:szCs w:val="22"/>
        </w:rPr>
      </w:pPr>
      <w:r w:rsidRPr="00C92EE5">
        <w:rPr>
          <w:rFonts w:eastAsia="Calibri" w:cs="Calibri"/>
          <w:szCs w:val="22"/>
        </w:rPr>
        <w:t>Avrupa Birliği Komisyonu Teknik Destek ve Bilgi Değişim Aracı (TAIEX) kapsamında 17-19 Aralık 2019 tarihlerinde Antalya ilinde "AB'de Coğrafi İşaretlerin Ticari ve Ekonomik Katma Değeri" konulu çalıştay düzenlenmiştir.</w:t>
      </w:r>
      <w:r w:rsidR="009C3EF7">
        <w:rPr>
          <w:rFonts w:eastAsia="Calibri" w:cs="Calibri"/>
          <w:szCs w:val="22"/>
        </w:rPr>
        <w:t xml:space="preserve"> </w:t>
      </w:r>
    </w:p>
    <w:p w14:paraId="7BE3F353" w14:textId="37477BA4" w:rsidR="004C5A86" w:rsidRPr="00403043" w:rsidRDefault="004C5A86" w:rsidP="00013B36">
      <w:pPr>
        <w:pStyle w:val="Balk4"/>
        <w:numPr>
          <w:ilvl w:val="3"/>
          <w:numId w:val="78"/>
        </w:numPr>
        <w:spacing w:line="240" w:lineRule="auto"/>
        <w:rPr>
          <w:color w:val="auto"/>
          <w:lang w:val="tr-TR"/>
        </w:rPr>
      </w:pPr>
      <w:bookmarkStart w:id="96" w:name="_Toc421619992"/>
      <w:bookmarkStart w:id="97" w:name="_Toc39570855"/>
      <w:r w:rsidRPr="00403043">
        <w:rPr>
          <w:color w:val="auto"/>
          <w:lang w:val="tr-TR"/>
        </w:rPr>
        <w:t xml:space="preserve">Gıda Güvenilirliği, Veterinerlik ve Bitki Sağlığı Politikası (Fasıl 12) ile </w:t>
      </w:r>
      <w:r w:rsidR="00C80D73" w:rsidRPr="00403043">
        <w:rPr>
          <w:color w:val="auto"/>
          <w:lang w:val="tr-TR"/>
        </w:rPr>
        <w:t xml:space="preserve">İlgili </w:t>
      </w:r>
      <w:bookmarkEnd w:id="96"/>
      <w:r w:rsidR="008F0FBD">
        <w:rPr>
          <w:color w:val="auto"/>
          <w:lang w:val="tr-TR"/>
        </w:rPr>
        <w:t>Gelişmeler</w:t>
      </w:r>
      <w:bookmarkEnd w:id="97"/>
    </w:p>
    <w:p w14:paraId="11A3F572" w14:textId="77777777" w:rsidR="004B24AA"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t>Avrupa Komisyonu’nun TAIEX (Teknik Yardım ve Bilgi Alışverişi) aracı kapsamında 18-22 Şubat 2019 tarihlerinde İrlanda’da Hayvan Refahı konulu çalışma ziyareti gerçekleştirilmiştir.</w:t>
      </w:r>
    </w:p>
    <w:p w14:paraId="5A0BCB16" w14:textId="18B2EF8D" w:rsidR="004B24AA" w:rsidRPr="00F96F36" w:rsidRDefault="0005004B" w:rsidP="00013B36">
      <w:pPr>
        <w:tabs>
          <w:tab w:val="left" w:pos="720"/>
        </w:tabs>
        <w:spacing w:after="240"/>
        <w:jc w:val="both"/>
        <w:rPr>
          <w:rFonts w:eastAsia="Calibri" w:cs="Calibri"/>
          <w:szCs w:val="22"/>
          <w:lang w:eastAsia="x-none"/>
        </w:rPr>
      </w:pPr>
      <w:r>
        <w:rPr>
          <w:rFonts w:eastAsia="Calibri" w:cs="Calibri"/>
          <w:szCs w:val="22"/>
          <w:lang w:eastAsia="x-none"/>
        </w:rPr>
        <w:t>Türkiye</w:t>
      </w:r>
      <w:r w:rsidR="004B24AA" w:rsidRPr="00F96F36">
        <w:rPr>
          <w:rFonts w:eastAsia="Calibri" w:cs="Calibri"/>
          <w:szCs w:val="22"/>
          <w:lang w:eastAsia="x-none"/>
        </w:rPr>
        <w:t xml:space="preserve"> ve Avrupa Komisyonu Sağlık ve Gıda Güvenilirliği Genel Müdürlüğü (DG SANTE) arasında gerçekleştirilen Hayvan ve Bitki Sağlığı Kaynaklı Ticari Sorunlar Çalışma Grubu Toplantısı ve Hayvan Sağlığı Çalışma Grubu Toplantısı 12 Mart 2019 tarihinde Brüksel, Belçika’da düzenlenmiştir. Hayvan Sağlığı Çalışma Grubu Toplantısı’nda yumrulu deri hastalığı (LSD), ruam, küçük geviş</w:t>
      </w:r>
      <w:r w:rsidR="005160B6">
        <w:rPr>
          <w:rFonts w:eastAsia="Calibri" w:cs="Calibri"/>
          <w:szCs w:val="22"/>
          <w:lang w:eastAsia="x-none"/>
        </w:rPr>
        <w:t xml:space="preserve"> </w:t>
      </w:r>
      <w:r w:rsidR="004B24AA" w:rsidRPr="00F96F36">
        <w:rPr>
          <w:rFonts w:eastAsia="Calibri" w:cs="Calibri"/>
          <w:szCs w:val="22"/>
          <w:lang w:eastAsia="x-none"/>
        </w:rPr>
        <w:t xml:space="preserve">getiren vebası, koyun-keçi çiçek hastalığı ve şap ile ilgili AB ve Türkiye’de meydan gelen gelişmeler, AB’nin yeni hayvan sağlığı kanunu ve kontrol ve dinlendirme noktalarına ilişkin Türkiye’deki durum konuları ele alınmıştır. </w:t>
      </w:r>
      <w:proofErr w:type="gramStart"/>
      <w:r w:rsidR="004B24AA" w:rsidRPr="00F96F36">
        <w:rPr>
          <w:rFonts w:eastAsia="Calibri" w:cs="Calibri"/>
          <w:szCs w:val="22"/>
          <w:lang w:eastAsia="x-none"/>
        </w:rPr>
        <w:t xml:space="preserve">Ticari Sorunlar Çalışma Grubu Toplantısı’nda ise ülkemizden AB’ye kanatlı eti ve et ürünleri ihracatı, sığır, koyun ve keçi ithalatı için hayvan sağlığı gereklilikleri, taze ve işlenmiş sığır ve kanatlı eti ithalatı için hayvan sağlığı gereklilikleri, AB’ye çift kabuklu yumuşakça ihracatı, AB’ye </w:t>
      </w:r>
      <w:proofErr w:type="spellStart"/>
      <w:r w:rsidR="004B24AA" w:rsidRPr="00F96F36">
        <w:rPr>
          <w:rFonts w:eastAsia="Calibri" w:cs="Calibri"/>
          <w:szCs w:val="22"/>
          <w:lang w:eastAsia="x-none"/>
        </w:rPr>
        <w:t>kompozit</w:t>
      </w:r>
      <w:proofErr w:type="spellEnd"/>
      <w:r w:rsidR="004B24AA" w:rsidRPr="00F96F36">
        <w:rPr>
          <w:rFonts w:eastAsia="Calibri" w:cs="Calibri"/>
          <w:szCs w:val="22"/>
          <w:lang w:eastAsia="x-none"/>
        </w:rPr>
        <w:t xml:space="preserve"> et ürünleri ihracatı, ülkemiz menşeli asma yaprağının AB’ye ihracatı, (EC) 669/2009 ve (EU) 2018/1660 sayılı Tüzüklere atıfla ülkemiz menşeli hayvansal olmayan gıdalarda pestisit kalıntılarına ilişkin AB mevzuatıyla uyumsuzluk, AB’ye kuru kayısı ihracatında %20 kontrol sıklığının azaltılması, ülkemiz menşeli kekik ihracatına ilişkin durum, AB’de kuru incir ve fındık gibi kuru ve sert kabuklu meyveler için </w:t>
      </w:r>
      <w:proofErr w:type="spellStart"/>
      <w:r w:rsidR="004B24AA" w:rsidRPr="00F96F36">
        <w:rPr>
          <w:rFonts w:eastAsia="Calibri" w:cs="Calibri"/>
          <w:szCs w:val="22"/>
          <w:lang w:eastAsia="x-none"/>
        </w:rPr>
        <w:t>okratoksin</w:t>
      </w:r>
      <w:proofErr w:type="spellEnd"/>
      <w:r w:rsidR="004B24AA" w:rsidRPr="00F96F36">
        <w:rPr>
          <w:rFonts w:eastAsia="Calibri" w:cs="Calibri"/>
          <w:szCs w:val="22"/>
          <w:lang w:eastAsia="x-none"/>
        </w:rPr>
        <w:t>-A limitinin belirlenmesi, AB’de k</w:t>
      </w:r>
      <w:r w:rsidR="002E1715" w:rsidRPr="0054354A">
        <w:rPr>
          <w:rFonts w:eastAsia="Calibri" w:cs="Calibri"/>
          <w:szCs w:val="22"/>
          <w:lang w:eastAsia="x-none"/>
        </w:rPr>
        <w:t xml:space="preserve">uru meyvelerde </w:t>
      </w:r>
      <w:proofErr w:type="spellStart"/>
      <w:r w:rsidR="002E1715" w:rsidRPr="0054354A">
        <w:rPr>
          <w:rFonts w:eastAsia="Calibri" w:cs="Calibri"/>
          <w:szCs w:val="22"/>
          <w:lang w:eastAsia="x-none"/>
        </w:rPr>
        <w:t>klorat</w:t>
      </w:r>
      <w:proofErr w:type="spellEnd"/>
      <w:r w:rsidR="002E1715" w:rsidRPr="0054354A">
        <w:rPr>
          <w:rFonts w:eastAsia="Calibri" w:cs="Calibri"/>
          <w:szCs w:val="22"/>
          <w:lang w:eastAsia="x-none"/>
        </w:rPr>
        <w:t xml:space="preserve"> için limi</w:t>
      </w:r>
      <w:r w:rsidR="004B24AA" w:rsidRPr="00F96F36">
        <w:rPr>
          <w:rFonts w:eastAsia="Calibri" w:cs="Calibri"/>
          <w:szCs w:val="22"/>
          <w:lang w:eastAsia="x-none"/>
        </w:rPr>
        <w:t xml:space="preserve">t belirlenmesi, ülkemiz taze meyve ve sebze ihracatçılarının </w:t>
      </w:r>
      <w:proofErr w:type="spellStart"/>
      <w:r w:rsidR="004B24AA" w:rsidRPr="00F96F36">
        <w:rPr>
          <w:rFonts w:eastAsia="Calibri" w:cs="Calibri"/>
          <w:szCs w:val="22"/>
          <w:lang w:eastAsia="x-none"/>
        </w:rPr>
        <w:t>Kapıtan</w:t>
      </w:r>
      <w:proofErr w:type="spellEnd"/>
      <w:r w:rsidR="004B24AA" w:rsidRPr="00F96F36">
        <w:rPr>
          <w:rFonts w:eastAsia="Calibri" w:cs="Calibri"/>
          <w:szCs w:val="22"/>
          <w:lang w:eastAsia="x-none"/>
        </w:rPr>
        <w:t xml:space="preserve"> </w:t>
      </w:r>
      <w:proofErr w:type="spellStart"/>
      <w:r w:rsidR="004B24AA" w:rsidRPr="00F96F36">
        <w:rPr>
          <w:rFonts w:eastAsia="Calibri" w:cs="Calibri"/>
          <w:szCs w:val="22"/>
          <w:lang w:eastAsia="x-none"/>
        </w:rPr>
        <w:t>Andrevo</w:t>
      </w:r>
      <w:proofErr w:type="spellEnd"/>
      <w:r w:rsidR="004B24AA" w:rsidRPr="00F96F36">
        <w:rPr>
          <w:rFonts w:eastAsia="Calibri" w:cs="Calibri"/>
          <w:szCs w:val="22"/>
          <w:lang w:eastAsia="x-none"/>
        </w:rPr>
        <w:t xml:space="preserve"> Gümrük Kapısı’nda karşıl</w:t>
      </w:r>
      <w:r w:rsidR="002E1715" w:rsidRPr="0054354A">
        <w:rPr>
          <w:rFonts w:eastAsia="Calibri" w:cs="Calibri"/>
          <w:szCs w:val="22"/>
          <w:lang w:eastAsia="x-none"/>
        </w:rPr>
        <w:t>aştıkları sorunlar ve elektroni</w:t>
      </w:r>
      <w:r w:rsidR="004B24AA" w:rsidRPr="00F96F36">
        <w:rPr>
          <w:rFonts w:eastAsia="Calibri" w:cs="Calibri"/>
          <w:szCs w:val="22"/>
          <w:lang w:eastAsia="x-none"/>
        </w:rPr>
        <w:t>k sertifikasyon konuları ele alınmıştır.</w:t>
      </w:r>
      <w:proofErr w:type="gramEnd"/>
    </w:p>
    <w:p w14:paraId="117AFF6F" w14:textId="3CD4C91A" w:rsidR="004B24AA"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t>Avrupa Komisyonu Sağlık ve Gıda Güvenilirliği Genel Müdürlüğü’nün (DG SANTE) ‘Daha Güvenilir Gıda için Daha İyi Eğitim (</w:t>
      </w:r>
      <w:proofErr w:type="spellStart"/>
      <w:r w:rsidRPr="00F96F36">
        <w:rPr>
          <w:rFonts w:eastAsia="Calibri" w:cs="Calibri"/>
          <w:szCs w:val="22"/>
          <w:lang w:eastAsia="x-none"/>
        </w:rPr>
        <w:t>Better</w:t>
      </w:r>
      <w:proofErr w:type="spellEnd"/>
      <w:r w:rsidRPr="00F96F36">
        <w:rPr>
          <w:rFonts w:eastAsia="Calibri" w:cs="Calibri"/>
          <w:szCs w:val="22"/>
          <w:lang w:eastAsia="x-none"/>
        </w:rPr>
        <w:t xml:space="preserve"> Training </w:t>
      </w:r>
      <w:proofErr w:type="spellStart"/>
      <w:r w:rsidRPr="00F96F36">
        <w:rPr>
          <w:rFonts w:eastAsia="Calibri" w:cs="Calibri"/>
          <w:szCs w:val="22"/>
          <w:lang w:eastAsia="x-none"/>
        </w:rPr>
        <w:t>for</w:t>
      </w:r>
      <w:proofErr w:type="spellEnd"/>
      <w:r w:rsidRPr="00F96F36">
        <w:rPr>
          <w:rFonts w:eastAsia="Calibri" w:cs="Calibri"/>
          <w:szCs w:val="22"/>
          <w:lang w:eastAsia="x-none"/>
        </w:rPr>
        <w:t xml:space="preserve"> Safer </w:t>
      </w:r>
      <w:proofErr w:type="spellStart"/>
      <w:r w:rsidRPr="00F96F36">
        <w:rPr>
          <w:rFonts w:eastAsia="Calibri" w:cs="Calibri"/>
          <w:szCs w:val="22"/>
          <w:lang w:eastAsia="x-none"/>
        </w:rPr>
        <w:t>Food</w:t>
      </w:r>
      <w:proofErr w:type="spellEnd"/>
      <w:r w:rsidRPr="00F96F36">
        <w:rPr>
          <w:rFonts w:eastAsia="Calibri" w:cs="Calibri"/>
          <w:szCs w:val="22"/>
          <w:lang w:eastAsia="x-none"/>
        </w:rPr>
        <w:t xml:space="preserve"> – BTSF)’ </w:t>
      </w:r>
      <w:proofErr w:type="gramStart"/>
      <w:r w:rsidRPr="00F96F36">
        <w:rPr>
          <w:rFonts w:eastAsia="Calibri" w:cs="Calibri"/>
          <w:szCs w:val="22"/>
          <w:lang w:eastAsia="x-none"/>
        </w:rPr>
        <w:t>inisiyatifi</w:t>
      </w:r>
      <w:proofErr w:type="gramEnd"/>
      <w:r w:rsidRPr="00F96F36">
        <w:rPr>
          <w:rFonts w:eastAsia="Calibri" w:cs="Calibri"/>
          <w:szCs w:val="22"/>
          <w:lang w:eastAsia="x-none"/>
        </w:rPr>
        <w:t xml:space="preserve"> kapsamında 1-4 Temmuz 2019 tarihlerinde İzmir’de Hayvan Refahı konulu bölgesel çalıştay düzenlenmiştir. </w:t>
      </w:r>
      <w:proofErr w:type="spellStart"/>
      <w:r w:rsidRPr="00F96F36">
        <w:rPr>
          <w:rFonts w:eastAsia="Calibri" w:cs="Calibri"/>
          <w:szCs w:val="22"/>
          <w:lang w:eastAsia="x-none"/>
        </w:rPr>
        <w:t>Çalıştayda</w:t>
      </w:r>
      <w:proofErr w:type="spellEnd"/>
      <w:r w:rsidRPr="00F96F36">
        <w:rPr>
          <w:rFonts w:eastAsia="Calibri" w:cs="Calibri"/>
          <w:szCs w:val="22"/>
          <w:lang w:eastAsia="x-none"/>
        </w:rPr>
        <w:t xml:space="preserve"> SPS alanında Avrupa Komisyonu, BTSF programı hakkında genel bilgiler, hayvan refahına ilişkin AB yaklaşımı ve politikalar, AB’de resmi kontroller ve 2017/625 sayılı Tüzükle gelen yenilikler, AB’nin hayvan refahını küresel düzeyde teşvik etmedeki görevi ve uluslararası işbirliği faaliyetleri, Türkiye’de nakil ve kesim sırasında hayvan refahı, hayvan refahı ve stresin bilimsel dayanağı, hayvanların uygun şekilde naklini güvence altına almanın bilimsel dayanağı ve bunun hayvan refahı ve et kalitesine etkisi, hayvanların nakil sırasında korunmasına ilişkin 1/2005 sayılı AB Tüzüğü, nakil koşulları ve kontrol edilecek kayıtlar, kesim sıra</w:t>
      </w:r>
      <w:r w:rsidR="0022207F">
        <w:rPr>
          <w:rFonts w:eastAsia="Calibri" w:cs="Calibri"/>
          <w:szCs w:val="22"/>
          <w:lang w:eastAsia="x-none"/>
        </w:rPr>
        <w:t>s</w:t>
      </w:r>
      <w:r w:rsidRPr="00F96F36">
        <w:rPr>
          <w:rFonts w:eastAsia="Calibri" w:cs="Calibri"/>
          <w:szCs w:val="22"/>
          <w:lang w:eastAsia="x-none"/>
        </w:rPr>
        <w:t xml:space="preserve">ında hayvanların korunmasına ilişkin (EC) 1099/2009 sayılı Tüzük, kesim sırasında izleme </w:t>
      </w:r>
      <w:proofErr w:type="gramStart"/>
      <w:r w:rsidRPr="00F96F36">
        <w:rPr>
          <w:rFonts w:eastAsia="Calibri" w:cs="Calibri"/>
          <w:szCs w:val="22"/>
          <w:lang w:eastAsia="x-none"/>
        </w:rPr>
        <w:t>prosedürleri</w:t>
      </w:r>
      <w:proofErr w:type="gramEnd"/>
      <w:r w:rsidRPr="00F96F36">
        <w:rPr>
          <w:rFonts w:eastAsia="Calibri" w:cs="Calibri"/>
          <w:szCs w:val="22"/>
          <w:lang w:eastAsia="x-none"/>
        </w:rPr>
        <w:t xml:space="preserve"> (bilinç kaybını izlemek için hayvana yönelik tedbirlerin uygulanması), 1099/2009 sayılı AB Tüzüğü’ne ilişkin yeni yaklaşım (standart işlem prosedürleri ve bunların değerlendirmesi), hayvanların nakil ve kesim sırasında refahına ilişkin EFSA görüşleri, şoförler ve kesimhanedeki hayvan refahı yetkilileri için yeterlilik sertifikaları konuları ele alınmıştır.</w:t>
      </w:r>
    </w:p>
    <w:p w14:paraId="36A60324" w14:textId="77777777" w:rsidR="004B24AA"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lastRenderedPageBreak/>
        <w:t xml:space="preserve">AB-Türkiye Gümrük Birliği Ortak Komitesi’nin 36. Toplantısı, 8-9 Temmuz 2019 tarihlerinde Brüksel’de düzenlenmiştir. </w:t>
      </w:r>
      <w:proofErr w:type="gramStart"/>
      <w:r w:rsidRPr="00F96F36">
        <w:rPr>
          <w:rFonts w:eastAsia="Calibri" w:cs="Calibri"/>
          <w:szCs w:val="22"/>
          <w:lang w:eastAsia="x-none"/>
        </w:rPr>
        <w:t xml:space="preserve">Toplantıda ülkemizden AB’ye kanatlı eti ihracatı ve ülkemiz menşeli günlük civciv ve kuluçkalık yumurtaların AB üzerinden transitine ilişkin talep, AB’den canlı hayvan ve et ithalatı, AB’ye ihracatı yapılan bazı ürünlerde maksimum kalıntı limiti (MRL) değerinin düşürülmesi, ülkemiz menşeli bazı ürünlerin (EC) 660/2009, (EU) 884/2014 ve (EU) 1160/2011 sayılı yönetmeliklerin kapsamından çıkarılması, ülkemiz taze meyve ve sebze ihracatçılarının </w:t>
      </w:r>
      <w:proofErr w:type="spellStart"/>
      <w:r w:rsidRPr="00F96F36">
        <w:rPr>
          <w:rFonts w:eastAsia="Calibri" w:cs="Calibri"/>
          <w:szCs w:val="22"/>
          <w:lang w:eastAsia="x-none"/>
        </w:rPr>
        <w:t>Kapıtan</w:t>
      </w:r>
      <w:proofErr w:type="spellEnd"/>
      <w:r w:rsidRPr="00F96F36">
        <w:rPr>
          <w:rFonts w:eastAsia="Calibri" w:cs="Calibri"/>
          <w:szCs w:val="22"/>
          <w:lang w:eastAsia="x-none"/>
        </w:rPr>
        <w:t xml:space="preserve"> </w:t>
      </w:r>
      <w:proofErr w:type="spellStart"/>
      <w:r w:rsidRPr="00F96F36">
        <w:rPr>
          <w:rFonts w:eastAsia="Calibri" w:cs="Calibri"/>
          <w:szCs w:val="22"/>
          <w:lang w:eastAsia="x-none"/>
        </w:rPr>
        <w:t>Andrevo</w:t>
      </w:r>
      <w:proofErr w:type="spellEnd"/>
      <w:r w:rsidRPr="00F96F36">
        <w:rPr>
          <w:rFonts w:eastAsia="Calibri" w:cs="Calibri"/>
          <w:szCs w:val="22"/>
          <w:lang w:eastAsia="x-none"/>
        </w:rPr>
        <w:t xml:space="preserve"> Gümrük Kapısı’nda karşılaştıkları sorunlar, Hırvatistan’da görülen yumrulu deri hastalığından </w:t>
      </w:r>
      <w:proofErr w:type="spellStart"/>
      <w:r w:rsidRPr="00F96F36">
        <w:rPr>
          <w:rFonts w:eastAsia="Calibri" w:cs="Calibri"/>
          <w:szCs w:val="22"/>
          <w:lang w:eastAsia="x-none"/>
        </w:rPr>
        <w:t>arilik</w:t>
      </w:r>
      <w:proofErr w:type="spellEnd"/>
      <w:r w:rsidRPr="00F96F36">
        <w:rPr>
          <w:rFonts w:eastAsia="Calibri" w:cs="Calibri"/>
          <w:szCs w:val="22"/>
          <w:lang w:eastAsia="x-none"/>
        </w:rPr>
        <w:t xml:space="preserve"> ve sığır cinsi canlı hayvanlarda ticari engellerin kaldırılması, alkollü içkilerde pazara giriş sorunları,  enerji içeceklerine ilişkin mevzuat ve Türk menşeli gökkuşağı alabalığında uygulanan telafi edici vergi hususları ele alınmıştır.</w:t>
      </w:r>
      <w:proofErr w:type="gramEnd"/>
    </w:p>
    <w:p w14:paraId="19D3504D" w14:textId="41109B68" w:rsidR="004B24AA"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t xml:space="preserve">Hayvan ve Bitki Sağlığı Kaynaklı Ticari Sorunlar Çalışma Grubu Toplantısı ve Hayvan Sağlığı Çalışma Grubu Toplantısı 2019 yılında ikinci kez 12-13 Kasım 2019 tarihlerinde Ankara’da gerçekleştirilmiştir. Hayvan Sağlığı Çalışma Grubu Toplantısı’nda yumrulu deri hastalığı, şap hastalığı, küçük </w:t>
      </w:r>
      <w:proofErr w:type="spellStart"/>
      <w:r w:rsidRPr="00F96F36">
        <w:rPr>
          <w:rFonts w:eastAsia="Calibri" w:cs="Calibri"/>
          <w:szCs w:val="22"/>
          <w:lang w:eastAsia="x-none"/>
        </w:rPr>
        <w:t>gevişgetiren</w:t>
      </w:r>
      <w:proofErr w:type="spellEnd"/>
      <w:r w:rsidRPr="00F96F36">
        <w:rPr>
          <w:rFonts w:eastAsia="Calibri" w:cs="Calibri"/>
          <w:szCs w:val="22"/>
          <w:lang w:eastAsia="x-none"/>
        </w:rPr>
        <w:t xml:space="preserve"> vebası, koyun-keçi çiçek hastalığı, kuduz, AB’deki yeni hayvan sağlığı kanunu ve üye ülkelerde uygulaması, Türkiye’de kontrol ve dinlendirme istasyonlarına ilişkin durum ve Türkiye’de AB ile ortak finanse edilen projeler konuları ele alınmıştır. Hayvan ve Bitki Sağlığı Kaynaklı Ticari Sorunlar Çalışma Grubu Toplantısı’nda ise AB’ye kanatlı eti ve et ürünleri ihracatı, çift kabuklu yumuşakça ihracatı, </w:t>
      </w:r>
      <w:proofErr w:type="spellStart"/>
      <w:r w:rsidRPr="00F96F36">
        <w:rPr>
          <w:rFonts w:eastAsia="Calibri" w:cs="Calibri"/>
          <w:szCs w:val="22"/>
          <w:lang w:eastAsia="x-none"/>
        </w:rPr>
        <w:t>kompozit</w:t>
      </w:r>
      <w:proofErr w:type="spellEnd"/>
      <w:r w:rsidRPr="00F96F36">
        <w:rPr>
          <w:rFonts w:eastAsia="Calibri" w:cs="Calibri"/>
          <w:szCs w:val="22"/>
          <w:lang w:eastAsia="x-none"/>
        </w:rPr>
        <w:t xml:space="preserve"> et ürünleri ihracatı, ülkemiz menşeli asma yaprağının AB’ye ihracatı, (EC) 669/2009 ve (EU) 2018/1660 sayılı Tüzüklere atıfla ülkemiz menşeli hayvansal olmayan gıdalarda pestisit kalıntılarına ilişkin AB mevzuatıyla uyumsuzluk, ülkemiz menşeli kekik ihracatına ilişkin durum, AB’de kuru incir ve fındık gibi kuru ve sert kabuklu meyveler için </w:t>
      </w:r>
      <w:proofErr w:type="spellStart"/>
      <w:r w:rsidRPr="00F96F36">
        <w:rPr>
          <w:rFonts w:eastAsia="Calibri" w:cs="Calibri"/>
          <w:szCs w:val="22"/>
          <w:lang w:eastAsia="x-none"/>
        </w:rPr>
        <w:t>okratoksin</w:t>
      </w:r>
      <w:proofErr w:type="spellEnd"/>
      <w:r w:rsidRPr="00F96F36">
        <w:rPr>
          <w:rFonts w:eastAsia="Calibri" w:cs="Calibri"/>
          <w:szCs w:val="22"/>
          <w:lang w:eastAsia="x-none"/>
        </w:rPr>
        <w:t>-A limitinin belirlenmesi, AB’de k</w:t>
      </w:r>
      <w:r w:rsidR="00291F52" w:rsidRPr="0054354A">
        <w:rPr>
          <w:rFonts w:eastAsia="Calibri" w:cs="Calibri"/>
          <w:szCs w:val="22"/>
          <w:lang w:eastAsia="x-none"/>
        </w:rPr>
        <w:t xml:space="preserve">uru meyvelerde </w:t>
      </w:r>
      <w:proofErr w:type="spellStart"/>
      <w:r w:rsidR="00291F52" w:rsidRPr="0054354A">
        <w:rPr>
          <w:rFonts w:eastAsia="Calibri" w:cs="Calibri"/>
          <w:szCs w:val="22"/>
          <w:lang w:eastAsia="x-none"/>
        </w:rPr>
        <w:t>klorat</w:t>
      </w:r>
      <w:proofErr w:type="spellEnd"/>
      <w:r w:rsidR="00291F52" w:rsidRPr="0054354A">
        <w:rPr>
          <w:rFonts w:eastAsia="Calibri" w:cs="Calibri"/>
          <w:szCs w:val="22"/>
          <w:lang w:eastAsia="x-none"/>
        </w:rPr>
        <w:t xml:space="preserve"> için limi</w:t>
      </w:r>
      <w:r w:rsidRPr="00F96F36">
        <w:rPr>
          <w:rFonts w:eastAsia="Calibri" w:cs="Calibri"/>
          <w:szCs w:val="22"/>
          <w:lang w:eastAsia="x-none"/>
        </w:rPr>
        <w:t xml:space="preserve">t belirlenmesi, yüksek riskli bitkiler ve bitkisel ürünlerin üçüncü ülkelerden AB’ye ihracatına ilişkin yeni AB tüzüğü, AB’den tohumluk patates ithalatına ilişkin gereklilikler, AB’den ülkemize ürün ihracatı (sığır cinsi ve koyun türü canlı hayvan, AB’den sığır cinsi hayvan sperması ithalatına ilişkin sertifika gereklilikleri, pet maması, diğer ürünler), veteriner sınır kontrol noktalarında 24/7 </w:t>
      </w:r>
      <w:proofErr w:type="gramStart"/>
      <w:r w:rsidRPr="00F96F36">
        <w:rPr>
          <w:rFonts w:eastAsia="Calibri" w:cs="Calibri"/>
          <w:szCs w:val="22"/>
          <w:lang w:eastAsia="x-none"/>
        </w:rPr>
        <w:t>prosedürü</w:t>
      </w:r>
      <w:proofErr w:type="gramEnd"/>
      <w:r w:rsidRPr="00F96F36">
        <w:rPr>
          <w:rFonts w:eastAsia="Calibri" w:cs="Calibri"/>
          <w:szCs w:val="22"/>
          <w:lang w:eastAsia="x-none"/>
        </w:rPr>
        <w:t xml:space="preserve">, ülkemiz taze meyve ve sebze ihracatçılarının </w:t>
      </w:r>
      <w:proofErr w:type="spellStart"/>
      <w:r w:rsidRPr="00F96F36">
        <w:rPr>
          <w:rFonts w:eastAsia="Calibri" w:cs="Calibri"/>
          <w:szCs w:val="22"/>
          <w:lang w:eastAsia="x-none"/>
        </w:rPr>
        <w:t>Kapıtan</w:t>
      </w:r>
      <w:proofErr w:type="spellEnd"/>
      <w:r w:rsidRPr="00F96F36">
        <w:rPr>
          <w:rFonts w:eastAsia="Calibri" w:cs="Calibri"/>
          <w:szCs w:val="22"/>
          <w:lang w:eastAsia="x-none"/>
        </w:rPr>
        <w:t xml:space="preserve"> </w:t>
      </w:r>
      <w:proofErr w:type="spellStart"/>
      <w:r w:rsidRPr="00F96F36">
        <w:rPr>
          <w:rFonts w:eastAsia="Calibri" w:cs="Calibri"/>
          <w:szCs w:val="22"/>
          <w:lang w:eastAsia="x-none"/>
        </w:rPr>
        <w:t>Andrevo</w:t>
      </w:r>
      <w:proofErr w:type="spellEnd"/>
      <w:r w:rsidRPr="00F96F36">
        <w:rPr>
          <w:rFonts w:eastAsia="Calibri" w:cs="Calibri"/>
          <w:szCs w:val="22"/>
          <w:lang w:eastAsia="x-none"/>
        </w:rPr>
        <w:t xml:space="preserve"> Gümrük Kapısı’nda karşılaştıkları sorunlar, resmi kontrollere ilişkin yeni AB mevzuatı, </w:t>
      </w:r>
      <w:proofErr w:type="spellStart"/>
      <w:r w:rsidRPr="00F96F36">
        <w:rPr>
          <w:rFonts w:eastAsia="Calibri" w:cs="Calibri"/>
          <w:szCs w:val="22"/>
          <w:lang w:eastAsia="x-none"/>
        </w:rPr>
        <w:t>klorprifos</w:t>
      </w:r>
      <w:proofErr w:type="spellEnd"/>
      <w:r w:rsidRPr="00F96F36">
        <w:rPr>
          <w:rFonts w:eastAsia="Calibri" w:cs="Calibri"/>
          <w:szCs w:val="22"/>
          <w:lang w:eastAsia="x-none"/>
        </w:rPr>
        <w:t xml:space="preserve"> ve </w:t>
      </w:r>
      <w:proofErr w:type="spellStart"/>
      <w:r w:rsidRPr="00F96F36">
        <w:rPr>
          <w:rFonts w:eastAsia="Calibri" w:cs="Calibri"/>
          <w:szCs w:val="22"/>
          <w:lang w:eastAsia="x-none"/>
        </w:rPr>
        <w:t>klorprifos</w:t>
      </w:r>
      <w:proofErr w:type="spellEnd"/>
      <w:r w:rsidRPr="00F96F36">
        <w:rPr>
          <w:rFonts w:eastAsia="Calibri" w:cs="Calibri"/>
          <w:szCs w:val="22"/>
          <w:lang w:eastAsia="x-none"/>
        </w:rPr>
        <w:t>-metile ilişkin TBT bil</w:t>
      </w:r>
      <w:r w:rsidR="004F3694" w:rsidRPr="00F96F36">
        <w:rPr>
          <w:rFonts w:eastAsia="Calibri" w:cs="Calibri"/>
          <w:szCs w:val="22"/>
          <w:lang w:eastAsia="x-none"/>
        </w:rPr>
        <w:t>di</w:t>
      </w:r>
      <w:r w:rsidRPr="00F96F36">
        <w:rPr>
          <w:rFonts w:eastAsia="Calibri" w:cs="Calibri"/>
          <w:szCs w:val="22"/>
          <w:lang w:eastAsia="x-none"/>
        </w:rPr>
        <w:t>rimleri ve elektron</w:t>
      </w:r>
      <w:r w:rsidR="00291F52" w:rsidRPr="0054354A">
        <w:rPr>
          <w:rFonts w:eastAsia="Calibri" w:cs="Calibri"/>
          <w:szCs w:val="22"/>
          <w:lang w:eastAsia="x-none"/>
        </w:rPr>
        <w:t>i</w:t>
      </w:r>
      <w:r w:rsidRPr="00F96F36">
        <w:rPr>
          <w:rFonts w:eastAsia="Calibri" w:cs="Calibri"/>
          <w:szCs w:val="22"/>
          <w:lang w:eastAsia="x-none"/>
        </w:rPr>
        <w:t>k sertifikasyon konuları ele alınmıştır. Toplantıların ardından ülkemiz ve AB arasında veteriner sağlık sertifikalarına ilişkin hususların ele alındığı teknik toplantı düzenlenmiştir.</w:t>
      </w:r>
    </w:p>
    <w:p w14:paraId="5ABC53BE" w14:textId="77777777" w:rsidR="004B24AA"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t>Avrupa Komisyonu Sağlık ve Gıda Güvenilirliği Genel Müdürlüğü’nün “Daha Güvenilir Gıda için Daha İyi Eğitim (</w:t>
      </w:r>
      <w:proofErr w:type="spellStart"/>
      <w:r w:rsidRPr="00F96F36">
        <w:rPr>
          <w:rFonts w:eastAsia="Calibri" w:cs="Calibri"/>
          <w:szCs w:val="22"/>
          <w:lang w:eastAsia="x-none"/>
        </w:rPr>
        <w:t>Better</w:t>
      </w:r>
      <w:proofErr w:type="spellEnd"/>
      <w:r w:rsidRPr="00F96F36">
        <w:rPr>
          <w:rFonts w:eastAsia="Calibri" w:cs="Calibri"/>
          <w:szCs w:val="22"/>
          <w:lang w:eastAsia="x-none"/>
        </w:rPr>
        <w:t xml:space="preserve"> Training </w:t>
      </w:r>
      <w:proofErr w:type="spellStart"/>
      <w:r w:rsidRPr="00F96F36">
        <w:rPr>
          <w:rFonts w:eastAsia="Calibri" w:cs="Calibri"/>
          <w:szCs w:val="22"/>
          <w:lang w:eastAsia="x-none"/>
        </w:rPr>
        <w:t>for</w:t>
      </w:r>
      <w:proofErr w:type="spellEnd"/>
      <w:r w:rsidRPr="00F96F36">
        <w:rPr>
          <w:rFonts w:eastAsia="Calibri" w:cs="Calibri"/>
          <w:szCs w:val="22"/>
          <w:lang w:eastAsia="x-none"/>
        </w:rPr>
        <w:t xml:space="preserve"> Safer </w:t>
      </w:r>
      <w:proofErr w:type="spellStart"/>
      <w:r w:rsidRPr="00F96F36">
        <w:rPr>
          <w:rFonts w:eastAsia="Calibri" w:cs="Calibri"/>
          <w:szCs w:val="22"/>
          <w:lang w:eastAsia="x-none"/>
        </w:rPr>
        <w:t>Food</w:t>
      </w:r>
      <w:proofErr w:type="spellEnd"/>
      <w:r w:rsidRPr="00F96F36">
        <w:rPr>
          <w:rFonts w:eastAsia="Calibri" w:cs="Calibri"/>
          <w:szCs w:val="22"/>
          <w:lang w:eastAsia="x-none"/>
        </w:rPr>
        <w:t xml:space="preserve"> – BTSF)” </w:t>
      </w:r>
      <w:proofErr w:type="gramStart"/>
      <w:r w:rsidRPr="00F96F36">
        <w:rPr>
          <w:rFonts w:eastAsia="Calibri" w:cs="Calibri"/>
          <w:szCs w:val="22"/>
          <w:lang w:eastAsia="x-none"/>
        </w:rPr>
        <w:t>inisiyatifi</w:t>
      </w:r>
      <w:proofErr w:type="gramEnd"/>
      <w:r w:rsidRPr="00F96F36">
        <w:rPr>
          <w:rFonts w:eastAsia="Calibri" w:cs="Calibri"/>
          <w:szCs w:val="22"/>
          <w:lang w:eastAsia="x-none"/>
        </w:rPr>
        <w:t xml:space="preserve"> kapsamında gerçekleştirilen “Gıda ve Yemlerde Bulaşanlar” konulu eğitim 25-29 Kasım 2019 tarihlerinde Madrid, İspanya’da gerçekleştirilmiştir. </w:t>
      </w:r>
      <w:proofErr w:type="gramStart"/>
      <w:r w:rsidRPr="00F96F36">
        <w:rPr>
          <w:rFonts w:eastAsia="Calibri" w:cs="Calibri"/>
          <w:szCs w:val="22"/>
          <w:lang w:eastAsia="x-none"/>
        </w:rPr>
        <w:t xml:space="preserve">Eğitimde gıda ve yemlerde risk değerlendirme ve risk yönetimi ilkeleri, gıdalarda bulaşanlara ilişkin risk değerlendirmesi, gıda güvenilirliği ve bulaşanlara ilişkin AB mevzuatı, yemlerde istenmeyen maddelere ilişkin AB mevzuatı, yem-gıda ilişkisi, gıdalarda bulaşanların düzeylerinin düşürülmesine yönelik AB tedbirleri, bulaşanlar odaklı resmi kontroller, RASFF (gıda ve yem için hızlı alarm sistemi) bildirim sistemi, ithalat kontrollerine ilişkin özel yasal hükümler, resmi kontrollerin yönetimi, kontrollerin planlanması, resmi kontroller için numune alma yöntemleri, gıdalardan numune alma, kimyasal analiz (raporların okunması ve sonuçların birleştirilmesi) ve kimyasal analizlerin sonuçlarının yorumlanması konuları ele alınmıştır. </w:t>
      </w:r>
      <w:proofErr w:type="gramEnd"/>
    </w:p>
    <w:p w14:paraId="16B9611C" w14:textId="77777777" w:rsidR="0022207F"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t xml:space="preserve">Büyük ve küçük </w:t>
      </w:r>
      <w:proofErr w:type="spellStart"/>
      <w:r w:rsidRPr="00F96F36">
        <w:rPr>
          <w:rFonts w:eastAsia="Calibri" w:cs="Calibri"/>
          <w:szCs w:val="22"/>
          <w:lang w:eastAsia="x-none"/>
        </w:rPr>
        <w:t>gevişgetirenlerin</w:t>
      </w:r>
      <w:proofErr w:type="spellEnd"/>
      <w:r w:rsidRPr="00F96F36">
        <w:rPr>
          <w:rFonts w:eastAsia="Calibri" w:cs="Calibri"/>
          <w:szCs w:val="22"/>
          <w:lang w:eastAsia="x-none"/>
        </w:rPr>
        <w:t xml:space="preserve"> </w:t>
      </w:r>
      <w:proofErr w:type="spellStart"/>
      <w:r w:rsidRPr="00F96F36">
        <w:rPr>
          <w:rFonts w:eastAsia="Calibri" w:cs="Calibri"/>
          <w:szCs w:val="22"/>
          <w:lang w:eastAsia="x-none"/>
        </w:rPr>
        <w:t>kimliklendirme</w:t>
      </w:r>
      <w:proofErr w:type="spellEnd"/>
      <w:r w:rsidRPr="00F96F36">
        <w:rPr>
          <w:rFonts w:eastAsia="Calibri" w:cs="Calibri"/>
          <w:szCs w:val="22"/>
          <w:lang w:eastAsia="x-none"/>
        </w:rPr>
        <w:t xml:space="preserve"> ve kaydı sürmüştür.</w:t>
      </w:r>
      <w:r w:rsidR="0022207F" w:rsidRPr="00F96F36">
        <w:rPr>
          <w:rFonts w:eastAsia="Calibri" w:cs="Calibri"/>
          <w:szCs w:val="22"/>
          <w:lang w:eastAsia="x-none"/>
        </w:rPr>
        <w:t xml:space="preserve"> </w:t>
      </w:r>
    </w:p>
    <w:p w14:paraId="135C85C4" w14:textId="60CF1FCC" w:rsidR="004B24AA" w:rsidRPr="00F96F36" w:rsidRDefault="004B24AA" w:rsidP="00013B36">
      <w:pPr>
        <w:tabs>
          <w:tab w:val="left" w:pos="720"/>
        </w:tabs>
        <w:spacing w:after="240"/>
        <w:jc w:val="both"/>
        <w:rPr>
          <w:rFonts w:eastAsia="Calibri" w:cs="Calibri"/>
          <w:szCs w:val="22"/>
          <w:lang w:eastAsia="x-none"/>
        </w:rPr>
      </w:pPr>
      <w:r w:rsidRPr="00F96F36">
        <w:rPr>
          <w:rFonts w:eastAsia="Calibri" w:cs="Calibri"/>
          <w:szCs w:val="22"/>
          <w:lang w:eastAsia="x-none"/>
        </w:rPr>
        <w:t xml:space="preserve">Trakya bölgesinin şap hastalığından aşılı </w:t>
      </w:r>
      <w:proofErr w:type="spellStart"/>
      <w:r w:rsidRPr="00F96F36">
        <w:rPr>
          <w:rFonts w:eastAsia="Calibri" w:cs="Calibri"/>
          <w:szCs w:val="22"/>
          <w:lang w:eastAsia="x-none"/>
        </w:rPr>
        <w:t>ariliği</w:t>
      </w:r>
      <w:proofErr w:type="spellEnd"/>
      <w:r w:rsidRPr="00F96F36">
        <w:rPr>
          <w:rFonts w:eastAsia="Calibri" w:cs="Calibri"/>
          <w:szCs w:val="22"/>
          <w:lang w:eastAsia="x-none"/>
        </w:rPr>
        <w:t xml:space="preserve"> sürmüştür.</w:t>
      </w:r>
    </w:p>
    <w:p w14:paraId="6BEB42DD" w14:textId="33D2D3FB" w:rsidR="004C5A86" w:rsidRPr="00403043" w:rsidRDefault="004C5A86" w:rsidP="00013B36">
      <w:pPr>
        <w:pStyle w:val="Balk4"/>
        <w:numPr>
          <w:ilvl w:val="3"/>
          <w:numId w:val="78"/>
        </w:numPr>
        <w:spacing w:line="240" w:lineRule="auto"/>
        <w:rPr>
          <w:color w:val="auto"/>
          <w:lang w:val="tr-TR"/>
        </w:rPr>
      </w:pPr>
      <w:bookmarkStart w:id="98" w:name="_Toc421619993"/>
      <w:bookmarkStart w:id="99" w:name="_Toc39570856"/>
      <w:r w:rsidRPr="00403043">
        <w:rPr>
          <w:color w:val="auto"/>
          <w:lang w:val="tr-TR"/>
        </w:rPr>
        <w:t>Balıkçılık (Fasıl 13) ile ilgili son durum</w:t>
      </w:r>
      <w:bookmarkEnd w:id="98"/>
      <w:bookmarkEnd w:id="99"/>
      <w:r w:rsidRPr="00403043">
        <w:rPr>
          <w:color w:val="auto"/>
          <w:lang w:val="tr-TR"/>
        </w:rPr>
        <w:t xml:space="preserve"> </w:t>
      </w:r>
    </w:p>
    <w:p w14:paraId="14285DD3" w14:textId="77777777" w:rsidR="004D302D" w:rsidRPr="004D302D" w:rsidRDefault="004D302D" w:rsidP="00013B36">
      <w:pPr>
        <w:autoSpaceDE w:val="0"/>
        <w:autoSpaceDN w:val="0"/>
        <w:adjustRightInd w:val="0"/>
        <w:spacing w:after="240"/>
        <w:jc w:val="both"/>
        <w:rPr>
          <w:rFonts w:eastAsia="Calibri" w:cs="Calibri"/>
          <w:szCs w:val="22"/>
        </w:rPr>
      </w:pPr>
      <w:r w:rsidRPr="004D302D">
        <w:rPr>
          <w:rFonts w:eastAsia="Calibri" w:cs="Calibri"/>
          <w:szCs w:val="22"/>
        </w:rPr>
        <w:t>Balıkçılık Faslı henüz müzakerelere açılmamış fasıllardan biri olup uyum süreci 2019 yılında da AB projeleri, TAIEX faaliyetleri ve AB ile ikili ve çok taraflı işbirliği alanları ile sürdürülmüştür.</w:t>
      </w:r>
    </w:p>
    <w:p w14:paraId="55D3BA37" w14:textId="73170EE5" w:rsidR="00002B3C" w:rsidRPr="00FE6A25" w:rsidRDefault="00002B3C" w:rsidP="00013B36">
      <w:pPr>
        <w:autoSpaceDE w:val="0"/>
        <w:autoSpaceDN w:val="0"/>
        <w:adjustRightInd w:val="0"/>
        <w:spacing w:after="240"/>
        <w:jc w:val="both"/>
        <w:rPr>
          <w:rFonts w:eastAsia="Calibri" w:cs="Calibri"/>
          <w:szCs w:val="22"/>
        </w:rPr>
      </w:pPr>
      <w:r w:rsidRPr="00FE6A25">
        <w:rPr>
          <w:rFonts w:eastAsia="Calibri" w:cs="Calibri"/>
          <w:szCs w:val="22"/>
        </w:rPr>
        <w:t>1380 Sayılı “Su Ürünleri Kanunu” gerekli düzenlemeler yapılarak 22.11.2019 tarih ve 30956 sayılı resmi gazetede yayınlanan “Su Ürünleri Kanununda Değişiklik Yapılmasına Dair Kanun” ile yürürlüğe girmiştir. Yine aynı Resmi Gazete’de “Su ürünleri yetiştiriciliğinin desteklenmesi, yetiştiricilik sertifikasının verilmesi ve yetiştiricilik sistemine kayıt hususlarına ilişkin usul ve esasları düzenleyen Su Ürünleri Yetiştiriciliği Destekleme Tebliği”</w:t>
      </w:r>
      <w:r w:rsidR="001961BD" w:rsidRPr="00FE6A25">
        <w:rPr>
          <w:rFonts w:ascii="Times New Roman" w:hAnsi="Times New Roman"/>
          <w:sz w:val="24"/>
          <w:lang w:eastAsia="en-US"/>
        </w:rPr>
        <w:t xml:space="preserve"> </w:t>
      </w:r>
      <w:r w:rsidR="001961BD" w:rsidRPr="00FE6A25">
        <w:rPr>
          <w:rFonts w:eastAsia="Calibri" w:cs="Calibri"/>
          <w:szCs w:val="22"/>
        </w:rPr>
        <w:t xml:space="preserve">(2019/56) </w:t>
      </w:r>
      <w:r w:rsidRPr="00FE6A25">
        <w:rPr>
          <w:rFonts w:eastAsia="Calibri" w:cs="Calibri"/>
          <w:szCs w:val="22"/>
        </w:rPr>
        <w:t xml:space="preserve"> yayınlanmıştır. </w:t>
      </w:r>
    </w:p>
    <w:p w14:paraId="0FE28012" w14:textId="56A35E8D"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lastRenderedPageBreak/>
        <w:t>Geleneksel Kıyı Balıkçılığının Kayıt Altına Alınması v</w:t>
      </w:r>
      <w:r w:rsidR="00455A52" w:rsidRPr="00F96F36">
        <w:rPr>
          <w:rFonts w:eastAsia="Calibri" w:cs="Calibri"/>
          <w:szCs w:val="22"/>
        </w:rPr>
        <w:t>e Desteklenmesi Tebliği 08.11.</w:t>
      </w:r>
      <w:r w:rsidRPr="00F96F36">
        <w:rPr>
          <w:rFonts w:eastAsia="Calibri" w:cs="Calibri"/>
          <w:szCs w:val="22"/>
        </w:rPr>
        <w:t>2019 tarih ve 30942 sayılı Resmi Gazete’de yayımlanarak yürürlüğe girmiştir.</w:t>
      </w:r>
      <w:r w:rsidR="008E1E48" w:rsidRPr="00FE6A25">
        <w:rPr>
          <w:rFonts w:eastAsia="Calibri" w:cs="Calibri"/>
          <w:szCs w:val="22"/>
        </w:rPr>
        <w:t xml:space="preserve"> </w:t>
      </w:r>
    </w:p>
    <w:p w14:paraId="6D3C354D" w14:textId="77777777"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Tarım ve Orman Bakanlığı bünyesinde 88 adet balıkçılık denetim gemisi Türk sularında balıkçılık denetimi ve kontrolü gerçekleştirmektedir. 2019 yılında denizlerdeki denetimler için Ordu'da yeni bir denetim gemisi faaliyete geçirilmiştir.</w:t>
      </w:r>
    </w:p>
    <w:p w14:paraId="39D5ADCE" w14:textId="0154A860"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 xml:space="preserve">Balıkçılık Faslı kapsamında güncel gelişmelerin ele alındığı, 2011 yılında kurulmuş olan Türkiye-AB Balıkçılık Diyalog Çalışma Grubu, çalışmalarını sürdürmektedir. Son toplantı 21 Ekim 2019 tarihinde gerçekleştirilmiştir. </w:t>
      </w:r>
    </w:p>
    <w:p w14:paraId="557981CA" w14:textId="77777777"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 xml:space="preserve">“Akdeniz Balıkçılığının Sürdürülebilirliği Bakanlar Konferansı” 29-30 Mart 2017 tarihlerinde Malta’da gerçekleşmiş olup MedFish4Ever Deklarasyonu imzalanmıştır. Bu kapsamda, 22-23 Ocak 2019 tarihinde Tunus’ta “Malta MedFish4Ever Deklarasyonu'nun Uygulanması" konulu Çok Ülkeli TAIEX Çalıştayı, 11-12 Haziran 2019 tarihinde Fas’ın </w:t>
      </w:r>
      <w:proofErr w:type="spellStart"/>
      <w:r w:rsidRPr="00F96F36">
        <w:rPr>
          <w:rFonts w:eastAsia="Calibri" w:cs="Calibri"/>
          <w:szCs w:val="22"/>
        </w:rPr>
        <w:t>Marakeş</w:t>
      </w:r>
      <w:proofErr w:type="spellEnd"/>
      <w:r w:rsidRPr="00F96F36">
        <w:rPr>
          <w:rFonts w:eastAsia="Calibri" w:cs="Calibri"/>
          <w:szCs w:val="22"/>
        </w:rPr>
        <w:t xml:space="preserve"> kentinde MedFish4Ever Deklarasyonu hakkında bir üst düzey Konferans gerçekleştirilmiştir.</w:t>
      </w:r>
    </w:p>
    <w:p w14:paraId="317506F0" w14:textId="77777777"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 xml:space="preserve">Türkiye ile AB arasındaki işbirliği, Atlantik Ton Balıklarının Korunması Uluslararası Komisyonu (ICCAT) ve Akdeniz Genel Balıkçılık Komisyonu (GFCM) aracılığıyla da devam etmektedir. </w:t>
      </w:r>
    </w:p>
    <w:p w14:paraId="7197F5E2" w14:textId="485F5CF2"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 xml:space="preserve">IPA-II kapsamında sürdürülmeye devam edilen ‘Ortak Balıkçılık Politikasının Ortak Piyasa Düzeni Bileşeni Kapsamında Balıkçılık Üretici Örgütleri ve İl Tarım </w:t>
      </w:r>
      <w:r w:rsidR="00822C31">
        <w:rPr>
          <w:rFonts w:eastAsia="Calibri" w:cs="Calibri"/>
          <w:szCs w:val="22"/>
        </w:rPr>
        <w:t xml:space="preserve">ve Orman </w:t>
      </w:r>
      <w:r w:rsidRPr="00F96F36">
        <w:rPr>
          <w:rFonts w:eastAsia="Calibri" w:cs="Calibri"/>
          <w:szCs w:val="22"/>
        </w:rPr>
        <w:t xml:space="preserve">Müdürlükleri için Kurumsal Kapasite Oluşturulması’ Projesi eşleştirme ve teknik yardım olarak iki kısımdan oluşmaktadır. Projenin eşleştirme kısmı 2019'da başlamış olup Türkiye ve İspanya Krallığı (Galiçya Bölgesel Yönetimi) tarafından gerçekleştirilmektedir. Bu Proje çerçevesinde, </w:t>
      </w:r>
      <w:r w:rsidR="00822C31">
        <w:rPr>
          <w:rFonts w:eastAsia="Calibri" w:cs="Calibri"/>
          <w:szCs w:val="22"/>
        </w:rPr>
        <w:t>İ</w:t>
      </w:r>
      <w:r w:rsidRPr="00F96F36">
        <w:rPr>
          <w:rFonts w:eastAsia="Calibri" w:cs="Calibri"/>
          <w:szCs w:val="22"/>
        </w:rPr>
        <w:t>l</w:t>
      </w:r>
      <w:r w:rsidR="00822C31">
        <w:rPr>
          <w:rFonts w:eastAsia="Calibri" w:cs="Calibri"/>
          <w:szCs w:val="22"/>
        </w:rPr>
        <w:t xml:space="preserve"> Tarım ve Orman M</w:t>
      </w:r>
      <w:r w:rsidRPr="00F96F36">
        <w:rPr>
          <w:rFonts w:eastAsia="Calibri" w:cs="Calibri"/>
          <w:szCs w:val="22"/>
        </w:rPr>
        <w:t>üdürlükleri personelinin kapasitesinin yanı sıra merkezi yönetim ve ulusal balıkçılık üreticisi örgütlerinin kapasitesinin geliştirilmesi öngörülmektedir. Projenin teknik yardım kısmına ilişkin olarak ihale değerlendirme komitesi oluşturulmuş ve projenin bu teknik kısmının ilk aşaması (kısa liste) 30.10.2019 tarihinde Merkezi Finans ve İhale Birimi tarafından başlatılmış olup kısa listesinin değerlendirilmesi halen devam etmektedir.</w:t>
      </w:r>
    </w:p>
    <w:p w14:paraId="6DC0D0FD" w14:textId="77777777"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Türk denizlerinde uygulanacak olan ve IPA II programı kapsamında desteklenen "Balıkçılık Faaliyetlerinde Stok Değerlendirmenin Uygulaması" başlıklı proje, teknik yardım ve tedarik olmak üzere iki ayrı kısımdan oluşmaktadır. Projenin teknik yardım kısmı 25 Şubat 2019'da başlatılmıştır. Projenin tedarik sözleşmesi 15 Mart 2019 tarihinde imzalanmıştır. Tedarik sözleşmesi kapsamında iki otonom su altı aracının temini ile İstanbul, Çanakkale, Balıkesir, Kırklareli, Sinop ve Trabzon illerinde balıkçılık ile diğer denizel parametrelere ilişkin veri sağlayacak olan şamandıraların yerleştirilmesi faaliyetleri devam etmektedir.</w:t>
      </w:r>
    </w:p>
    <w:p w14:paraId="191E7DB6" w14:textId="77777777" w:rsidR="004B24AA" w:rsidRPr="00F96F36" w:rsidRDefault="004B24AA" w:rsidP="00013B36">
      <w:pPr>
        <w:tabs>
          <w:tab w:val="left" w:pos="720"/>
        </w:tabs>
        <w:spacing w:after="240"/>
        <w:jc w:val="both"/>
        <w:rPr>
          <w:rFonts w:eastAsia="Calibri" w:cs="Calibri"/>
          <w:szCs w:val="22"/>
        </w:rPr>
      </w:pPr>
      <w:r w:rsidRPr="00F96F36">
        <w:rPr>
          <w:rFonts w:eastAsia="Calibri" w:cs="Calibri"/>
          <w:szCs w:val="22"/>
        </w:rPr>
        <w:t>Balıkçılık faslı konularında başvuru yapılabilecek TAIEX başlıkları üzerinde çalışılmış ve sürdürülebilir su ürünleri yetiştiriciliğinin geliştirilmesi konusunda TAIEX etkinliği düzenlenmesi üzerine hazırlıklar yürütülmüştür. 18-20 Haziran 2019 tarihlerinde İzmir’de “Su Ürünleri Yetiştiriciliği Yönetiminde Bilimsel Tavsiyenin Rolü” konulu TAIEX Çalıştayı düzenlenmiştir.</w:t>
      </w:r>
    </w:p>
    <w:p w14:paraId="5A461310" w14:textId="6B244878" w:rsidR="004C5A86" w:rsidRPr="00D05704" w:rsidRDefault="004C5A86" w:rsidP="00013B36">
      <w:pPr>
        <w:pStyle w:val="Balk4"/>
        <w:numPr>
          <w:ilvl w:val="3"/>
          <w:numId w:val="78"/>
        </w:numPr>
        <w:spacing w:line="240" w:lineRule="auto"/>
        <w:rPr>
          <w:color w:val="auto"/>
          <w:lang w:val="tr-TR"/>
        </w:rPr>
      </w:pPr>
      <w:bookmarkStart w:id="100" w:name="_Toc39570857"/>
      <w:bookmarkStart w:id="101" w:name="_Toc421619994"/>
      <w:bookmarkStart w:id="102" w:name="_Toc39570858"/>
      <w:bookmarkEnd w:id="100"/>
      <w:r w:rsidRPr="006D581D">
        <w:rPr>
          <w:color w:val="auto"/>
          <w:lang w:val="tr-TR"/>
        </w:rPr>
        <w:t>İstatistik (Fasıl 18) ile ilgili son durum</w:t>
      </w:r>
      <w:bookmarkEnd w:id="101"/>
      <w:bookmarkEnd w:id="102"/>
    </w:p>
    <w:p w14:paraId="4C5FCF66" w14:textId="77777777" w:rsidR="004B24AA" w:rsidRPr="00F96F36" w:rsidRDefault="004B24AA" w:rsidP="004B24AA">
      <w:pPr>
        <w:spacing w:after="120"/>
        <w:jc w:val="both"/>
        <w:rPr>
          <w:rFonts w:eastAsia="Calibri" w:cs="Calibri"/>
          <w:szCs w:val="22"/>
          <w:lang w:eastAsia="x-none"/>
        </w:rPr>
      </w:pPr>
      <w:r w:rsidRPr="00F96F36">
        <w:rPr>
          <w:rFonts w:eastAsia="Calibri" w:cs="Calibri"/>
          <w:szCs w:val="22"/>
          <w:lang w:eastAsia="x-none"/>
        </w:rPr>
        <w:t xml:space="preserve">Ulusal bir proje olarak Tarımsal İstatistikler Veri Toplama Süreçlerinde İyileştirme ve Değerlendirme Kapasitesinin Artırılması Projesi yürütülmektedir. 2019 Yılı Cumhurbaşkanlığı Yıllık Programı'nda da yer alan söz konusu proje kapsamında, uluslararası taahhütler ve </w:t>
      </w:r>
      <w:proofErr w:type="spellStart"/>
      <w:r w:rsidRPr="00F96F36">
        <w:rPr>
          <w:rFonts w:eastAsia="Calibri" w:cs="Calibri"/>
          <w:szCs w:val="22"/>
          <w:lang w:eastAsia="x-none"/>
        </w:rPr>
        <w:t>Eurostat</w:t>
      </w:r>
      <w:proofErr w:type="spellEnd"/>
      <w:r w:rsidRPr="00F96F36">
        <w:rPr>
          <w:rFonts w:eastAsia="Calibri" w:cs="Calibri"/>
          <w:szCs w:val="22"/>
          <w:lang w:eastAsia="x-none"/>
        </w:rPr>
        <w:t xml:space="preserve"> ile uyumlu, bilimsel yöntemlere göre yeni veri toplama ve değerlendirme </w:t>
      </w:r>
      <w:proofErr w:type="gramStart"/>
      <w:r w:rsidRPr="00F96F36">
        <w:rPr>
          <w:rFonts w:eastAsia="Calibri" w:cs="Calibri"/>
          <w:szCs w:val="22"/>
          <w:lang w:eastAsia="x-none"/>
        </w:rPr>
        <w:t>metodolojisi</w:t>
      </w:r>
      <w:proofErr w:type="gramEnd"/>
      <w:r w:rsidRPr="00F96F36">
        <w:rPr>
          <w:rFonts w:eastAsia="Calibri" w:cs="Calibri"/>
          <w:szCs w:val="22"/>
          <w:lang w:eastAsia="x-none"/>
        </w:rPr>
        <w:t xml:space="preserve"> geliştirilerek daha etkin tarımsal politikaların oluşturulmasına katkı sağlanması hedeflenmektedir.</w:t>
      </w:r>
    </w:p>
    <w:p w14:paraId="70ADF583" w14:textId="2A8C64AD" w:rsidR="004C5A86" w:rsidRPr="00403043" w:rsidRDefault="00A16E42" w:rsidP="003318B8">
      <w:pPr>
        <w:pStyle w:val="Balk2"/>
      </w:pPr>
      <w:bookmarkStart w:id="103" w:name="_Toc421619997"/>
      <w:bookmarkStart w:id="104" w:name="_Toc7528798"/>
      <w:bookmarkStart w:id="105" w:name="_Toc39570859"/>
      <w:r w:rsidRPr="00403043">
        <w:t>2.6</w:t>
      </w:r>
      <w:r w:rsidR="00210219" w:rsidRPr="00403043">
        <w:t>.</w:t>
      </w:r>
      <w:r w:rsidRPr="00403043">
        <w:t xml:space="preserve"> </w:t>
      </w:r>
      <w:proofErr w:type="spellStart"/>
      <w:r w:rsidR="004C5A86" w:rsidRPr="00403043">
        <w:t>Ulusal</w:t>
      </w:r>
      <w:proofErr w:type="spellEnd"/>
      <w:r w:rsidR="004C5A86" w:rsidRPr="00403043">
        <w:t xml:space="preserve"> </w:t>
      </w:r>
      <w:proofErr w:type="spellStart"/>
      <w:r w:rsidR="004C5A86" w:rsidRPr="00403043">
        <w:t>Destekler</w:t>
      </w:r>
      <w:bookmarkEnd w:id="103"/>
      <w:bookmarkEnd w:id="104"/>
      <w:bookmarkEnd w:id="105"/>
      <w:proofErr w:type="spellEnd"/>
    </w:p>
    <w:p w14:paraId="5CB0A591" w14:textId="1D60A96E" w:rsidR="004C5A86" w:rsidRPr="00403043" w:rsidRDefault="00653872" w:rsidP="00452FCD">
      <w:pPr>
        <w:pStyle w:val="Balk3"/>
      </w:pPr>
      <w:bookmarkStart w:id="106" w:name="_Toc421619998"/>
      <w:bookmarkStart w:id="107" w:name="_Toc7528799"/>
      <w:bookmarkStart w:id="108" w:name="_Toc39570860"/>
      <w:r w:rsidRPr="00403043">
        <w:t xml:space="preserve">2.6.1. </w:t>
      </w:r>
      <w:proofErr w:type="spellStart"/>
      <w:r w:rsidR="004C5A86" w:rsidRPr="00403043">
        <w:t>Tarımsal</w:t>
      </w:r>
      <w:proofErr w:type="spellEnd"/>
      <w:r w:rsidR="004C5A86" w:rsidRPr="00403043">
        <w:t xml:space="preserve"> </w:t>
      </w:r>
      <w:proofErr w:type="spellStart"/>
      <w:r w:rsidRPr="00403043">
        <w:t>Destekler</w:t>
      </w:r>
      <w:bookmarkEnd w:id="106"/>
      <w:bookmarkEnd w:id="107"/>
      <w:bookmarkEnd w:id="108"/>
      <w:proofErr w:type="spellEnd"/>
    </w:p>
    <w:p w14:paraId="7FCC806B" w14:textId="77777777" w:rsidR="004C5A86" w:rsidRPr="00403043" w:rsidRDefault="004C5A86" w:rsidP="00432A8C">
      <w:pPr>
        <w:autoSpaceDE w:val="0"/>
        <w:autoSpaceDN w:val="0"/>
        <w:adjustRightInd w:val="0"/>
        <w:spacing w:after="240"/>
        <w:jc w:val="both"/>
        <w:rPr>
          <w:rFonts w:eastAsia="Calibri" w:cs="Calibri"/>
          <w:szCs w:val="22"/>
          <w:lang w:eastAsia="x-none"/>
        </w:rPr>
      </w:pPr>
      <w:r w:rsidRPr="00403043">
        <w:rPr>
          <w:rFonts w:eastAsia="Calibri" w:cs="Calibri"/>
          <w:szCs w:val="22"/>
          <w:lang w:eastAsia="x-none"/>
        </w:rPr>
        <w:t xml:space="preserve">Ulusal bütçeden yapılan tarımsal desteklemelerin amacı; tarım sektörünün öncelikli problemlerinin çözümüne katkıda bulunmak, uygulanan politikaların etkinliğini artırmak ve sektörün bu politikalara </w:t>
      </w:r>
      <w:r w:rsidRPr="00403043">
        <w:rPr>
          <w:rFonts w:eastAsia="Calibri" w:cs="Calibri"/>
          <w:szCs w:val="22"/>
          <w:lang w:eastAsia="x-none"/>
        </w:rPr>
        <w:lastRenderedPageBreak/>
        <w:t>uyumunu kolaylaştırmaktır. Tarımsal destekleme politikaları, ekonomik, sosyal etkinlik ve verimlilik koşullarını sağlayacak programlarla uygulanmaktadır. Ödemeler, bütçe imkânları çerçevesinde ve programların niteliğine bağlı olarak, gerekli denetim ve kontrollerin tamamlanmasından sonra yapılmaktadır.</w:t>
      </w:r>
    </w:p>
    <w:p w14:paraId="32BF71C0" w14:textId="049E9789" w:rsidR="00C43F99" w:rsidRPr="00403043" w:rsidRDefault="004C5A86" w:rsidP="00432A8C">
      <w:pPr>
        <w:autoSpaceDE w:val="0"/>
        <w:autoSpaceDN w:val="0"/>
        <w:adjustRightInd w:val="0"/>
        <w:jc w:val="both"/>
        <w:rPr>
          <w:rFonts w:eastAsia="Calibri" w:cs="Calibri"/>
          <w:szCs w:val="22"/>
        </w:rPr>
      </w:pPr>
      <w:bookmarkStart w:id="109" w:name="_Hlk8445605"/>
      <w:r w:rsidRPr="00403043">
        <w:rPr>
          <w:rFonts w:eastAsia="Calibri" w:cs="Calibri"/>
          <w:szCs w:val="22"/>
          <w:lang w:eastAsia="x-none"/>
        </w:rPr>
        <w:t xml:space="preserve">Tarımsal destekler temel olarak; Alan Bazlı Destekler, Fark Ödemesi Destekleri, Hayvancılık Destekleri, Tarımsal Sigorta Destekleri, Telafi Edici Ödemeler Kapsamındaki Destekler, Diğer Tarımsal Amaçlı Destekler, Kırsal Kalkınmaya Yönelik </w:t>
      </w:r>
      <w:proofErr w:type="spellStart"/>
      <w:r w:rsidRPr="00403043">
        <w:rPr>
          <w:rFonts w:eastAsia="Calibri" w:cs="Calibri"/>
          <w:szCs w:val="22"/>
          <w:lang w:eastAsia="x-none"/>
        </w:rPr>
        <w:t>Destekler</w:t>
      </w:r>
      <w:r w:rsidR="00730CD2">
        <w:rPr>
          <w:rFonts w:eastAsia="Calibri" w:cs="Calibri"/>
          <w:szCs w:val="22"/>
          <w:lang w:eastAsia="x-none"/>
        </w:rPr>
        <w:t>’dir</w:t>
      </w:r>
      <w:proofErr w:type="spellEnd"/>
      <w:r w:rsidR="00730CD2">
        <w:rPr>
          <w:rFonts w:eastAsia="Calibri" w:cs="Calibri"/>
          <w:szCs w:val="22"/>
          <w:lang w:eastAsia="x-none"/>
        </w:rPr>
        <w:t>.</w:t>
      </w:r>
      <w:r w:rsidRPr="00403043">
        <w:rPr>
          <w:rFonts w:eastAsia="Calibri" w:cs="Calibri"/>
          <w:szCs w:val="22"/>
          <w:lang w:eastAsia="x-none"/>
        </w:rPr>
        <w:t xml:space="preserve"> </w:t>
      </w:r>
      <w:r w:rsidR="00C43F99">
        <w:rPr>
          <w:rFonts w:eastAsia="Calibri" w:cs="Calibri"/>
          <w:szCs w:val="22"/>
        </w:rPr>
        <w:t>2019 yılında 17.180.772.000 TL</w:t>
      </w:r>
      <w:r w:rsidR="00730CD2">
        <w:rPr>
          <w:rFonts w:eastAsia="Calibri" w:cs="Calibri"/>
          <w:szCs w:val="22"/>
        </w:rPr>
        <w:t xml:space="preserve"> tarımsal destek verilmiştir.</w:t>
      </w:r>
      <w:r w:rsidR="00C43F99">
        <w:rPr>
          <w:rFonts w:eastAsia="Calibri" w:cs="Calibri"/>
          <w:szCs w:val="22"/>
        </w:rPr>
        <w:t xml:space="preserve"> </w:t>
      </w:r>
    </w:p>
    <w:p w14:paraId="3C9CD63E" w14:textId="06C4DB85" w:rsidR="004C5A86" w:rsidRPr="00403043" w:rsidRDefault="00653872" w:rsidP="00452FCD">
      <w:pPr>
        <w:pStyle w:val="Balk3"/>
      </w:pPr>
      <w:bookmarkStart w:id="110" w:name="_Toc421619999"/>
      <w:bookmarkStart w:id="111" w:name="_Toc7528800"/>
      <w:bookmarkStart w:id="112" w:name="_Toc39570861"/>
      <w:bookmarkEnd w:id="109"/>
      <w:r w:rsidRPr="00403043">
        <w:t xml:space="preserve">2.6.2. </w:t>
      </w:r>
      <w:r w:rsidR="004C5A86" w:rsidRPr="00403043">
        <w:t xml:space="preserve">Kırsal </w:t>
      </w:r>
      <w:r w:rsidRPr="00403043">
        <w:t>Kalkınma Destekleri</w:t>
      </w:r>
      <w:bookmarkEnd w:id="110"/>
      <w:bookmarkEnd w:id="111"/>
      <w:bookmarkEnd w:id="112"/>
      <w:r w:rsidRPr="00403043">
        <w:t xml:space="preserve"> </w:t>
      </w:r>
    </w:p>
    <w:p w14:paraId="2569E4EC" w14:textId="0D7D9A8A" w:rsidR="002C21DF" w:rsidRPr="00403043" w:rsidRDefault="002C21DF" w:rsidP="002C21DF">
      <w:pPr>
        <w:autoSpaceDE w:val="0"/>
        <w:autoSpaceDN w:val="0"/>
        <w:adjustRightInd w:val="0"/>
        <w:spacing w:after="240"/>
        <w:jc w:val="both"/>
        <w:rPr>
          <w:rFonts w:eastAsia="Calibri" w:cs="Calibri"/>
          <w:szCs w:val="22"/>
          <w:lang w:eastAsia="x-none"/>
        </w:rPr>
      </w:pPr>
      <w:bookmarkStart w:id="113" w:name="_Hlk7637753"/>
      <w:r w:rsidRPr="00403043">
        <w:rPr>
          <w:rFonts w:eastAsia="Calibri" w:cs="Calibri"/>
          <w:szCs w:val="22"/>
          <w:lang w:eastAsia="x-none"/>
        </w:rPr>
        <w:t>Kırsal kalkınma desteklerinin temeli olan Kırsal Kalkınma Yatırımlarının Desteklenmesi Programı, Tarım Stratejisi çerçevesinde; tarım üreticilerinin, kırsal alanda bireysel veya bir arada yapacakları öz sermayeye dayalı tarım ürünlerinin depolanması, işlenmesi ve ambalajlanmasına yönelik ekonomik faaliyetler, makine-</w:t>
      </w:r>
      <w:proofErr w:type="gramStart"/>
      <w:r w:rsidRPr="00403043">
        <w:rPr>
          <w:rFonts w:eastAsia="Calibri" w:cs="Calibri"/>
          <w:szCs w:val="22"/>
          <w:lang w:eastAsia="x-none"/>
        </w:rPr>
        <w:t>ekipman</w:t>
      </w:r>
      <w:proofErr w:type="gramEnd"/>
      <w:r w:rsidRPr="00403043">
        <w:rPr>
          <w:rFonts w:eastAsia="Calibri" w:cs="Calibri"/>
          <w:szCs w:val="22"/>
          <w:lang w:eastAsia="x-none"/>
        </w:rPr>
        <w:t xml:space="preserve"> alımları ve altyapıya yönelik yatırım projelerinin desteklenmesini amaçlayan bir hibe desteği programıdır. </w:t>
      </w:r>
      <w:r w:rsidR="00585B57" w:rsidRPr="00403043">
        <w:rPr>
          <w:rFonts w:eastAsia="Calibri" w:cs="Calibri"/>
          <w:szCs w:val="22"/>
          <w:lang w:eastAsia="x-none"/>
        </w:rPr>
        <w:t xml:space="preserve">Program 5488 Sayılı Tarım Kanunu’na İstinaden 2006/10016 Sayılı Bakanlar Kurulu Kararı gereğince, 2006-2010 yılları arasında önce 65 ilde uygulanmış daha sonra 2011/1409 Sayılı Bakanlar Kurulu Kararı ile uygulama alanı 81 il olarak genişletilmiştir. Program halen 81 ilde devam etmektedir. </w:t>
      </w:r>
      <w:r w:rsidR="00AB253C" w:rsidRPr="00403043">
        <w:rPr>
          <w:rFonts w:eastAsia="Calibri" w:cs="Calibri"/>
          <w:szCs w:val="22"/>
          <w:lang w:eastAsia="x-none"/>
        </w:rPr>
        <w:t xml:space="preserve">Resmi Gazete’de yayımlanan 2014/57 numaralı Tebliğ gereğince KKYDP kapsamında desteklenen yatırımların IPARD ile çakışan konuları IPARD illeri için uygulama dışı bırakılmıştır. Bu faaliyetler </w:t>
      </w:r>
      <w:proofErr w:type="spellStart"/>
      <w:r w:rsidR="00AB253C" w:rsidRPr="00403043">
        <w:rPr>
          <w:rFonts w:eastAsia="Calibri" w:cs="Calibri"/>
          <w:szCs w:val="22"/>
          <w:lang w:eastAsia="x-none"/>
        </w:rPr>
        <w:t>IPARD’ın</w:t>
      </w:r>
      <w:proofErr w:type="spellEnd"/>
      <w:r w:rsidR="00AB253C" w:rsidRPr="00403043">
        <w:rPr>
          <w:rFonts w:eastAsia="Calibri" w:cs="Calibri"/>
          <w:szCs w:val="22"/>
          <w:lang w:eastAsia="x-none"/>
        </w:rPr>
        <w:t xml:space="preserve"> uygulanmadığı 39 ilde uygulan</w:t>
      </w:r>
      <w:r w:rsidR="00164279">
        <w:rPr>
          <w:rFonts w:eastAsia="Calibri" w:cs="Calibri"/>
          <w:szCs w:val="22"/>
          <w:lang w:eastAsia="x-none"/>
        </w:rPr>
        <w:t>makta</w:t>
      </w:r>
      <w:r w:rsidR="00AB253C" w:rsidRPr="00403043">
        <w:rPr>
          <w:rFonts w:eastAsia="Calibri" w:cs="Calibri"/>
          <w:szCs w:val="22"/>
          <w:lang w:eastAsia="x-none"/>
        </w:rPr>
        <w:t xml:space="preserve"> olup</w:t>
      </w:r>
      <w:r w:rsidR="00D059D7" w:rsidRPr="00403043">
        <w:rPr>
          <w:rFonts w:eastAsia="Calibri" w:cs="Calibri"/>
          <w:szCs w:val="22"/>
          <w:lang w:eastAsia="x-none"/>
        </w:rPr>
        <w:t>,</w:t>
      </w:r>
      <w:r w:rsidR="00AB253C" w:rsidRPr="00403043">
        <w:rPr>
          <w:rFonts w:eastAsia="Calibri" w:cs="Calibri"/>
          <w:szCs w:val="22"/>
          <w:lang w:eastAsia="x-none"/>
        </w:rPr>
        <w:t xml:space="preserve"> bu sayede hem çifte finansman sorunu hem de programlar arasındaki rekabet engellenmiştir. Böylelikle KKYDP ve IPARD Programlarının tamamlayıcılığı sağlanmıştır.</w:t>
      </w:r>
    </w:p>
    <w:p w14:paraId="41521848" w14:textId="712D748E" w:rsidR="002C21DF" w:rsidRPr="00403043" w:rsidRDefault="002C21DF" w:rsidP="002C21DF">
      <w:pPr>
        <w:autoSpaceDE w:val="0"/>
        <w:autoSpaceDN w:val="0"/>
        <w:adjustRightInd w:val="0"/>
        <w:spacing w:after="240"/>
        <w:jc w:val="both"/>
        <w:rPr>
          <w:rFonts w:eastAsia="Calibri" w:cs="Calibri"/>
          <w:szCs w:val="22"/>
          <w:lang w:eastAsia="x-none"/>
        </w:rPr>
      </w:pPr>
      <w:r w:rsidRPr="00403043">
        <w:rPr>
          <w:rFonts w:eastAsia="Calibri" w:cs="Calibri"/>
          <w:szCs w:val="22"/>
          <w:lang w:eastAsia="x-none"/>
        </w:rPr>
        <w:t xml:space="preserve">Kırsal Kalkınma Yatırımlarının Desteklenmesi Programı; kırsal alanlardaki gelir ve sosyal standartların geliştirilmesi, tarım-sanayi </w:t>
      </w:r>
      <w:proofErr w:type="gramStart"/>
      <w:r w:rsidRPr="00403043">
        <w:rPr>
          <w:rFonts w:eastAsia="Calibri" w:cs="Calibri"/>
          <w:szCs w:val="22"/>
          <w:lang w:eastAsia="x-none"/>
        </w:rPr>
        <w:t>entegrasyonunun</w:t>
      </w:r>
      <w:proofErr w:type="gramEnd"/>
      <w:r w:rsidRPr="00403043">
        <w:rPr>
          <w:rFonts w:eastAsia="Calibri" w:cs="Calibri"/>
          <w:szCs w:val="22"/>
          <w:lang w:eastAsia="x-none"/>
        </w:rPr>
        <w:t xml:space="preserve"> sağlanması, alternatif gelir kaynaklarının yaratılması, yürütülmekte olan kırsal kalkınma çalışmalarının etkinliğinin artırılmasını, altyapının iyileştirilmesi, girişimcilik kapasitesinin oluşturulması, uluslararası kaynakların özellikle de AB fonlarının kullanımı için kapasite oluşturulmasını amaçlamaktadır. Her yıl Tarım ve Orman Bakanlığı tarafından hazırlanan ve Resmi Gazete’de yayınlanarak yürürlüğe giren tebliğler vasıtasıyla yürütülmektedir.</w:t>
      </w:r>
    </w:p>
    <w:p w14:paraId="057A49A4" w14:textId="4D673376" w:rsidR="008B011C" w:rsidRDefault="002C21DF" w:rsidP="00AD4004">
      <w:pPr>
        <w:autoSpaceDE w:val="0"/>
        <w:autoSpaceDN w:val="0"/>
        <w:adjustRightInd w:val="0"/>
        <w:spacing w:after="240"/>
        <w:jc w:val="both"/>
        <w:rPr>
          <w:rFonts w:eastAsia="Calibri" w:cs="Calibri"/>
          <w:szCs w:val="22"/>
          <w:lang w:eastAsia="x-none"/>
        </w:rPr>
      </w:pPr>
      <w:r w:rsidRPr="00403043">
        <w:rPr>
          <w:rFonts w:eastAsia="Calibri" w:cs="Calibri"/>
          <w:szCs w:val="22"/>
          <w:lang w:eastAsia="x-none"/>
        </w:rPr>
        <w:t>2006–</w:t>
      </w:r>
      <w:r w:rsidR="005125F9" w:rsidRPr="00403043">
        <w:rPr>
          <w:rFonts w:eastAsia="Calibri" w:cs="Calibri"/>
          <w:szCs w:val="22"/>
          <w:lang w:eastAsia="x-none"/>
        </w:rPr>
        <w:t>201</w:t>
      </w:r>
      <w:r w:rsidR="005125F9">
        <w:rPr>
          <w:rFonts w:eastAsia="Calibri" w:cs="Calibri"/>
          <w:szCs w:val="22"/>
          <w:lang w:eastAsia="x-none"/>
        </w:rPr>
        <w:t>9</w:t>
      </w:r>
      <w:r w:rsidR="005125F9" w:rsidRPr="00403043">
        <w:rPr>
          <w:rFonts w:eastAsia="Calibri" w:cs="Calibri"/>
          <w:szCs w:val="22"/>
          <w:lang w:eastAsia="x-none"/>
        </w:rPr>
        <w:t xml:space="preserve"> </w:t>
      </w:r>
      <w:r w:rsidRPr="00403043">
        <w:rPr>
          <w:rFonts w:eastAsia="Calibri" w:cs="Calibri"/>
          <w:szCs w:val="22"/>
          <w:lang w:eastAsia="x-none"/>
        </w:rPr>
        <w:t xml:space="preserve">yılları arasında Kırsal Kalkınma Yatırımlarının Desteklenmesi Programı verileri Tablo </w:t>
      </w:r>
      <w:r w:rsidR="00600692" w:rsidRPr="00403043">
        <w:rPr>
          <w:rFonts w:eastAsia="Calibri" w:cs="Calibri"/>
          <w:szCs w:val="22"/>
          <w:lang w:eastAsia="x-none"/>
        </w:rPr>
        <w:t>2.33’te</w:t>
      </w:r>
      <w:r w:rsidRPr="00403043">
        <w:rPr>
          <w:rFonts w:eastAsia="Calibri" w:cs="Calibri"/>
          <w:szCs w:val="22"/>
          <w:lang w:eastAsia="x-none"/>
        </w:rPr>
        <w:t xml:space="preserve"> verilmiştir.</w:t>
      </w:r>
    </w:p>
    <w:p w14:paraId="0B2E134E" w14:textId="77777777" w:rsidR="008B011C" w:rsidRDefault="008B011C">
      <w:pPr>
        <w:spacing w:after="200" w:line="276" w:lineRule="auto"/>
        <w:rPr>
          <w:rFonts w:eastAsia="Calibri" w:cs="Calibri"/>
          <w:szCs w:val="22"/>
          <w:lang w:eastAsia="x-none"/>
        </w:rPr>
      </w:pPr>
      <w:r>
        <w:rPr>
          <w:rFonts w:eastAsia="Calibri" w:cs="Calibri"/>
          <w:szCs w:val="22"/>
          <w:lang w:eastAsia="x-none"/>
        </w:rPr>
        <w:br w:type="page"/>
      </w:r>
    </w:p>
    <w:p w14:paraId="5FED338B" w14:textId="77AE40A1" w:rsidR="00E27EDB" w:rsidRPr="00013B36" w:rsidRDefault="00E27EDB" w:rsidP="00AD4004">
      <w:pPr>
        <w:autoSpaceDE w:val="0"/>
        <w:autoSpaceDN w:val="0"/>
        <w:adjustRightInd w:val="0"/>
        <w:spacing w:after="240"/>
        <w:jc w:val="both"/>
        <w:rPr>
          <w:rFonts w:asciiTheme="minorHAnsi" w:hAnsiTheme="minorHAnsi" w:cstheme="minorHAnsi"/>
          <w:b/>
          <w:bCs/>
          <w:sz w:val="18"/>
          <w:szCs w:val="18"/>
          <w:lang w:eastAsia="en-GB"/>
        </w:rPr>
      </w:pPr>
      <w:r w:rsidRPr="00013B36">
        <w:rPr>
          <w:rFonts w:asciiTheme="minorHAnsi" w:hAnsiTheme="minorHAnsi" w:cstheme="minorHAnsi"/>
          <w:b/>
          <w:bCs/>
          <w:sz w:val="18"/>
          <w:szCs w:val="18"/>
          <w:lang w:eastAsia="en-GB"/>
        </w:rPr>
        <w:lastRenderedPageBreak/>
        <w:t>Tablo 2.33. KKYDP ekonomik yatırım projeleri</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3"/>
        <w:gridCol w:w="1302"/>
        <w:gridCol w:w="1700"/>
      </w:tblGrid>
      <w:tr w:rsidR="000C6CD9" w:rsidRPr="000C6CD9" w14:paraId="6B91DEAB"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4402900" w14:textId="77777777" w:rsidR="000C6CD9" w:rsidRPr="00F96F36" w:rsidRDefault="000C6CD9" w:rsidP="000C6CD9">
            <w:pPr>
              <w:autoSpaceDE w:val="0"/>
              <w:autoSpaceDN w:val="0"/>
              <w:adjustRightInd w:val="0"/>
              <w:jc w:val="both"/>
              <w:rPr>
                <w:rFonts w:eastAsia="Calibri" w:cs="Calibri"/>
                <w:b/>
                <w:szCs w:val="22"/>
                <w:lang w:eastAsia="x-none"/>
              </w:rPr>
            </w:pPr>
            <w:r w:rsidRPr="00F96F36">
              <w:rPr>
                <w:rFonts w:eastAsia="Calibri" w:cs="Calibri"/>
                <w:b/>
                <w:szCs w:val="22"/>
                <w:lang w:eastAsia="x-none"/>
              </w:rPr>
              <w:t xml:space="preserve">2006-2019 KKYDP PROJELER  </w:t>
            </w: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C71C2F6" w14:textId="77777777" w:rsidR="000C6CD9" w:rsidRPr="000C6CD9" w:rsidRDefault="000C6CD9" w:rsidP="000C6CD9">
            <w:pPr>
              <w:rPr>
                <w:rFonts w:eastAsia="Calibri"/>
                <w:szCs w:val="22"/>
              </w:rPr>
            </w:pP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35128AA" w14:textId="77777777" w:rsidR="000C6CD9" w:rsidRPr="000C6CD9" w:rsidRDefault="000C6CD9" w:rsidP="000C6CD9">
            <w:pPr>
              <w:rPr>
                <w:rFonts w:eastAsia="Calibri"/>
                <w:szCs w:val="22"/>
              </w:rPr>
            </w:pPr>
          </w:p>
        </w:tc>
      </w:tr>
      <w:tr w:rsidR="000C6CD9" w:rsidRPr="000C6CD9" w14:paraId="15ECC5C7" w14:textId="77777777" w:rsidTr="00D26715">
        <w:trPr>
          <w:trHeight w:val="315"/>
        </w:trPr>
        <w:tc>
          <w:tcPr>
            <w:tcW w:w="53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1828F3" w14:textId="77777777" w:rsidR="000C6CD9" w:rsidRPr="00F96F36" w:rsidRDefault="000C6CD9" w:rsidP="000C6CD9">
            <w:pPr>
              <w:autoSpaceDE w:val="0"/>
              <w:autoSpaceDN w:val="0"/>
              <w:adjustRightInd w:val="0"/>
              <w:jc w:val="both"/>
              <w:rPr>
                <w:rFonts w:eastAsia="Calibri" w:cs="Calibri"/>
                <w:b/>
                <w:szCs w:val="22"/>
                <w:lang w:eastAsia="x-none"/>
              </w:rPr>
            </w:pPr>
            <w:r w:rsidRPr="00F96F36">
              <w:rPr>
                <w:rFonts w:eastAsia="Calibri" w:cs="Calibri"/>
                <w:b/>
                <w:szCs w:val="22"/>
                <w:lang w:eastAsia="x-none"/>
              </w:rPr>
              <w:t xml:space="preserve">Destekleme kalemleri </w:t>
            </w:r>
          </w:p>
        </w:tc>
        <w:tc>
          <w:tcPr>
            <w:tcW w:w="30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E7E297" w14:textId="77777777" w:rsidR="000C6CD9" w:rsidRPr="000C6CD9" w:rsidRDefault="000C6CD9" w:rsidP="000C6CD9">
            <w:pPr>
              <w:autoSpaceDE w:val="0"/>
              <w:autoSpaceDN w:val="0"/>
              <w:adjustRightInd w:val="0"/>
              <w:jc w:val="center"/>
              <w:rPr>
                <w:rFonts w:ascii="Times New Roman" w:eastAsia="Calibri" w:hAnsi="Times New Roman"/>
                <w:b/>
                <w:szCs w:val="22"/>
              </w:rPr>
            </w:pPr>
            <w:r w:rsidRPr="00F96F36">
              <w:rPr>
                <w:rFonts w:eastAsia="Calibri" w:cs="Calibri"/>
                <w:b/>
                <w:szCs w:val="22"/>
                <w:lang w:eastAsia="x-none"/>
              </w:rPr>
              <w:t>Tamamlanan</w:t>
            </w:r>
          </w:p>
        </w:tc>
      </w:tr>
      <w:tr w:rsidR="000C6CD9" w:rsidRPr="000C6CD9" w14:paraId="4B145CB6" w14:textId="77777777" w:rsidTr="00D26715">
        <w:trPr>
          <w:trHeight w:val="315"/>
        </w:trPr>
        <w:tc>
          <w:tcPr>
            <w:tcW w:w="53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C0DA1" w14:textId="77777777" w:rsidR="000C6CD9" w:rsidRPr="000C6CD9" w:rsidRDefault="000C6CD9" w:rsidP="000C6CD9">
            <w:pPr>
              <w:rPr>
                <w:rFonts w:ascii="Times New Roman" w:eastAsia="Calibri" w:hAnsi="Times New Roman"/>
                <w:b/>
                <w:szCs w:val="22"/>
              </w:rPr>
            </w:pP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53A504" w14:textId="77777777" w:rsidR="000C6CD9" w:rsidRPr="00F96F36" w:rsidRDefault="000C6CD9" w:rsidP="000C6CD9">
            <w:pPr>
              <w:autoSpaceDE w:val="0"/>
              <w:autoSpaceDN w:val="0"/>
              <w:adjustRightInd w:val="0"/>
              <w:jc w:val="right"/>
              <w:rPr>
                <w:rFonts w:eastAsia="Calibri" w:cs="Calibri"/>
                <w:b/>
                <w:szCs w:val="22"/>
                <w:lang w:eastAsia="x-none"/>
              </w:rPr>
            </w:pPr>
            <w:r w:rsidRPr="00F96F36">
              <w:rPr>
                <w:rFonts w:eastAsia="Calibri" w:cs="Calibri"/>
                <w:b/>
                <w:szCs w:val="22"/>
                <w:lang w:eastAsia="x-none"/>
              </w:rPr>
              <w:t>Adet</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EE67E3" w14:textId="77777777" w:rsidR="000C6CD9" w:rsidRPr="00F96F36" w:rsidRDefault="000C6CD9" w:rsidP="000C6CD9">
            <w:pPr>
              <w:autoSpaceDE w:val="0"/>
              <w:autoSpaceDN w:val="0"/>
              <w:adjustRightInd w:val="0"/>
              <w:jc w:val="right"/>
              <w:rPr>
                <w:rFonts w:eastAsia="Calibri" w:cs="Calibri"/>
                <w:b/>
                <w:szCs w:val="22"/>
                <w:lang w:eastAsia="x-none"/>
              </w:rPr>
            </w:pPr>
            <w:r w:rsidRPr="00F96F36">
              <w:rPr>
                <w:rFonts w:eastAsia="Calibri" w:cs="Calibri"/>
                <w:b/>
                <w:szCs w:val="22"/>
                <w:lang w:eastAsia="x-none"/>
              </w:rPr>
              <w:t>Hibe (TL)</w:t>
            </w:r>
          </w:p>
        </w:tc>
      </w:tr>
      <w:tr w:rsidR="000C6CD9" w:rsidRPr="008076D5" w14:paraId="6ADC6DF2"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58583"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Bitkisel Ürünlerin İşlenmesi Paketlenmesi ve Depolanması</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4FD2CD"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3666</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56BEA5"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1.261.170.573</w:t>
            </w:r>
          </w:p>
        </w:tc>
      </w:tr>
      <w:tr w:rsidR="000C6CD9" w:rsidRPr="008076D5" w14:paraId="46079602"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2CAFC" w14:textId="0F555CEE" w:rsidR="000C6CD9" w:rsidRPr="00F96F36" w:rsidRDefault="000C6CD9" w:rsidP="0054354A">
            <w:pPr>
              <w:autoSpaceDE w:val="0"/>
              <w:autoSpaceDN w:val="0"/>
              <w:adjustRightInd w:val="0"/>
              <w:jc w:val="both"/>
              <w:rPr>
                <w:rFonts w:eastAsia="Calibri" w:cs="Calibri"/>
                <w:szCs w:val="22"/>
                <w:lang w:eastAsia="x-none"/>
              </w:rPr>
            </w:pPr>
            <w:r w:rsidRPr="00F96F36">
              <w:rPr>
                <w:rFonts w:eastAsia="Calibri" w:cs="Calibri"/>
                <w:szCs w:val="22"/>
                <w:lang w:eastAsia="x-none"/>
              </w:rPr>
              <w:t>Hayvan Ürün İşleme Paketleme ve Depolanması</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E1F8F1"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1275</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1815C2"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365.494.924</w:t>
            </w:r>
          </w:p>
        </w:tc>
      </w:tr>
      <w:tr w:rsidR="000C6CD9" w:rsidRPr="008076D5" w14:paraId="41DBDBA1"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129F19"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Tarımsal Ürünlerin Depolanması (Çelik Silo)</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6E49C9"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653</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119DB4"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225.356.532</w:t>
            </w:r>
          </w:p>
        </w:tc>
      </w:tr>
      <w:tr w:rsidR="000C6CD9" w:rsidRPr="008076D5" w14:paraId="52481CEA"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859624"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Yenilenebilir Enerji Kullanan Seralar</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DB712"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337</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C51F22"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103.638.091</w:t>
            </w:r>
          </w:p>
        </w:tc>
      </w:tr>
      <w:tr w:rsidR="000C6CD9" w:rsidRPr="008076D5" w14:paraId="4DBDDF26" w14:textId="77777777" w:rsidTr="00D26715">
        <w:trPr>
          <w:trHeight w:val="8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8A1460"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Soğuk Hava Deposu</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3C78C5"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464</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F20BDC"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145.113.108</w:t>
            </w:r>
          </w:p>
        </w:tc>
      </w:tr>
      <w:tr w:rsidR="000C6CD9" w:rsidRPr="008076D5" w14:paraId="31CBB9BF"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2681AF" w14:textId="58DAC01F" w:rsidR="000C6CD9" w:rsidRPr="00F96F36" w:rsidRDefault="000C6CD9" w:rsidP="0054354A">
            <w:pPr>
              <w:autoSpaceDE w:val="0"/>
              <w:autoSpaceDN w:val="0"/>
              <w:adjustRightInd w:val="0"/>
              <w:jc w:val="both"/>
              <w:rPr>
                <w:rFonts w:eastAsia="Calibri" w:cs="Calibri"/>
                <w:szCs w:val="22"/>
                <w:lang w:eastAsia="x-none"/>
              </w:rPr>
            </w:pPr>
            <w:r w:rsidRPr="00F96F36">
              <w:rPr>
                <w:rFonts w:eastAsia="Calibri" w:cs="Calibri"/>
                <w:szCs w:val="22"/>
                <w:lang w:eastAsia="x-none"/>
              </w:rPr>
              <w:t>Su Ürünleri İşleme Paketleme ve Depolama</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9D7FD"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60</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EFCE57"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18.515.400</w:t>
            </w:r>
          </w:p>
        </w:tc>
      </w:tr>
      <w:tr w:rsidR="000C6CD9" w:rsidRPr="008076D5" w14:paraId="7109D01D"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A19B91"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Toplu Basınçlı Sulama Yatırımları</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D9F8F2"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630</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302BB7"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98.951.957</w:t>
            </w:r>
          </w:p>
        </w:tc>
      </w:tr>
      <w:tr w:rsidR="000C6CD9" w:rsidRPr="008076D5" w14:paraId="0264D91D"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D110"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 xml:space="preserve">Hayvansal ve Bitkisel Orjinli </w:t>
            </w:r>
            <w:proofErr w:type="spellStart"/>
            <w:r w:rsidRPr="00F96F36">
              <w:rPr>
                <w:rFonts w:eastAsia="Calibri" w:cs="Calibri"/>
                <w:szCs w:val="22"/>
                <w:lang w:eastAsia="x-none"/>
              </w:rPr>
              <w:t>Güb</w:t>
            </w:r>
            <w:proofErr w:type="spellEnd"/>
            <w:r w:rsidRPr="00F96F36">
              <w:rPr>
                <w:rFonts w:eastAsia="Calibri" w:cs="Calibri"/>
                <w:szCs w:val="22"/>
                <w:lang w:eastAsia="x-none"/>
              </w:rPr>
              <w:t xml:space="preserve">. İşl. </w:t>
            </w:r>
            <w:proofErr w:type="spellStart"/>
            <w:r w:rsidRPr="00F96F36">
              <w:rPr>
                <w:rFonts w:eastAsia="Calibri" w:cs="Calibri"/>
                <w:szCs w:val="22"/>
                <w:lang w:eastAsia="x-none"/>
              </w:rPr>
              <w:t>Pkt</w:t>
            </w:r>
            <w:proofErr w:type="spellEnd"/>
            <w:r w:rsidRPr="00F96F36">
              <w:rPr>
                <w:rFonts w:eastAsia="Calibri" w:cs="Calibri"/>
                <w:szCs w:val="22"/>
                <w:lang w:eastAsia="x-none"/>
              </w:rPr>
              <w:t xml:space="preserve"> ve Depolama</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E1546"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56</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C2FCB0"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39.029.136</w:t>
            </w:r>
          </w:p>
        </w:tc>
      </w:tr>
      <w:tr w:rsidR="000C6CD9" w:rsidRPr="008A71CE" w14:paraId="1961CCFF"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9D3AC"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Tarımsal Üretime Yönelik Sabit Yatırımlar</w:t>
            </w:r>
            <w:proofErr w:type="gramStart"/>
            <w:r w:rsidRPr="00F96F36">
              <w:rPr>
                <w:rFonts w:eastAsia="Calibri" w:cs="Calibri"/>
                <w:szCs w:val="22"/>
                <w:lang w:eastAsia="x-none"/>
              </w:rPr>
              <w:t>(</w:t>
            </w:r>
            <w:proofErr w:type="gramEnd"/>
            <w:r w:rsidRPr="00F96F36">
              <w:rPr>
                <w:rFonts w:eastAsia="Calibri" w:cs="Calibri"/>
                <w:szCs w:val="22"/>
                <w:lang w:eastAsia="x-none"/>
              </w:rPr>
              <w:t xml:space="preserve"> Büyükbaş-Küçükbaş-Su Ürünleri-Kültür Mantarı</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6A58C9"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1749</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DCE59F" w14:textId="39ADC317" w:rsidR="000C6CD9" w:rsidRPr="008A71CE" w:rsidRDefault="000C6CD9" w:rsidP="000C6CD9">
            <w:pPr>
              <w:autoSpaceDE w:val="0"/>
              <w:autoSpaceDN w:val="0"/>
              <w:adjustRightInd w:val="0"/>
              <w:jc w:val="right"/>
              <w:rPr>
                <w:rFonts w:eastAsia="Calibri" w:cs="Calibri"/>
                <w:szCs w:val="22"/>
                <w:lang w:eastAsia="x-none"/>
              </w:rPr>
            </w:pPr>
            <w:r w:rsidRPr="008A71CE">
              <w:rPr>
                <w:rFonts w:eastAsia="Calibri" w:cs="Calibri"/>
                <w:szCs w:val="22"/>
                <w:lang w:eastAsia="x-none"/>
              </w:rPr>
              <w:t>433.74</w:t>
            </w:r>
            <w:r w:rsidR="007504A3" w:rsidRPr="00013B36">
              <w:rPr>
                <w:rFonts w:eastAsia="Calibri" w:cs="Calibri"/>
                <w:szCs w:val="22"/>
                <w:lang w:eastAsia="x-none"/>
              </w:rPr>
              <w:t>1</w:t>
            </w:r>
            <w:r w:rsidRPr="008A71CE">
              <w:rPr>
                <w:rFonts w:eastAsia="Calibri" w:cs="Calibri"/>
                <w:szCs w:val="22"/>
                <w:lang w:eastAsia="x-none"/>
              </w:rPr>
              <w:t>.131</w:t>
            </w:r>
          </w:p>
        </w:tc>
      </w:tr>
      <w:tr w:rsidR="000C6CD9" w:rsidRPr="008076D5" w14:paraId="34654CB6"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20A02"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Yenilenebilir Enerji Üretim Tesisleri</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46D17B"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161</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F44F4"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88.305.973</w:t>
            </w:r>
          </w:p>
        </w:tc>
      </w:tr>
      <w:tr w:rsidR="000C6CD9" w:rsidRPr="008076D5" w14:paraId="24ACC0CA"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CB690" w14:textId="77777777" w:rsidR="000C6CD9" w:rsidRPr="00F96F36" w:rsidRDefault="000C6CD9" w:rsidP="000C6CD9">
            <w:pPr>
              <w:autoSpaceDE w:val="0"/>
              <w:autoSpaceDN w:val="0"/>
              <w:adjustRightInd w:val="0"/>
              <w:jc w:val="both"/>
              <w:rPr>
                <w:rFonts w:eastAsia="Calibri" w:cs="Calibri"/>
                <w:b/>
                <w:szCs w:val="22"/>
                <w:lang w:eastAsia="x-none"/>
              </w:rPr>
            </w:pPr>
            <w:r w:rsidRPr="00F96F36">
              <w:rPr>
                <w:rFonts w:eastAsia="Calibri" w:cs="Calibri"/>
                <w:b/>
                <w:szCs w:val="22"/>
                <w:lang w:eastAsia="x-none"/>
              </w:rPr>
              <w:t>Toplam</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480FE" w14:textId="77777777" w:rsidR="000C6CD9" w:rsidRPr="00F96F36" w:rsidRDefault="000C6CD9" w:rsidP="000C6CD9">
            <w:pPr>
              <w:autoSpaceDE w:val="0"/>
              <w:autoSpaceDN w:val="0"/>
              <w:adjustRightInd w:val="0"/>
              <w:jc w:val="right"/>
              <w:rPr>
                <w:rFonts w:eastAsia="Calibri" w:cs="Calibri"/>
                <w:b/>
                <w:szCs w:val="22"/>
                <w:lang w:eastAsia="x-none"/>
              </w:rPr>
            </w:pPr>
            <w:r w:rsidRPr="00F96F36">
              <w:rPr>
                <w:rFonts w:eastAsia="Calibri" w:cs="Calibri"/>
                <w:b/>
                <w:szCs w:val="22"/>
                <w:lang w:eastAsia="x-none"/>
              </w:rPr>
              <w:t>11.075</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45391C" w14:textId="77777777" w:rsidR="000C6CD9" w:rsidRPr="00F96F36" w:rsidRDefault="000C6CD9" w:rsidP="000C6CD9">
            <w:pPr>
              <w:autoSpaceDE w:val="0"/>
              <w:autoSpaceDN w:val="0"/>
              <w:adjustRightInd w:val="0"/>
              <w:jc w:val="right"/>
              <w:rPr>
                <w:rFonts w:eastAsia="Calibri" w:cs="Calibri"/>
                <w:b/>
                <w:szCs w:val="22"/>
                <w:lang w:eastAsia="x-none"/>
              </w:rPr>
            </w:pPr>
            <w:r w:rsidRPr="00F96F36">
              <w:rPr>
                <w:rFonts w:eastAsia="Calibri" w:cs="Calibri"/>
                <w:b/>
                <w:szCs w:val="22"/>
                <w:lang w:eastAsia="x-none"/>
              </w:rPr>
              <w:t>2.947.932.723</w:t>
            </w:r>
          </w:p>
        </w:tc>
      </w:tr>
      <w:tr w:rsidR="000C6CD9" w:rsidRPr="008076D5" w14:paraId="6903911D"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6CC227"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Proje Niteliğine Göre Dağılım</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61118E"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Adet</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EB680D"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Hibe (TL)</w:t>
            </w:r>
          </w:p>
        </w:tc>
      </w:tr>
      <w:tr w:rsidR="000C6CD9" w:rsidRPr="008076D5" w14:paraId="761FD549"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2EFEF"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Yeni Tesis</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B7AF7"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5611</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493916"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1.666.183.419</w:t>
            </w:r>
          </w:p>
        </w:tc>
      </w:tr>
      <w:tr w:rsidR="000C6CD9" w:rsidRPr="000C6CD9" w14:paraId="3403684A"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6389F"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Teknoloji Yenileme</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F70334"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4779</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42BAC1"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1.043.041.418</w:t>
            </w:r>
          </w:p>
        </w:tc>
      </w:tr>
      <w:tr w:rsidR="000C6CD9" w:rsidRPr="000C6CD9" w14:paraId="7036168C"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C4A133" w14:textId="77777777" w:rsidR="000C6CD9" w:rsidRPr="00F96F36" w:rsidRDefault="000C6CD9" w:rsidP="000C6CD9">
            <w:pPr>
              <w:autoSpaceDE w:val="0"/>
              <w:autoSpaceDN w:val="0"/>
              <w:adjustRightInd w:val="0"/>
              <w:jc w:val="both"/>
              <w:rPr>
                <w:rFonts w:eastAsia="Calibri" w:cs="Calibri"/>
                <w:szCs w:val="22"/>
                <w:lang w:eastAsia="x-none"/>
              </w:rPr>
            </w:pPr>
            <w:r w:rsidRPr="00F96F36">
              <w:rPr>
                <w:rFonts w:eastAsia="Calibri" w:cs="Calibri"/>
                <w:szCs w:val="22"/>
                <w:lang w:eastAsia="x-none"/>
              </w:rPr>
              <w:t>Tesis Tamamlama</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8CB7C"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685</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34977" w14:textId="77777777" w:rsidR="000C6CD9" w:rsidRPr="00F96F36" w:rsidRDefault="000C6CD9" w:rsidP="000C6CD9">
            <w:pPr>
              <w:autoSpaceDE w:val="0"/>
              <w:autoSpaceDN w:val="0"/>
              <w:adjustRightInd w:val="0"/>
              <w:jc w:val="right"/>
              <w:rPr>
                <w:rFonts w:eastAsia="Calibri" w:cs="Calibri"/>
                <w:szCs w:val="22"/>
                <w:lang w:eastAsia="x-none"/>
              </w:rPr>
            </w:pPr>
            <w:r w:rsidRPr="00F96F36">
              <w:rPr>
                <w:rFonts w:eastAsia="Calibri" w:cs="Calibri"/>
                <w:szCs w:val="22"/>
                <w:lang w:eastAsia="x-none"/>
              </w:rPr>
              <w:t>238.707.886</w:t>
            </w:r>
          </w:p>
        </w:tc>
      </w:tr>
      <w:tr w:rsidR="000C6CD9" w:rsidRPr="000C6CD9" w14:paraId="133C9803" w14:textId="77777777" w:rsidTr="00D26715">
        <w:trPr>
          <w:trHeight w:val="315"/>
        </w:trPr>
        <w:tc>
          <w:tcPr>
            <w:tcW w:w="5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0BDB2A" w14:textId="77777777" w:rsidR="000C6CD9" w:rsidRPr="00F96F36" w:rsidRDefault="000C6CD9" w:rsidP="000C6CD9">
            <w:pPr>
              <w:autoSpaceDE w:val="0"/>
              <w:autoSpaceDN w:val="0"/>
              <w:adjustRightInd w:val="0"/>
              <w:jc w:val="both"/>
              <w:rPr>
                <w:rFonts w:eastAsia="Calibri" w:cs="Calibri"/>
                <w:b/>
                <w:szCs w:val="22"/>
                <w:lang w:eastAsia="x-none"/>
              </w:rPr>
            </w:pPr>
            <w:r w:rsidRPr="00F96F36">
              <w:rPr>
                <w:rFonts w:eastAsia="Calibri" w:cs="Calibri"/>
                <w:b/>
                <w:szCs w:val="22"/>
                <w:lang w:eastAsia="x-none"/>
              </w:rPr>
              <w:t>Toplam</w:t>
            </w:r>
          </w:p>
        </w:tc>
        <w:tc>
          <w:tcPr>
            <w:tcW w:w="1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3C015" w14:textId="77777777" w:rsidR="000C6CD9" w:rsidRPr="00F96F36" w:rsidRDefault="000C6CD9" w:rsidP="000C6CD9">
            <w:pPr>
              <w:autoSpaceDE w:val="0"/>
              <w:autoSpaceDN w:val="0"/>
              <w:adjustRightInd w:val="0"/>
              <w:jc w:val="right"/>
              <w:rPr>
                <w:rFonts w:eastAsia="Calibri" w:cs="Calibri"/>
                <w:b/>
                <w:szCs w:val="22"/>
                <w:lang w:eastAsia="x-none"/>
              </w:rPr>
            </w:pPr>
            <w:r w:rsidRPr="00F96F36">
              <w:rPr>
                <w:rFonts w:eastAsia="Calibri" w:cs="Calibri"/>
                <w:b/>
                <w:szCs w:val="22"/>
                <w:lang w:eastAsia="x-none"/>
              </w:rPr>
              <w:t>11.075</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4CE011" w14:textId="77777777" w:rsidR="000C6CD9" w:rsidRPr="00F96F36" w:rsidRDefault="000C6CD9" w:rsidP="000C6CD9">
            <w:pPr>
              <w:autoSpaceDE w:val="0"/>
              <w:autoSpaceDN w:val="0"/>
              <w:adjustRightInd w:val="0"/>
              <w:jc w:val="right"/>
              <w:rPr>
                <w:rFonts w:eastAsia="Calibri" w:cs="Calibri"/>
                <w:b/>
                <w:szCs w:val="22"/>
                <w:lang w:eastAsia="x-none"/>
              </w:rPr>
            </w:pPr>
            <w:r w:rsidRPr="00F96F36">
              <w:rPr>
                <w:rFonts w:eastAsia="Calibri" w:cs="Calibri"/>
                <w:b/>
                <w:szCs w:val="22"/>
                <w:lang w:eastAsia="x-none"/>
              </w:rPr>
              <w:t>2.947.932.723</w:t>
            </w:r>
          </w:p>
        </w:tc>
      </w:tr>
    </w:tbl>
    <w:p w14:paraId="002F50E9" w14:textId="2D56F7D9" w:rsidR="000C6CD9" w:rsidRPr="00403043" w:rsidRDefault="005744FD" w:rsidP="00AD4004">
      <w:pPr>
        <w:autoSpaceDE w:val="0"/>
        <w:autoSpaceDN w:val="0"/>
        <w:adjustRightInd w:val="0"/>
        <w:spacing w:after="240"/>
        <w:jc w:val="both"/>
        <w:rPr>
          <w:rFonts w:eastAsia="Calibri" w:cs="Calibri"/>
          <w:szCs w:val="22"/>
          <w:lang w:eastAsia="x-none"/>
        </w:rPr>
      </w:pPr>
      <w:proofErr w:type="gramStart"/>
      <w:r>
        <w:rPr>
          <w:rFonts w:eastAsia="Calibri" w:cs="Calibri"/>
          <w:szCs w:val="22"/>
          <w:lang w:eastAsia="x-none"/>
        </w:rPr>
        <w:t>Kaynak :TRGM</w:t>
      </w:r>
      <w:proofErr w:type="gramEnd"/>
    </w:p>
    <w:p w14:paraId="19DBB073" w14:textId="09DBC14A" w:rsidR="004114A0" w:rsidRPr="00F96F36" w:rsidRDefault="005744FD" w:rsidP="00D26715">
      <w:pPr>
        <w:autoSpaceDE w:val="0"/>
        <w:autoSpaceDN w:val="0"/>
        <w:adjustRightInd w:val="0"/>
        <w:spacing w:after="240"/>
        <w:jc w:val="both"/>
        <w:rPr>
          <w:rFonts w:eastAsia="Calibri" w:cs="Calibri"/>
          <w:szCs w:val="22"/>
          <w:lang w:eastAsia="x-none"/>
        </w:rPr>
      </w:pPr>
      <w:bookmarkStart w:id="114" w:name="_Toc421620074"/>
      <w:r w:rsidRPr="00F96F36">
        <w:rPr>
          <w:rFonts w:eastAsia="Calibri" w:cs="Calibri"/>
          <w:szCs w:val="22"/>
          <w:lang w:eastAsia="x-none"/>
        </w:rPr>
        <w:t xml:space="preserve">KKYDP Tarıma Dayalı Yatırımlar kapsamında 2006-2019 döneminde tamamlanan toplam 11.075 tesise toplam yaklaşık 3 Milyar TL. </w:t>
      </w:r>
      <w:proofErr w:type="gramStart"/>
      <w:r w:rsidRPr="00F96F36">
        <w:rPr>
          <w:rFonts w:eastAsia="Calibri" w:cs="Calibri"/>
          <w:szCs w:val="22"/>
          <w:lang w:eastAsia="x-none"/>
        </w:rPr>
        <w:t>hibe</w:t>
      </w:r>
      <w:proofErr w:type="gramEnd"/>
      <w:r w:rsidRPr="00F96F36">
        <w:rPr>
          <w:rFonts w:eastAsia="Calibri" w:cs="Calibri"/>
          <w:szCs w:val="22"/>
          <w:lang w:eastAsia="x-none"/>
        </w:rPr>
        <w:t xml:space="preserve"> ödemesi yapılmıştır. </w:t>
      </w:r>
      <w:r w:rsidR="004114A0">
        <w:rPr>
          <w:rFonts w:eastAsia="Calibri" w:cs="Calibri"/>
          <w:szCs w:val="22"/>
          <w:lang w:eastAsia="x-none"/>
        </w:rPr>
        <w:t>T</w:t>
      </w:r>
      <w:r w:rsidR="004114A0" w:rsidRPr="00F96F36">
        <w:rPr>
          <w:rFonts w:eastAsia="Calibri" w:cs="Calibri"/>
          <w:szCs w:val="22"/>
          <w:lang w:eastAsia="x-none"/>
        </w:rPr>
        <w:t>amamlanan ve devam eden projelerle birlikte 97 bin kişiye istihdam sağlanmıştır.</w:t>
      </w:r>
    </w:p>
    <w:p w14:paraId="37A06C58" w14:textId="7EA58A87" w:rsidR="00FF1154" w:rsidRDefault="005744FD" w:rsidP="00D26715">
      <w:pPr>
        <w:spacing w:after="240"/>
        <w:jc w:val="both"/>
        <w:rPr>
          <w:rFonts w:eastAsia="Calibri" w:cs="Calibri"/>
          <w:szCs w:val="22"/>
          <w:lang w:eastAsia="x-none"/>
        </w:rPr>
      </w:pPr>
      <w:r w:rsidRPr="00F96F36">
        <w:rPr>
          <w:rFonts w:eastAsia="Calibri" w:cs="Calibri"/>
          <w:szCs w:val="22"/>
          <w:lang w:eastAsia="x-none"/>
        </w:rPr>
        <w:t xml:space="preserve">KKYDP kapsamında 2019 yılına kadar; ekonomik faaliyetlere yönelik yatırımlara, tarımsal altyapı yatırımlarına, makine </w:t>
      </w:r>
      <w:proofErr w:type="gramStart"/>
      <w:r w:rsidRPr="00F96F36">
        <w:rPr>
          <w:rFonts w:eastAsia="Calibri" w:cs="Calibri"/>
          <w:szCs w:val="22"/>
          <w:lang w:eastAsia="x-none"/>
        </w:rPr>
        <w:t>ekipman</w:t>
      </w:r>
      <w:proofErr w:type="gramEnd"/>
      <w:r w:rsidRPr="00F96F36">
        <w:rPr>
          <w:rFonts w:eastAsia="Calibri" w:cs="Calibri"/>
          <w:szCs w:val="22"/>
          <w:lang w:eastAsia="x-none"/>
        </w:rPr>
        <w:t xml:space="preserve"> alımlarına ve toplu basınçlı sulama sistemlerine destek verilmiştir. Makine-</w:t>
      </w:r>
      <w:proofErr w:type="gramStart"/>
      <w:r w:rsidRPr="00F96F36">
        <w:rPr>
          <w:rFonts w:eastAsia="Calibri" w:cs="Calibri"/>
          <w:szCs w:val="22"/>
          <w:lang w:eastAsia="x-none"/>
        </w:rPr>
        <w:t>ekipman</w:t>
      </w:r>
      <w:proofErr w:type="gramEnd"/>
      <w:r w:rsidRPr="00F96F36">
        <w:rPr>
          <w:rFonts w:eastAsia="Calibri" w:cs="Calibri"/>
          <w:szCs w:val="22"/>
          <w:lang w:eastAsia="x-none"/>
        </w:rPr>
        <w:t xml:space="preserve"> destekleri 2015 yılında sona ermiştir. 2006-2011 yılları arasında Program kapsamında toplu basınçlı sulama sistemlerine hibe desteği sağlanmıştır. 2012 yılından itibaren sadece bireysel sulama sistemlerine destek verilmektedir.  Programda Bakanlar Kurulu Kararı ile 2016-2020 yıllarını kapsayan 3. Döneme girilmiştir.  </w:t>
      </w:r>
      <w:r w:rsidR="00FF1154" w:rsidRPr="00FF1154">
        <w:rPr>
          <w:rFonts w:eastAsia="Calibri" w:cs="Calibri"/>
          <w:szCs w:val="22"/>
          <w:lang w:eastAsia="x-none"/>
        </w:rPr>
        <w:t>Toplam 12 Etap olarak uygulanan Tarıma Dayalı Yatırımlar kapsamına 11. Etaptan itibaren yatırım konularına Kırsal Ekonomik Altyapı Konuları (Kırsal turizm yatırımları, Çiftlik faaliyetlerinin geliştirilmesine yönelik altyapı sistemleri, El sanatları ve katma değerli ürünler, Bilişim sistemleri ve eğitimi) eklenmiştir. 13. Etap çalışmaları başvuruları sona ermiş olup, değerlendirmeler devam etmektedir.</w:t>
      </w:r>
    </w:p>
    <w:p w14:paraId="0BB347E8" w14:textId="38AEDF8B" w:rsidR="004C5A86" w:rsidRPr="00403043" w:rsidRDefault="00653872" w:rsidP="00452FCD">
      <w:pPr>
        <w:pStyle w:val="Balk3"/>
      </w:pPr>
      <w:bookmarkStart w:id="115" w:name="_Toc7528801"/>
      <w:bookmarkStart w:id="116" w:name="_Toc39570862"/>
      <w:bookmarkEnd w:id="113"/>
      <w:bookmarkEnd w:id="114"/>
      <w:r w:rsidRPr="00403043">
        <w:t xml:space="preserve">2.6.3. </w:t>
      </w:r>
      <w:proofErr w:type="spellStart"/>
      <w:r w:rsidR="004C5A86" w:rsidRPr="00403043">
        <w:t>Güneydoğu</w:t>
      </w:r>
      <w:proofErr w:type="spellEnd"/>
      <w:r w:rsidR="004C5A86" w:rsidRPr="00403043">
        <w:t xml:space="preserve"> </w:t>
      </w:r>
      <w:proofErr w:type="spellStart"/>
      <w:r w:rsidR="004C5A86" w:rsidRPr="00403043">
        <w:t>Anadolu</w:t>
      </w:r>
      <w:proofErr w:type="spellEnd"/>
      <w:r w:rsidR="004C5A86" w:rsidRPr="00403043">
        <w:t xml:space="preserve"> </w:t>
      </w:r>
      <w:proofErr w:type="spellStart"/>
      <w:r w:rsidR="004C5A86" w:rsidRPr="00403043">
        <w:t>Projesi</w:t>
      </w:r>
      <w:proofErr w:type="spellEnd"/>
      <w:r w:rsidR="004C5A86" w:rsidRPr="00403043">
        <w:t xml:space="preserve"> (GAP)</w:t>
      </w:r>
      <w:bookmarkEnd w:id="115"/>
      <w:bookmarkEnd w:id="116"/>
    </w:p>
    <w:p w14:paraId="624AAACA" w14:textId="2363A42F" w:rsidR="008F39CD" w:rsidRDefault="004C5A86" w:rsidP="00013B36">
      <w:pPr>
        <w:spacing w:after="240"/>
        <w:jc w:val="both"/>
        <w:rPr>
          <w:rFonts w:eastAsia="Calibri"/>
          <w:szCs w:val="22"/>
        </w:rPr>
      </w:pPr>
      <w:r w:rsidRPr="00403043">
        <w:rPr>
          <w:rFonts w:eastAsia="Calibri" w:cs="Calibri"/>
          <w:szCs w:val="22"/>
          <w:lang w:eastAsia="x-none"/>
        </w:rPr>
        <w:t>Güneydoğu Anadolu Projesi (GAP),</w:t>
      </w:r>
      <w:r w:rsidR="007114E4">
        <w:rPr>
          <w:rFonts w:eastAsia="Calibri" w:cs="Calibri"/>
          <w:szCs w:val="22"/>
          <w:lang w:eastAsia="x-none"/>
        </w:rPr>
        <w:t xml:space="preserve"> </w:t>
      </w:r>
      <w:r w:rsidRPr="00403043">
        <w:rPr>
          <w:rFonts w:eastAsia="Calibri" w:cs="Calibri"/>
          <w:szCs w:val="22"/>
          <w:lang w:eastAsia="x-none"/>
        </w:rPr>
        <w:t>Adıyaman, Batman, Diyarbakır, Gaziantep, Kilis, Mardin, Siirt, Şanlıurfa ve Şırnak</w:t>
      </w:r>
      <w:r w:rsidR="008F39CD">
        <w:rPr>
          <w:rFonts w:eastAsia="Calibri" w:cs="Calibri"/>
          <w:szCs w:val="22"/>
          <w:lang w:eastAsia="x-none"/>
        </w:rPr>
        <w:t xml:space="preserve"> </w:t>
      </w:r>
      <w:r w:rsidR="00DE6B53">
        <w:rPr>
          <w:rFonts w:eastAsia="Calibri" w:cs="Calibri"/>
          <w:szCs w:val="22"/>
          <w:lang w:eastAsia="x-none"/>
        </w:rPr>
        <w:t>illerinin</w:t>
      </w:r>
      <w:r w:rsidRPr="00403043">
        <w:rPr>
          <w:rFonts w:eastAsia="Calibri" w:cs="Calibri"/>
          <w:szCs w:val="22"/>
          <w:lang w:eastAsia="x-none"/>
        </w:rPr>
        <w:t xml:space="preserve"> yer aldığı Güneydoğu Anadolu Bölgesi’nde uygulanmaktadır. Bu illerden Diyarbakır, Mardin ve Şanlıurfa, IPARD Programı kapsamındadır.</w:t>
      </w:r>
      <w:bookmarkStart w:id="117" w:name="_Toc421620000"/>
      <w:bookmarkEnd w:id="117"/>
    </w:p>
    <w:p w14:paraId="54A74BB1" w14:textId="0B061D37" w:rsidR="00B37922" w:rsidRPr="00013B36" w:rsidRDefault="00DE6B53" w:rsidP="00013B36">
      <w:pPr>
        <w:spacing w:after="240"/>
        <w:jc w:val="both"/>
        <w:rPr>
          <w:rFonts w:ascii="Calibri Light" w:eastAsiaTheme="majorEastAsia" w:hAnsi="Calibri Light" w:cstheme="majorBidi"/>
          <w:b/>
          <w:bCs/>
          <w:color w:val="4F81BD"/>
          <w:sz w:val="24"/>
          <w:szCs w:val="28"/>
          <w:lang w:eastAsia="en-US"/>
        </w:rPr>
      </w:pPr>
      <w:r>
        <w:rPr>
          <w:rFonts w:eastAsia="Calibri"/>
          <w:szCs w:val="22"/>
        </w:rPr>
        <w:t xml:space="preserve">GAP Bölge Kalkınma İdaresi Başkanlığı </w:t>
      </w:r>
      <w:r w:rsidRPr="00DE6B53">
        <w:rPr>
          <w:rFonts w:eastAsia="Calibri"/>
          <w:szCs w:val="22"/>
        </w:rPr>
        <w:t xml:space="preserve">koordinasyonunda ilgili kamu kurumları ile birlikte kırsal kalkınmaya yönelik olarak </w:t>
      </w:r>
      <w:r>
        <w:rPr>
          <w:rFonts w:eastAsia="Calibri"/>
          <w:szCs w:val="22"/>
        </w:rPr>
        <w:t>bu üç ilde</w:t>
      </w:r>
      <w:r w:rsidRPr="00DE6B53">
        <w:rPr>
          <w:rFonts w:eastAsia="Calibri"/>
          <w:szCs w:val="22"/>
        </w:rPr>
        <w:t xml:space="preserve"> </w:t>
      </w:r>
      <w:r w:rsidRPr="00F96F36">
        <w:rPr>
          <w:rFonts w:eastAsia="Calibri"/>
          <w:szCs w:val="22"/>
        </w:rPr>
        <w:t xml:space="preserve">Entegre Kırsal Kalkınma Projesi, Sulama Dışı Alanlarda Halkın Gelir Düzeyinin Artırılması Projesi, Tarım ve Tarım Dışı Faaliyetlerin Çeşitlendirilmesi, Organik Tarım Küme Geliştirme Projesi, Tarımsal Araştırma Projesi,  Hayvancılık Altyapısının Geliştirilmesi Projesi, GAP Tarımsal Eğitim Yayım Projesi, Yenilenebilir Enerji ve Enerji Verimliliği </w:t>
      </w:r>
      <w:proofErr w:type="gramStart"/>
      <w:r w:rsidRPr="00F96F36">
        <w:rPr>
          <w:rFonts w:eastAsia="Calibri"/>
          <w:szCs w:val="22"/>
        </w:rPr>
        <w:t>Projesi,</w:t>
      </w:r>
      <w:proofErr w:type="gramEnd"/>
      <w:r w:rsidRPr="00F96F36">
        <w:rPr>
          <w:rFonts w:eastAsia="Calibri"/>
          <w:szCs w:val="22"/>
        </w:rPr>
        <w:t xml:space="preserve"> </w:t>
      </w:r>
      <w:r w:rsidRPr="00DE6B53">
        <w:rPr>
          <w:rFonts w:eastAsia="Calibri"/>
          <w:szCs w:val="22"/>
        </w:rPr>
        <w:t xml:space="preserve">ve </w:t>
      </w:r>
      <w:r w:rsidRPr="00F96F36">
        <w:rPr>
          <w:rFonts w:eastAsia="Calibri"/>
          <w:szCs w:val="22"/>
        </w:rPr>
        <w:t>Sosyal, Kültürel ve Ekonomik Kalkınma Programı</w:t>
      </w:r>
      <w:r w:rsidRPr="00DE6B53">
        <w:rPr>
          <w:rFonts w:eastAsia="Calibri"/>
          <w:szCs w:val="22"/>
        </w:rPr>
        <w:t xml:space="preserve"> </w:t>
      </w:r>
      <w:r>
        <w:rPr>
          <w:rFonts w:eastAsia="Calibri"/>
          <w:szCs w:val="22"/>
        </w:rPr>
        <w:t>uygulanmaktadır.</w:t>
      </w:r>
      <w:r w:rsidR="008B011C">
        <w:rPr>
          <w:rFonts w:eastAsia="Calibri"/>
          <w:szCs w:val="22"/>
        </w:rPr>
        <w:br w:type="page"/>
      </w:r>
      <w:r w:rsidR="002F11DC" w:rsidRPr="00013B36">
        <w:rPr>
          <w:rFonts w:ascii="Calibri Light" w:eastAsiaTheme="majorEastAsia" w:hAnsi="Calibri Light" w:cstheme="majorBidi"/>
          <w:b/>
          <w:bCs/>
          <w:color w:val="4F81BD"/>
          <w:sz w:val="24"/>
          <w:szCs w:val="28"/>
          <w:lang w:eastAsia="en-US"/>
        </w:rPr>
        <w:lastRenderedPageBreak/>
        <w:t xml:space="preserve">3. </w:t>
      </w:r>
      <w:r w:rsidR="00C95D73" w:rsidRPr="00013B36">
        <w:rPr>
          <w:rFonts w:ascii="Calibri Light" w:eastAsiaTheme="majorEastAsia" w:hAnsi="Calibri Light" w:cstheme="majorBidi"/>
          <w:b/>
          <w:bCs/>
          <w:color w:val="4F81BD"/>
          <w:sz w:val="24"/>
          <w:szCs w:val="28"/>
          <w:lang w:eastAsia="en-US"/>
        </w:rPr>
        <w:t>SEKTÖRLERİN</w:t>
      </w:r>
      <w:r w:rsidR="006A74A1" w:rsidRPr="00013B36">
        <w:rPr>
          <w:rFonts w:ascii="Calibri Light" w:eastAsiaTheme="majorEastAsia" w:hAnsi="Calibri Light" w:cstheme="majorBidi"/>
          <w:b/>
          <w:bCs/>
          <w:color w:val="4F81BD"/>
          <w:sz w:val="24"/>
          <w:szCs w:val="28"/>
          <w:lang w:eastAsia="en-US"/>
        </w:rPr>
        <w:t xml:space="preserve"> UYGULANMASINDAKİ İLERLEMENİN DEĞERLENDİRİLMESİ</w:t>
      </w:r>
    </w:p>
    <w:p w14:paraId="310FBB17" w14:textId="7DECE92F" w:rsidR="00C95D73" w:rsidRPr="00403043" w:rsidRDefault="004472DE" w:rsidP="003318B8">
      <w:pPr>
        <w:pStyle w:val="Balk2"/>
      </w:pPr>
      <w:bookmarkStart w:id="118" w:name="_Toc39570863"/>
      <w:r w:rsidRPr="00403043">
        <w:t xml:space="preserve">3.1.   </w:t>
      </w:r>
      <w:proofErr w:type="spellStart"/>
      <w:r w:rsidR="00C95D73" w:rsidRPr="00403043">
        <w:t>Genel</w:t>
      </w:r>
      <w:proofErr w:type="spellEnd"/>
      <w:r w:rsidR="00C95D73" w:rsidRPr="00403043">
        <w:t xml:space="preserve"> </w:t>
      </w:r>
      <w:proofErr w:type="spellStart"/>
      <w:r w:rsidR="00C95D73" w:rsidRPr="00403043">
        <w:t>Bakış</w:t>
      </w:r>
      <w:bookmarkEnd w:id="118"/>
      <w:proofErr w:type="spellEnd"/>
    </w:p>
    <w:p w14:paraId="000A5D5C" w14:textId="57025698" w:rsidR="00E540DF" w:rsidRPr="00403043" w:rsidRDefault="00E540DF" w:rsidP="00E41DB1">
      <w:pPr>
        <w:jc w:val="both"/>
        <w:rPr>
          <w:rFonts w:cs="Calibri"/>
          <w:szCs w:val="22"/>
        </w:rPr>
      </w:pPr>
      <w:r w:rsidRPr="00403043">
        <w:rPr>
          <w:rFonts w:cs="Calibri"/>
          <w:szCs w:val="22"/>
        </w:rPr>
        <w:t>Bu bölümde</w:t>
      </w:r>
      <w:r w:rsidR="00D3184A" w:rsidRPr="00403043">
        <w:rPr>
          <w:rFonts w:cs="Calibri"/>
          <w:szCs w:val="22"/>
        </w:rPr>
        <w:t>;</w:t>
      </w:r>
      <w:r w:rsidRPr="00403043">
        <w:rPr>
          <w:rFonts w:cs="Calibri"/>
          <w:szCs w:val="22"/>
        </w:rPr>
        <w:t xml:space="preserve"> IPARD </w:t>
      </w:r>
      <w:r w:rsidR="00AF1A14" w:rsidRPr="00403043">
        <w:rPr>
          <w:rFonts w:cs="Calibri"/>
          <w:szCs w:val="22"/>
        </w:rPr>
        <w:t xml:space="preserve">II </w:t>
      </w:r>
      <w:r w:rsidRPr="00403043">
        <w:rPr>
          <w:rFonts w:cs="Calibri"/>
          <w:szCs w:val="22"/>
        </w:rPr>
        <w:t xml:space="preserve">Programı’nda yer alan tedbirlerin genel ve </w:t>
      </w:r>
      <w:proofErr w:type="gramStart"/>
      <w:r w:rsidRPr="00403043">
        <w:rPr>
          <w:rFonts w:cs="Calibri"/>
          <w:szCs w:val="22"/>
        </w:rPr>
        <w:t>spesifik</w:t>
      </w:r>
      <w:proofErr w:type="gramEnd"/>
      <w:r w:rsidRPr="00403043">
        <w:rPr>
          <w:rFonts w:cs="Calibri"/>
          <w:szCs w:val="22"/>
        </w:rPr>
        <w:t xml:space="preserve"> amaçları</w:t>
      </w:r>
      <w:r w:rsidR="00E71D1B" w:rsidRPr="00403043">
        <w:rPr>
          <w:rFonts w:cs="Calibri"/>
          <w:szCs w:val="22"/>
        </w:rPr>
        <w:t xml:space="preserve"> ile çağrılar hakkında genel bilgi</w:t>
      </w:r>
      <w:r w:rsidRPr="00403043">
        <w:rPr>
          <w:rFonts w:cs="Calibri"/>
          <w:szCs w:val="22"/>
        </w:rPr>
        <w:t xml:space="preserve"> verilmektedir.</w:t>
      </w:r>
    </w:p>
    <w:p w14:paraId="28AC52F0" w14:textId="77777777" w:rsidR="00E540DF" w:rsidRPr="00403043" w:rsidRDefault="00E540DF" w:rsidP="00B10C13">
      <w:pPr>
        <w:jc w:val="both"/>
        <w:rPr>
          <w:rFonts w:cs="Calibri"/>
          <w:b/>
          <w:szCs w:val="22"/>
        </w:rPr>
      </w:pPr>
    </w:p>
    <w:p w14:paraId="75F683B9" w14:textId="16ABC801" w:rsidR="00E540DF" w:rsidRPr="00403043" w:rsidRDefault="004472DE" w:rsidP="00452FCD">
      <w:pPr>
        <w:pStyle w:val="Balk3"/>
      </w:pPr>
      <w:bookmarkStart w:id="119" w:name="_Toc39570864"/>
      <w:r w:rsidRPr="00403043">
        <w:t xml:space="preserve">3.1.1.   </w:t>
      </w:r>
      <w:proofErr w:type="spellStart"/>
      <w:r w:rsidR="00F21BCE" w:rsidRPr="00403043">
        <w:t>Tedbirlerin</w:t>
      </w:r>
      <w:proofErr w:type="spellEnd"/>
      <w:r w:rsidR="00F21BCE" w:rsidRPr="00403043">
        <w:t xml:space="preserve"> </w:t>
      </w:r>
      <w:proofErr w:type="spellStart"/>
      <w:r w:rsidR="00F21BCE" w:rsidRPr="00403043">
        <w:t>Genel</w:t>
      </w:r>
      <w:proofErr w:type="spellEnd"/>
      <w:r w:rsidR="00F21BCE" w:rsidRPr="00403043">
        <w:t xml:space="preserve"> ve </w:t>
      </w:r>
      <w:proofErr w:type="spellStart"/>
      <w:r w:rsidR="00F21BCE" w:rsidRPr="00403043">
        <w:t>Spesifik</w:t>
      </w:r>
      <w:proofErr w:type="spellEnd"/>
      <w:r w:rsidR="00F21BCE" w:rsidRPr="00403043">
        <w:t xml:space="preserve"> </w:t>
      </w:r>
      <w:proofErr w:type="spellStart"/>
      <w:r w:rsidR="00F21BCE" w:rsidRPr="00403043">
        <w:t>Amaçları</w:t>
      </w:r>
      <w:bookmarkEnd w:id="119"/>
      <w:proofErr w:type="spellEnd"/>
    </w:p>
    <w:p w14:paraId="5CA1F4E9" w14:textId="77777777" w:rsidR="00B37922" w:rsidRPr="00403043" w:rsidRDefault="00566795" w:rsidP="004472DE">
      <w:pPr>
        <w:spacing w:after="240"/>
        <w:jc w:val="both"/>
        <w:rPr>
          <w:rFonts w:cs="Calibri"/>
          <w:b/>
          <w:szCs w:val="22"/>
        </w:rPr>
      </w:pPr>
      <w:r w:rsidRPr="00403043">
        <w:rPr>
          <w:rFonts w:cs="Calibri"/>
          <w:b/>
          <w:szCs w:val="22"/>
        </w:rPr>
        <w:t>Tarımsal İşletmelerin Fiziki Varlıklarına Yönelik Yatırımlar</w:t>
      </w:r>
    </w:p>
    <w:p w14:paraId="4C3D73A6" w14:textId="77777777" w:rsidR="00CE748D" w:rsidRPr="00403043" w:rsidRDefault="00CE748D" w:rsidP="007B44C4">
      <w:pPr>
        <w:spacing w:after="240"/>
        <w:jc w:val="both"/>
        <w:rPr>
          <w:rFonts w:cs="Calibri"/>
          <w:b/>
          <w:szCs w:val="22"/>
        </w:rPr>
      </w:pPr>
      <w:r w:rsidRPr="00403043">
        <w:rPr>
          <w:rFonts w:cs="Calibri"/>
          <w:szCs w:val="22"/>
        </w:rPr>
        <w:t xml:space="preserve">IPARD Programı, sürdürülebilir bir şekilde kırsal alanlarda yaşam kalitesinin geliştirilmesi, bölgesel eşitsizliklerin azaltılması, hayvan refahı ve çevrenin korunması ile ilişkili AB standartlarına erişme konusunda tarımsal işletmelerin desteklenmesini amaçlamaktadır. </w:t>
      </w:r>
    </w:p>
    <w:p w14:paraId="6C8A7B72" w14:textId="35D15D25" w:rsidR="00B37922" w:rsidRPr="00403043" w:rsidRDefault="00B37922" w:rsidP="00013B36">
      <w:pPr>
        <w:autoSpaceDE w:val="0"/>
        <w:autoSpaceDN w:val="0"/>
        <w:adjustRightInd w:val="0"/>
        <w:spacing w:after="240"/>
        <w:rPr>
          <w:rFonts w:cs="Calibri"/>
          <w:szCs w:val="22"/>
        </w:rPr>
      </w:pPr>
      <w:r w:rsidRPr="00403043">
        <w:rPr>
          <w:rFonts w:cs="Calibri"/>
          <w:szCs w:val="22"/>
        </w:rPr>
        <w:t>Genel Amaçlar</w:t>
      </w:r>
      <w:r w:rsidR="00DD1ECF" w:rsidRPr="00403043">
        <w:rPr>
          <w:rFonts w:cs="Calibri"/>
          <w:szCs w:val="22"/>
        </w:rPr>
        <w:t>:</w:t>
      </w:r>
    </w:p>
    <w:p w14:paraId="17AEC3F2" w14:textId="1341AE70" w:rsidR="00B37922"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Ortak Tarım Politikası ile AB’ye katılım sürecindeki ilgili diğer politikalara ilişkin müktesebatın uygulanmasına yönelik Türkiye’nin hazırlık sürecine katkı sağlamak</w:t>
      </w:r>
      <w:r w:rsidR="00DD1ECF" w:rsidRPr="00403043">
        <w:rPr>
          <w:rFonts w:eastAsia="Calibri" w:cs="Calibri"/>
          <w:szCs w:val="22"/>
          <w:lang w:eastAsia="x-none"/>
        </w:rPr>
        <w:t>,</w:t>
      </w:r>
      <w:r w:rsidRPr="00403043">
        <w:rPr>
          <w:rFonts w:eastAsia="Calibri" w:cs="Calibri"/>
          <w:szCs w:val="22"/>
          <w:lang w:eastAsia="x-none"/>
        </w:rPr>
        <w:t xml:space="preserve"> </w:t>
      </w:r>
    </w:p>
    <w:p w14:paraId="269FD463" w14:textId="210AF549"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Fiziki sermayenin geliştirilmesi aracılığıyla, akılcı, sürdürülebilir ve kapsayıcı bir büyüme amacıyla, ekonomik, sosyal ve bölgesel kalkınmayı desteklemek</w:t>
      </w:r>
      <w:r w:rsidR="00DD1ECF" w:rsidRPr="00403043">
        <w:rPr>
          <w:rFonts w:eastAsia="Calibri" w:cs="Calibri"/>
          <w:szCs w:val="22"/>
          <w:lang w:eastAsia="x-none"/>
        </w:rPr>
        <w:t>,</w:t>
      </w:r>
    </w:p>
    <w:p w14:paraId="5CA399A7" w14:textId="5A00B0AE"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Kaynakların verimli kullanımını ve yenilenebilir enerji kullanımının yaygınlaştırılmasını desteklemek.</w:t>
      </w:r>
    </w:p>
    <w:p w14:paraId="0B4A84A5" w14:textId="5ED873F8" w:rsidR="00B37922" w:rsidRPr="00403043" w:rsidRDefault="009A5412" w:rsidP="00013B36">
      <w:pPr>
        <w:autoSpaceDE w:val="0"/>
        <w:autoSpaceDN w:val="0"/>
        <w:adjustRightInd w:val="0"/>
        <w:spacing w:after="240"/>
        <w:jc w:val="both"/>
        <w:rPr>
          <w:rFonts w:cs="Calibri"/>
          <w:szCs w:val="22"/>
        </w:rPr>
      </w:pPr>
      <w:r w:rsidRPr="00403043">
        <w:rPr>
          <w:rFonts w:cs="Calibri"/>
          <w:szCs w:val="22"/>
        </w:rPr>
        <w:t>Spesifik</w:t>
      </w:r>
      <w:r w:rsidR="00B13B3B" w:rsidRPr="00403043">
        <w:rPr>
          <w:rFonts w:cs="Calibri"/>
          <w:szCs w:val="22"/>
        </w:rPr>
        <w:t xml:space="preserve"> </w:t>
      </w:r>
      <w:r w:rsidR="00B37922" w:rsidRPr="00403043">
        <w:rPr>
          <w:rFonts w:cs="Calibri"/>
          <w:szCs w:val="22"/>
        </w:rPr>
        <w:t>Amaçlar</w:t>
      </w:r>
      <w:r w:rsidR="00DD1ECF" w:rsidRPr="00403043">
        <w:rPr>
          <w:rFonts w:cs="Calibri"/>
          <w:szCs w:val="22"/>
        </w:rPr>
        <w:t>:</w:t>
      </w:r>
    </w:p>
    <w:p w14:paraId="44CF73C6" w14:textId="7CA6AD79" w:rsidR="00B37922"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Birincil tarım ürünlerinin üretiminde tarım işletmelerinin genel performansını iyileştirmek ve işletmelerin pazarlama yeterlilikleri </w:t>
      </w:r>
      <w:proofErr w:type="gramStart"/>
      <w:r w:rsidRPr="00403043">
        <w:rPr>
          <w:rFonts w:eastAsia="Calibri" w:cs="Calibri"/>
          <w:szCs w:val="22"/>
          <w:lang w:eastAsia="x-none"/>
        </w:rPr>
        <w:t>dahil</w:t>
      </w:r>
      <w:proofErr w:type="gramEnd"/>
      <w:r w:rsidRPr="00403043">
        <w:rPr>
          <w:rFonts w:eastAsia="Calibri" w:cs="Calibri"/>
          <w:szCs w:val="22"/>
          <w:lang w:eastAsia="x-none"/>
        </w:rPr>
        <w:t xml:space="preserve"> olmak üzere rekabet güçlerini artırmak</w:t>
      </w:r>
      <w:r w:rsidR="00DD1ECF" w:rsidRPr="00403043">
        <w:rPr>
          <w:rFonts w:eastAsia="Calibri" w:cs="Calibri"/>
          <w:szCs w:val="22"/>
          <w:lang w:eastAsia="x-none"/>
        </w:rPr>
        <w:t>,</w:t>
      </w:r>
      <w:r w:rsidRPr="00403043">
        <w:rPr>
          <w:rFonts w:eastAsia="Calibri" w:cs="Calibri"/>
          <w:szCs w:val="22"/>
          <w:lang w:eastAsia="x-none"/>
        </w:rPr>
        <w:t xml:space="preserve"> </w:t>
      </w:r>
    </w:p>
    <w:p w14:paraId="659957DB" w14:textId="77777777"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Çevrenin korunması ve hayvan refahı konularında ilgili AB standartları ile uyum sağlamak. </w:t>
      </w:r>
    </w:p>
    <w:p w14:paraId="46CC6019" w14:textId="77777777" w:rsidR="0055741E" w:rsidRPr="00403043" w:rsidRDefault="0055741E" w:rsidP="00686F0C">
      <w:pPr>
        <w:jc w:val="both"/>
        <w:rPr>
          <w:rFonts w:cs="Calibri"/>
          <w:szCs w:val="22"/>
        </w:rPr>
      </w:pPr>
    </w:p>
    <w:p w14:paraId="298F7C5F" w14:textId="77777777" w:rsidR="00B37922" w:rsidRPr="00403043" w:rsidRDefault="00332635" w:rsidP="00686F0C">
      <w:pPr>
        <w:spacing w:before="240" w:after="240"/>
        <w:jc w:val="both"/>
        <w:rPr>
          <w:rFonts w:cs="Calibri"/>
          <w:b/>
          <w:szCs w:val="22"/>
        </w:rPr>
      </w:pPr>
      <w:r w:rsidRPr="00403043">
        <w:rPr>
          <w:rFonts w:cs="Calibri"/>
          <w:b/>
          <w:szCs w:val="22"/>
        </w:rPr>
        <w:t>Üretici Gruplarının Kurulmasına Destek</w:t>
      </w:r>
    </w:p>
    <w:p w14:paraId="00A30176" w14:textId="77777777" w:rsidR="00B2549B" w:rsidRPr="00403043" w:rsidRDefault="00B2549B" w:rsidP="00686F0C">
      <w:pPr>
        <w:spacing w:after="240"/>
        <w:jc w:val="both"/>
        <w:rPr>
          <w:rFonts w:cs="Calibri"/>
          <w:szCs w:val="22"/>
        </w:rPr>
      </w:pPr>
      <w:r w:rsidRPr="00403043">
        <w:rPr>
          <w:rFonts w:cs="Calibri"/>
          <w:szCs w:val="22"/>
        </w:rPr>
        <w:t xml:space="preserve">Bu tedbir, teknik ve düzenleyici çalışmaların tamamlanmasından sonra uygulamaya konacaktır. </w:t>
      </w:r>
    </w:p>
    <w:p w14:paraId="0EAD618B" w14:textId="77777777" w:rsidR="00B37922" w:rsidRPr="00403043" w:rsidRDefault="00332635" w:rsidP="00686F0C">
      <w:pPr>
        <w:spacing w:after="240"/>
        <w:jc w:val="both"/>
        <w:rPr>
          <w:rFonts w:cs="Calibri"/>
          <w:b/>
          <w:szCs w:val="22"/>
        </w:rPr>
      </w:pPr>
      <w:r w:rsidRPr="00403043">
        <w:rPr>
          <w:rFonts w:cs="Calibri"/>
          <w:b/>
          <w:szCs w:val="22"/>
        </w:rPr>
        <w:t>Tarım ve Balıkçılık Ürünlerinin İşlenmesi ve Pazarlanması ile İlgili Fiziki Varlıklara Yönelik Yatırımlar</w:t>
      </w:r>
    </w:p>
    <w:p w14:paraId="2C83B9D9" w14:textId="77777777" w:rsidR="00CE748D" w:rsidRPr="00403043" w:rsidRDefault="00CE748D" w:rsidP="007B44C4">
      <w:pPr>
        <w:spacing w:after="240"/>
        <w:jc w:val="both"/>
        <w:rPr>
          <w:rFonts w:cs="Calibri"/>
          <w:szCs w:val="22"/>
        </w:rPr>
      </w:pPr>
      <w:r w:rsidRPr="00403043">
        <w:rPr>
          <w:rFonts w:cs="Calibri"/>
          <w:szCs w:val="22"/>
        </w:rPr>
        <w:t xml:space="preserve">IPARD destekleri aracılığıyla, mevcut işletmelerin kapasite ve verimliliğinin artırılması, AB standartlarına uyumlarının sağlanması, rekabet güçlerinin geliştirilmesi ve seçilen sektörlerde yeni işletmelerin kurulması amaçlanmaktadır. </w:t>
      </w:r>
    </w:p>
    <w:p w14:paraId="6CA49C9D" w14:textId="33C2B894" w:rsidR="00B37922" w:rsidRPr="00403043" w:rsidRDefault="00B37922" w:rsidP="00013B36">
      <w:pPr>
        <w:autoSpaceDE w:val="0"/>
        <w:autoSpaceDN w:val="0"/>
        <w:adjustRightInd w:val="0"/>
        <w:spacing w:after="240"/>
        <w:jc w:val="both"/>
        <w:rPr>
          <w:rFonts w:cs="Calibri"/>
          <w:szCs w:val="22"/>
        </w:rPr>
      </w:pPr>
      <w:r w:rsidRPr="00403043">
        <w:rPr>
          <w:rFonts w:cs="Calibri"/>
          <w:szCs w:val="22"/>
        </w:rPr>
        <w:t>Genel Amaçlar</w:t>
      </w:r>
      <w:r w:rsidR="00DD1ECF" w:rsidRPr="00403043">
        <w:rPr>
          <w:rFonts w:cs="Calibri"/>
          <w:szCs w:val="22"/>
        </w:rPr>
        <w:t>:</w:t>
      </w:r>
    </w:p>
    <w:p w14:paraId="02191665" w14:textId="55B68518" w:rsidR="00B37922"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Ortak Tarım Politikası ile AB’ye katılım sürecindeki ilgili diğer politikalara ilişkin müktesebatın uygulanmasına yönelik Türkiye’nin hazırlık sürecine katkı sağlamak</w:t>
      </w:r>
      <w:r w:rsidR="00DD1ECF" w:rsidRPr="00403043">
        <w:rPr>
          <w:rFonts w:eastAsia="Calibri" w:cs="Calibri"/>
          <w:szCs w:val="22"/>
          <w:lang w:eastAsia="x-none"/>
        </w:rPr>
        <w:t>,</w:t>
      </w:r>
      <w:r w:rsidRPr="00403043">
        <w:rPr>
          <w:rFonts w:eastAsia="Calibri" w:cs="Calibri"/>
          <w:szCs w:val="22"/>
          <w:lang w:eastAsia="x-none"/>
        </w:rPr>
        <w:t xml:space="preserve"> </w:t>
      </w:r>
    </w:p>
    <w:p w14:paraId="177CCEC6" w14:textId="77777777" w:rsidR="00FC7985"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Aşağıda belirtilenler aracılığıyla, gıda işleme sektörünün sürdürülebilir adaptasyonuna katkıda bulunmak ve iç pazarda daha kolay rekabet etmelerini sağlamak; </w:t>
      </w:r>
    </w:p>
    <w:p w14:paraId="2A15509C" w14:textId="77777777" w:rsidR="00B37922" w:rsidRPr="00403043" w:rsidRDefault="00B37922" w:rsidP="00013B36">
      <w:pPr>
        <w:pStyle w:val="ListeParagraf"/>
        <w:numPr>
          <w:ilvl w:val="0"/>
          <w:numId w:val="4"/>
        </w:numPr>
        <w:autoSpaceDE w:val="0"/>
        <w:autoSpaceDN w:val="0"/>
        <w:adjustRightInd w:val="0"/>
        <w:spacing w:after="240" w:line="240" w:lineRule="auto"/>
        <w:ind w:left="851" w:hanging="425"/>
        <w:jc w:val="both"/>
        <w:rPr>
          <w:rFonts w:cs="Calibri"/>
        </w:rPr>
      </w:pPr>
      <w:r w:rsidRPr="00403043">
        <w:rPr>
          <w:rFonts w:cs="Calibri"/>
        </w:rPr>
        <w:t xml:space="preserve">Tarımsal ürünler için yeni pazar fırsatları yaratılması, </w:t>
      </w:r>
    </w:p>
    <w:p w14:paraId="0EC23084" w14:textId="77777777" w:rsidR="00B37922" w:rsidRPr="00403043" w:rsidRDefault="00B37922" w:rsidP="00013B36">
      <w:pPr>
        <w:pStyle w:val="ListeParagraf"/>
        <w:numPr>
          <w:ilvl w:val="0"/>
          <w:numId w:val="4"/>
        </w:numPr>
        <w:autoSpaceDE w:val="0"/>
        <w:autoSpaceDN w:val="0"/>
        <w:adjustRightInd w:val="0"/>
        <w:spacing w:after="240" w:line="240" w:lineRule="auto"/>
        <w:ind w:left="851" w:hanging="425"/>
        <w:jc w:val="both"/>
        <w:rPr>
          <w:rFonts w:cs="Calibri"/>
        </w:rPr>
      </w:pPr>
      <w:r w:rsidRPr="00403043">
        <w:rPr>
          <w:rFonts w:cs="Calibri"/>
        </w:rPr>
        <w:t xml:space="preserve">Yeni teknolojiler ve </w:t>
      </w:r>
      <w:proofErr w:type="spellStart"/>
      <w:r w:rsidRPr="00403043">
        <w:rPr>
          <w:rFonts w:cs="Calibri"/>
        </w:rPr>
        <w:t>inovasyonun</w:t>
      </w:r>
      <w:proofErr w:type="spellEnd"/>
      <w:r w:rsidRPr="00403043">
        <w:rPr>
          <w:rFonts w:cs="Calibri"/>
        </w:rPr>
        <w:t xml:space="preserve"> benimsenmesi, </w:t>
      </w:r>
    </w:p>
    <w:p w14:paraId="4ACBE223" w14:textId="77777777" w:rsidR="00B37922" w:rsidRPr="00403043" w:rsidRDefault="00B37922" w:rsidP="00013B36">
      <w:pPr>
        <w:pStyle w:val="ListeParagraf"/>
        <w:numPr>
          <w:ilvl w:val="0"/>
          <w:numId w:val="4"/>
        </w:numPr>
        <w:autoSpaceDE w:val="0"/>
        <w:autoSpaceDN w:val="0"/>
        <w:adjustRightInd w:val="0"/>
        <w:spacing w:after="240" w:line="240" w:lineRule="auto"/>
        <w:ind w:left="851" w:hanging="425"/>
        <w:jc w:val="both"/>
        <w:rPr>
          <w:rFonts w:cs="Calibri"/>
        </w:rPr>
      </w:pPr>
      <w:proofErr w:type="gramStart"/>
      <w:r w:rsidRPr="00403043">
        <w:rPr>
          <w:rFonts w:cs="Calibri"/>
        </w:rPr>
        <w:t xml:space="preserve">AB standartlarına uyum konusuna önem verilmesi. </w:t>
      </w:r>
      <w:proofErr w:type="gramEnd"/>
    </w:p>
    <w:p w14:paraId="0AAF3CAC" w14:textId="4BEBC0B0" w:rsidR="00B37922" w:rsidRPr="00403043" w:rsidRDefault="009A5412" w:rsidP="00013B36">
      <w:pPr>
        <w:spacing w:after="240"/>
        <w:jc w:val="both"/>
        <w:rPr>
          <w:rFonts w:cs="Calibri"/>
          <w:szCs w:val="22"/>
        </w:rPr>
      </w:pPr>
      <w:r w:rsidRPr="00403043">
        <w:rPr>
          <w:rFonts w:cs="Calibri"/>
          <w:szCs w:val="22"/>
        </w:rPr>
        <w:lastRenderedPageBreak/>
        <w:t>Spesifik</w:t>
      </w:r>
      <w:r w:rsidR="00B13B3B" w:rsidRPr="00403043">
        <w:rPr>
          <w:rFonts w:cs="Calibri"/>
          <w:szCs w:val="22"/>
        </w:rPr>
        <w:t xml:space="preserve"> </w:t>
      </w:r>
      <w:r w:rsidR="00B37922" w:rsidRPr="00403043">
        <w:rPr>
          <w:rFonts w:cs="Calibri"/>
          <w:szCs w:val="22"/>
        </w:rPr>
        <w:t>Amaçlar</w:t>
      </w:r>
      <w:r w:rsidR="00DD1ECF" w:rsidRPr="00403043">
        <w:rPr>
          <w:rFonts w:cs="Calibri"/>
          <w:szCs w:val="22"/>
        </w:rPr>
        <w:t>:</w:t>
      </w:r>
      <w:r w:rsidR="00B37922" w:rsidRPr="00403043">
        <w:rPr>
          <w:rFonts w:cs="Calibri"/>
          <w:szCs w:val="22"/>
        </w:rPr>
        <w:t xml:space="preserve"> </w:t>
      </w:r>
    </w:p>
    <w:p w14:paraId="7FB751CC" w14:textId="20611A9C" w:rsidR="00B37922"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Atıkların tasfiyesi, </w:t>
      </w:r>
      <w:r w:rsidR="002514D8" w:rsidRPr="00403043">
        <w:rPr>
          <w:rFonts w:eastAsia="Calibri" w:cs="Calibri"/>
          <w:szCs w:val="22"/>
          <w:lang w:eastAsia="x-none"/>
        </w:rPr>
        <w:t xml:space="preserve">atıkların işlenerek ekonomiye kazandırılması, </w:t>
      </w:r>
      <w:r w:rsidRPr="00403043">
        <w:rPr>
          <w:rFonts w:eastAsia="Calibri" w:cs="Calibri"/>
          <w:szCs w:val="22"/>
          <w:lang w:eastAsia="x-none"/>
        </w:rPr>
        <w:t>yenilebilir enerjilerin kullanılması ve çevre dostu yatırımların desteklenmesi</w:t>
      </w:r>
      <w:r w:rsidR="00DD1ECF" w:rsidRPr="00403043">
        <w:rPr>
          <w:rFonts w:eastAsia="Calibri" w:cs="Calibri"/>
          <w:szCs w:val="22"/>
          <w:lang w:eastAsia="x-none"/>
        </w:rPr>
        <w:t>,</w:t>
      </w:r>
      <w:r w:rsidRPr="00403043">
        <w:rPr>
          <w:rFonts w:eastAsia="Calibri" w:cs="Calibri"/>
          <w:szCs w:val="22"/>
          <w:lang w:eastAsia="x-none"/>
        </w:rPr>
        <w:t xml:space="preserve"> </w:t>
      </w:r>
    </w:p>
    <w:p w14:paraId="36C9EB9B" w14:textId="77777777"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Yeni işler yaratarak istihdama katkı sağlanması. </w:t>
      </w:r>
    </w:p>
    <w:p w14:paraId="7B6073BE" w14:textId="77777777" w:rsidR="00B37922" w:rsidRPr="00403043" w:rsidRDefault="00B37922" w:rsidP="00013B36">
      <w:pPr>
        <w:spacing w:after="240"/>
        <w:jc w:val="both"/>
        <w:rPr>
          <w:rFonts w:cs="Calibri"/>
          <w:szCs w:val="22"/>
        </w:rPr>
      </w:pPr>
      <w:r w:rsidRPr="00403043">
        <w:rPr>
          <w:rFonts w:cs="Calibri"/>
          <w:szCs w:val="22"/>
        </w:rPr>
        <w:t xml:space="preserve">Sektörler özelinde; </w:t>
      </w:r>
    </w:p>
    <w:p w14:paraId="4C40EA25" w14:textId="77777777" w:rsidR="001D5084"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Süt toplama ve işleme soğuk zincirinin geliştirilmesi, küçük ve orta ölçekli süt toplama merkezleri ve süt işleyen işletmelerin üretim kapasitelerinin artırılması ve süt ürünlerinin kalitesinin geliştirilmesi. Orta ölçekli süt işleyen işletmelerin rekabet gücünün artırılması ve bu tesislerin çevresel standartlar ile uyumlarının sağlanması da bu tedbirin özel amaçları arasında yer almaktadır.</w:t>
      </w:r>
    </w:p>
    <w:p w14:paraId="031F52FD" w14:textId="71636854" w:rsidR="00DF7165"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Sığır, manda, koyun ve keçiler için kesimhaneler kurulması. Sığır, manda, koyun, keçi ve kanatlılar için mevcut kesimhanelerin ve et işleme tesislerinin </w:t>
      </w:r>
      <w:proofErr w:type="spellStart"/>
      <w:r w:rsidRPr="00403043">
        <w:rPr>
          <w:rFonts w:eastAsia="Calibri" w:cs="Calibri"/>
          <w:szCs w:val="22"/>
          <w:lang w:eastAsia="x-none"/>
        </w:rPr>
        <w:t>renovasyonu</w:t>
      </w:r>
      <w:proofErr w:type="spellEnd"/>
      <w:r w:rsidRPr="00403043">
        <w:rPr>
          <w:rFonts w:eastAsia="Calibri" w:cs="Calibri"/>
          <w:szCs w:val="22"/>
          <w:lang w:eastAsia="x-none"/>
        </w:rPr>
        <w:t xml:space="preserve">. </w:t>
      </w:r>
    </w:p>
    <w:p w14:paraId="63BF6CB4" w14:textId="69E603C3" w:rsidR="009F74DA"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Su ürünleri işleme konusunda, AB standartlarına ulaşmak ve hasat sonrası kayıpları asgari düzeye indirmek için soğuk zincirin kurulması. Küçük ve orta ölçekli işleme kuruluşları, kapasitelerinin artırılması ve süreçlerinin modernizasyonunun sağlanması konusunda desteklenecektir. Ayrıca, su ürünleri işleme kuruluşlarının işletme maliyetlerinin azaltılması için ürün yelpazelerinin genişletilmesi ve işleme teknolojilerinin iyileştirilmesi amaçlanmaktadır. </w:t>
      </w:r>
    </w:p>
    <w:p w14:paraId="41BA2975" w14:textId="03066F93"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Meyve ve sebze sektöründe; hasat sonrası kayıpların azaltılması, soğuk hava depolama ve kurutma tesisleri kapasitelerinin geliştirilmesi ve işletmelerin AB standartlarına uyumunun sağlanması; çevreyi kirleten üretim süreçlerinin ortadan kaldırılması.  </w:t>
      </w:r>
    </w:p>
    <w:p w14:paraId="19E54F3B" w14:textId="77777777" w:rsidR="00B37922" w:rsidRPr="00403043" w:rsidRDefault="00B37922" w:rsidP="001D5084">
      <w:pPr>
        <w:spacing w:before="240" w:after="240"/>
        <w:jc w:val="both"/>
        <w:rPr>
          <w:rFonts w:cs="Calibri"/>
          <w:b/>
          <w:szCs w:val="22"/>
        </w:rPr>
      </w:pPr>
      <w:r w:rsidRPr="00403043">
        <w:rPr>
          <w:rFonts w:cs="Calibri"/>
          <w:b/>
          <w:szCs w:val="22"/>
        </w:rPr>
        <w:t>Tarım</w:t>
      </w:r>
      <w:r w:rsidR="00801632" w:rsidRPr="00403043">
        <w:rPr>
          <w:rFonts w:cs="Calibri"/>
          <w:b/>
          <w:szCs w:val="22"/>
        </w:rPr>
        <w:t>-</w:t>
      </w:r>
      <w:r w:rsidRPr="00403043">
        <w:rPr>
          <w:rFonts w:cs="Calibri"/>
          <w:b/>
          <w:szCs w:val="22"/>
        </w:rPr>
        <w:t>Çevre</w:t>
      </w:r>
      <w:r w:rsidR="00801632" w:rsidRPr="00403043">
        <w:rPr>
          <w:rFonts w:cs="Calibri"/>
          <w:b/>
          <w:szCs w:val="22"/>
        </w:rPr>
        <w:t>, İklim ve Organik Tarım Tedbiri</w:t>
      </w:r>
    </w:p>
    <w:p w14:paraId="0D1D4328" w14:textId="219E1491" w:rsidR="00B37922" w:rsidRPr="00403043" w:rsidRDefault="00B37922" w:rsidP="00013B36">
      <w:pPr>
        <w:spacing w:after="240"/>
        <w:jc w:val="both"/>
        <w:rPr>
          <w:rFonts w:cs="Calibri"/>
          <w:szCs w:val="22"/>
        </w:rPr>
      </w:pPr>
      <w:r w:rsidRPr="00403043">
        <w:rPr>
          <w:rFonts w:cs="Calibri"/>
          <w:szCs w:val="22"/>
        </w:rPr>
        <w:t>Genel amaçlar</w:t>
      </w:r>
      <w:r w:rsidR="00DD1ECF" w:rsidRPr="00403043">
        <w:rPr>
          <w:rFonts w:cs="Calibri"/>
          <w:szCs w:val="22"/>
        </w:rPr>
        <w:t>:</w:t>
      </w:r>
      <w:r w:rsidRPr="00403043">
        <w:rPr>
          <w:rFonts w:cs="Calibri"/>
          <w:szCs w:val="22"/>
        </w:rPr>
        <w:t xml:space="preserve"> </w:t>
      </w:r>
    </w:p>
    <w:p w14:paraId="36A61C44" w14:textId="77777777" w:rsidR="00B37922" w:rsidRPr="00403043" w:rsidRDefault="00B37922" w:rsidP="007B44C4">
      <w:pPr>
        <w:spacing w:after="240"/>
        <w:jc w:val="both"/>
        <w:rPr>
          <w:rFonts w:cs="Calibri"/>
          <w:szCs w:val="22"/>
        </w:rPr>
      </w:pPr>
      <w:r w:rsidRPr="00403043">
        <w:rPr>
          <w:rFonts w:cs="Calibri"/>
          <w:szCs w:val="22"/>
        </w:rPr>
        <w:t xml:space="preserve">Bu tedbirin genel amacı, Türkiye'yi ileride </w:t>
      </w:r>
      <w:r w:rsidR="007A0821" w:rsidRPr="00403043">
        <w:rPr>
          <w:rFonts w:cs="Calibri"/>
          <w:szCs w:val="22"/>
        </w:rPr>
        <w:t>uygulamalar için</w:t>
      </w:r>
      <w:r w:rsidRPr="00403043">
        <w:rPr>
          <w:rFonts w:cs="Calibri"/>
          <w:szCs w:val="22"/>
        </w:rPr>
        <w:t xml:space="preserve"> tarım-çevre, iklim ve organik tarım tedbirlerine hazırlamak, doğal kaynakların sürdürülebilir yönetimine katkıda bulunmak ve çevrenin, peyzajın, doğal kaynakların, toprağın ve genetik çeşitliliğin korunması ve iyileştirilmesi ile uyumlu tarımsal üretim yöntemlerinin uygulanmasıyla çevreye verilen zararların azaltılmasını sağlamaktır. </w:t>
      </w:r>
    </w:p>
    <w:p w14:paraId="1D97222A" w14:textId="54AEAB3A" w:rsidR="00B37922" w:rsidRPr="00403043" w:rsidRDefault="00712D3F" w:rsidP="00013B36">
      <w:pPr>
        <w:spacing w:after="240"/>
        <w:jc w:val="both"/>
        <w:rPr>
          <w:rFonts w:cs="Calibri"/>
          <w:szCs w:val="22"/>
        </w:rPr>
      </w:pPr>
      <w:r w:rsidRPr="00403043">
        <w:rPr>
          <w:rFonts w:cs="Calibri"/>
          <w:szCs w:val="22"/>
        </w:rPr>
        <w:t xml:space="preserve">Spesifik </w:t>
      </w:r>
      <w:r w:rsidR="00B37922" w:rsidRPr="00403043">
        <w:rPr>
          <w:rFonts w:cs="Calibri"/>
          <w:szCs w:val="22"/>
        </w:rPr>
        <w:t xml:space="preserve">amaçlar: </w:t>
      </w:r>
    </w:p>
    <w:p w14:paraId="4A066758" w14:textId="06A90675" w:rsidR="00B37922"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Toprak erozyonunu azaltmak</w:t>
      </w:r>
      <w:r w:rsidR="00DD1ECF" w:rsidRPr="00403043">
        <w:rPr>
          <w:rFonts w:eastAsia="Calibri" w:cs="Calibri"/>
          <w:szCs w:val="22"/>
          <w:lang w:eastAsia="x-none"/>
        </w:rPr>
        <w:t>,</w:t>
      </w:r>
      <w:r w:rsidRPr="00403043">
        <w:rPr>
          <w:rFonts w:eastAsia="Calibri" w:cs="Calibri"/>
          <w:szCs w:val="22"/>
          <w:lang w:eastAsia="x-none"/>
        </w:rPr>
        <w:t xml:space="preserve"> </w:t>
      </w:r>
    </w:p>
    <w:p w14:paraId="72B77CBF" w14:textId="00C4302D"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Verimlilik, organik madde içeriği, toprak yapısı ve toprak </w:t>
      </w:r>
      <w:proofErr w:type="spellStart"/>
      <w:r w:rsidRPr="00403043">
        <w:rPr>
          <w:rFonts w:eastAsia="Calibri" w:cs="Calibri"/>
          <w:szCs w:val="22"/>
          <w:lang w:eastAsia="x-none"/>
        </w:rPr>
        <w:t>biyoçeşitliliği</w:t>
      </w:r>
      <w:proofErr w:type="spellEnd"/>
      <w:r w:rsidRPr="00403043">
        <w:rPr>
          <w:rFonts w:eastAsia="Calibri" w:cs="Calibri"/>
          <w:szCs w:val="22"/>
          <w:lang w:eastAsia="x-none"/>
        </w:rPr>
        <w:t xml:space="preserve"> açısından toprak kalitesini korumak</w:t>
      </w:r>
      <w:r w:rsidR="00DD1ECF" w:rsidRPr="00403043">
        <w:rPr>
          <w:rFonts w:eastAsia="Calibri" w:cs="Calibri"/>
          <w:szCs w:val="22"/>
          <w:lang w:eastAsia="x-none"/>
        </w:rPr>
        <w:t>,</w:t>
      </w:r>
    </w:p>
    <w:p w14:paraId="0439AD2B" w14:textId="1514B1FC"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Çevre dostu tarım uygulamaları hakkında farkındalık yaratmak</w:t>
      </w:r>
      <w:r w:rsidR="00DD1ECF" w:rsidRPr="00403043">
        <w:rPr>
          <w:rFonts w:eastAsia="Calibri" w:cs="Calibri"/>
          <w:szCs w:val="22"/>
          <w:lang w:eastAsia="x-none"/>
        </w:rPr>
        <w:t>,</w:t>
      </w:r>
      <w:r w:rsidRPr="00403043">
        <w:rPr>
          <w:rFonts w:eastAsia="Calibri" w:cs="Calibri"/>
          <w:szCs w:val="22"/>
          <w:lang w:eastAsia="x-none"/>
        </w:rPr>
        <w:t xml:space="preserve"> </w:t>
      </w:r>
    </w:p>
    <w:p w14:paraId="33B4EED0" w14:textId="0FE84DA3"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Sulama için kullanılan su miktarını azaltmak</w:t>
      </w:r>
      <w:r w:rsidR="00DD1ECF" w:rsidRPr="00403043">
        <w:rPr>
          <w:rFonts w:eastAsia="Calibri" w:cs="Calibri"/>
          <w:szCs w:val="22"/>
          <w:lang w:eastAsia="x-none"/>
        </w:rPr>
        <w:t>,</w:t>
      </w:r>
    </w:p>
    <w:p w14:paraId="3F3A7123" w14:textId="6BE0AA20"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Yeraltı suyu kalitesini ve miktarını arttırmak</w:t>
      </w:r>
      <w:r w:rsidR="00DD1ECF" w:rsidRPr="00403043">
        <w:rPr>
          <w:rFonts w:eastAsia="Calibri" w:cs="Calibri"/>
          <w:szCs w:val="22"/>
          <w:lang w:eastAsia="x-none"/>
        </w:rPr>
        <w:t>,</w:t>
      </w:r>
      <w:r w:rsidRPr="00403043">
        <w:rPr>
          <w:rFonts w:eastAsia="Calibri" w:cs="Calibri"/>
          <w:szCs w:val="22"/>
          <w:lang w:eastAsia="x-none"/>
        </w:rPr>
        <w:t xml:space="preserve"> </w:t>
      </w:r>
    </w:p>
    <w:p w14:paraId="401321CF" w14:textId="3486E139"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Yerel türlerin özellikle Toy Kuşunun istikrarı ve sürdürülebilirliği üzerinde özellikle duracak şekilde, yaşam alanlarını iyileştirerek korumak</w:t>
      </w:r>
      <w:r w:rsidR="00DD1ECF" w:rsidRPr="00403043">
        <w:rPr>
          <w:rFonts w:eastAsia="Calibri" w:cs="Calibri"/>
          <w:szCs w:val="22"/>
          <w:lang w:eastAsia="x-none"/>
        </w:rPr>
        <w:t>,</w:t>
      </w:r>
    </w:p>
    <w:p w14:paraId="3904D0BA" w14:textId="19E3EDF3"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Özellikle Toy Kuşu nüfusu olmak üzere </w:t>
      </w:r>
      <w:proofErr w:type="spellStart"/>
      <w:r w:rsidRPr="00403043">
        <w:rPr>
          <w:rFonts w:eastAsia="Calibri" w:cs="Calibri"/>
          <w:szCs w:val="22"/>
          <w:lang w:eastAsia="x-none"/>
        </w:rPr>
        <w:t>biyoçeşitliliğin</w:t>
      </w:r>
      <w:proofErr w:type="spellEnd"/>
      <w:r w:rsidRPr="00403043">
        <w:rPr>
          <w:rFonts w:eastAsia="Calibri" w:cs="Calibri"/>
          <w:szCs w:val="22"/>
          <w:lang w:eastAsia="x-none"/>
        </w:rPr>
        <w:t xml:space="preserve"> değeri konusunda farkındalık yaratmak</w:t>
      </w:r>
      <w:r w:rsidR="00DD1ECF" w:rsidRPr="00403043">
        <w:rPr>
          <w:rFonts w:eastAsia="Calibri" w:cs="Calibri"/>
          <w:szCs w:val="22"/>
          <w:lang w:eastAsia="x-none"/>
        </w:rPr>
        <w:t>,</w:t>
      </w:r>
      <w:r w:rsidRPr="00403043">
        <w:rPr>
          <w:rFonts w:eastAsia="Calibri" w:cs="Calibri"/>
          <w:szCs w:val="22"/>
          <w:lang w:eastAsia="x-none"/>
        </w:rPr>
        <w:t xml:space="preserve"> </w:t>
      </w:r>
    </w:p>
    <w:p w14:paraId="08C830D6" w14:textId="77777777"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Tarımsal faaliyetler sırasında çevreye verilen hasarı en az seviyede tutmak, </w:t>
      </w:r>
    </w:p>
    <w:p w14:paraId="03063D3D" w14:textId="635518E2"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lastRenderedPageBreak/>
        <w:t>Organik tarım uygulamalarını genişletmektir.</w:t>
      </w:r>
    </w:p>
    <w:p w14:paraId="2F34F026" w14:textId="77777777" w:rsidR="002052F3" w:rsidRPr="00403043" w:rsidRDefault="002052F3" w:rsidP="00013B36">
      <w:pPr>
        <w:spacing w:after="240"/>
        <w:jc w:val="both"/>
        <w:rPr>
          <w:rFonts w:cs="Calibri"/>
          <w:szCs w:val="22"/>
        </w:rPr>
      </w:pPr>
      <w:r w:rsidRPr="00403043">
        <w:rPr>
          <w:rFonts w:cs="Calibri"/>
          <w:szCs w:val="22"/>
        </w:rPr>
        <w:t>Bu tedbir, aşağıda belirtilen konularda uygulanacaktır:</w:t>
      </w:r>
    </w:p>
    <w:p w14:paraId="1CEDA265" w14:textId="77777777" w:rsidR="002052F3" w:rsidRPr="00403043" w:rsidRDefault="002052F3"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Toprak örtüsü yönetimi ve toprak erozyonu kontrolü </w:t>
      </w:r>
    </w:p>
    <w:p w14:paraId="314960FA" w14:textId="77777777" w:rsidR="003F5B2D" w:rsidRPr="00403043" w:rsidRDefault="002052F3"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Su kaynaklarının korunması </w:t>
      </w:r>
    </w:p>
    <w:p w14:paraId="1E6F4D46" w14:textId="2B99406D" w:rsidR="002052F3" w:rsidRPr="00403043" w:rsidRDefault="002052F3" w:rsidP="00013B36">
      <w:pPr>
        <w:numPr>
          <w:ilvl w:val="0"/>
          <w:numId w:val="19"/>
        </w:numPr>
        <w:autoSpaceDE w:val="0"/>
        <w:autoSpaceDN w:val="0"/>
        <w:adjustRightInd w:val="0"/>
        <w:spacing w:after="240"/>
        <w:ind w:left="426"/>
        <w:jc w:val="both"/>
        <w:rPr>
          <w:rFonts w:eastAsia="Calibri" w:cs="Calibri"/>
          <w:szCs w:val="22"/>
          <w:lang w:eastAsia="x-none"/>
        </w:rPr>
      </w:pPr>
      <w:proofErr w:type="spellStart"/>
      <w:r w:rsidRPr="00403043">
        <w:rPr>
          <w:rFonts w:eastAsia="Calibri" w:cs="Calibri"/>
          <w:szCs w:val="22"/>
          <w:lang w:eastAsia="x-none"/>
        </w:rPr>
        <w:t>Biyoçeşitlilik</w:t>
      </w:r>
      <w:proofErr w:type="spellEnd"/>
      <w:r w:rsidRPr="00403043">
        <w:rPr>
          <w:rFonts w:eastAsia="Calibri" w:cs="Calibri"/>
          <w:szCs w:val="22"/>
          <w:lang w:eastAsia="x-none"/>
        </w:rPr>
        <w:t xml:space="preserve"> </w:t>
      </w:r>
    </w:p>
    <w:p w14:paraId="2EF4397E" w14:textId="0E40E28F" w:rsidR="002052F3" w:rsidRPr="00403043" w:rsidRDefault="002052F3"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Organik tarım</w:t>
      </w:r>
    </w:p>
    <w:p w14:paraId="5BC7C549" w14:textId="1BA027A5" w:rsidR="00B37922" w:rsidRPr="00403043" w:rsidRDefault="00801632" w:rsidP="00013B36">
      <w:pPr>
        <w:spacing w:after="240"/>
        <w:jc w:val="both"/>
        <w:rPr>
          <w:rFonts w:cs="Calibri"/>
          <w:b/>
          <w:szCs w:val="22"/>
        </w:rPr>
      </w:pPr>
      <w:r w:rsidRPr="00403043">
        <w:rPr>
          <w:rFonts w:cs="Calibri"/>
          <w:b/>
          <w:szCs w:val="22"/>
        </w:rPr>
        <w:t>Yerel Kalkınma Stratejilerinin Uygulanması-</w:t>
      </w:r>
      <w:r w:rsidR="00B37922" w:rsidRPr="00403043">
        <w:rPr>
          <w:rFonts w:cs="Calibri"/>
          <w:b/>
          <w:szCs w:val="22"/>
        </w:rPr>
        <w:t>LEADER</w:t>
      </w:r>
      <w:r w:rsidRPr="00403043">
        <w:rPr>
          <w:rFonts w:cs="Calibri"/>
          <w:b/>
          <w:szCs w:val="22"/>
        </w:rPr>
        <w:t xml:space="preserve"> Yaklaşımı</w:t>
      </w:r>
    </w:p>
    <w:p w14:paraId="0635D9DC" w14:textId="77777777" w:rsidR="00417E01" w:rsidRPr="00403043" w:rsidRDefault="00417E01" w:rsidP="00013B36">
      <w:pPr>
        <w:spacing w:after="240"/>
        <w:jc w:val="both"/>
        <w:rPr>
          <w:rFonts w:cs="Calibri"/>
          <w:szCs w:val="22"/>
        </w:rPr>
      </w:pPr>
      <w:r w:rsidRPr="00403043">
        <w:rPr>
          <w:rFonts w:cs="Calibri"/>
          <w:szCs w:val="22"/>
        </w:rPr>
        <w:t>Genel Amaçlar:</w:t>
      </w:r>
    </w:p>
    <w:p w14:paraId="5AF37D53" w14:textId="77777777" w:rsidR="00EC0063" w:rsidRPr="00403043" w:rsidRDefault="009C4FA9" w:rsidP="00013B36">
      <w:pPr>
        <w:spacing w:after="240"/>
        <w:jc w:val="both"/>
        <w:rPr>
          <w:rFonts w:cs="Calibri"/>
          <w:bCs/>
          <w:iCs/>
          <w:szCs w:val="22"/>
        </w:rPr>
      </w:pPr>
      <w:r w:rsidRPr="00403043">
        <w:rPr>
          <w:rFonts w:cs="Calibri"/>
          <w:bCs/>
          <w:iCs/>
          <w:szCs w:val="22"/>
        </w:rPr>
        <w:t xml:space="preserve">Bu tedbirin genel amacı; LEADER </w:t>
      </w:r>
      <w:proofErr w:type="gramStart"/>
      <w:r w:rsidRPr="00403043">
        <w:rPr>
          <w:rFonts w:cs="Calibri"/>
          <w:bCs/>
          <w:iCs/>
          <w:szCs w:val="22"/>
        </w:rPr>
        <w:t>metodolojisine</w:t>
      </w:r>
      <w:proofErr w:type="gramEnd"/>
      <w:r w:rsidRPr="00403043">
        <w:rPr>
          <w:rFonts w:cs="Calibri"/>
          <w:bCs/>
          <w:iCs/>
          <w:szCs w:val="22"/>
        </w:rPr>
        <w:t xml:space="preserve"> dayanan Yerel Eylem Grupları tarafından tabandan tavana yaklaşım ile </w:t>
      </w:r>
      <w:r w:rsidR="00246AE9" w:rsidRPr="00403043">
        <w:rPr>
          <w:rFonts w:cs="Calibri"/>
          <w:bCs/>
          <w:iCs/>
          <w:szCs w:val="22"/>
        </w:rPr>
        <w:t>geliştirilen</w:t>
      </w:r>
      <w:r w:rsidR="00004201" w:rsidRPr="00403043">
        <w:rPr>
          <w:rFonts w:cs="Calibri"/>
          <w:bCs/>
          <w:iCs/>
          <w:szCs w:val="22"/>
        </w:rPr>
        <w:t xml:space="preserve"> Y</w:t>
      </w:r>
      <w:r w:rsidRPr="00403043">
        <w:rPr>
          <w:rFonts w:cs="Calibri"/>
          <w:bCs/>
          <w:iCs/>
          <w:szCs w:val="22"/>
        </w:rPr>
        <w:t xml:space="preserve">erel Kırsal Kalkınma </w:t>
      </w:r>
      <w:r w:rsidR="00004201" w:rsidRPr="00403043">
        <w:rPr>
          <w:rFonts w:cs="Calibri"/>
          <w:bCs/>
          <w:iCs/>
          <w:szCs w:val="22"/>
        </w:rPr>
        <w:t>S</w:t>
      </w:r>
      <w:r w:rsidRPr="00403043">
        <w:rPr>
          <w:rFonts w:cs="Calibri"/>
          <w:bCs/>
          <w:iCs/>
          <w:szCs w:val="22"/>
        </w:rPr>
        <w:t xml:space="preserve">tratejilerinin uygulanmasıdır.  </w:t>
      </w:r>
    </w:p>
    <w:p w14:paraId="4A1BC007" w14:textId="77777777" w:rsidR="009C4FA9" w:rsidRPr="00403043" w:rsidRDefault="009C4FA9" w:rsidP="00013B36">
      <w:pPr>
        <w:spacing w:after="240"/>
        <w:jc w:val="both"/>
        <w:rPr>
          <w:rFonts w:cs="Calibri"/>
          <w:bCs/>
          <w:iCs/>
          <w:szCs w:val="22"/>
        </w:rPr>
      </w:pPr>
    </w:p>
    <w:p w14:paraId="25A2B572" w14:textId="77777777" w:rsidR="00D82675" w:rsidRPr="00403043" w:rsidRDefault="00246AE9" w:rsidP="00013B36">
      <w:pPr>
        <w:spacing w:after="240"/>
        <w:jc w:val="both"/>
        <w:rPr>
          <w:rFonts w:cs="Calibri"/>
          <w:szCs w:val="22"/>
        </w:rPr>
      </w:pPr>
      <w:r w:rsidRPr="00403043">
        <w:rPr>
          <w:rFonts w:cs="Calibri"/>
          <w:szCs w:val="22"/>
        </w:rPr>
        <w:t xml:space="preserve">Yerel Kalkınma Stratejilerinin </w:t>
      </w:r>
      <w:proofErr w:type="gramStart"/>
      <w:r w:rsidRPr="00403043">
        <w:rPr>
          <w:rFonts w:cs="Calibri"/>
          <w:szCs w:val="22"/>
        </w:rPr>
        <w:t>spe</w:t>
      </w:r>
      <w:r w:rsidR="00D92D17" w:rsidRPr="00403043">
        <w:rPr>
          <w:rFonts w:cs="Calibri"/>
          <w:szCs w:val="22"/>
        </w:rPr>
        <w:t>s</w:t>
      </w:r>
      <w:r w:rsidRPr="00403043">
        <w:rPr>
          <w:rFonts w:cs="Calibri"/>
          <w:szCs w:val="22"/>
        </w:rPr>
        <w:t>ifik</w:t>
      </w:r>
      <w:proofErr w:type="gramEnd"/>
      <w:r w:rsidRPr="00403043">
        <w:rPr>
          <w:rFonts w:cs="Calibri"/>
          <w:szCs w:val="22"/>
        </w:rPr>
        <w:t xml:space="preserve"> amaçları (Tematik öncelikleri) şunları içerir: </w:t>
      </w:r>
    </w:p>
    <w:p w14:paraId="19C6ADD8" w14:textId="597F9B94" w:rsidR="00663883" w:rsidRPr="00403043" w:rsidRDefault="00307B57"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Kırsal ekonominin ekonomik çeşitlendirilmesi için kaliteli ürünler, el sanatları ve diğer faaliyetler </w:t>
      </w:r>
      <w:proofErr w:type="gramStart"/>
      <w:r w:rsidRPr="00403043">
        <w:rPr>
          <w:rFonts w:eastAsia="Calibri" w:cs="Calibri"/>
          <w:szCs w:val="22"/>
          <w:lang w:eastAsia="x-none"/>
        </w:rPr>
        <w:t>dahil</w:t>
      </w:r>
      <w:proofErr w:type="gramEnd"/>
      <w:r w:rsidRPr="00403043">
        <w:rPr>
          <w:rFonts w:eastAsia="Calibri" w:cs="Calibri"/>
          <w:szCs w:val="22"/>
          <w:lang w:eastAsia="x-none"/>
        </w:rPr>
        <w:t xml:space="preserve"> olmak üzere kısa tedarik zincirlerinin ve katma değerli ürünlerin geliştirilmesi</w:t>
      </w:r>
      <w:r w:rsidR="00C819ED" w:rsidRPr="00403043">
        <w:rPr>
          <w:rFonts w:eastAsia="Calibri" w:cs="Calibri"/>
          <w:szCs w:val="22"/>
          <w:lang w:eastAsia="x-none"/>
        </w:rPr>
        <w:t>,</w:t>
      </w:r>
    </w:p>
    <w:p w14:paraId="7608046B" w14:textId="0F8059C1" w:rsidR="00EC0063" w:rsidRPr="00403043" w:rsidRDefault="00307B57"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Yerel, doğal ve kültürel kaynakların kullanımına dayalı </w:t>
      </w:r>
      <w:r w:rsidR="007A5CCA" w:rsidRPr="00403043">
        <w:rPr>
          <w:rFonts w:eastAsia="Calibri" w:cs="Calibri"/>
          <w:szCs w:val="22"/>
          <w:lang w:eastAsia="x-none"/>
        </w:rPr>
        <w:t>k</w:t>
      </w:r>
      <w:r w:rsidRPr="00403043">
        <w:rPr>
          <w:rFonts w:eastAsia="Calibri" w:cs="Calibri"/>
          <w:szCs w:val="22"/>
          <w:lang w:eastAsia="x-none"/>
        </w:rPr>
        <w:t>ırsal turizm ürünlerinin geliştirilmesi</w:t>
      </w:r>
      <w:r w:rsidR="00C819ED" w:rsidRPr="00403043">
        <w:rPr>
          <w:rFonts w:eastAsia="Calibri" w:cs="Calibri"/>
          <w:szCs w:val="22"/>
          <w:lang w:eastAsia="x-none"/>
        </w:rPr>
        <w:t>,</w:t>
      </w:r>
      <w:r w:rsidRPr="00403043">
        <w:rPr>
          <w:rFonts w:eastAsia="Calibri" w:cs="Calibri"/>
          <w:szCs w:val="22"/>
          <w:lang w:eastAsia="x-none"/>
        </w:rPr>
        <w:t xml:space="preserve"> </w:t>
      </w:r>
    </w:p>
    <w:p w14:paraId="2C9E6B9E" w14:textId="4A00048C" w:rsidR="00EC0063" w:rsidRPr="00403043" w:rsidRDefault="00307B57"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Topluluğun kültürel ve sosyal yaşamının artırılması ve </w:t>
      </w:r>
      <w:r w:rsidR="00BE325C" w:rsidRPr="00403043">
        <w:rPr>
          <w:rFonts w:eastAsia="Calibri" w:cs="Calibri"/>
          <w:szCs w:val="22"/>
          <w:lang w:eastAsia="x-none"/>
        </w:rPr>
        <w:t>kolektif</w:t>
      </w:r>
      <w:r w:rsidRPr="00403043">
        <w:rPr>
          <w:rFonts w:eastAsia="Calibri" w:cs="Calibri"/>
          <w:szCs w:val="22"/>
          <w:lang w:eastAsia="x-none"/>
        </w:rPr>
        <w:t xml:space="preserve"> yerel örgü</w:t>
      </w:r>
      <w:r w:rsidR="007A5CCA" w:rsidRPr="00403043">
        <w:rPr>
          <w:rFonts w:eastAsia="Calibri" w:cs="Calibri"/>
          <w:szCs w:val="22"/>
          <w:lang w:eastAsia="x-none"/>
        </w:rPr>
        <w:t>tler</w:t>
      </w:r>
      <w:r w:rsidRPr="00403043">
        <w:rPr>
          <w:rFonts w:eastAsia="Calibri" w:cs="Calibri"/>
          <w:szCs w:val="22"/>
          <w:lang w:eastAsia="x-none"/>
        </w:rPr>
        <w:t>, dernekler ve STK'ları</w:t>
      </w:r>
      <w:r w:rsidR="007A5CCA" w:rsidRPr="00403043">
        <w:rPr>
          <w:rFonts w:eastAsia="Calibri" w:cs="Calibri"/>
          <w:szCs w:val="22"/>
          <w:lang w:eastAsia="x-none"/>
        </w:rPr>
        <w:t>n</w:t>
      </w:r>
      <w:r w:rsidRPr="00403043">
        <w:rPr>
          <w:rFonts w:eastAsia="Calibri" w:cs="Calibri"/>
          <w:szCs w:val="22"/>
          <w:lang w:eastAsia="x-none"/>
        </w:rPr>
        <w:t xml:space="preserve"> (Kadın gruplarını içeren) desteklenmesi</w:t>
      </w:r>
      <w:r w:rsidR="00C819ED" w:rsidRPr="00403043">
        <w:rPr>
          <w:rFonts w:eastAsia="Calibri" w:cs="Calibri"/>
          <w:szCs w:val="22"/>
          <w:lang w:eastAsia="x-none"/>
        </w:rPr>
        <w:t>,</w:t>
      </w:r>
    </w:p>
    <w:p w14:paraId="45FE9189" w14:textId="4D0121CC" w:rsidR="0027743B" w:rsidRPr="00403043" w:rsidRDefault="002034BA"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Köylerdeki kamusal alanların iyileştirilmesi</w:t>
      </w:r>
      <w:r w:rsidR="0027743B" w:rsidRPr="00403043">
        <w:rPr>
          <w:rFonts w:eastAsia="Calibri" w:cs="Calibri"/>
          <w:szCs w:val="22"/>
          <w:lang w:eastAsia="x-none"/>
        </w:rPr>
        <w:t>,</w:t>
      </w:r>
      <w:r w:rsidRPr="00403043">
        <w:rPr>
          <w:rFonts w:eastAsia="Calibri" w:cs="Calibri"/>
          <w:szCs w:val="22"/>
          <w:lang w:eastAsia="x-none"/>
        </w:rPr>
        <w:t xml:space="preserve"> </w:t>
      </w:r>
    </w:p>
    <w:p w14:paraId="549351DB" w14:textId="522204CB" w:rsidR="00EC0063" w:rsidRPr="00403043" w:rsidRDefault="002034BA"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Alandaki çevre standartlarının iyileştirilmesi ve toplum tarafından yenilenebilir enerji kullanımının teşvik edilmesi</w:t>
      </w:r>
      <w:r w:rsidR="00C819ED" w:rsidRPr="00403043">
        <w:rPr>
          <w:rFonts w:eastAsia="Calibri" w:cs="Calibri"/>
          <w:szCs w:val="22"/>
          <w:lang w:eastAsia="x-none"/>
        </w:rPr>
        <w:t>,</w:t>
      </w:r>
    </w:p>
    <w:p w14:paraId="32B82703" w14:textId="1BA6C5F0" w:rsidR="002034BA" w:rsidRPr="00403043" w:rsidRDefault="002034BA"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Yerel Eylem Gruplarının arasında </w:t>
      </w:r>
      <w:r w:rsidR="002C7D4E" w:rsidRPr="00403043">
        <w:rPr>
          <w:rFonts w:eastAsia="Calibri" w:cs="Calibri"/>
          <w:szCs w:val="22"/>
          <w:lang w:eastAsia="x-none"/>
        </w:rPr>
        <w:t>ağ</w:t>
      </w:r>
      <w:r w:rsidRPr="00403043">
        <w:rPr>
          <w:rFonts w:eastAsia="Calibri" w:cs="Calibri"/>
          <w:szCs w:val="22"/>
          <w:lang w:eastAsia="x-none"/>
        </w:rPr>
        <w:t xml:space="preserve"> kurma, iyi uygulama örnekleri değişimi, IPARD Programının yayılması</w:t>
      </w:r>
      <w:r w:rsidR="005429CA" w:rsidRPr="00403043">
        <w:rPr>
          <w:rFonts w:eastAsia="Calibri" w:cs="Calibri"/>
          <w:szCs w:val="22"/>
          <w:lang w:eastAsia="x-none"/>
        </w:rPr>
        <w:t>,</w:t>
      </w:r>
      <w:r w:rsidRPr="00403043">
        <w:rPr>
          <w:rFonts w:eastAsia="Calibri" w:cs="Calibri"/>
          <w:szCs w:val="22"/>
          <w:lang w:eastAsia="x-none"/>
        </w:rPr>
        <w:t xml:space="preserve"> Kırsal Kalkınma için yeni yaklaşımların öğrenilmesi. </w:t>
      </w:r>
    </w:p>
    <w:p w14:paraId="441FABA4" w14:textId="497E7B90" w:rsidR="00B37922" w:rsidRPr="00403043" w:rsidRDefault="00B37922" w:rsidP="00013B36">
      <w:pPr>
        <w:spacing w:after="240"/>
        <w:jc w:val="both"/>
        <w:rPr>
          <w:rFonts w:cs="Calibri"/>
          <w:b/>
          <w:szCs w:val="22"/>
        </w:rPr>
      </w:pPr>
      <w:r w:rsidRPr="00403043">
        <w:rPr>
          <w:rFonts w:cs="Calibri"/>
          <w:b/>
          <w:szCs w:val="22"/>
        </w:rPr>
        <w:t>Kırsal Alanda Kamu Altyapı Yatırımları</w:t>
      </w:r>
    </w:p>
    <w:p w14:paraId="0E087D23" w14:textId="77777777" w:rsidR="00B37922" w:rsidRPr="00403043" w:rsidRDefault="00B37922" w:rsidP="00013B36">
      <w:pPr>
        <w:spacing w:after="240"/>
        <w:jc w:val="both"/>
        <w:rPr>
          <w:rFonts w:cs="Calibri"/>
          <w:szCs w:val="22"/>
        </w:rPr>
      </w:pPr>
      <w:r w:rsidRPr="00403043">
        <w:rPr>
          <w:rFonts w:cs="Calibri"/>
          <w:szCs w:val="22"/>
        </w:rPr>
        <w:t>Genel Amaçlar:</w:t>
      </w:r>
    </w:p>
    <w:p w14:paraId="76B550EC" w14:textId="281A0BFB" w:rsidR="00D06B28"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Çevre dostu yenilenebilir enerji kaynaklarını kullanmak ve bu kaynakların </w:t>
      </w:r>
      <w:proofErr w:type="spellStart"/>
      <w:r w:rsidRPr="00403043">
        <w:rPr>
          <w:rFonts w:eastAsia="Calibri" w:cs="Calibri"/>
          <w:szCs w:val="22"/>
          <w:lang w:eastAsia="x-none"/>
        </w:rPr>
        <w:t>sosyo</w:t>
      </w:r>
      <w:proofErr w:type="spellEnd"/>
      <w:r w:rsidRPr="00403043">
        <w:rPr>
          <w:rFonts w:eastAsia="Calibri" w:cs="Calibri"/>
          <w:szCs w:val="22"/>
          <w:lang w:eastAsia="x-none"/>
        </w:rPr>
        <w:t>- ekonomik kalkınmaya katkısını artırmak</w:t>
      </w:r>
      <w:r w:rsidR="00C819ED" w:rsidRPr="00403043">
        <w:rPr>
          <w:rFonts w:eastAsia="Calibri" w:cs="Calibri"/>
          <w:szCs w:val="22"/>
          <w:lang w:eastAsia="x-none"/>
        </w:rPr>
        <w:t>,</w:t>
      </w:r>
      <w:r w:rsidRPr="00403043">
        <w:rPr>
          <w:rFonts w:eastAsia="Calibri" w:cs="Calibri"/>
          <w:szCs w:val="22"/>
          <w:lang w:eastAsia="x-none"/>
        </w:rPr>
        <w:t xml:space="preserve"> </w:t>
      </w:r>
    </w:p>
    <w:p w14:paraId="24EE6A31" w14:textId="06C28897" w:rsidR="00D06B28"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Kırsal enerji ihtiyaçlarını sürdürülebilir yenilenebilir enerji projeleri aracılığı ile karşılamak ve tamamlamak</w:t>
      </w:r>
      <w:r w:rsidR="00C819ED" w:rsidRPr="00403043">
        <w:rPr>
          <w:rFonts w:eastAsia="Calibri" w:cs="Calibri"/>
          <w:szCs w:val="22"/>
          <w:lang w:eastAsia="x-none"/>
        </w:rPr>
        <w:t>,</w:t>
      </w:r>
    </w:p>
    <w:p w14:paraId="696CA866" w14:textId="1ABF983A" w:rsidR="00D06B28"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Kırsal alanlardan kentsel alanlara göçü azaltmak</w:t>
      </w:r>
      <w:r w:rsidR="00C819ED" w:rsidRPr="00403043">
        <w:rPr>
          <w:rFonts w:eastAsia="Calibri" w:cs="Calibri"/>
          <w:szCs w:val="22"/>
          <w:lang w:eastAsia="x-none"/>
        </w:rPr>
        <w:t>,</w:t>
      </w:r>
      <w:r w:rsidRPr="00403043">
        <w:rPr>
          <w:rFonts w:eastAsia="Calibri" w:cs="Calibri"/>
          <w:szCs w:val="22"/>
          <w:lang w:eastAsia="x-none"/>
        </w:rPr>
        <w:t xml:space="preserve"> </w:t>
      </w:r>
    </w:p>
    <w:p w14:paraId="08853FA7" w14:textId="77777777" w:rsidR="00B37922" w:rsidRPr="00403043" w:rsidRDefault="00B37922"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Kırsal nüfus için yaşam standartlarının iyileştirilmesine katkıda bulunmak. </w:t>
      </w:r>
    </w:p>
    <w:p w14:paraId="329BC264" w14:textId="54C7BAE0" w:rsidR="00B37922" w:rsidRPr="00403043" w:rsidRDefault="009F1246" w:rsidP="00013B36">
      <w:pPr>
        <w:spacing w:after="240"/>
        <w:jc w:val="both"/>
        <w:rPr>
          <w:rFonts w:cs="Calibri"/>
          <w:szCs w:val="22"/>
        </w:rPr>
      </w:pPr>
      <w:r w:rsidRPr="00403043">
        <w:rPr>
          <w:rFonts w:cs="Calibri"/>
          <w:szCs w:val="22"/>
        </w:rPr>
        <w:t>Spesifik</w:t>
      </w:r>
      <w:r w:rsidR="00B37922" w:rsidRPr="00403043">
        <w:rPr>
          <w:rFonts w:cs="Calibri"/>
          <w:szCs w:val="22"/>
        </w:rPr>
        <w:t xml:space="preserve"> amaçlar</w:t>
      </w:r>
      <w:r w:rsidR="000E10EC" w:rsidRPr="00403043">
        <w:rPr>
          <w:rFonts w:cs="Calibri"/>
          <w:szCs w:val="22"/>
        </w:rPr>
        <w:t>:</w:t>
      </w:r>
      <w:r w:rsidR="00B37922" w:rsidRPr="00403043">
        <w:rPr>
          <w:rFonts w:cs="Calibri"/>
          <w:iCs/>
          <w:szCs w:val="22"/>
        </w:rPr>
        <w:t xml:space="preserve"> </w:t>
      </w:r>
      <w:r w:rsidR="00B37922" w:rsidRPr="00403043">
        <w:rPr>
          <w:rFonts w:cs="Calibri"/>
          <w:szCs w:val="22"/>
        </w:rPr>
        <w:t xml:space="preserve">Bu tedbir aşağıdakileri hedeflemektedir; </w:t>
      </w:r>
    </w:p>
    <w:p w14:paraId="1C7D3F9C" w14:textId="0634C7A8" w:rsidR="00706C6A" w:rsidRPr="00403043" w:rsidRDefault="00B37922" w:rsidP="007B44C4">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Yerel yönetimlerin temel altyapı ile ilgili enerji tüketimi konusunda oluşan işletme maliyetlerini düşürmek</w:t>
      </w:r>
      <w:r w:rsidR="00C819ED" w:rsidRPr="00403043">
        <w:rPr>
          <w:rFonts w:eastAsia="Calibri" w:cs="Calibri"/>
          <w:szCs w:val="22"/>
          <w:lang w:eastAsia="x-none"/>
        </w:rPr>
        <w:t>,</w:t>
      </w:r>
    </w:p>
    <w:p w14:paraId="0BFE0FE1" w14:textId="64366626" w:rsidR="00706C6A" w:rsidRPr="00403043" w:rsidRDefault="00B37922" w:rsidP="00382359">
      <w:pPr>
        <w:numPr>
          <w:ilvl w:val="0"/>
          <w:numId w:val="19"/>
        </w:numPr>
        <w:autoSpaceDE w:val="0"/>
        <w:autoSpaceDN w:val="0"/>
        <w:adjustRightInd w:val="0"/>
        <w:spacing w:before="240" w:after="240"/>
        <w:ind w:left="426"/>
        <w:jc w:val="both"/>
        <w:rPr>
          <w:rFonts w:eastAsia="Calibri" w:cs="Calibri"/>
          <w:szCs w:val="22"/>
          <w:lang w:eastAsia="x-none"/>
        </w:rPr>
      </w:pPr>
      <w:r w:rsidRPr="00403043">
        <w:rPr>
          <w:rFonts w:eastAsia="Calibri" w:cs="Calibri"/>
          <w:szCs w:val="22"/>
          <w:lang w:eastAsia="x-none"/>
        </w:rPr>
        <w:lastRenderedPageBreak/>
        <w:t>Toplam elektrik üretiminde çevre dostu enerjinin payını artırmak ve iklim değişikliğinin önlenmesi konusundaki çabalara katkıda bulunmak</w:t>
      </w:r>
      <w:r w:rsidR="00C819ED" w:rsidRPr="00403043">
        <w:rPr>
          <w:rFonts w:eastAsia="Calibri" w:cs="Calibri"/>
          <w:szCs w:val="22"/>
          <w:lang w:eastAsia="x-none"/>
        </w:rPr>
        <w:t>,</w:t>
      </w:r>
      <w:r w:rsidRPr="00403043">
        <w:rPr>
          <w:rFonts w:eastAsia="Calibri" w:cs="Calibri"/>
          <w:szCs w:val="22"/>
          <w:lang w:eastAsia="x-none"/>
        </w:rPr>
        <w:t xml:space="preserve"> </w:t>
      </w:r>
    </w:p>
    <w:p w14:paraId="2CB3D3CD" w14:textId="77777777" w:rsidR="00B37922" w:rsidRPr="00403043" w:rsidRDefault="00B37922" w:rsidP="00382359">
      <w:pPr>
        <w:numPr>
          <w:ilvl w:val="0"/>
          <w:numId w:val="19"/>
        </w:numPr>
        <w:autoSpaceDE w:val="0"/>
        <w:autoSpaceDN w:val="0"/>
        <w:adjustRightInd w:val="0"/>
        <w:spacing w:before="240"/>
        <w:ind w:left="426"/>
        <w:jc w:val="both"/>
        <w:rPr>
          <w:rFonts w:eastAsia="Calibri" w:cs="Calibri"/>
          <w:szCs w:val="22"/>
          <w:lang w:eastAsia="x-none"/>
        </w:rPr>
      </w:pPr>
      <w:r w:rsidRPr="00403043">
        <w:rPr>
          <w:rFonts w:eastAsia="Calibri" w:cs="Calibri"/>
          <w:szCs w:val="22"/>
          <w:lang w:eastAsia="x-none"/>
        </w:rPr>
        <w:t xml:space="preserve">Yenilenebilir enerji kaynakları konusunda kamu farkındalığını artırmak. </w:t>
      </w:r>
    </w:p>
    <w:p w14:paraId="37EA2242" w14:textId="090EAB47" w:rsidR="00B37922" w:rsidRPr="00403043" w:rsidRDefault="003A5DF8" w:rsidP="00013B36">
      <w:pPr>
        <w:spacing w:after="240"/>
        <w:jc w:val="both"/>
        <w:rPr>
          <w:rFonts w:cs="Calibri"/>
          <w:b/>
          <w:szCs w:val="22"/>
        </w:rPr>
      </w:pPr>
      <w:r w:rsidRPr="00403043">
        <w:rPr>
          <w:rFonts w:cs="Calibri"/>
          <w:b/>
          <w:szCs w:val="22"/>
        </w:rPr>
        <w:t xml:space="preserve">Çiftlik Faaliyetlerinin </w:t>
      </w:r>
      <w:r w:rsidR="005229D1" w:rsidRPr="00403043">
        <w:rPr>
          <w:rFonts w:cs="Calibri"/>
          <w:b/>
          <w:szCs w:val="22"/>
        </w:rPr>
        <w:t>Çeşitlendirilmesi</w:t>
      </w:r>
      <w:r w:rsidRPr="00403043">
        <w:rPr>
          <w:rFonts w:cs="Calibri"/>
          <w:b/>
          <w:szCs w:val="22"/>
        </w:rPr>
        <w:t xml:space="preserve"> ve İş Geliştirme</w:t>
      </w:r>
    </w:p>
    <w:p w14:paraId="2C30FE7E" w14:textId="77777777" w:rsidR="00B37922" w:rsidRPr="00403043" w:rsidRDefault="00B37922" w:rsidP="00013B36">
      <w:pPr>
        <w:spacing w:after="240"/>
        <w:jc w:val="both"/>
        <w:rPr>
          <w:rFonts w:cs="Calibri"/>
          <w:szCs w:val="22"/>
        </w:rPr>
      </w:pPr>
      <w:r w:rsidRPr="00403043">
        <w:rPr>
          <w:rFonts w:cs="Calibri"/>
          <w:szCs w:val="22"/>
        </w:rPr>
        <w:t xml:space="preserve">Genel amaçlar, </w:t>
      </w:r>
      <w:proofErr w:type="gramStart"/>
      <w:r w:rsidR="009F1246" w:rsidRPr="00403043">
        <w:rPr>
          <w:rFonts w:cs="Calibri"/>
          <w:szCs w:val="22"/>
        </w:rPr>
        <w:t>spesifik</w:t>
      </w:r>
      <w:proofErr w:type="gramEnd"/>
      <w:r w:rsidR="00F85C69" w:rsidRPr="00403043">
        <w:rPr>
          <w:rFonts w:cs="Calibri"/>
          <w:szCs w:val="22"/>
        </w:rPr>
        <w:t xml:space="preserve"> </w:t>
      </w:r>
      <w:r w:rsidRPr="00403043">
        <w:rPr>
          <w:rFonts w:cs="Calibri"/>
          <w:szCs w:val="22"/>
        </w:rPr>
        <w:t xml:space="preserve">amaçlar </w:t>
      </w:r>
    </w:p>
    <w:p w14:paraId="6E9FEA4F" w14:textId="7AD786FD" w:rsidR="00B37922" w:rsidRPr="00403043" w:rsidRDefault="00B37922" w:rsidP="007B44C4">
      <w:pPr>
        <w:spacing w:after="240"/>
        <w:jc w:val="both"/>
        <w:rPr>
          <w:rFonts w:cs="Calibri"/>
          <w:szCs w:val="22"/>
        </w:rPr>
      </w:pPr>
      <w:r w:rsidRPr="00403043">
        <w:rPr>
          <w:rFonts w:cs="Calibri"/>
          <w:szCs w:val="22"/>
        </w:rPr>
        <w:t xml:space="preserve">Bu tedbirin genel amacı, yeni işler yaratmak suretiyle istihdamın desteklenmesi ve iş faaliyetlerinin geliştirilmesi yoluyla mevcut işlerin korunması, bu şekilde kırsal alanlarda ekonomik faaliyet düzeyinin yükseltilmesi ve kırsal nüfusun azalmasının tersine çevrilmesidir. Ekonomik faaliyetler ve çiftlik faaliyetlerinin çeşitlendirilmesi, kırsal alanlarda büyüme, istihdam ve sürdürülebilir kalkınma için gereklidir. Bu durum, kırsal alanlarda </w:t>
      </w:r>
      <w:proofErr w:type="spellStart"/>
      <w:r w:rsidRPr="00403043">
        <w:rPr>
          <w:rFonts w:cs="Calibri"/>
          <w:szCs w:val="22"/>
        </w:rPr>
        <w:t>hanehalkı</w:t>
      </w:r>
      <w:proofErr w:type="spellEnd"/>
      <w:r w:rsidRPr="00403043">
        <w:rPr>
          <w:rFonts w:cs="Calibri"/>
          <w:szCs w:val="22"/>
        </w:rPr>
        <w:t xml:space="preserve"> gelirlerini doğrudan artırarak, ekonomik ve sosyal bakımdan daha iyi bir bölgesel dengeye katkı sağlamaktadır. </w:t>
      </w:r>
    </w:p>
    <w:p w14:paraId="07ECBDEE" w14:textId="77777777" w:rsidR="00B37922" w:rsidRPr="00403043" w:rsidRDefault="00B37922" w:rsidP="00013B36">
      <w:pPr>
        <w:spacing w:after="240"/>
        <w:jc w:val="both"/>
        <w:rPr>
          <w:rFonts w:cs="Calibri"/>
          <w:szCs w:val="22"/>
        </w:rPr>
      </w:pPr>
      <w:r w:rsidRPr="00403043">
        <w:rPr>
          <w:rFonts w:cs="Calibri"/>
          <w:szCs w:val="22"/>
        </w:rPr>
        <w:t xml:space="preserve">Bu tedbir </w:t>
      </w:r>
      <w:proofErr w:type="gramStart"/>
      <w:r w:rsidRPr="00403043">
        <w:rPr>
          <w:rFonts w:cs="Calibri"/>
          <w:szCs w:val="22"/>
        </w:rPr>
        <w:t>spesifik</w:t>
      </w:r>
      <w:proofErr w:type="gramEnd"/>
      <w:r w:rsidRPr="00403043">
        <w:rPr>
          <w:rFonts w:cs="Calibri"/>
          <w:szCs w:val="22"/>
        </w:rPr>
        <w:t xml:space="preserve"> olarak çiftlik faaliyetlerinin çeşitlendirilmesinde yatırımların modernizasyonu, oluşturulması, genişletilmesi ve yeniden inşası aracılığıyla kırsal faaliyetlerin oluşturulmasını, çeşitlendirilmesini ve geliştirilmesini hedefleyecektir. Ayrıca aşağıda belirtilen konularda tarımsal ve tarım dışı faaliyetlerin geliştirilmesi amaçlanmaktadır: </w:t>
      </w:r>
    </w:p>
    <w:p w14:paraId="203F1639" w14:textId="77777777" w:rsidR="00384695" w:rsidRPr="00403043" w:rsidRDefault="00B37922" w:rsidP="00013B36">
      <w:pPr>
        <w:pStyle w:val="ListeParagraf"/>
        <w:numPr>
          <w:ilvl w:val="0"/>
          <w:numId w:val="3"/>
        </w:numPr>
        <w:spacing w:after="240" w:line="240" w:lineRule="auto"/>
        <w:ind w:left="284" w:hanging="284"/>
        <w:jc w:val="both"/>
        <w:rPr>
          <w:rFonts w:cs="Calibri"/>
        </w:rPr>
      </w:pPr>
      <w:r w:rsidRPr="00403043">
        <w:rPr>
          <w:rFonts w:cs="Calibri"/>
        </w:rPr>
        <w:t xml:space="preserve">Bitkisel üretimin çeşitlendirilmesi ve bitkisel ürünlerin işlenmesi ve paketlenmesi; süs bitkileri, tıbbi ve </w:t>
      </w:r>
      <w:proofErr w:type="gramStart"/>
      <w:r w:rsidRPr="00403043">
        <w:rPr>
          <w:rFonts w:cs="Calibri"/>
        </w:rPr>
        <w:t>aromatik</w:t>
      </w:r>
      <w:proofErr w:type="gramEnd"/>
      <w:r w:rsidRPr="00403043">
        <w:rPr>
          <w:rFonts w:cs="Calibri"/>
        </w:rPr>
        <w:t xml:space="preserve"> bitkiler, mantar, fide ve fidan, çiçek soğanı, misel vb. içermektedir. </w:t>
      </w:r>
    </w:p>
    <w:p w14:paraId="2F445C7A" w14:textId="77777777" w:rsidR="00384695" w:rsidRPr="00403043" w:rsidRDefault="00B37922" w:rsidP="00013B36">
      <w:pPr>
        <w:pStyle w:val="ListeParagraf"/>
        <w:numPr>
          <w:ilvl w:val="0"/>
          <w:numId w:val="3"/>
        </w:numPr>
        <w:spacing w:after="240" w:line="240" w:lineRule="auto"/>
        <w:ind w:left="284" w:hanging="284"/>
        <w:jc w:val="both"/>
        <w:rPr>
          <w:rFonts w:cs="Calibri"/>
        </w:rPr>
      </w:pPr>
      <w:proofErr w:type="gramStart"/>
      <w:r w:rsidRPr="00403043">
        <w:rPr>
          <w:rFonts w:cs="Calibri"/>
        </w:rPr>
        <w:t xml:space="preserve">Arıcılık ve arı ürünlerinin üretimi, işlenmesi ve paketlenmesi. </w:t>
      </w:r>
      <w:proofErr w:type="gramEnd"/>
    </w:p>
    <w:p w14:paraId="6C9C9101" w14:textId="77777777" w:rsidR="00384695" w:rsidRPr="00236E7A" w:rsidRDefault="00B37922" w:rsidP="00013B36">
      <w:pPr>
        <w:pStyle w:val="ListeParagraf"/>
        <w:numPr>
          <w:ilvl w:val="0"/>
          <w:numId w:val="3"/>
        </w:numPr>
        <w:spacing w:after="240" w:line="240" w:lineRule="auto"/>
        <w:ind w:left="284" w:hanging="284"/>
        <w:jc w:val="both"/>
        <w:rPr>
          <w:rFonts w:cs="Calibri"/>
        </w:rPr>
      </w:pPr>
      <w:proofErr w:type="gramStart"/>
      <w:r w:rsidRPr="00403043">
        <w:rPr>
          <w:rFonts w:cs="Calibri"/>
        </w:rPr>
        <w:t>Zanaatkarlık</w:t>
      </w:r>
      <w:proofErr w:type="gramEnd"/>
      <w:r w:rsidRPr="00403043">
        <w:rPr>
          <w:rFonts w:cs="Calibri"/>
        </w:rPr>
        <w:t xml:space="preserve"> ve yöresel ürün işletmeleri; geleneksel el sanatları, yerel tarımsal (gıda-gıda olmayan) ürünlerin işlenmesi ve </w:t>
      </w:r>
      <w:r w:rsidRPr="00236E7A">
        <w:rPr>
          <w:rFonts w:cs="Calibri"/>
        </w:rPr>
        <w:t xml:space="preserve">pazarlanması. Türk Patent Enstitüsü’nün Coğrafi İşaret programı kapsamında lisanslı olan ürünler değerlendirme sürecinde daha yüksek önceliğe sahip olacaktır. </w:t>
      </w:r>
    </w:p>
    <w:p w14:paraId="4D73C7A7" w14:textId="77777777" w:rsidR="00384695" w:rsidRPr="00403043" w:rsidRDefault="00B37922" w:rsidP="00013B36">
      <w:pPr>
        <w:pStyle w:val="ListeParagraf"/>
        <w:numPr>
          <w:ilvl w:val="0"/>
          <w:numId w:val="3"/>
        </w:numPr>
        <w:spacing w:after="240" w:line="240" w:lineRule="auto"/>
        <w:ind w:left="284" w:hanging="284"/>
        <w:jc w:val="both"/>
        <w:rPr>
          <w:rFonts w:cs="Calibri"/>
        </w:rPr>
      </w:pPr>
      <w:r w:rsidRPr="00403043">
        <w:rPr>
          <w:rFonts w:cs="Calibri"/>
        </w:rPr>
        <w:t xml:space="preserve">Kırsal turizm ve </w:t>
      </w:r>
      <w:proofErr w:type="gramStart"/>
      <w:r w:rsidRPr="00403043">
        <w:rPr>
          <w:rFonts w:cs="Calibri"/>
        </w:rPr>
        <w:t>rekreasyon</w:t>
      </w:r>
      <w:proofErr w:type="gramEnd"/>
      <w:r w:rsidRPr="00403043">
        <w:rPr>
          <w:rFonts w:cs="Calibri"/>
        </w:rPr>
        <w:t xml:space="preserve"> faaliyetleri; konaklama, yeme-içme tesisleri ve rekreasyon tesislerini içermektedir. </w:t>
      </w:r>
    </w:p>
    <w:p w14:paraId="6DBF27E8" w14:textId="77777777" w:rsidR="00384695" w:rsidRPr="00403043" w:rsidRDefault="00B37922" w:rsidP="00013B36">
      <w:pPr>
        <w:pStyle w:val="ListeParagraf"/>
        <w:numPr>
          <w:ilvl w:val="0"/>
          <w:numId w:val="3"/>
        </w:numPr>
        <w:spacing w:after="240" w:line="240" w:lineRule="auto"/>
        <w:ind w:left="284" w:hanging="284"/>
        <w:jc w:val="both"/>
        <w:rPr>
          <w:rFonts w:cs="Calibri"/>
        </w:rPr>
      </w:pPr>
      <w:r w:rsidRPr="00403043">
        <w:rPr>
          <w:rFonts w:cs="Calibri"/>
        </w:rPr>
        <w:t xml:space="preserve">Su ürünleri yetiştiriciliği; iç sularda ve ürün satışı yapan restoranlarda. </w:t>
      </w:r>
    </w:p>
    <w:p w14:paraId="596AF21B" w14:textId="77777777" w:rsidR="00384695" w:rsidRPr="00403043" w:rsidRDefault="00B37922" w:rsidP="00013B36">
      <w:pPr>
        <w:pStyle w:val="ListeParagraf"/>
        <w:numPr>
          <w:ilvl w:val="0"/>
          <w:numId w:val="3"/>
        </w:numPr>
        <w:spacing w:after="240" w:line="240" w:lineRule="auto"/>
        <w:ind w:left="284" w:hanging="284"/>
        <w:jc w:val="both"/>
        <w:rPr>
          <w:rFonts w:cs="Calibri"/>
        </w:rPr>
      </w:pPr>
      <w:r w:rsidRPr="00403043">
        <w:rPr>
          <w:rFonts w:cs="Calibri"/>
        </w:rPr>
        <w:t xml:space="preserve">Makine Parkları; yerel tarım sektörünün ortak ihtiyaçlarına hizmet edecektir. </w:t>
      </w:r>
    </w:p>
    <w:p w14:paraId="76D6D557" w14:textId="77777777" w:rsidR="00B37922" w:rsidRPr="00403043" w:rsidRDefault="00B37922" w:rsidP="00013B36">
      <w:pPr>
        <w:pStyle w:val="ListeParagraf"/>
        <w:numPr>
          <w:ilvl w:val="0"/>
          <w:numId w:val="3"/>
        </w:numPr>
        <w:spacing w:after="240" w:line="240" w:lineRule="auto"/>
        <w:ind w:left="284" w:hanging="284"/>
        <w:jc w:val="both"/>
        <w:rPr>
          <w:rFonts w:cs="Calibri"/>
        </w:rPr>
      </w:pPr>
      <w:r w:rsidRPr="00403043">
        <w:rPr>
          <w:rFonts w:cs="Calibri"/>
        </w:rPr>
        <w:t xml:space="preserve">Yenilenebilir enerji yatırımları; elektrik, ısı, ışık, gaz vb. üretimi için. Uygun yararlanıcılar diğer çiftlik faaliyetleri çeşitlendirme aktivitelerinden ve bu tedbir kapsamındaki iş geliştirme faaliyetlerinden bağımsız olarak, elektriği, elektrik dağıtım şirketlerine satarak kar elde etmek amacı ile yenilenebilir enerji kaynaklarına yatırım yapabilirler.   </w:t>
      </w:r>
    </w:p>
    <w:p w14:paraId="2AC35B26" w14:textId="77777777" w:rsidR="0055741E" w:rsidRPr="00403043" w:rsidRDefault="0055741E" w:rsidP="00013B36">
      <w:pPr>
        <w:spacing w:after="240"/>
        <w:jc w:val="both"/>
        <w:rPr>
          <w:rFonts w:cs="Calibri"/>
          <w:szCs w:val="22"/>
        </w:rPr>
      </w:pPr>
    </w:p>
    <w:p w14:paraId="238C940D" w14:textId="77777777" w:rsidR="001F07EC" w:rsidRPr="00403043" w:rsidRDefault="001F07EC" w:rsidP="00013B36">
      <w:pPr>
        <w:spacing w:after="240"/>
        <w:jc w:val="both"/>
        <w:rPr>
          <w:rFonts w:cs="Calibri"/>
          <w:b/>
          <w:szCs w:val="22"/>
        </w:rPr>
      </w:pPr>
      <w:r w:rsidRPr="00403043">
        <w:rPr>
          <w:rFonts w:cs="Calibri"/>
          <w:b/>
          <w:szCs w:val="22"/>
        </w:rPr>
        <w:t>Eğitimin Geliştirilmesi</w:t>
      </w:r>
    </w:p>
    <w:p w14:paraId="631888FE" w14:textId="3476F7FD" w:rsidR="00B2549B" w:rsidRPr="00403043" w:rsidRDefault="00B2549B" w:rsidP="00013B36">
      <w:pPr>
        <w:spacing w:after="240"/>
        <w:jc w:val="both"/>
        <w:rPr>
          <w:rFonts w:cs="Calibri"/>
          <w:szCs w:val="22"/>
        </w:rPr>
      </w:pPr>
      <w:r w:rsidRPr="00403043">
        <w:rPr>
          <w:rFonts w:cs="Calibri"/>
          <w:szCs w:val="22"/>
        </w:rPr>
        <w:t>Bu tedbir, teknik ve düzenleyici çalışmaların tamamlanmasından sonra uygulamaya konacaktır.</w:t>
      </w:r>
    </w:p>
    <w:p w14:paraId="53147E86" w14:textId="77777777" w:rsidR="001D5084" w:rsidRPr="00403043" w:rsidRDefault="001D5084" w:rsidP="00013B36">
      <w:pPr>
        <w:spacing w:after="240"/>
        <w:jc w:val="both"/>
        <w:rPr>
          <w:rFonts w:cs="Calibri"/>
          <w:szCs w:val="22"/>
        </w:rPr>
      </w:pPr>
    </w:p>
    <w:p w14:paraId="708096FA" w14:textId="65004E4C" w:rsidR="00B37922" w:rsidRPr="00403043" w:rsidRDefault="00B37922" w:rsidP="00013B36">
      <w:pPr>
        <w:spacing w:after="240"/>
        <w:jc w:val="both"/>
        <w:rPr>
          <w:rFonts w:cs="Calibri"/>
          <w:b/>
          <w:szCs w:val="22"/>
        </w:rPr>
      </w:pPr>
      <w:r w:rsidRPr="00403043">
        <w:rPr>
          <w:rFonts w:cs="Calibri"/>
          <w:b/>
          <w:szCs w:val="22"/>
        </w:rPr>
        <w:t>Teknik Destek</w:t>
      </w:r>
    </w:p>
    <w:p w14:paraId="102CE9F0" w14:textId="77777777" w:rsidR="00B37922" w:rsidRPr="00403043" w:rsidRDefault="00B37922" w:rsidP="00013B36">
      <w:pPr>
        <w:spacing w:after="240"/>
        <w:jc w:val="both"/>
        <w:rPr>
          <w:rFonts w:cs="Calibri"/>
          <w:szCs w:val="22"/>
        </w:rPr>
      </w:pPr>
      <w:r w:rsidRPr="00403043">
        <w:rPr>
          <w:rFonts w:cs="Calibri"/>
          <w:szCs w:val="22"/>
        </w:rPr>
        <w:t xml:space="preserve">Genel amaçlar, </w:t>
      </w:r>
      <w:proofErr w:type="gramStart"/>
      <w:r w:rsidR="00E656CE" w:rsidRPr="00403043">
        <w:rPr>
          <w:rFonts w:cs="Calibri"/>
          <w:szCs w:val="22"/>
        </w:rPr>
        <w:t>spesifik</w:t>
      </w:r>
      <w:proofErr w:type="gramEnd"/>
      <w:r w:rsidR="00E656CE" w:rsidRPr="00403043">
        <w:rPr>
          <w:rFonts w:cs="Calibri"/>
          <w:szCs w:val="22"/>
        </w:rPr>
        <w:t xml:space="preserve"> </w:t>
      </w:r>
      <w:r w:rsidRPr="00403043">
        <w:rPr>
          <w:rFonts w:cs="Calibri"/>
          <w:szCs w:val="22"/>
        </w:rPr>
        <w:t xml:space="preserve">amaçlar </w:t>
      </w:r>
    </w:p>
    <w:p w14:paraId="26174C12" w14:textId="77777777" w:rsidR="00B37922" w:rsidRPr="00403043" w:rsidRDefault="00B37922" w:rsidP="007B44C4">
      <w:pPr>
        <w:autoSpaceDE w:val="0"/>
        <w:autoSpaceDN w:val="0"/>
        <w:adjustRightInd w:val="0"/>
        <w:spacing w:after="240"/>
        <w:jc w:val="both"/>
        <w:rPr>
          <w:rFonts w:cs="Calibri"/>
          <w:szCs w:val="22"/>
        </w:rPr>
      </w:pPr>
      <w:r w:rsidRPr="00403043">
        <w:rPr>
          <w:rFonts w:cs="Calibri"/>
          <w:szCs w:val="22"/>
        </w:rPr>
        <w:t xml:space="preserve">Bu tedbirin amacı, programın ve olası müteakip modifikasyonlarının özellikle uygulanması ve izlenmesine yardımcı olmaktır. Bu amacı desteklerken hedeflenenler aşağıdakileri içermektedir: </w:t>
      </w:r>
    </w:p>
    <w:p w14:paraId="66CE04A3" w14:textId="77777777" w:rsidR="009D11F9"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t xml:space="preserve">Programın izlenmesi için destek sağlamak, </w:t>
      </w:r>
    </w:p>
    <w:p w14:paraId="0894C09A" w14:textId="77777777" w:rsidR="009D11F9"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t>Yeterli düzeyde bilgi akışı ve tanıtım sağlamak</w:t>
      </w:r>
      <w:r w:rsidR="00407ED5" w:rsidRPr="00403043">
        <w:rPr>
          <w:rFonts w:cs="Calibri"/>
        </w:rPr>
        <w:t>,</w:t>
      </w:r>
      <w:r w:rsidRPr="00403043">
        <w:rPr>
          <w:rFonts w:cs="Calibri"/>
        </w:rPr>
        <w:t xml:space="preserve"> </w:t>
      </w:r>
    </w:p>
    <w:p w14:paraId="4DAD9030" w14:textId="77777777" w:rsidR="009D11F9"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t xml:space="preserve">Çalışmalar, ziyaretler ve seminerleri desteklemek, </w:t>
      </w:r>
    </w:p>
    <w:p w14:paraId="16815CC7" w14:textId="77777777" w:rsidR="009D11F9"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t xml:space="preserve">Dış uzmanlık için destek sağlamak, </w:t>
      </w:r>
    </w:p>
    <w:p w14:paraId="7BD101E0" w14:textId="77777777" w:rsidR="009D11F9"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t xml:space="preserve">Programın değerlendirilmesi için destek sağlamak, </w:t>
      </w:r>
    </w:p>
    <w:p w14:paraId="1C41E870" w14:textId="77777777" w:rsidR="009D11F9"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t xml:space="preserve">Bir ulusal kırsal kalkınma ağının gelecekteki uygulaması için destek sağlamak, </w:t>
      </w:r>
    </w:p>
    <w:p w14:paraId="277EC01E" w14:textId="77777777" w:rsidR="00B37922" w:rsidRPr="00403043" w:rsidRDefault="00B37922" w:rsidP="00013B36">
      <w:pPr>
        <w:pStyle w:val="ListeParagraf"/>
        <w:numPr>
          <w:ilvl w:val="0"/>
          <w:numId w:val="2"/>
        </w:numPr>
        <w:autoSpaceDE w:val="0"/>
        <w:autoSpaceDN w:val="0"/>
        <w:adjustRightInd w:val="0"/>
        <w:spacing w:after="240" w:line="240" w:lineRule="auto"/>
        <w:ind w:left="284" w:hanging="284"/>
        <w:rPr>
          <w:rFonts w:cs="Calibri"/>
        </w:rPr>
      </w:pPr>
      <w:r w:rsidRPr="00403043">
        <w:rPr>
          <w:rFonts w:cs="Calibri"/>
        </w:rPr>
        <w:lastRenderedPageBreak/>
        <w:t xml:space="preserve">LEADER tedbirinin uygulanması için kapasite oluşturma amacıyla, becerilerin kazandırılması ve kırsal bölge sakinlerinin harekete geçirilmesi için destek sağlamak. </w:t>
      </w:r>
    </w:p>
    <w:p w14:paraId="59AB3DC1" w14:textId="7AA2E1E4" w:rsidR="00BC5DA6" w:rsidRPr="00403043" w:rsidRDefault="008C7024" w:rsidP="00013B36">
      <w:pPr>
        <w:tabs>
          <w:tab w:val="left" w:pos="3868"/>
        </w:tabs>
        <w:spacing w:after="240"/>
        <w:jc w:val="both"/>
        <w:rPr>
          <w:rFonts w:eastAsiaTheme="minorHAnsi" w:cs="Calibri"/>
          <w:b/>
          <w:szCs w:val="22"/>
        </w:rPr>
      </w:pPr>
      <w:r w:rsidRPr="00403043">
        <w:rPr>
          <w:rFonts w:cs="Calibri"/>
          <w:b/>
          <w:szCs w:val="22"/>
        </w:rPr>
        <w:t>Danışmanlık Hizmetleri</w:t>
      </w:r>
    </w:p>
    <w:p w14:paraId="196CF579" w14:textId="6B006FF5" w:rsidR="00384695" w:rsidRPr="00403043" w:rsidRDefault="00384695" w:rsidP="00013B36">
      <w:pPr>
        <w:spacing w:after="240"/>
        <w:jc w:val="both"/>
        <w:rPr>
          <w:rFonts w:cs="Calibri"/>
          <w:szCs w:val="22"/>
        </w:rPr>
      </w:pPr>
      <w:r w:rsidRPr="00403043">
        <w:rPr>
          <w:rFonts w:cs="Calibri"/>
          <w:szCs w:val="22"/>
        </w:rPr>
        <w:t>Bu tedbir, teknik ve düzenleyici çalışmaların tamamlanmasından sonra uygulamaya konacaktır.</w:t>
      </w:r>
    </w:p>
    <w:p w14:paraId="3EC04AF1" w14:textId="73539094" w:rsidR="00F503CD" w:rsidRPr="00403043" w:rsidRDefault="00F503CD" w:rsidP="00013B36">
      <w:pPr>
        <w:spacing w:after="240"/>
        <w:jc w:val="both"/>
        <w:rPr>
          <w:rFonts w:cs="Calibri"/>
          <w:szCs w:val="22"/>
        </w:rPr>
      </w:pPr>
      <w:r w:rsidRPr="00403043">
        <w:rPr>
          <w:rFonts w:cs="Calibri"/>
          <w:szCs w:val="22"/>
        </w:rPr>
        <w:t>IPARD II Programında yer alan tedbir ve sektörler/alt</w:t>
      </w:r>
      <w:r w:rsidR="00E306B6" w:rsidRPr="00403043">
        <w:rPr>
          <w:rFonts w:cs="Calibri"/>
          <w:szCs w:val="22"/>
        </w:rPr>
        <w:t>-sektör</w:t>
      </w:r>
      <w:r w:rsidRPr="00403043">
        <w:rPr>
          <w:rFonts w:cs="Calibri"/>
          <w:szCs w:val="22"/>
        </w:rPr>
        <w:t xml:space="preserve">ler </w:t>
      </w:r>
      <w:r w:rsidR="0052717B" w:rsidRPr="00403043">
        <w:rPr>
          <w:rFonts w:eastAsia="Calibri" w:cs="Calibri"/>
          <w:iCs/>
          <w:szCs w:val="22"/>
          <w:lang w:eastAsia="en-US"/>
        </w:rPr>
        <w:t xml:space="preserve">Tablo </w:t>
      </w:r>
      <w:proofErr w:type="gramStart"/>
      <w:r w:rsidR="0052717B" w:rsidRPr="00403043">
        <w:rPr>
          <w:rFonts w:eastAsia="Calibri" w:cs="Calibri"/>
          <w:iCs/>
          <w:szCs w:val="22"/>
          <w:lang w:eastAsia="en-US"/>
        </w:rPr>
        <w:t>3</w:t>
      </w:r>
      <w:r w:rsidR="005267B1" w:rsidRPr="00403043">
        <w:rPr>
          <w:rFonts w:eastAsia="Calibri" w:cs="Calibri"/>
          <w:iCs/>
          <w:szCs w:val="22"/>
          <w:lang w:eastAsia="en-US"/>
        </w:rPr>
        <w:t>.1</w:t>
      </w:r>
      <w:r w:rsidR="0052717B" w:rsidRPr="00403043">
        <w:rPr>
          <w:rFonts w:eastAsia="Calibri" w:cs="Calibri"/>
          <w:iCs/>
          <w:szCs w:val="22"/>
          <w:lang w:eastAsia="en-US"/>
        </w:rPr>
        <w:t>’de</w:t>
      </w:r>
      <w:proofErr w:type="gramEnd"/>
      <w:r w:rsidRPr="00403043">
        <w:rPr>
          <w:rFonts w:cs="Calibri"/>
          <w:szCs w:val="22"/>
        </w:rPr>
        <w:t xml:space="preserve"> özet olarak gösterilmektedir.</w:t>
      </w:r>
    </w:p>
    <w:p w14:paraId="5F4919E7" w14:textId="32B1428C" w:rsidR="00F503CD" w:rsidRPr="00403043" w:rsidRDefault="00F503CD" w:rsidP="00F503CD">
      <w:pPr>
        <w:keepNext/>
        <w:spacing w:after="200"/>
        <w:rPr>
          <w:rFonts w:asciiTheme="minorHAnsi" w:eastAsia="Calibri" w:hAnsiTheme="minorHAnsi" w:cstheme="minorHAnsi"/>
          <w:b/>
          <w:iCs/>
          <w:sz w:val="18"/>
          <w:szCs w:val="18"/>
          <w:lang w:eastAsia="en-US"/>
        </w:rPr>
      </w:pPr>
      <w:bookmarkStart w:id="120" w:name="_Toc521488000"/>
      <w:bookmarkStart w:id="121" w:name="_Toc521573646"/>
      <w:r w:rsidRPr="00403043">
        <w:rPr>
          <w:rFonts w:asciiTheme="minorHAnsi" w:eastAsia="Calibri" w:hAnsiTheme="minorHAnsi" w:cstheme="minorHAnsi"/>
          <w:b/>
          <w:iCs/>
          <w:sz w:val="18"/>
          <w:szCs w:val="18"/>
          <w:lang w:eastAsia="en-US"/>
        </w:rPr>
        <w:t xml:space="preserve">Tablo </w:t>
      </w:r>
      <w:proofErr w:type="gramStart"/>
      <w:r w:rsidR="0052717B" w:rsidRPr="00403043">
        <w:rPr>
          <w:rFonts w:asciiTheme="minorHAnsi" w:eastAsia="Calibri" w:hAnsiTheme="minorHAnsi" w:cstheme="minorHAnsi"/>
          <w:b/>
          <w:iCs/>
          <w:sz w:val="18"/>
          <w:szCs w:val="18"/>
          <w:lang w:eastAsia="en-US"/>
        </w:rPr>
        <w:t>3</w:t>
      </w:r>
      <w:r w:rsidR="005267B1" w:rsidRPr="00403043">
        <w:rPr>
          <w:rFonts w:asciiTheme="minorHAnsi" w:eastAsia="Calibri" w:hAnsiTheme="minorHAnsi" w:cstheme="minorHAnsi"/>
          <w:b/>
          <w:iCs/>
          <w:sz w:val="18"/>
          <w:szCs w:val="18"/>
          <w:lang w:eastAsia="en-US"/>
        </w:rPr>
        <w:t>.1</w:t>
      </w:r>
      <w:proofErr w:type="gramEnd"/>
      <w:r w:rsidR="00CC134F" w:rsidRPr="00403043">
        <w:rPr>
          <w:rFonts w:asciiTheme="minorHAnsi" w:eastAsia="Calibri" w:hAnsiTheme="minorHAnsi" w:cstheme="minorHAnsi"/>
          <w:b/>
          <w:iCs/>
          <w:sz w:val="18"/>
          <w:szCs w:val="18"/>
          <w:lang w:eastAsia="en-US"/>
        </w:rPr>
        <w:t>:</w:t>
      </w:r>
      <w:r w:rsidRPr="00403043">
        <w:rPr>
          <w:rFonts w:asciiTheme="minorHAnsi" w:eastAsia="Calibri" w:hAnsiTheme="minorHAnsi" w:cstheme="minorHAnsi"/>
          <w:b/>
          <w:iCs/>
          <w:sz w:val="18"/>
          <w:szCs w:val="18"/>
          <w:lang w:eastAsia="en-US"/>
        </w:rPr>
        <w:t xml:space="preserve"> IPARD II Programında yer alan </w:t>
      </w:r>
      <w:bookmarkEnd w:id="120"/>
      <w:bookmarkEnd w:id="121"/>
      <w:r w:rsidR="00BC231C" w:rsidRPr="00403043">
        <w:rPr>
          <w:rFonts w:asciiTheme="minorHAnsi" w:eastAsia="Calibri" w:hAnsiTheme="minorHAnsi" w:cstheme="minorHAnsi"/>
          <w:b/>
          <w:iCs/>
          <w:sz w:val="18"/>
          <w:szCs w:val="18"/>
          <w:lang w:eastAsia="en-US"/>
        </w:rPr>
        <w:t xml:space="preserve">tedbir ve </w:t>
      </w:r>
      <w:r w:rsidRPr="00403043">
        <w:rPr>
          <w:rFonts w:asciiTheme="minorHAnsi" w:eastAsia="Calibri" w:hAnsiTheme="minorHAnsi" w:cstheme="minorHAnsi"/>
          <w:b/>
          <w:iCs/>
          <w:sz w:val="18"/>
          <w:szCs w:val="18"/>
          <w:lang w:eastAsia="en-US"/>
        </w:rPr>
        <w:t>sektörler/ alt</w:t>
      </w:r>
      <w:r w:rsidR="009A266B" w:rsidRPr="00403043">
        <w:rPr>
          <w:rFonts w:asciiTheme="minorHAnsi" w:eastAsia="Calibri" w:hAnsiTheme="minorHAnsi" w:cstheme="minorHAnsi"/>
          <w:b/>
          <w:iCs/>
          <w:sz w:val="18"/>
          <w:szCs w:val="18"/>
          <w:lang w:eastAsia="en-US"/>
        </w:rPr>
        <w:t>-sektörler</w:t>
      </w:r>
    </w:p>
    <w:tbl>
      <w:tblPr>
        <w:tblStyle w:val="TabloKlavuzu"/>
        <w:tblW w:w="9261" w:type="dxa"/>
        <w:tblInd w:w="-5" w:type="dxa"/>
        <w:tblLook w:val="04A0" w:firstRow="1" w:lastRow="0" w:firstColumn="1" w:lastColumn="0" w:noHBand="0" w:noVBand="1"/>
      </w:tblPr>
      <w:tblGrid>
        <w:gridCol w:w="2948"/>
        <w:gridCol w:w="6313"/>
      </w:tblGrid>
      <w:tr w:rsidR="00BA796C" w:rsidRPr="00403043" w14:paraId="4229A4B2" w14:textId="77777777" w:rsidTr="00D579DB">
        <w:trPr>
          <w:trHeight w:val="557"/>
        </w:trPr>
        <w:tc>
          <w:tcPr>
            <w:tcW w:w="2948" w:type="dxa"/>
            <w:shd w:val="clear" w:color="auto" w:fill="D9D9D9" w:themeFill="background1" w:themeFillShade="D9"/>
            <w:vAlign w:val="center"/>
          </w:tcPr>
          <w:p w14:paraId="1273AB42" w14:textId="77777777" w:rsidR="00F503CD" w:rsidRPr="00403043" w:rsidRDefault="00F503CD" w:rsidP="00876B41">
            <w:pPr>
              <w:jc w:val="center"/>
              <w:rPr>
                <w:rFonts w:asciiTheme="minorHAnsi" w:hAnsiTheme="minorHAnsi" w:cstheme="minorHAnsi"/>
                <w:b/>
                <w:bCs/>
                <w:sz w:val="18"/>
                <w:szCs w:val="18"/>
              </w:rPr>
            </w:pPr>
            <w:r w:rsidRPr="00403043">
              <w:rPr>
                <w:rFonts w:asciiTheme="minorHAnsi" w:hAnsiTheme="minorHAnsi" w:cstheme="minorHAnsi"/>
                <w:b/>
                <w:bCs/>
                <w:sz w:val="18"/>
                <w:szCs w:val="18"/>
              </w:rPr>
              <w:t xml:space="preserve">Tedbir </w:t>
            </w:r>
          </w:p>
        </w:tc>
        <w:tc>
          <w:tcPr>
            <w:tcW w:w="6313" w:type="dxa"/>
            <w:shd w:val="clear" w:color="auto" w:fill="D9D9D9" w:themeFill="background1" w:themeFillShade="D9"/>
            <w:vAlign w:val="center"/>
          </w:tcPr>
          <w:p w14:paraId="7A7DAB82" w14:textId="29C944BA" w:rsidR="00F503CD" w:rsidRPr="00403043" w:rsidRDefault="00EA6DA5" w:rsidP="00876B41">
            <w:pPr>
              <w:jc w:val="center"/>
              <w:rPr>
                <w:rFonts w:asciiTheme="minorHAnsi" w:hAnsiTheme="minorHAnsi" w:cstheme="minorHAnsi"/>
                <w:b/>
                <w:bCs/>
                <w:sz w:val="18"/>
                <w:szCs w:val="18"/>
              </w:rPr>
            </w:pPr>
            <w:r w:rsidRPr="00403043">
              <w:rPr>
                <w:rFonts w:asciiTheme="minorHAnsi" w:hAnsiTheme="minorHAnsi" w:cstheme="minorHAnsi"/>
                <w:b/>
                <w:bCs/>
                <w:sz w:val="18"/>
                <w:szCs w:val="18"/>
              </w:rPr>
              <w:t>S</w:t>
            </w:r>
            <w:r w:rsidR="00F503CD" w:rsidRPr="00403043">
              <w:rPr>
                <w:rFonts w:asciiTheme="minorHAnsi" w:hAnsiTheme="minorHAnsi" w:cstheme="minorHAnsi"/>
                <w:b/>
                <w:bCs/>
                <w:sz w:val="18"/>
                <w:szCs w:val="18"/>
              </w:rPr>
              <w:t>ektörler /alt-</w:t>
            </w:r>
            <w:r w:rsidRPr="00403043">
              <w:rPr>
                <w:rFonts w:asciiTheme="minorHAnsi" w:hAnsiTheme="minorHAnsi" w:cstheme="minorHAnsi"/>
                <w:b/>
                <w:bCs/>
                <w:sz w:val="18"/>
                <w:szCs w:val="18"/>
              </w:rPr>
              <w:t>sektörler</w:t>
            </w:r>
          </w:p>
        </w:tc>
      </w:tr>
      <w:tr w:rsidR="00BA796C" w:rsidRPr="00403043" w14:paraId="1E6554E6" w14:textId="77777777" w:rsidTr="00BA796C">
        <w:trPr>
          <w:trHeight w:val="288"/>
        </w:trPr>
        <w:tc>
          <w:tcPr>
            <w:tcW w:w="2948" w:type="dxa"/>
            <w:shd w:val="clear" w:color="auto" w:fill="D9D9D9" w:themeFill="background1" w:themeFillShade="D9"/>
            <w:vAlign w:val="center"/>
          </w:tcPr>
          <w:p w14:paraId="52A00DEA" w14:textId="77777777" w:rsidR="00F503CD" w:rsidRPr="00403043" w:rsidRDefault="00F503CD" w:rsidP="00876B41">
            <w:pPr>
              <w:rPr>
                <w:rFonts w:asciiTheme="minorHAnsi" w:hAnsiTheme="minorHAnsi" w:cstheme="minorHAnsi"/>
                <w:sz w:val="18"/>
                <w:szCs w:val="18"/>
              </w:rPr>
            </w:pPr>
            <w:r w:rsidRPr="00403043">
              <w:rPr>
                <w:rFonts w:asciiTheme="minorHAnsi" w:hAnsiTheme="minorHAnsi" w:cstheme="minorHAnsi"/>
                <w:sz w:val="18"/>
                <w:szCs w:val="18"/>
              </w:rPr>
              <w:t>Tarımsal İşletmelerin Fiziki Varlıklarına Yönelik Yatırımlar</w:t>
            </w:r>
          </w:p>
          <w:p w14:paraId="6142AE43" w14:textId="77777777" w:rsidR="00F503CD" w:rsidRPr="00403043" w:rsidRDefault="00F503CD" w:rsidP="00876B41">
            <w:pPr>
              <w:rPr>
                <w:rFonts w:asciiTheme="minorHAnsi" w:hAnsiTheme="minorHAnsi" w:cstheme="minorHAnsi"/>
                <w:sz w:val="18"/>
                <w:szCs w:val="18"/>
              </w:rPr>
            </w:pPr>
          </w:p>
        </w:tc>
        <w:tc>
          <w:tcPr>
            <w:tcW w:w="6313" w:type="dxa"/>
            <w:shd w:val="clear" w:color="auto" w:fill="F2F2F2" w:themeFill="background1" w:themeFillShade="F2"/>
            <w:vAlign w:val="center"/>
          </w:tcPr>
          <w:p w14:paraId="56241B87" w14:textId="77777777" w:rsidR="00F503CD" w:rsidRPr="00403043" w:rsidRDefault="00F503CD" w:rsidP="005910C7">
            <w:pPr>
              <w:numPr>
                <w:ilvl w:val="0"/>
                <w:numId w:val="7"/>
              </w:numPr>
              <w:contextualSpacing/>
              <w:rPr>
                <w:rFonts w:asciiTheme="minorHAnsi" w:hAnsiTheme="minorHAnsi" w:cstheme="minorHAnsi"/>
                <w:sz w:val="18"/>
                <w:szCs w:val="18"/>
              </w:rPr>
            </w:pPr>
            <w:r w:rsidRPr="00403043">
              <w:rPr>
                <w:rFonts w:asciiTheme="minorHAnsi" w:hAnsiTheme="minorHAnsi" w:cstheme="minorHAnsi"/>
                <w:sz w:val="18"/>
                <w:szCs w:val="18"/>
              </w:rPr>
              <w:t>Süt</w:t>
            </w:r>
          </w:p>
          <w:p w14:paraId="4240E60E" w14:textId="77777777" w:rsidR="00F503CD" w:rsidRPr="00403043" w:rsidRDefault="00F503CD" w:rsidP="005910C7">
            <w:pPr>
              <w:numPr>
                <w:ilvl w:val="0"/>
                <w:numId w:val="7"/>
              </w:numPr>
              <w:contextualSpacing/>
              <w:rPr>
                <w:rFonts w:asciiTheme="minorHAnsi" w:hAnsiTheme="minorHAnsi" w:cstheme="minorHAnsi"/>
                <w:sz w:val="18"/>
                <w:szCs w:val="18"/>
              </w:rPr>
            </w:pPr>
            <w:r w:rsidRPr="00403043">
              <w:rPr>
                <w:rFonts w:asciiTheme="minorHAnsi" w:hAnsiTheme="minorHAnsi" w:cstheme="minorHAnsi"/>
                <w:sz w:val="18"/>
                <w:szCs w:val="18"/>
              </w:rPr>
              <w:t>Kırmızı et</w:t>
            </w:r>
          </w:p>
          <w:p w14:paraId="4EC68306" w14:textId="77777777" w:rsidR="00F503CD" w:rsidRPr="00403043" w:rsidRDefault="00F503CD" w:rsidP="005910C7">
            <w:pPr>
              <w:numPr>
                <w:ilvl w:val="0"/>
                <w:numId w:val="7"/>
              </w:numPr>
              <w:contextualSpacing/>
              <w:rPr>
                <w:rFonts w:asciiTheme="minorHAnsi" w:hAnsiTheme="minorHAnsi" w:cstheme="minorHAnsi"/>
                <w:sz w:val="18"/>
                <w:szCs w:val="18"/>
              </w:rPr>
            </w:pPr>
            <w:r w:rsidRPr="00403043">
              <w:rPr>
                <w:rFonts w:asciiTheme="minorHAnsi" w:hAnsiTheme="minorHAnsi" w:cstheme="minorHAnsi"/>
                <w:sz w:val="18"/>
                <w:szCs w:val="18"/>
              </w:rPr>
              <w:t>Kanatlı</w:t>
            </w:r>
          </w:p>
          <w:p w14:paraId="309D5226" w14:textId="77777777" w:rsidR="00F503CD" w:rsidRPr="00403043" w:rsidRDefault="00F503CD" w:rsidP="005910C7">
            <w:pPr>
              <w:numPr>
                <w:ilvl w:val="0"/>
                <w:numId w:val="7"/>
              </w:numPr>
              <w:contextualSpacing/>
              <w:rPr>
                <w:rFonts w:asciiTheme="minorHAnsi" w:hAnsiTheme="minorHAnsi" w:cstheme="minorHAnsi"/>
                <w:sz w:val="18"/>
                <w:szCs w:val="18"/>
              </w:rPr>
            </w:pPr>
            <w:r w:rsidRPr="00403043">
              <w:rPr>
                <w:rFonts w:asciiTheme="minorHAnsi" w:hAnsiTheme="minorHAnsi" w:cstheme="minorHAnsi"/>
                <w:sz w:val="18"/>
                <w:szCs w:val="18"/>
              </w:rPr>
              <w:t>Yumurta</w:t>
            </w:r>
          </w:p>
        </w:tc>
      </w:tr>
      <w:tr w:rsidR="00BA796C" w:rsidRPr="00403043" w14:paraId="2C79DFEB" w14:textId="77777777" w:rsidTr="00BA796C">
        <w:trPr>
          <w:trHeight w:val="269"/>
        </w:trPr>
        <w:tc>
          <w:tcPr>
            <w:tcW w:w="2948" w:type="dxa"/>
            <w:shd w:val="clear" w:color="auto" w:fill="D9D9D9" w:themeFill="background1" w:themeFillShade="D9"/>
            <w:vAlign w:val="center"/>
          </w:tcPr>
          <w:p w14:paraId="735C33B6" w14:textId="77777777" w:rsidR="00F503CD" w:rsidRPr="00403043" w:rsidRDefault="00F503CD" w:rsidP="00876B41">
            <w:pPr>
              <w:rPr>
                <w:rFonts w:asciiTheme="minorHAnsi" w:hAnsiTheme="minorHAnsi" w:cstheme="minorHAnsi"/>
                <w:sz w:val="18"/>
                <w:szCs w:val="18"/>
              </w:rPr>
            </w:pPr>
            <w:r w:rsidRPr="00403043">
              <w:rPr>
                <w:rFonts w:asciiTheme="minorHAnsi" w:hAnsiTheme="minorHAnsi" w:cstheme="minorHAnsi"/>
                <w:sz w:val="18"/>
                <w:szCs w:val="18"/>
              </w:rPr>
              <w:t>Tarım ve Balıkçılık Ürünlerinin İşlenmesi ve Pazarlanması ile İlgili Fiziki Varlıklara Yönelik Yatırımlar</w:t>
            </w:r>
          </w:p>
          <w:p w14:paraId="3338CDB2" w14:textId="77777777" w:rsidR="00F503CD" w:rsidRPr="00403043" w:rsidRDefault="00F503CD" w:rsidP="00876B41">
            <w:pPr>
              <w:rPr>
                <w:rFonts w:asciiTheme="minorHAnsi" w:hAnsiTheme="minorHAnsi" w:cstheme="minorHAnsi"/>
                <w:sz w:val="18"/>
                <w:szCs w:val="18"/>
              </w:rPr>
            </w:pPr>
          </w:p>
        </w:tc>
        <w:tc>
          <w:tcPr>
            <w:tcW w:w="6313" w:type="dxa"/>
            <w:shd w:val="clear" w:color="auto" w:fill="F2F2F2" w:themeFill="background1" w:themeFillShade="F2"/>
            <w:vAlign w:val="center"/>
          </w:tcPr>
          <w:p w14:paraId="2537F3D1" w14:textId="32287E10" w:rsidR="00F503CD" w:rsidRPr="00403043" w:rsidRDefault="00F503CD" w:rsidP="005910C7">
            <w:pPr>
              <w:numPr>
                <w:ilvl w:val="0"/>
                <w:numId w:val="8"/>
              </w:numPr>
              <w:contextualSpacing/>
              <w:rPr>
                <w:rFonts w:asciiTheme="minorHAnsi" w:hAnsiTheme="minorHAnsi" w:cstheme="minorHAnsi"/>
                <w:sz w:val="18"/>
                <w:szCs w:val="18"/>
              </w:rPr>
            </w:pPr>
            <w:r w:rsidRPr="00403043">
              <w:rPr>
                <w:rFonts w:asciiTheme="minorHAnsi" w:hAnsiTheme="minorHAnsi" w:cstheme="minorHAnsi"/>
                <w:sz w:val="18"/>
                <w:szCs w:val="18"/>
              </w:rPr>
              <w:t xml:space="preserve">Süt </w:t>
            </w:r>
            <w:r w:rsidR="00875958" w:rsidRPr="00403043">
              <w:rPr>
                <w:rFonts w:asciiTheme="minorHAnsi" w:hAnsiTheme="minorHAnsi" w:cstheme="minorHAnsi"/>
                <w:sz w:val="18"/>
                <w:szCs w:val="18"/>
              </w:rPr>
              <w:t>ve Süt Ürünleri</w:t>
            </w:r>
          </w:p>
          <w:p w14:paraId="6E915DB5" w14:textId="77777777" w:rsidR="00F503CD" w:rsidRPr="00403043" w:rsidRDefault="00F503CD" w:rsidP="005910C7">
            <w:pPr>
              <w:numPr>
                <w:ilvl w:val="0"/>
                <w:numId w:val="8"/>
              </w:numPr>
              <w:contextualSpacing/>
              <w:rPr>
                <w:rFonts w:asciiTheme="minorHAnsi" w:hAnsiTheme="minorHAnsi" w:cstheme="minorHAnsi"/>
                <w:sz w:val="18"/>
                <w:szCs w:val="18"/>
              </w:rPr>
            </w:pPr>
            <w:r w:rsidRPr="00403043">
              <w:rPr>
                <w:rFonts w:asciiTheme="minorHAnsi" w:hAnsiTheme="minorHAnsi" w:cstheme="minorHAnsi"/>
                <w:sz w:val="18"/>
                <w:szCs w:val="18"/>
              </w:rPr>
              <w:t>Kırmızı Et</w:t>
            </w:r>
          </w:p>
          <w:p w14:paraId="59C4DF37" w14:textId="77777777" w:rsidR="00F503CD" w:rsidRPr="00403043" w:rsidRDefault="00F503CD" w:rsidP="005910C7">
            <w:pPr>
              <w:numPr>
                <w:ilvl w:val="0"/>
                <w:numId w:val="8"/>
              </w:numPr>
              <w:contextualSpacing/>
              <w:rPr>
                <w:rFonts w:asciiTheme="minorHAnsi" w:hAnsiTheme="minorHAnsi" w:cstheme="minorHAnsi"/>
                <w:sz w:val="18"/>
                <w:szCs w:val="18"/>
              </w:rPr>
            </w:pPr>
            <w:r w:rsidRPr="00403043">
              <w:rPr>
                <w:rFonts w:asciiTheme="minorHAnsi" w:hAnsiTheme="minorHAnsi" w:cstheme="minorHAnsi"/>
                <w:sz w:val="18"/>
                <w:szCs w:val="18"/>
              </w:rPr>
              <w:t>Kanatlı eti</w:t>
            </w:r>
          </w:p>
          <w:p w14:paraId="70B4218F" w14:textId="77777777" w:rsidR="00F503CD" w:rsidRPr="00403043" w:rsidRDefault="00F503CD" w:rsidP="005910C7">
            <w:pPr>
              <w:numPr>
                <w:ilvl w:val="0"/>
                <w:numId w:val="8"/>
              </w:numPr>
              <w:contextualSpacing/>
              <w:rPr>
                <w:rFonts w:asciiTheme="minorHAnsi" w:hAnsiTheme="minorHAnsi" w:cstheme="minorHAnsi"/>
                <w:sz w:val="18"/>
                <w:szCs w:val="18"/>
              </w:rPr>
            </w:pPr>
            <w:r w:rsidRPr="00403043">
              <w:rPr>
                <w:rFonts w:asciiTheme="minorHAnsi" w:hAnsiTheme="minorHAnsi" w:cstheme="minorHAnsi"/>
                <w:sz w:val="18"/>
                <w:szCs w:val="18"/>
              </w:rPr>
              <w:t>Su Ürünleri</w:t>
            </w:r>
          </w:p>
          <w:p w14:paraId="49787052" w14:textId="77777777" w:rsidR="00F503CD" w:rsidRPr="00403043" w:rsidRDefault="00F503CD" w:rsidP="005910C7">
            <w:pPr>
              <w:numPr>
                <w:ilvl w:val="0"/>
                <w:numId w:val="8"/>
              </w:numPr>
              <w:contextualSpacing/>
              <w:rPr>
                <w:rFonts w:asciiTheme="minorHAnsi" w:hAnsiTheme="minorHAnsi" w:cstheme="minorHAnsi"/>
                <w:sz w:val="18"/>
                <w:szCs w:val="18"/>
              </w:rPr>
            </w:pPr>
            <w:r w:rsidRPr="00403043">
              <w:rPr>
                <w:rFonts w:asciiTheme="minorHAnsi" w:hAnsiTheme="minorHAnsi" w:cstheme="minorHAnsi"/>
                <w:sz w:val="18"/>
                <w:szCs w:val="18"/>
              </w:rPr>
              <w:t>Meyve Sebze</w:t>
            </w:r>
          </w:p>
        </w:tc>
      </w:tr>
      <w:tr w:rsidR="00BA796C" w:rsidRPr="00403043" w14:paraId="360E69E5" w14:textId="77777777" w:rsidTr="00BA796C">
        <w:trPr>
          <w:trHeight w:val="288"/>
        </w:trPr>
        <w:tc>
          <w:tcPr>
            <w:tcW w:w="2948" w:type="dxa"/>
            <w:shd w:val="clear" w:color="auto" w:fill="D9D9D9" w:themeFill="background1" w:themeFillShade="D9"/>
            <w:vAlign w:val="center"/>
          </w:tcPr>
          <w:p w14:paraId="5A9003F3" w14:textId="435CA0D6" w:rsidR="00F503CD" w:rsidRPr="00403043" w:rsidRDefault="00F503CD" w:rsidP="00876B41">
            <w:pPr>
              <w:rPr>
                <w:rFonts w:asciiTheme="minorHAnsi" w:hAnsiTheme="minorHAnsi" w:cstheme="minorHAnsi"/>
                <w:sz w:val="18"/>
                <w:szCs w:val="18"/>
              </w:rPr>
            </w:pPr>
            <w:r w:rsidRPr="00403043">
              <w:rPr>
                <w:rFonts w:asciiTheme="minorHAnsi" w:hAnsiTheme="minorHAnsi" w:cstheme="minorHAnsi"/>
                <w:sz w:val="18"/>
                <w:szCs w:val="18"/>
              </w:rPr>
              <w:t>Tarım-Çevre</w:t>
            </w:r>
            <w:r w:rsidR="00EE3494" w:rsidRPr="00403043">
              <w:rPr>
                <w:rFonts w:asciiTheme="minorHAnsi" w:hAnsiTheme="minorHAnsi" w:cstheme="minorHAnsi"/>
                <w:sz w:val="18"/>
                <w:szCs w:val="18"/>
              </w:rPr>
              <w:t>-</w:t>
            </w:r>
            <w:r w:rsidRPr="00403043">
              <w:rPr>
                <w:rFonts w:asciiTheme="minorHAnsi" w:hAnsiTheme="minorHAnsi" w:cstheme="minorHAnsi"/>
                <w:sz w:val="18"/>
                <w:szCs w:val="18"/>
              </w:rPr>
              <w:t>İklim ve Organik Tarım</w:t>
            </w:r>
          </w:p>
          <w:p w14:paraId="61F4695A" w14:textId="77777777" w:rsidR="00F503CD" w:rsidRPr="00403043" w:rsidRDefault="00F503CD" w:rsidP="00876B41">
            <w:pPr>
              <w:rPr>
                <w:rFonts w:asciiTheme="minorHAnsi" w:hAnsiTheme="minorHAnsi" w:cstheme="minorHAnsi"/>
                <w:sz w:val="18"/>
                <w:szCs w:val="18"/>
              </w:rPr>
            </w:pPr>
          </w:p>
        </w:tc>
        <w:tc>
          <w:tcPr>
            <w:tcW w:w="6313" w:type="dxa"/>
            <w:shd w:val="clear" w:color="auto" w:fill="F2F2F2" w:themeFill="background1" w:themeFillShade="F2"/>
            <w:vAlign w:val="center"/>
          </w:tcPr>
          <w:p w14:paraId="787A86FF"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Toprak Örtüsü Yönetimi ve Toprak Erozyonu Kontrolü</w:t>
            </w:r>
          </w:p>
          <w:p w14:paraId="0F99D4A8"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Su kaynaklarının Korunması</w:t>
            </w:r>
          </w:p>
          <w:p w14:paraId="1B7FF9CA" w14:textId="3EF52608" w:rsidR="00F503CD" w:rsidRPr="00403043" w:rsidRDefault="00F503CD" w:rsidP="005910C7">
            <w:pPr>
              <w:numPr>
                <w:ilvl w:val="0"/>
                <w:numId w:val="9"/>
              </w:numPr>
              <w:contextualSpacing/>
              <w:rPr>
                <w:rFonts w:asciiTheme="minorHAnsi" w:hAnsiTheme="minorHAnsi" w:cstheme="minorHAnsi"/>
                <w:sz w:val="18"/>
                <w:szCs w:val="18"/>
              </w:rPr>
            </w:pPr>
            <w:proofErr w:type="spellStart"/>
            <w:r w:rsidRPr="00403043">
              <w:rPr>
                <w:rFonts w:asciiTheme="minorHAnsi" w:hAnsiTheme="minorHAnsi" w:cstheme="minorHAnsi"/>
                <w:sz w:val="18"/>
                <w:szCs w:val="18"/>
              </w:rPr>
              <w:t>Biyoçeşitlilik</w:t>
            </w:r>
            <w:proofErr w:type="spellEnd"/>
          </w:p>
          <w:p w14:paraId="179E7C2C"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Organik Tarım</w:t>
            </w:r>
          </w:p>
        </w:tc>
      </w:tr>
      <w:tr w:rsidR="00BA796C" w:rsidRPr="00403043" w14:paraId="6B55E03B" w14:textId="77777777" w:rsidTr="00BA796C">
        <w:trPr>
          <w:trHeight w:val="452"/>
        </w:trPr>
        <w:tc>
          <w:tcPr>
            <w:tcW w:w="2948" w:type="dxa"/>
            <w:shd w:val="clear" w:color="auto" w:fill="D9D9D9" w:themeFill="background1" w:themeFillShade="D9"/>
            <w:vAlign w:val="center"/>
          </w:tcPr>
          <w:p w14:paraId="62013BB9" w14:textId="77777777" w:rsidR="00F503CD" w:rsidRPr="00403043" w:rsidRDefault="00F503CD" w:rsidP="00FD75CB">
            <w:pPr>
              <w:rPr>
                <w:rFonts w:asciiTheme="minorHAnsi" w:hAnsiTheme="minorHAnsi" w:cstheme="minorHAnsi"/>
                <w:sz w:val="18"/>
                <w:szCs w:val="18"/>
              </w:rPr>
            </w:pPr>
            <w:r w:rsidRPr="00403043">
              <w:rPr>
                <w:rFonts w:asciiTheme="minorHAnsi" w:hAnsiTheme="minorHAnsi" w:cstheme="minorHAnsi"/>
                <w:sz w:val="18"/>
                <w:szCs w:val="18"/>
              </w:rPr>
              <w:t>Yerel kalkınma stratejilerinin uygulanması – LEADER Yaklaşımı</w:t>
            </w:r>
          </w:p>
        </w:tc>
        <w:tc>
          <w:tcPr>
            <w:tcW w:w="6313" w:type="dxa"/>
            <w:shd w:val="clear" w:color="auto" w:fill="F2F2F2" w:themeFill="background1" w:themeFillShade="F2"/>
            <w:vAlign w:val="center"/>
          </w:tcPr>
          <w:p w14:paraId="645D17A0" w14:textId="12CD8170" w:rsidR="00F503CD" w:rsidRPr="00403043" w:rsidRDefault="009A0CE7" w:rsidP="005910C7">
            <w:pPr>
              <w:numPr>
                <w:ilvl w:val="0"/>
                <w:numId w:val="9"/>
              </w:numPr>
              <w:contextualSpacing/>
              <w:rPr>
                <w:rFonts w:asciiTheme="minorHAnsi" w:hAnsiTheme="minorHAnsi" w:cstheme="minorHAnsi"/>
                <w:b/>
                <w:sz w:val="18"/>
                <w:szCs w:val="18"/>
              </w:rPr>
            </w:pPr>
            <w:r w:rsidRPr="00403043">
              <w:rPr>
                <w:rFonts w:asciiTheme="minorHAnsi" w:hAnsiTheme="minorHAnsi" w:cstheme="minorHAnsi"/>
                <w:sz w:val="18"/>
                <w:szCs w:val="18"/>
              </w:rPr>
              <w:t>Yetenek Kazandırma, Yerel Eylem Grubu Bölgesindeki Halkın Harekete Geçirilmesi</w:t>
            </w:r>
            <w:r w:rsidR="00DC5D53" w:rsidRPr="00403043">
              <w:rPr>
                <w:rFonts w:asciiTheme="minorHAnsi" w:hAnsiTheme="minorHAnsi" w:cstheme="minorHAnsi"/>
                <w:sz w:val="18"/>
                <w:szCs w:val="18"/>
              </w:rPr>
              <w:t xml:space="preserve"> </w:t>
            </w:r>
          </w:p>
          <w:p w14:paraId="220C0517" w14:textId="16104D7F" w:rsidR="00A73E84" w:rsidRPr="00403043" w:rsidRDefault="009A0CE7" w:rsidP="005910C7">
            <w:pPr>
              <w:numPr>
                <w:ilvl w:val="0"/>
                <w:numId w:val="9"/>
              </w:numPr>
              <w:contextualSpacing/>
              <w:rPr>
                <w:rFonts w:asciiTheme="minorHAnsi" w:hAnsiTheme="minorHAnsi" w:cstheme="minorHAnsi"/>
                <w:b/>
                <w:sz w:val="18"/>
                <w:szCs w:val="18"/>
              </w:rPr>
            </w:pPr>
            <w:r w:rsidRPr="00403043">
              <w:rPr>
                <w:rFonts w:asciiTheme="minorHAnsi" w:hAnsiTheme="minorHAnsi" w:cstheme="minorHAnsi"/>
                <w:sz w:val="18"/>
                <w:szCs w:val="18"/>
              </w:rPr>
              <w:t xml:space="preserve">Seçilmiş </w:t>
            </w:r>
            <w:proofErr w:type="spellStart"/>
            <w:r w:rsidRPr="00403043">
              <w:rPr>
                <w:rFonts w:asciiTheme="minorHAnsi" w:hAnsiTheme="minorHAnsi" w:cstheme="minorHAnsi"/>
                <w:sz w:val="18"/>
                <w:szCs w:val="18"/>
              </w:rPr>
              <w:t>YEG’lerin</w:t>
            </w:r>
            <w:proofErr w:type="spellEnd"/>
            <w:r w:rsidRPr="00403043">
              <w:rPr>
                <w:rFonts w:asciiTheme="minorHAnsi" w:hAnsiTheme="minorHAnsi" w:cstheme="minorHAnsi"/>
                <w:sz w:val="18"/>
                <w:szCs w:val="18"/>
              </w:rPr>
              <w:t xml:space="preserve"> işletme masrafları</w:t>
            </w:r>
            <w:r w:rsidR="00DC5D53" w:rsidRPr="00403043">
              <w:rPr>
                <w:rFonts w:asciiTheme="minorHAnsi" w:hAnsiTheme="minorHAnsi" w:cstheme="minorHAnsi"/>
                <w:sz w:val="18"/>
                <w:szCs w:val="18"/>
              </w:rPr>
              <w:t xml:space="preserve"> </w:t>
            </w:r>
          </w:p>
          <w:p w14:paraId="1F8924CF" w14:textId="0A79B1B2" w:rsidR="009A0CE7" w:rsidRPr="00403043" w:rsidRDefault="009A0CE7" w:rsidP="005910C7">
            <w:pPr>
              <w:numPr>
                <w:ilvl w:val="0"/>
                <w:numId w:val="9"/>
              </w:numPr>
              <w:contextualSpacing/>
              <w:rPr>
                <w:rFonts w:asciiTheme="minorHAnsi" w:hAnsiTheme="minorHAnsi" w:cstheme="minorHAnsi"/>
                <w:b/>
                <w:sz w:val="18"/>
                <w:szCs w:val="18"/>
              </w:rPr>
            </w:pPr>
            <w:r w:rsidRPr="00403043">
              <w:rPr>
                <w:rFonts w:asciiTheme="minorHAnsi" w:hAnsiTheme="minorHAnsi" w:cstheme="minorHAnsi"/>
                <w:sz w:val="18"/>
                <w:szCs w:val="18"/>
              </w:rPr>
              <w:t>Küçük projelerin uygulanması</w:t>
            </w:r>
            <w:r w:rsidR="00DC5D53" w:rsidRPr="00403043">
              <w:rPr>
                <w:rFonts w:asciiTheme="minorHAnsi" w:hAnsiTheme="minorHAnsi" w:cstheme="minorHAnsi"/>
                <w:sz w:val="18"/>
                <w:szCs w:val="18"/>
              </w:rPr>
              <w:t xml:space="preserve"> </w:t>
            </w:r>
          </w:p>
        </w:tc>
      </w:tr>
      <w:tr w:rsidR="00BA796C" w:rsidRPr="00403043" w14:paraId="1B1C0049" w14:textId="77777777" w:rsidTr="00BA796C">
        <w:trPr>
          <w:trHeight w:val="269"/>
        </w:trPr>
        <w:tc>
          <w:tcPr>
            <w:tcW w:w="2948" w:type="dxa"/>
            <w:shd w:val="clear" w:color="auto" w:fill="D9D9D9" w:themeFill="background1" w:themeFillShade="D9"/>
            <w:vAlign w:val="center"/>
          </w:tcPr>
          <w:p w14:paraId="782AEF3E" w14:textId="680459A2" w:rsidR="00F503CD" w:rsidRPr="00403043" w:rsidRDefault="00F503CD" w:rsidP="005429CA">
            <w:pPr>
              <w:rPr>
                <w:rFonts w:asciiTheme="minorHAnsi" w:hAnsiTheme="minorHAnsi" w:cstheme="minorHAnsi"/>
                <w:sz w:val="18"/>
                <w:szCs w:val="18"/>
              </w:rPr>
            </w:pPr>
            <w:r w:rsidRPr="00403043">
              <w:rPr>
                <w:rFonts w:asciiTheme="minorHAnsi" w:hAnsiTheme="minorHAnsi" w:cstheme="minorHAnsi"/>
                <w:sz w:val="18"/>
                <w:szCs w:val="18"/>
              </w:rPr>
              <w:t>Kırsal Alanda Kamu Altyapı Yatırımları</w:t>
            </w:r>
          </w:p>
        </w:tc>
        <w:tc>
          <w:tcPr>
            <w:tcW w:w="6313" w:type="dxa"/>
            <w:shd w:val="clear" w:color="auto" w:fill="F2F2F2" w:themeFill="background1" w:themeFillShade="F2"/>
            <w:vAlign w:val="center"/>
          </w:tcPr>
          <w:p w14:paraId="222907C6"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Yenilenebilir Enerji</w:t>
            </w:r>
          </w:p>
        </w:tc>
      </w:tr>
      <w:tr w:rsidR="00BA796C" w:rsidRPr="00403043" w14:paraId="36E8AD49" w14:textId="77777777" w:rsidTr="00BA796C">
        <w:trPr>
          <w:trHeight w:val="269"/>
        </w:trPr>
        <w:tc>
          <w:tcPr>
            <w:tcW w:w="2948" w:type="dxa"/>
            <w:shd w:val="clear" w:color="auto" w:fill="D9D9D9" w:themeFill="background1" w:themeFillShade="D9"/>
            <w:vAlign w:val="center"/>
          </w:tcPr>
          <w:p w14:paraId="1C43C3B1" w14:textId="77777777" w:rsidR="00F503CD" w:rsidRPr="00403043" w:rsidRDefault="00F503CD" w:rsidP="00876B41">
            <w:pPr>
              <w:rPr>
                <w:rFonts w:asciiTheme="minorHAnsi" w:hAnsiTheme="minorHAnsi" w:cstheme="minorHAnsi"/>
                <w:sz w:val="18"/>
                <w:szCs w:val="18"/>
              </w:rPr>
            </w:pPr>
            <w:r w:rsidRPr="00403043">
              <w:rPr>
                <w:rFonts w:asciiTheme="minorHAnsi" w:hAnsiTheme="minorHAnsi" w:cstheme="minorHAnsi"/>
                <w:sz w:val="18"/>
                <w:szCs w:val="18"/>
              </w:rPr>
              <w:t>Çiftlik Faaliyetlerinin Çeşitlendirilmesi ve İş Geliştirme</w:t>
            </w:r>
          </w:p>
          <w:p w14:paraId="6EB7289A" w14:textId="77777777" w:rsidR="00F503CD" w:rsidRPr="00403043" w:rsidRDefault="00F503CD" w:rsidP="00876B41">
            <w:pPr>
              <w:rPr>
                <w:rFonts w:asciiTheme="minorHAnsi" w:hAnsiTheme="minorHAnsi" w:cstheme="minorHAnsi"/>
                <w:sz w:val="18"/>
                <w:szCs w:val="18"/>
              </w:rPr>
            </w:pPr>
          </w:p>
        </w:tc>
        <w:tc>
          <w:tcPr>
            <w:tcW w:w="6313" w:type="dxa"/>
            <w:shd w:val="clear" w:color="auto" w:fill="F2F2F2" w:themeFill="background1" w:themeFillShade="F2"/>
            <w:vAlign w:val="center"/>
          </w:tcPr>
          <w:p w14:paraId="039D8AD8"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Bitkisel üretimin çeşitlendirilmesi ve bitkisel ürünlerin işlenmesi ve paketlenmesi</w:t>
            </w:r>
          </w:p>
          <w:p w14:paraId="4DE42D5A"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Arıcılık ve Arı Ürünlerinin üretimi, işlenmesi ve paketlenmesi</w:t>
            </w:r>
          </w:p>
          <w:p w14:paraId="45ACA7F7" w14:textId="77777777" w:rsidR="00F503CD" w:rsidRPr="00403043" w:rsidRDefault="00F503CD" w:rsidP="005910C7">
            <w:pPr>
              <w:numPr>
                <w:ilvl w:val="0"/>
                <w:numId w:val="9"/>
              </w:numPr>
              <w:contextualSpacing/>
              <w:rPr>
                <w:rFonts w:asciiTheme="minorHAnsi" w:hAnsiTheme="minorHAnsi" w:cstheme="minorHAnsi"/>
                <w:sz w:val="18"/>
                <w:szCs w:val="18"/>
              </w:rPr>
            </w:pPr>
            <w:proofErr w:type="gramStart"/>
            <w:r w:rsidRPr="00403043">
              <w:rPr>
                <w:rFonts w:asciiTheme="minorHAnsi" w:hAnsiTheme="minorHAnsi" w:cstheme="minorHAnsi"/>
                <w:sz w:val="18"/>
                <w:szCs w:val="18"/>
              </w:rPr>
              <w:t>Zanaatkarlık</w:t>
            </w:r>
            <w:proofErr w:type="gramEnd"/>
            <w:r w:rsidRPr="00403043">
              <w:rPr>
                <w:rFonts w:asciiTheme="minorHAnsi" w:hAnsiTheme="minorHAnsi" w:cstheme="minorHAnsi"/>
                <w:sz w:val="18"/>
                <w:szCs w:val="18"/>
              </w:rPr>
              <w:t xml:space="preserve"> ve Yöresel Ürün</w:t>
            </w:r>
          </w:p>
          <w:p w14:paraId="0BB49982"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 xml:space="preserve">Kırsal Turizm ve </w:t>
            </w:r>
            <w:proofErr w:type="spellStart"/>
            <w:r w:rsidRPr="00403043">
              <w:rPr>
                <w:rFonts w:asciiTheme="minorHAnsi" w:hAnsiTheme="minorHAnsi" w:cstheme="minorHAnsi"/>
                <w:sz w:val="18"/>
                <w:szCs w:val="18"/>
              </w:rPr>
              <w:t>Rekreasyonel</w:t>
            </w:r>
            <w:proofErr w:type="spellEnd"/>
            <w:r w:rsidRPr="00403043">
              <w:rPr>
                <w:rFonts w:asciiTheme="minorHAnsi" w:hAnsiTheme="minorHAnsi" w:cstheme="minorHAnsi"/>
                <w:sz w:val="18"/>
                <w:szCs w:val="18"/>
              </w:rPr>
              <w:t xml:space="preserve"> Faaliyetler</w:t>
            </w:r>
          </w:p>
          <w:p w14:paraId="2A71BD7C"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Kültür Balıkçılığı</w:t>
            </w:r>
          </w:p>
          <w:p w14:paraId="687F0CCB"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Makine Parkları</w:t>
            </w:r>
          </w:p>
          <w:p w14:paraId="6D1AC446" w14:textId="77777777" w:rsidR="00F503CD" w:rsidRPr="00403043" w:rsidRDefault="00F503CD" w:rsidP="005910C7">
            <w:pPr>
              <w:numPr>
                <w:ilvl w:val="0"/>
                <w:numId w:val="9"/>
              </w:numPr>
              <w:contextualSpacing/>
              <w:rPr>
                <w:rFonts w:asciiTheme="minorHAnsi" w:hAnsiTheme="minorHAnsi" w:cstheme="minorHAnsi"/>
                <w:sz w:val="18"/>
                <w:szCs w:val="18"/>
              </w:rPr>
            </w:pPr>
            <w:r w:rsidRPr="00403043">
              <w:rPr>
                <w:rFonts w:asciiTheme="minorHAnsi" w:hAnsiTheme="minorHAnsi" w:cstheme="minorHAnsi"/>
                <w:sz w:val="18"/>
                <w:szCs w:val="18"/>
              </w:rPr>
              <w:t>Yenilenebilir Enerji yatırımları</w:t>
            </w:r>
          </w:p>
        </w:tc>
      </w:tr>
      <w:tr w:rsidR="00BA796C" w:rsidRPr="00403043" w14:paraId="630181E5" w14:textId="77777777" w:rsidTr="007635F8">
        <w:trPr>
          <w:trHeight w:val="392"/>
        </w:trPr>
        <w:tc>
          <w:tcPr>
            <w:tcW w:w="2948" w:type="dxa"/>
            <w:shd w:val="clear" w:color="auto" w:fill="D9D9D9" w:themeFill="background1" w:themeFillShade="D9"/>
            <w:vAlign w:val="center"/>
          </w:tcPr>
          <w:p w14:paraId="174CAD1A" w14:textId="77777777" w:rsidR="00F503CD" w:rsidRPr="00403043" w:rsidRDefault="00F503CD" w:rsidP="007635F8">
            <w:pPr>
              <w:rPr>
                <w:rFonts w:asciiTheme="minorHAnsi" w:hAnsiTheme="minorHAnsi" w:cstheme="minorHAnsi"/>
                <w:sz w:val="18"/>
                <w:szCs w:val="18"/>
              </w:rPr>
            </w:pPr>
            <w:r w:rsidRPr="00403043">
              <w:rPr>
                <w:rFonts w:asciiTheme="minorHAnsi" w:hAnsiTheme="minorHAnsi" w:cstheme="minorHAnsi"/>
                <w:sz w:val="18"/>
                <w:szCs w:val="18"/>
              </w:rPr>
              <w:t>Teknik Destek</w:t>
            </w:r>
          </w:p>
        </w:tc>
        <w:tc>
          <w:tcPr>
            <w:tcW w:w="6313" w:type="dxa"/>
            <w:vAlign w:val="center"/>
          </w:tcPr>
          <w:p w14:paraId="73998147" w14:textId="77777777" w:rsidR="00F503CD" w:rsidRPr="00403043" w:rsidRDefault="00F503CD" w:rsidP="007635F8">
            <w:pPr>
              <w:rPr>
                <w:rFonts w:asciiTheme="minorHAnsi" w:hAnsiTheme="minorHAnsi" w:cstheme="minorHAnsi"/>
                <w:b/>
                <w:sz w:val="18"/>
                <w:szCs w:val="18"/>
              </w:rPr>
            </w:pPr>
          </w:p>
        </w:tc>
      </w:tr>
      <w:tr w:rsidR="002F6B4D" w:rsidRPr="00403043" w14:paraId="6B43BCBA" w14:textId="77777777" w:rsidTr="007635F8">
        <w:trPr>
          <w:trHeight w:val="392"/>
        </w:trPr>
        <w:tc>
          <w:tcPr>
            <w:tcW w:w="2948" w:type="dxa"/>
            <w:shd w:val="clear" w:color="auto" w:fill="D9D9D9" w:themeFill="background1" w:themeFillShade="D9"/>
            <w:vAlign w:val="center"/>
          </w:tcPr>
          <w:p w14:paraId="46862BCC" w14:textId="64A6C2B5" w:rsidR="002F6B4D" w:rsidRPr="00403043" w:rsidRDefault="002F6B4D" w:rsidP="007635F8">
            <w:pPr>
              <w:rPr>
                <w:rFonts w:asciiTheme="minorHAnsi" w:hAnsiTheme="minorHAnsi" w:cstheme="minorHAnsi"/>
                <w:sz w:val="18"/>
                <w:szCs w:val="18"/>
              </w:rPr>
            </w:pPr>
            <w:r w:rsidRPr="00403043">
              <w:rPr>
                <w:rFonts w:asciiTheme="minorHAnsi" w:hAnsiTheme="minorHAnsi" w:cstheme="minorHAnsi"/>
                <w:sz w:val="18"/>
                <w:szCs w:val="18"/>
              </w:rPr>
              <w:t>Danışmanlık Hizmetleri</w:t>
            </w:r>
          </w:p>
        </w:tc>
        <w:tc>
          <w:tcPr>
            <w:tcW w:w="6313" w:type="dxa"/>
            <w:vAlign w:val="center"/>
          </w:tcPr>
          <w:p w14:paraId="244AF91E" w14:textId="77777777" w:rsidR="002F6B4D" w:rsidRPr="00403043" w:rsidRDefault="002F6B4D" w:rsidP="007635F8">
            <w:pPr>
              <w:rPr>
                <w:rFonts w:asciiTheme="minorHAnsi" w:hAnsiTheme="minorHAnsi" w:cstheme="minorHAnsi"/>
                <w:b/>
                <w:sz w:val="18"/>
                <w:szCs w:val="18"/>
              </w:rPr>
            </w:pPr>
          </w:p>
        </w:tc>
      </w:tr>
    </w:tbl>
    <w:p w14:paraId="1CE35AEC" w14:textId="0D986673" w:rsidR="00CD0696" w:rsidRPr="00403043" w:rsidRDefault="00F926BE" w:rsidP="00CD0696">
      <w:pPr>
        <w:spacing w:line="259" w:lineRule="auto"/>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AB3916" w:rsidRPr="00403043">
        <w:rPr>
          <w:rFonts w:asciiTheme="minorHAnsi" w:eastAsia="Calibri" w:hAnsiTheme="minorHAnsi" w:cstheme="minorHAnsi"/>
          <w:sz w:val="18"/>
          <w:szCs w:val="22"/>
          <w:lang w:eastAsia="en-US"/>
        </w:rPr>
        <w:t>IPARD II Programı.</w:t>
      </w:r>
    </w:p>
    <w:p w14:paraId="69ABA083" w14:textId="3E26735D" w:rsidR="00FF565D" w:rsidRPr="00403043" w:rsidRDefault="002D3DCA" w:rsidP="00452FCD">
      <w:pPr>
        <w:pStyle w:val="Balk3"/>
      </w:pPr>
      <w:bookmarkStart w:id="122" w:name="_Toc39570865"/>
      <w:r w:rsidRPr="00403043">
        <w:t xml:space="preserve">3.1.2.   </w:t>
      </w:r>
      <w:proofErr w:type="spellStart"/>
      <w:r w:rsidR="00ED7225" w:rsidRPr="00403043">
        <w:t>Çağrılara</w:t>
      </w:r>
      <w:proofErr w:type="spellEnd"/>
      <w:r w:rsidR="00ED7225" w:rsidRPr="00403043">
        <w:t xml:space="preserve"> </w:t>
      </w:r>
      <w:proofErr w:type="spellStart"/>
      <w:r w:rsidR="001D7EF0" w:rsidRPr="00403043">
        <w:t>İ</w:t>
      </w:r>
      <w:r w:rsidRPr="00403043">
        <w:t>lişkin</w:t>
      </w:r>
      <w:proofErr w:type="spellEnd"/>
      <w:r w:rsidRPr="00403043">
        <w:t xml:space="preserve"> </w:t>
      </w:r>
      <w:proofErr w:type="spellStart"/>
      <w:r w:rsidRPr="00403043">
        <w:t>Bilgiler</w:t>
      </w:r>
      <w:bookmarkEnd w:id="122"/>
      <w:proofErr w:type="spellEnd"/>
    </w:p>
    <w:p w14:paraId="55A215E8" w14:textId="7C87D64B" w:rsidR="00ED7225" w:rsidRPr="00403043" w:rsidRDefault="00A9466C" w:rsidP="007B44C4">
      <w:pPr>
        <w:autoSpaceDE w:val="0"/>
        <w:autoSpaceDN w:val="0"/>
        <w:adjustRightInd w:val="0"/>
        <w:spacing w:after="240"/>
        <w:jc w:val="both"/>
        <w:rPr>
          <w:rFonts w:eastAsiaTheme="minorHAnsi" w:cs="Calibri"/>
          <w:szCs w:val="22"/>
        </w:rPr>
      </w:pPr>
      <w:r w:rsidRPr="00403043">
        <w:rPr>
          <w:rFonts w:eastAsiaTheme="minorHAnsi" w:cs="Calibri"/>
          <w:szCs w:val="22"/>
        </w:rPr>
        <w:t>Finansman Anlaşmanın yürürlüğe girmesiyle aşağıdaki tedbirler için</w:t>
      </w:r>
      <w:r w:rsidR="00C800C6" w:rsidRPr="00403043">
        <w:rPr>
          <w:rFonts w:eastAsiaTheme="minorHAnsi" w:cs="Calibri"/>
          <w:szCs w:val="22"/>
        </w:rPr>
        <w:t xml:space="preserve"> </w:t>
      </w:r>
      <w:r w:rsidR="00317210" w:rsidRPr="00403043">
        <w:rPr>
          <w:rFonts w:eastAsiaTheme="minorHAnsi" w:cs="Calibri"/>
          <w:szCs w:val="22"/>
        </w:rPr>
        <w:t xml:space="preserve">bütçe uygulama </w:t>
      </w:r>
      <w:r w:rsidRPr="00403043">
        <w:rPr>
          <w:rFonts w:eastAsiaTheme="minorHAnsi" w:cs="Calibri"/>
          <w:szCs w:val="22"/>
        </w:rPr>
        <w:t>yetkisi</w:t>
      </w:r>
      <w:r w:rsidR="00317210" w:rsidRPr="00403043">
        <w:rPr>
          <w:rFonts w:eastAsiaTheme="minorHAnsi" w:cs="Calibri"/>
          <w:szCs w:val="22"/>
        </w:rPr>
        <w:t xml:space="preserve"> </w:t>
      </w:r>
      <w:r w:rsidRPr="00403043">
        <w:rPr>
          <w:rFonts w:eastAsiaTheme="minorHAnsi" w:cs="Calibri"/>
          <w:szCs w:val="22"/>
        </w:rPr>
        <w:t>(EBIT-</w:t>
      </w:r>
      <w:proofErr w:type="spellStart"/>
      <w:r w:rsidR="00F051A6" w:rsidRPr="00403043">
        <w:rPr>
          <w:rFonts w:eastAsiaTheme="minorHAnsi" w:cs="Calibri"/>
          <w:szCs w:val="22"/>
        </w:rPr>
        <w:t>E</w:t>
      </w:r>
      <w:r w:rsidRPr="00403043">
        <w:rPr>
          <w:rFonts w:eastAsiaTheme="minorHAnsi" w:cs="Calibri"/>
          <w:szCs w:val="22"/>
        </w:rPr>
        <w:t>ntrustment</w:t>
      </w:r>
      <w:proofErr w:type="spellEnd"/>
      <w:r w:rsidRPr="00403043">
        <w:rPr>
          <w:rFonts w:eastAsiaTheme="minorHAnsi" w:cs="Calibri"/>
          <w:szCs w:val="22"/>
        </w:rPr>
        <w:t xml:space="preserve"> of </w:t>
      </w:r>
      <w:r w:rsidR="00F051A6" w:rsidRPr="00403043">
        <w:rPr>
          <w:rFonts w:eastAsiaTheme="minorHAnsi" w:cs="Calibri"/>
          <w:szCs w:val="22"/>
        </w:rPr>
        <w:t>B</w:t>
      </w:r>
      <w:r w:rsidRPr="00403043">
        <w:rPr>
          <w:rFonts w:eastAsiaTheme="minorHAnsi" w:cs="Calibri"/>
          <w:szCs w:val="22"/>
        </w:rPr>
        <w:t xml:space="preserve">udget </w:t>
      </w:r>
      <w:proofErr w:type="spellStart"/>
      <w:r w:rsidR="00F051A6" w:rsidRPr="00403043">
        <w:rPr>
          <w:rFonts w:eastAsiaTheme="minorHAnsi" w:cs="Calibri"/>
          <w:szCs w:val="22"/>
        </w:rPr>
        <w:t>I</w:t>
      </w:r>
      <w:r w:rsidRPr="00403043">
        <w:rPr>
          <w:rFonts w:eastAsiaTheme="minorHAnsi" w:cs="Calibri"/>
          <w:szCs w:val="22"/>
        </w:rPr>
        <w:t>mplementation</w:t>
      </w:r>
      <w:proofErr w:type="spellEnd"/>
      <w:r w:rsidRPr="00403043">
        <w:rPr>
          <w:rFonts w:eastAsiaTheme="minorHAnsi" w:cs="Calibri"/>
          <w:szCs w:val="22"/>
        </w:rPr>
        <w:t xml:space="preserve"> </w:t>
      </w:r>
      <w:proofErr w:type="spellStart"/>
      <w:r w:rsidR="00F051A6" w:rsidRPr="00403043">
        <w:rPr>
          <w:rFonts w:eastAsiaTheme="minorHAnsi" w:cs="Calibri"/>
          <w:szCs w:val="22"/>
        </w:rPr>
        <w:t>T</w:t>
      </w:r>
      <w:r w:rsidRPr="00403043">
        <w:rPr>
          <w:rFonts w:eastAsiaTheme="minorHAnsi" w:cs="Calibri"/>
          <w:szCs w:val="22"/>
        </w:rPr>
        <w:t>asks</w:t>
      </w:r>
      <w:proofErr w:type="spellEnd"/>
      <w:r w:rsidRPr="00403043">
        <w:rPr>
          <w:rFonts w:eastAsiaTheme="minorHAnsi" w:cs="Calibri"/>
          <w:szCs w:val="22"/>
        </w:rPr>
        <w:t xml:space="preserve"> </w:t>
      </w:r>
      <w:proofErr w:type="spellStart"/>
      <w:r w:rsidRPr="00403043">
        <w:rPr>
          <w:rFonts w:eastAsiaTheme="minorHAnsi" w:cs="Calibri"/>
          <w:szCs w:val="22"/>
        </w:rPr>
        <w:t>Mission</w:t>
      </w:r>
      <w:proofErr w:type="spellEnd"/>
      <w:r w:rsidRPr="00403043">
        <w:rPr>
          <w:rFonts w:eastAsiaTheme="minorHAnsi" w:cs="Calibri"/>
          <w:szCs w:val="22"/>
        </w:rPr>
        <w:t>) resmi olarak verilmiştir:</w:t>
      </w:r>
    </w:p>
    <w:p w14:paraId="462F4EB5" w14:textId="0EE47C74" w:rsidR="00317210" w:rsidRPr="00403043" w:rsidRDefault="00D50919" w:rsidP="00013B36">
      <w:pPr>
        <w:pStyle w:val="ListeParagraf"/>
        <w:numPr>
          <w:ilvl w:val="0"/>
          <w:numId w:val="5"/>
        </w:numPr>
        <w:autoSpaceDE w:val="0"/>
        <w:autoSpaceDN w:val="0"/>
        <w:adjustRightInd w:val="0"/>
        <w:spacing w:after="240" w:line="240" w:lineRule="auto"/>
        <w:ind w:left="426"/>
        <w:jc w:val="both"/>
        <w:rPr>
          <w:rFonts w:eastAsia="Times New Roman" w:cs="Calibri"/>
          <w:lang w:eastAsia="tr-TR"/>
        </w:rPr>
      </w:pPr>
      <w:r w:rsidRPr="00403043">
        <w:rPr>
          <w:rFonts w:eastAsia="Times New Roman" w:cs="Calibri"/>
          <w:lang w:eastAsia="tr-TR"/>
        </w:rPr>
        <w:t xml:space="preserve">Tarımsal İşletmelerin Fiziki Varlıklarına Yönelik Yatırımlar </w:t>
      </w:r>
      <w:r w:rsidR="00317210" w:rsidRPr="00403043">
        <w:rPr>
          <w:rFonts w:eastAsia="Times New Roman" w:cs="Calibri"/>
          <w:lang w:eastAsia="tr-TR"/>
        </w:rPr>
        <w:t>(</w:t>
      </w:r>
      <w:r w:rsidRPr="00403043">
        <w:rPr>
          <w:rFonts w:eastAsia="Times New Roman" w:cs="Calibri"/>
          <w:lang w:eastAsia="tr-TR"/>
        </w:rPr>
        <w:t>IPARD I Programı’ndaki eski 101</w:t>
      </w:r>
      <w:r w:rsidR="00A9466C" w:rsidRPr="00403043">
        <w:rPr>
          <w:rFonts w:eastAsia="Times New Roman" w:cs="Calibri"/>
          <w:lang w:eastAsia="tr-TR"/>
        </w:rPr>
        <w:t xml:space="preserve"> </w:t>
      </w:r>
      <w:r w:rsidRPr="00403043">
        <w:rPr>
          <w:rFonts w:eastAsia="Times New Roman" w:cs="Calibri"/>
          <w:lang w:eastAsia="tr-TR"/>
        </w:rPr>
        <w:t>tedbiri</w:t>
      </w:r>
      <w:r w:rsidR="00317210" w:rsidRPr="00403043">
        <w:rPr>
          <w:rFonts w:eastAsia="Times New Roman" w:cs="Calibri"/>
          <w:lang w:eastAsia="tr-TR"/>
        </w:rPr>
        <w:t>)</w:t>
      </w:r>
      <w:r w:rsidR="00C819ED" w:rsidRPr="00403043">
        <w:rPr>
          <w:rFonts w:eastAsia="Times New Roman" w:cs="Calibri"/>
          <w:lang w:eastAsia="tr-TR"/>
        </w:rPr>
        <w:t>.</w:t>
      </w:r>
    </w:p>
    <w:p w14:paraId="1FEB3F09" w14:textId="5132BB4B" w:rsidR="00317210" w:rsidRPr="00403043" w:rsidRDefault="00D50919" w:rsidP="00013B36">
      <w:pPr>
        <w:pStyle w:val="ListeParagraf"/>
        <w:numPr>
          <w:ilvl w:val="0"/>
          <w:numId w:val="5"/>
        </w:numPr>
        <w:autoSpaceDE w:val="0"/>
        <w:autoSpaceDN w:val="0"/>
        <w:adjustRightInd w:val="0"/>
        <w:spacing w:after="240" w:line="240" w:lineRule="auto"/>
        <w:ind w:left="426"/>
        <w:jc w:val="both"/>
        <w:rPr>
          <w:rFonts w:eastAsia="Times New Roman" w:cs="Calibri"/>
          <w:lang w:eastAsia="tr-TR"/>
        </w:rPr>
      </w:pPr>
      <w:r w:rsidRPr="00403043">
        <w:rPr>
          <w:rFonts w:eastAsia="Times New Roman" w:cs="Calibri"/>
          <w:lang w:eastAsia="tr-TR"/>
        </w:rPr>
        <w:t xml:space="preserve">Tarım ve Balıkçılık Ürünlerinin İşlenmesi ve Pazarlanması ile İlgili Fiziki Varlıklara Yönelik Yatırımlar </w:t>
      </w:r>
      <w:r w:rsidR="00317210" w:rsidRPr="00403043">
        <w:rPr>
          <w:rFonts w:eastAsia="Times New Roman" w:cs="Calibri"/>
          <w:lang w:eastAsia="tr-TR"/>
        </w:rPr>
        <w:t>(</w:t>
      </w:r>
      <w:r w:rsidRPr="00403043">
        <w:rPr>
          <w:rFonts w:eastAsia="Times New Roman" w:cs="Calibri"/>
          <w:lang w:eastAsia="tr-TR"/>
        </w:rPr>
        <w:t>IPARD I Programı’ndaki eski 103 tedbiri</w:t>
      </w:r>
      <w:r w:rsidR="00317210" w:rsidRPr="00403043">
        <w:rPr>
          <w:rFonts w:eastAsia="Times New Roman" w:cs="Calibri"/>
          <w:lang w:eastAsia="tr-TR"/>
        </w:rPr>
        <w:t>)</w:t>
      </w:r>
      <w:r w:rsidR="00C819ED" w:rsidRPr="00403043">
        <w:rPr>
          <w:rFonts w:eastAsia="Times New Roman" w:cs="Calibri"/>
          <w:lang w:eastAsia="tr-TR"/>
        </w:rPr>
        <w:t>.</w:t>
      </w:r>
    </w:p>
    <w:p w14:paraId="5C3D3551" w14:textId="77777777" w:rsidR="00852DEC" w:rsidRDefault="00317210" w:rsidP="00013B36">
      <w:pPr>
        <w:pStyle w:val="ListeParagraf"/>
        <w:numPr>
          <w:ilvl w:val="0"/>
          <w:numId w:val="5"/>
        </w:numPr>
        <w:spacing w:after="240" w:line="240" w:lineRule="auto"/>
        <w:ind w:left="426"/>
        <w:jc w:val="both"/>
        <w:rPr>
          <w:rFonts w:eastAsia="Times New Roman" w:cs="Calibri"/>
          <w:lang w:eastAsia="tr-TR"/>
        </w:rPr>
      </w:pPr>
      <w:r w:rsidRPr="00403043">
        <w:rPr>
          <w:rFonts w:eastAsia="Times New Roman" w:cs="Calibri"/>
          <w:lang w:eastAsia="tr-TR"/>
        </w:rPr>
        <w:t>Tarım-Çevre, İklim ve Organik Tarım Tedbiri, Toprak örtüsü yönetimi ve toprak erozyonu kontrolü</w:t>
      </w:r>
      <w:r w:rsidR="005E47DB" w:rsidRPr="00403043">
        <w:rPr>
          <w:rFonts w:eastAsia="Times New Roman" w:cs="Calibri"/>
          <w:lang w:eastAsia="tr-TR"/>
        </w:rPr>
        <w:t xml:space="preserve"> sektörü.</w:t>
      </w:r>
    </w:p>
    <w:p w14:paraId="1BDC29FD" w14:textId="3333448F" w:rsidR="00852DEC" w:rsidRPr="00F96F36" w:rsidRDefault="00852DEC" w:rsidP="00013B36">
      <w:pPr>
        <w:pStyle w:val="ListeParagraf"/>
        <w:numPr>
          <w:ilvl w:val="0"/>
          <w:numId w:val="5"/>
        </w:numPr>
        <w:spacing w:after="240" w:line="240" w:lineRule="auto"/>
        <w:ind w:left="426"/>
        <w:jc w:val="both"/>
        <w:rPr>
          <w:rFonts w:eastAsia="Times New Roman" w:cs="Calibri"/>
          <w:lang w:eastAsia="tr-TR"/>
        </w:rPr>
      </w:pPr>
      <w:r w:rsidRPr="00F96F36">
        <w:rPr>
          <w:rFonts w:eastAsia="Times New Roman" w:cs="Calibri"/>
          <w:lang w:eastAsia="tr-TR"/>
        </w:rPr>
        <w:t>Yerel Kalkınma Stratejilerinin Uygulanması – LEADER Yaklaşımı</w:t>
      </w:r>
    </w:p>
    <w:p w14:paraId="46F7D962" w14:textId="6A9B5184" w:rsidR="00317210" w:rsidRPr="00403043" w:rsidRDefault="00317210" w:rsidP="00013B36">
      <w:pPr>
        <w:pStyle w:val="ListeParagraf"/>
        <w:numPr>
          <w:ilvl w:val="0"/>
          <w:numId w:val="5"/>
        </w:numPr>
        <w:autoSpaceDE w:val="0"/>
        <w:autoSpaceDN w:val="0"/>
        <w:adjustRightInd w:val="0"/>
        <w:spacing w:after="240" w:line="240" w:lineRule="auto"/>
        <w:ind w:left="426"/>
        <w:jc w:val="both"/>
        <w:rPr>
          <w:rFonts w:eastAsia="Times New Roman" w:cs="Calibri"/>
          <w:lang w:eastAsia="tr-TR"/>
        </w:rPr>
      </w:pPr>
      <w:r w:rsidRPr="00403043">
        <w:rPr>
          <w:rFonts w:eastAsia="Times New Roman" w:cs="Calibri"/>
          <w:lang w:eastAsia="tr-TR"/>
        </w:rPr>
        <w:t xml:space="preserve">Çiftlik Faaliyetlerinin </w:t>
      </w:r>
      <w:r w:rsidR="008156D9">
        <w:rPr>
          <w:rFonts w:eastAsia="Times New Roman" w:cs="Calibri"/>
          <w:lang w:eastAsia="tr-TR"/>
        </w:rPr>
        <w:t>Çeşitlendirilmesi</w:t>
      </w:r>
      <w:r w:rsidR="008156D9" w:rsidRPr="00403043">
        <w:rPr>
          <w:rFonts w:eastAsia="Times New Roman" w:cs="Calibri"/>
          <w:lang w:eastAsia="tr-TR"/>
        </w:rPr>
        <w:t xml:space="preserve"> </w:t>
      </w:r>
      <w:r w:rsidRPr="00403043">
        <w:rPr>
          <w:rFonts w:eastAsia="Times New Roman" w:cs="Calibri"/>
          <w:lang w:eastAsia="tr-TR"/>
        </w:rPr>
        <w:t>ve İş Geliştirme (IPARD I Programı’ndaki eski 302 tedbiri)</w:t>
      </w:r>
      <w:r w:rsidR="00C819ED" w:rsidRPr="00403043">
        <w:rPr>
          <w:rFonts w:eastAsia="Times New Roman" w:cs="Calibri"/>
          <w:lang w:eastAsia="tr-TR"/>
        </w:rPr>
        <w:t>.</w:t>
      </w:r>
    </w:p>
    <w:p w14:paraId="2D5B4CC2" w14:textId="77777777" w:rsidR="00317210" w:rsidRPr="00403043" w:rsidRDefault="00317210" w:rsidP="00013B36">
      <w:pPr>
        <w:pStyle w:val="ListeParagraf"/>
        <w:numPr>
          <w:ilvl w:val="0"/>
          <w:numId w:val="5"/>
        </w:numPr>
        <w:autoSpaceDE w:val="0"/>
        <w:autoSpaceDN w:val="0"/>
        <w:adjustRightInd w:val="0"/>
        <w:spacing w:after="240" w:line="240" w:lineRule="auto"/>
        <w:ind w:left="426"/>
        <w:jc w:val="both"/>
        <w:rPr>
          <w:rFonts w:eastAsia="Times New Roman" w:cs="Calibri"/>
        </w:rPr>
      </w:pPr>
      <w:r w:rsidRPr="00403043">
        <w:rPr>
          <w:rFonts w:eastAsia="Times New Roman" w:cs="Calibri"/>
          <w:lang w:eastAsia="tr-TR"/>
        </w:rPr>
        <w:t>Teknik Destek (IPARD I Programı’ndaki eski 501 tedbiri).</w:t>
      </w:r>
    </w:p>
    <w:p w14:paraId="229C853F" w14:textId="77777777" w:rsidR="00D3184A" w:rsidRPr="00403043" w:rsidRDefault="00D3184A" w:rsidP="00013B36">
      <w:pPr>
        <w:spacing w:after="240"/>
        <w:jc w:val="both"/>
        <w:rPr>
          <w:rFonts w:eastAsiaTheme="minorHAnsi" w:cs="Calibri"/>
          <w:b/>
          <w:szCs w:val="22"/>
        </w:rPr>
      </w:pPr>
    </w:p>
    <w:p w14:paraId="019A34C2" w14:textId="37044665" w:rsidR="00B544AB" w:rsidRPr="00B544AB" w:rsidRDefault="00B544AB" w:rsidP="00013B36">
      <w:pPr>
        <w:spacing w:after="240"/>
        <w:jc w:val="both"/>
        <w:rPr>
          <w:rFonts w:eastAsiaTheme="minorHAnsi" w:cs="Calibri"/>
          <w:szCs w:val="22"/>
        </w:rPr>
      </w:pPr>
      <w:r w:rsidRPr="00B544AB">
        <w:rPr>
          <w:rFonts w:eastAsiaTheme="minorHAnsi" w:cs="Calibri"/>
          <w:szCs w:val="22"/>
        </w:rPr>
        <w:lastRenderedPageBreak/>
        <w:t xml:space="preserve">IPARD II Programı kapsamında sekiz çağrı ilanına çıkılmıştır. Tablo </w:t>
      </w:r>
      <w:proofErr w:type="gramStart"/>
      <w:r w:rsidRPr="00B544AB">
        <w:rPr>
          <w:rFonts w:eastAsiaTheme="minorHAnsi" w:cs="Calibri"/>
          <w:szCs w:val="22"/>
        </w:rPr>
        <w:t>3.2’de</w:t>
      </w:r>
      <w:proofErr w:type="gramEnd"/>
      <w:r w:rsidRPr="00B544AB">
        <w:rPr>
          <w:rFonts w:eastAsiaTheme="minorHAnsi" w:cs="Calibri"/>
          <w:szCs w:val="22"/>
        </w:rPr>
        <w:t xml:space="preserve"> belirtilen çağrı ilanları, 4. ve 7. Çağrı ilanı haricinde 42 il için uygulanmıştır. 4. Çağrı İlanına yalnızca Tarım-Çevre-İklim ve Organik Tarım Tedbirinden pilot uygulama olarak Ankara ili Beypazarı ilçesinde, 7.çağrı ilanına ise yalnızca Yerel Kalkınma Stratejilerinin Uygulanması –</w:t>
      </w:r>
      <w:r w:rsidR="00B95E66">
        <w:rPr>
          <w:rFonts w:eastAsiaTheme="minorHAnsi" w:cs="Calibri"/>
          <w:szCs w:val="22"/>
        </w:rPr>
        <w:t xml:space="preserve"> LEADER Yaklaşımı Tedbirinden</w:t>
      </w:r>
      <w:r w:rsidRPr="00B544AB">
        <w:rPr>
          <w:rFonts w:eastAsiaTheme="minorHAnsi" w:cs="Calibri"/>
          <w:szCs w:val="22"/>
        </w:rPr>
        <w:t xml:space="preserve"> Amasya, Ankara, Çanakkale, Çorum, Denizli, Diyarbakır, Erzurum, Kastamonu, Manisa, Ordu, Samsun ve Şanlıurfa illerinde çıkılmıştır.</w:t>
      </w:r>
    </w:p>
    <w:p w14:paraId="6D4554DE" w14:textId="049873D7" w:rsidR="00C571E5" w:rsidRDefault="0052717B" w:rsidP="00D579DB">
      <w:pPr>
        <w:spacing w:after="240"/>
        <w:jc w:val="both"/>
        <w:rPr>
          <w:rFonts w:asciiTheme="minorHAnsi" w:eastAsiaTheme="minorHAnsi" w:hAnsiTheme="minorHAnsi" w:cstheme="minorHAnsi"/>
          <w:b/>
          <w:sz w:val="18"/>
          <w:szCs w:val="22"/>
        </w:rPr>
      </w:pPr>
      <w:r w:rsidRPr="00403043">
        <w:rPr>
          <w:rFonts w:asciiTheme="minorHAnsi" w:eastAsiaTheme="minorHAnsi" w:hAnsiTheme="minorHAnsi" w:cstheme="minorHAnsi"/>
          <w:b/>
          <w:sz w:val="18"/>
          <w:szCs w:val="22"/>
        </w:rPr>
        <w:t xml:space="preserve">Tablo </w:t>
      </w:r>
      <w:proofErr w:type="gramStart"/>
      <w:r w:rsidRPr="00403043">
        <w:rPr>
          <w:rFonts w:asciiTheme="minorHAnsi" w:eastAsiaTheme="minorHAnsi" w:hAnsiTheme="minorHAnsi" w:cstheme="minorHAnsi"/>
          <w:b/>
          <w:sz w:val="18"/>
          <w:szCs w:val="22"/>
        </w:rPr>
        <w:t>3</w:t>
      </w:r>
      <w:r w:rsidR="005267B1" w:rsidRPr="00403043">
        <w:rPr>
          <w:rFonts w:asciiTheme="minorHAnsi" w:eastAsiaTheme="minorHAnsi" w:hAnsiTheme="minorHAnsi" w:cstheme="minorHAnsi"/>
          <w:b/>
          <w:sz w:val="18"/>
          <w:szCs w:val="22"/>
        </w:rPr>
        <w:t>.2</w:t>
      </w:r>
      <w:proofErr w:type="gramEnd"/>
      <w:r w:rsidR="00CC134F" w:rsidRPr="00403043">
        <w:rPr>
          <w:rFonts w:asciiTheme="minorHAnsi" w:eastAsiaTheme="minorHAnsi" w:hAnsiTheme="minorHAnsi" w:cstheme="minorHAnsi"/>
          <w:b/>
          <w:sz w:val="18"/>
          <w:szCs w:val="22"/>
        </w:rPr>
        <w:t>:</w:t>
      </w:r>
      <w:r w:rsidRPr="00403043">
        <w:rPr>
          <w:rFonts w:asciiTheme="minorHAnsi" w:eastAsiaTheme="minorHAnsi" w:hAnsiTheme="minorHAnsi" w:cstheme="minorHAnsi"/>
          <w:b/>
          <w:sz w:val="18"/>
          <w:szCs w:val="22"/>
        </w:rPr>
        <w:t xml:space="preserve"> Çağrı İlanları</w:t>
      </w:r>
    </w:p>
    <w:tbl>
      <w:tblPr>
        <w:tblStyle w:val="TabloKlavuzu"/>
        <w:tblW w:w="8501" w:type="dxa"/>
        <w:tblLayout w:type="fixed"/>
        <w:tblLook w:val="04A0" w:firstRow="1" w:lastRow="0" w:firstColumn="1" w:lastColumn="0" w:noHBand="0" w:noVBand="1"/>
      </w:tblPr>
      <w:tblGrid>
        <w:gridCol w:w="594"/>
        <w:gridCol w:w="1037"/>
        <w:gridCol w:w="2021"/>
        <w:gridCol w:w="1418"/>
        <w:gridCol w:w="596"/>
        <w:gridCol w:w="992"/>
        <w:gridCol w:w="992"/>
        <w:gridCol w:w="851"/>
      </w:tblGrid>
      <w:tr w:rsidR="00B544AB" w:rsidRPr="00403043" w14:paraId="621FD038" w14:textId="77777777" w:rsidTr="009E52DE">
        <w:trPr>
          <w:trHeight w:val="502"/>
        </w:trPr>
        <w:tc>
          <w:tcPr>
            <w:tcW w:w="594" w:type="dxa"/>
            <w:vMerge w:val="restart"/>
            <w:shd w:val="clear" w:color="auto" w:fill="D9D9D9" w:themeFill="background1" w:themeFillShade="D9"/>
            <w:tcMar>
              <w:left w:w="0" w:type="dxa"/>
              <w:right w:w="0" w:type="dxa"/>
            </w:tcMar>
            <w:vAlign w:val="center"/>
          </w:tcPr>
          <w:p w14:paraId="79E3A581" w14:textId="77777777" w:rsidR="00B544AB" w:rsidRPr="00403043" w:rsidRDefault="00B544AB" w:rsidP="009E52DE">
            <w:pPr>
              <w:jc w:val="center"/>
              <w:rPr>
                <w:rFonts w:asciiTheme="minorHAnsi" w:hAnsiTheme="minorHAnsi" w:cstheme="minorHAnsi"/>
                <w:b/>
                <w:sz w:val="18"/>
                <w:szCs w:val="18"/>
              </w:rPr>
            </w:pPr>
          </w:p>
          <w:p w14:paraId="2D512E3D"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Çağrı</w:t>
            </w:r>
          </w:p>
        </w:tc>
        <w:tc>
          <w:tcPr>
            <w:tcW w:w="1037" w:type="dxa"/>
            <w:vMerge w:val="restart"/>
            <w:shd w:val="clear" w:color="auto" w:fill="D9D9D9" w:themeFill="background1" w:themeFillShade="D9"/>
            <w:tcMar>
              <w:left w:w="0" w:type="dxa"/>
              <w:right w:w="0" w:type="dxa"/>
            </w:tcMar>
            <w:vAlign w:val="center"/>
          </w:tcPr>
          <w:p w14:paraId="1E67B50D" w14:textId="77777777" w:rsidR="00B544AB" w:rsidRPr="00403043" w:rsidRDefault="00B544AB" w:rsidP="009E52DE">
            <w:pPr>
              <w:jc w:val="center"/>
              <w:rPr>
                <w:rFonts w:asciiTheme="minorHAnsi" w:hAnsiTheme="minorHAnsi" w:cstheme="minorHAnsi"/>
                <w:b/>
                <w:sz w:val="18"/>
                <w:szCs w:val="18"/>
              </w:rPr>
            </w:pPr>
          </w:p>
          <w:p w14:paraId="0B9973DD"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İlan Tarihi</w:t>
            </w:r>
          </w:p>
        </w:tc>
        <w:tc>
          <w:tcPr>
            <w:tcW w:w="2021" w:type="dxa"/>
            <w:vMerge w:val="restart"/>
            <w:shd w:val="clear" w:color="auto" w:fill="D9D9D9" w:themeFill="background1" w:themeFillShade="D9"/>
            <w:tcMar>
              <w:left w:w="0" w:type="dxa"/>
              <w:right w:w="0" w:type="dxa"/>
            </w:tcMar>
            <w:vAlign w:val="center"/>
          </w:tcPr>
          <w:p w14:paraId="18FEAB59" w14:textId="77777777" w:rsidR="00B544AB" w:rsidRPr="00403043" w:rsidRDefault="00B544AB" w:rsidP="009E52DE">
            <w:pPr>
              <w:jc w:val="center"/>
              <w:rPr>
                <w:rFonts w:asciiTheme="minorHAnsi" w:hAnsiTheme="minorHAnsi" w:cstheme="minorHAnsi"/>
                <w:b/>
                <w:sz w:val="18"/>
                <w:szCs w:val="18"/>
              </w:rPr>
            </w:pPr>
          </w:p>
          <w:p w14:paraId="7D00226F"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Başvuru Dönemi</w:t>
            </w:r>
          </w:p>
        </w:tc>
        <w:tc>
          <w:tcPr>
            <w:tcW w:w="1418" w:type="dxa"/>
            <w:vMerge w:val="restart"/>
            <w:shd w:val="clear" w:color="auto" w:fill="D9D9D9" w:themeFill="background1" w:themeFillShade="D9"/>
            <w:tcMar>
              <w:left w:w="0" w:type="dxa"/>
              <w:right w:w="0" w:type="dxa"/>
            </w:tcMar>
            <w:vAlign w:val="center"/>
          </w:tcPr>
          <w:p w14:paraId="093609DE" w14:textId="77777777" w:rsidR="00B544AB" w:rsidRPr="00403043" w:rsidRDefault="00B544AB" w:rsidP="009E52DE">
            <w:pPr>
              <w:jc w:val="center"/>
              <w:rPr>
                <w:rFonts w:asciiTheme="minorHAnsi" w:hAnsiTheme="minorHAnsi" w:cstheme="minorHAnsi"/>
                <w:b/>
                <w:sz w:val="18"/>
                <w:szCs w:val="18"/>
              </w:rPr>
            </w:pPr>
          </w:p>
          <w:p w14:paraId="792541C4" w14:textId="77777777" w:rsidR="00B544AB" w:rsidRPr="00403043" w:rsidRDefault="00B544AB" w:rsidP="009E52DE">
            <w:pPr>
              <w:jc w:val="center"/>
              <w:rPr>
                <w:rFonts w:asciiTheme="minorHAnsi" w:hAnsiTheme="minorHAnsi" w:cstheme="minorHAnsi"/>
                <w:b/>
                <w:sz w:val="18"/>
                <w:szCs w:val="18"/>
              </w:rPr>
            </w:pPr>
            <w:r w:rsidRPr="00403043">
              <w:rPr>
                <w:rFonts w:asciiTheme="minorHAnsi" w:hAnsiTheme="minorHAnsi" w:cstheme="minorHAnsi"/>
                <w:b/>
                <w:sz w:val="18"/>
                <w:szCs w:val="18"/>
              </w:rPr>
              <w:t>Toplam Destek Bütçesi (€)</w:t>
            </w:r>
          </w:p>
        </w:tc>
        <w:tc>
          <w:tcPr>
            <w:tcW w:w="3431" w:type="dxa"/>
            <w:gridSpan w:val="4"/>
            <w:shd w:val="clear" w:color="auto" w:fill="D9D9D9" w:themeFill="background1" w:themeFillShade="D9"/>
            <w:tcMar>
              <w:left w:w="0" w:type="dxa"/>
              <w:right w:w="0" w:type="dxa"/>
            </w:tcMar>
            <w:vAlign w:val="center"/>
          </w:tcPr>
          <w:p w14:paraId="2558FE48"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Başvuru Sayısı</w:t>
            </w:r>
          </w:p>
        </w:tc>
      </w:tr>
      <w:tr w:rsidR="00B544AB" w:rsidRPr="00403043" w14:paraId="2A91FACD" w14:textId="77777777" w:rsidTr="009E52DE">
        <w:trPr>
          <w:trHeight w:val="502"/>
        </w:trPr>
        <w:tc>
          <w:tcPr>
            <w:tcW w:w="594" w:type="dxa"/>
            <w:vMerge/>
            <w:shd w:val="clear" w:color="auto" w:fill="D9D9D9" w:themeFill="background1" w:themeFillShade="D9"/>
            <w:tcMar>
              <w:left w:w="0" w:type="dxa"/>
              <w:right w:w="0" w:type="dxa"/>
            </w:tcMar>
          </w:tcPr>
          <w:p w14:paraId="7983D9CB" w14:textId="77777777" w:rsidR="00B544AB" w:rsidRPr="00403043" w:rsidRDefault="00B544AB" w:rsidP="009E52DE">
            <w:pPr>
              <w:jc w:val="both"/>
              <w:rPr>
                <w:rFonts w:asciiTheme="minorHAnsi" w:eastAsiaTheme="minorHAnsi" w:hAnsiTheme="minorHAnsi" w:cstheme="minorHAnsi"/>
                <w:b/>
                <w:sz w:val="18"/>
                <w:szCs w:val="18"/>
              </w:rPr>
            </w:pPr>
          </w:p>
        </w:tc>
        <w:tc>
          <w:tcPr>
            <w:tcW w:w="1037" w:type="dxa"/>
            <w:vMerge/>
            <w:shd w:val="clear" w:color="auto" w:fill="D9D9D9" w:themeFill="background1" w:themeFillShade="D9"/>
            <w:tcMar>
              <w:left w:w="0" w:type="dxa"/>
              <w:right w:w="0" w:type="dxa"/>
            </w:tcMar>
          </w:tcPr>
          <w:p w14:paraId="52473EB3" w14:textId="77777777" w:rsidR="00B544AB" w:rsidRPr="00403043" w:rsidRDefault="00B544AB" w:rsidP="009E52DE">
            <w:pPr>
              <w:jc w:val="both"/>
              <w:rPr>
                <w:rFonts w:asciiTheme="minorHAnsi" w:eastAsiaTheme="minorHAnsi" w:hAnsiTheme="minorHAnsi" w:cstheme="minorHAnsi"/>
                <w:b/>
                <w:sz w:val="18"/>
                <w:szCs w:val="18"/>
              </w:rPr>
            </w:pPr>
          </w:p>
        </w:tc>
        <w:tc>
          <w:tcPr>
            <w:tcW w:w="2021" w:type="dxa"/>
            <w:vMerge/>
            <w:shd w:val="clear" w:color="auto" w:fill="D9D9D9" w:themeFill="background1" w:themeFillShade="D9"/>
            <w:tcMar>
              <w:left w:w="0" w:type="dxa"/>
              <w:right w:w="0" w:type="dxa"/>
            </w:tcMar>
          </w:tcPr>
          <w:p w14:paraId="123D3FE8" w14:textId="77777777" w:rsidR="00B544AB" w:rsidRPr="00403043" w:rsidRDefault="00B544AB" w:rsidP="009E52DE">
            <w:pPr>
              <w:jc w:val="both"/>
              <w:rPr>
                <w:rFonts w:asciiTheme="minorHAnsi" w:eastAsiaTheme="minorHAnsi" w:hAnsiTheme="minorHAnsi" w:cstheme="minorHAnsi"/>
                <w:b/>
                <w:sz w:val="18"/>
                <w:szCs w:val="18"/>
              </w:rPr>
            </w:pPr>
          </w:p>
        </w:tc>
        <w:tc>
          <w:tcPr>
            <w:tcW w:w="1418" w:type="dxa"/>
            <w:vMerge/>
            <w:shd w:val="clear" w:color="auto" w:fill="D9D9D9" w:themeFill="background1" w:themeFillShade="D9"/>
            <w:tcMar>
              <w:left w:w="0" w:type="dxa"/>
              <w:right w:w="0" w:type="dxa"/>
            </w:tcMar>
          </w:tcPr>
          <w:p w14:paraId="52C969D1" w14:textId="77777777" w:rsidR="00B544AB" w:rsidRPr="00403043" w:rsidRDefault="00B544AB" w:rsidP="009E52DE">
            <w:pPr>
              <w:jc w:val="both"/>
              <w:rPr>
                <w:rFonts w:asciiTheme="minorHAnsi" w:eastAsiaTheme="minorHAnsi" w:hAnsiTheme="minorHAnsi" w:cstheme="minorHAnsi"/>
                <w:b/>
                <w:sz w:val="18"/>
                <w:szCs w:val="18"/>
              </w:rPr>
            </w:pPr>
          </w:p>
        </w:tc>
        <w:tc>
          <w:tcPr>
            <w:tcW w:w="596" w:type="dxa"/>
            <w:shd w:val="clear" w:color="auto" w:fill="D9D9D9" w:themeFill="background1" w:themeFillShade="D9"/>
            <w:tcMar>
              <w:left w:w="0" w:type="dxa"/>
              <w:right w:w="0" w:type="dxa"/>
            </w:tcMar>
            <w:vAlign w:val="center"/>
          </w:tcPr>
          <w:p w14:paraId="13ED5C28"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Alınan</w:t>
            </w:r>
          </w:p>
        </w:tc>
        <w:tc>
          <w:tcPr>
            <w:tcW w:w="992" w:type="dxa"/>
            <w:shd w:val="clear" w:color="auto" w:fill="D9D9D9" w:themeFill="background1" w:themeFillShade="D9"/>
            <w:tcMar>
              <w:left w:w="0" w:type="dxa"/>
              <w:right w:w="0" w:type="dxa"/>
            </w:tcMar>
            <w:vAlign w:val="center"/>
          </w:tcPr>
          <w:p w14:paraId="13F52D38"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Reddedilen</w:t>
            </w:r>
          </w:p>
        </w:tc>
        <w:tc>
          <w:tcPr>
            <w:tcW w:w="992" w:type="dxa"/>
            <w:shd w:val="clear" w:color="auto" w:fill="D9D9D9" w:themeFill="background1" w:themeFillShade="D9"/>
            <w:tcMar>
              <w:left w:w="0" w:type="dxa"/>
              <w:right w:w="0" w:type="dxa"/>
            </w:tcMar>
            <w:vAlign w:val="center"/>
          </w:tcPr>
          <w:p w14:paraId="3FD48A25"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Geri Çekilen</w:t>
            </w:r>
          </w:p>
        </w:tc>
        <w:tc>
          <w:tcPr>
            <w:tcW w:w="851" w:type="dxa"/>
            <w:shd w:val="clear" w:color="auto" w:fill="D9D9D9" w:themeFill="background1" w:themeFillShade="D9"/>
            <w:tcMar>
              <w:left w:w="0" w:type="dxa"/>
              <w:right w:w="0" w:type="dxa"/>
            </w:tcMar>
            <w:vAlign w:val="center"/>
          </w:tcPr>
          <w:p w14:paraId="57C48E3F"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b/>
                <w:sz w:val="18"/>
                <w:szCs w:val="18"/>
              </w:rPr>
              <w:t>İmzalanan</w:t>
            </w:r>
          </w:p>
        </w:tc>
      </w:tr>
      <w:tr w:rsidR="00B544AB" w:rsidRPr="00403043" w14:paraId="710F74F0" w14:textId="77777777" w:rsidTr="009E52DE">
        <w:trPr>
          <w:trHeight w:val="317"/>
        </w:trPr>
        <w:tc>
          <w:tcPr>
            <w:tcW w:w="594" w:type="dxa"/>
            <w:shd w:val="clear" w:color="auto" w:fill="F2F2F2" w:themeFill="background1" w:themeFillShade="F2"/>
            <w:tcMar>
              <w:left w:w="0" w:type="dxa"/>
              <w:right w:w="0" w:type="dxa"/>
            </w:tcMar>
            <w:vAlign w:val="center"/>
          </w:tcPr>
          <w:p w14:paraId="3D4F643D"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1</w:t>
            </w:r>
          </w:p>
        </w:tc>
        <w:tc>
          <w:tcPr>
            <w:tcW w:w="1037" w:type="dxa"/>
            <w:shd w:val="clear" w:color="auto" w:fill="F2F2F2" w:themeFill="background1" w:themeFillShade="F2"/>
            <w:tcMar>
              <w:left w:w="0" w:type="dxa"/>
              <w:right w:w="0" w:type="dxa"/>
            </w:tcMar>
            <w:vAlign w:val="center"/>
          </w:tcPr>
          <w:p w14:paraId="29C542DE"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18.12.2015</w:t>
            </w:r>
          </w:p>
        </w:tc>
        <w:tc>
          <w:tcPr>
            <w:tcW w:w="2021" w:type="dxa"/>
            <w:shd w:val="clear" w:color="auto" w:fill="F2F2F2" w:themeFill="background1" w:themeFillShade="F2"/>
            <w:tcMar>
              <w:left w:w="0" w:type="dxa"/>
              <w:right w:w="0" w:type="dxa"/>
            </w:tcMar>
            <w:vAlign w:val="center"/>
          </w:tcPr>
          <w:p w14:paraId="0FA2F5CD" w14:textId="66D4F95C" w:rsidR="00B544AB" w:rsidRPr="00403043" w:rsidRDefault="00B544AB" w:rsidP="00EA799C">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25.01.2016- 2</w:t>
            </w:r>
            <w:r w:rsidR="00EA799C">
              <w:rPr>
                <w:rFonts w:asciiTheme="minorHAnsi" w:hAnsiTheme="minorHAnsi" w:cstheme="minorHAnsi"/>
                <w:sz w:val="18"/>
                <w:szCs w:val="18"/>
              </w:rPr>
              <w:t>7</w:t>
            </w:r>
            <w:r w:rsidRPr="00403043">
              <w:rPr>
                <w:rFonts w:asciiTheme="minorHAnsi" w:hAnsiTheme="minorHAnsi" w:cstheme="minorHAnsi"/>
                <w:sz w:val="18"/>
                <w:szCs w:val="18"/>
              </w:rPr>
              <w:t>.04.2016</w:t>
            </w:r>
          </w:p>
        </w:tc>
        <w:tc>
          <w:tcPr>
            <w:tcW w:w="1418" w:type="dxa"/>
            <w:shd w:val="clear" w:color="auto" w:fill="F2F2F2" w:themeFill="background1" w:themeFillShade="F2"/>
            <w:tcMar>
              <w:left w:w="0" w:type="dxa"/>
              <w:right w:w="0" w:type="dxa"/>
            </w:tcMar>
            <w:vAlign w:val="center"/>
          </w:tcPr>
          <w:p w14:paraId="79BC60F5" w14:textId="77777777" w:rsidR="00B544AB" w:rsidRPr="00403043" w:rsidRDefault="00B544AB" w:rsidP="009E52DE">
            <w:pPr>
              <w:jc w:val="center"/>
              <w:rPr>
                <w:rFonts w:asciiTheme="minorHAnsi" w:hAnsiTheme="minorHAnsi" w:cstheme="minorHAnsi"/>
                <w:sz w:val="18"/>
                <w:szCs w:val="18"/>
              </w:rPr>
            </w:pPr>
            <w:r w:rsidRPr="00403043">
              <w:rPr>
                <w:rFonts w:asciiTheme="minorHAnsi" w:hAnsiTheme="minorHAnsi" w:cstheme="minorHAnsi"/>
                <w:sz w:val="18"/>
                <w:szCs w:val="18"/>
              </w:rPr>
              <w:t>229.079.198,99</w:t>
            </w:r>
          </w:p>
        </w:tc>
        <w:tc>
          <w:tcPr>
            <w:tcW w:w="596" w:type="dxa"/>
            <w:shd w:val="clear" w:color="auto" w:fill="F2F2F2" w:themeFill="background1" w:themeFillShade="F2"/>
            <w:tcMar>
              <w:left w:w="0" w:type="dxa"/>
              <w:right w:w="0" w:type="dxa"/>
            </w:tcMar>
            <w:vAlign w:val="center"/>
          </w:tcPr>
          <w:p w14:paraId="4AE08CA4"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8.789</w:t>
            </w:r>
          </w:p>
        </w:tc>
        <w:tc>
          <w:tcPr>
            <w:tcW w:w="992" w:type="dxa"/>
            <w:shd w:val="clear" w:color="auto" w:fill="F2F2F2" w:themeFill="background1" w:themeFillShade="F2"/>
            <w:tcMar>
              <w:left w:w="0" w:type="dxa"/>
              <w:right w:w="0" w:type="dxa"/>
            </w:tcMar>
            <w:vAlign w:val="center"/>
          </w:tcPr>
          <w:p w14:paraId="2380502A"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5.825</w:t>
            </w:r>
          </w:p>
        </w:tc>
        <w:tc>
          <w:tcPr>
            <w:tcW w:w="992" w:type="dxa"/>
            <w:shd w:val="clear" w:color="auto" w:fill="F2F2F2" w:themeFill="background1" w:themeFillShade="F2"/>
            <w:tcMar>
              <w:left w:w="0" w:type="dxa"/>
              <w:right w:w="0" w:type="dxa"/>
            </w:tcMar>
            <w:vAlign w:val="center"/>
          </w:tcPr>
          <w:p w14:paraId="0C9013E8"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1.360</w:t>
            </w:r>
          </w:p>
        </w:tc>
        <w:tc>
          <w:tcPr>
            <w:tcW w:w="851" w:type="dxa"/>
            <w:shd w:val="clear" w:color="auto" w:fill="F2F2F2" w:themeFill="background1" w:themeFillShade="F2"/>
            <w:tcMar>
              <w:left w:w="0" w:type="dxa"/>
              <w:right w:w="0" w:type="dxa"/>
            </w:tcMar>
            <w:vAlign w:val="center"/>
          </w:tcPr>
          <w:p w14:paraId="0E586B0C"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1.604</w:t>
            </w:r>
          </w:p>
        </w:tc>
      </w:tr>
      <w:tr w:rsidR="00B544AB" w:rsidRPr="00403043" w14:paraId="2BBA6D4A" w14:textId="77777777" w:rsidTr="009E52DE">
        <w:trPr>
          <w:trHeight w:val="317"/>
        </w:trPr>
        <w:tc>
          <w:tcPr>
            <w:tcW w:w="594" w:type="dxa"/>
            <w:shd w:val="clear" w:color="auto" w:fill="F2F2F2" w:themeFill="background1" w:themeFillShade="F2"/>
            <w:tcMar>
              <w:left w:w="0" w:type="dxa"/>
              <w:right w:w="0" w:type="dxa"/>
            </w:tcMar>
            <w:vAlign w:val="center"/>
          </w:tcPr>
          <w:p w14:paraId="79060342"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2</w:t>
            </w:r>
          </w:p>
        </w:tc>
        <w:tc>
          <w:tcPr>
            <w:tcW w:w="1037" w:type="dxa"/>
            <w:shd w:val="clear" w:color="auto" w:fill="F2F2F2" w:themeFill="background1" w:themeFillShade="F2"/>
            <w:tcMar>
              <w:left w:w="0" w:type="dxa"/>
              <w:right w:w="0" w:type="dxa"/>
            </w:tcMar>
            <w:vAlign w:val="center"/>
          </w:tcPr>
          <w:p w14:paraId="76B806B7"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12.06.2017</w:t>
            </w:r>
          </w:p>
        </w:tc>
        <w:tc>
          <w:tcPr>
            <w:tcW w:w="2021" w:type="dxa"/>
            <w:shd w:val="clear" w:color="auto" w:fill="F2F2F2" w:themeFill="background1" w:themeFillShade="F2"/>
            <w:tcMar>
              <w:left w:w="0" w:type="dxa"/>
              <w:right w:w="0" w:type="dxa"/>
            </w:tcMar>
            <w:vAlign w:val="center"/>
          </w:tcPr>
          <w:p w14:paraId="0CE6918C" w14:textId="136F338A" w:rsidR="00B544AB" w:rsidRPr="00403043" w:rsidRDefault="00B544AB" w:rsidP="00EA799C">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 xml:space="preserve">06.09.2017- </w:t>
            </w:r>
            <w:r w:rsidR="00EA799C">
              <w:rPr>
                <w:rFonts w:asciiTheme="minorHAnsi" w:hAnsiTheme="minorHAnsi" w:cstheme="minorHAnsi"/>
                <w:sz w:val="18"/>
                <w:szCs w:val="18"/>
              </w:rPr>
              <w:t>13.10</w:t>
            </w:r>
            <w:r w:rsidRPr="00403043">
              <w:rPr>
                <w:rFonts w:asciiTheme="minorHAnsi" w:hAnsiTheme="minorHAnsi" w:cstheme="minorHAnsi"/>
                <w:sz w:val="18"/>
                <w:szCs w:val="18"/>
              </w:rPr>
              <w:t>.2017</w:t>
            </w:r>
          </w:p>
        </w:tc>
        <w:tc>
          <w:tcPr>
            <w:tcW w:w="1418" w:type="dxa"/>
            <w:shd w:val="clear" w:color="auto" w:fill="F2F2F2" w:themeFill="background1" w:themeFillShade="F2"/>
            <w:tcMar>
              <w:left w:w="0" w:type="dxa"/>
              <w:right w:w="0" w:type="dxa"/>
            </w:tcMar>
            <w:vAlign w:val="center"/>
          </w:tcPr>
          <w:p w14:paraId="046A4D1A" w14:textId="77777777" w:rsidR="00B544AB" w:rsidRPr="00403043" w:rsidRDefault="00B544AB" w:rsidP="009E52DE">
            <w:pPr>
              <w:jc w:val="center"/>
              <w:rPr>
                <w:rFonts w:asciiTheme="minorHAnsi" w:hAnsiTheme="minorHAnsi" w:cstheme="minorHAnsi"/>
                <w:sz w:val="18"/>
                <w:szCs w:val="18"/>
              </w:rPr>
            </w:pPr>
            <w:r w:rsidRPr="00403043">
              <w:rPr>
                <w:rFonts w:asciiTheme="minorHAnsi" w:hAnsiTheme="minorHAnsi" w:cstheme="minorHAnsi"/>
                <w:sz w:val="18"/>
                <w:szCs w:val="18"/>
              </w:rPr>
              <w:t>122.177.559,21</w:t>
            </w:r>
          </w:p>
        </w:tc>
        <w:tc>
          <w:tcPr>
            <w:tcW w:w="596" w:type="dxa"/>
            <w:shd w:val="clear" w:color="auto" w:fill="F2F2F2" w:themeFill="background1" w:themeFillShade="F2"/>
            <w:tcMar>
              <w:left w:w="0" w:type="dxa"/>
              <w:right w:w="0" w:type="dxa"/>
            </w:tcMar>
            <w:vAlign w:val="center"/>
          </w:tcPr>
          <w:p w14:paraId="7D1C9C7C"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306</w:t>
            </w:r>
          </w:p>
        </w:tc>
        <w:tc>
          <w:tcPr>
            <w:tcW w:w="992" w:type="dxa"/>
            <w:shd w:val="clear" w:color="auto" w:fill="F2F2F2" w:themeFill="background1" w:themeFillShade="F2"/>
            <w:tcMar>
              <w:left w:w="0" w:type="dxa"/>
              <w:right w:w="0" w:type="dxa"/>
            </w:tcMar>
            <w:vAlign w:val="center"/>
          </w:tcPr>
          <w:p w14:paraId="4DAC2A2C"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48</w:t>
            </w:r>
          </w:p>
        </w:tc>
        <w:tc>
          <w:tcPr>
            <w:tcW w:w="992" w:type="dxa"/>
            <w:shd w:val="clear" w:color="auto" w:fill="F2F2F2" w:themeFill="background1" w:themeFillShade="F2"/>
            <w:tcMar>
              <w:left w:w="0" w:type="dxa"/>
              <w:right w:w="0" w:type="dxa"/>
            </w:tcMar>
            <w:vAlign w:val="center"/>
          </w:tcPr>
          <w:p w14:paraId="60DAADD4"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67</w:t>
            </w:r>
          </w:p>
        </w:tc>
        <w:tc>
          <w:tcPr>
            <w:tcW w:w="851" w:type="dxa"/>
            <w:shd w:val="clear" w:color="auto" w:fill="F2F2F2" w:themeFill="background1" w:themeFillShade="F2"/>
            <w:tcMar>
              <w:left w:w="0" w:type="dxa"/>
              <w:right w:w="0" w:type="dxa"/>
            </w:tcMar>
            <w:vAlign w:val="center"/>
          </w:tcPr>
          <w:p w14:paraId="404B81AC"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191</w:t>
            </w:r>
          </w:p>
        </w:tc>
      </w:tr>
      <w:tr w:rsidR="00B544AB" w:rsidRPr="00403043" w14:paraId="24AAE078" w14:textId="77777777" w:rsidTr="009E52DE">
        <w:trPr>
          <w:trHeight w:val="317"/>
        </w:trPr>
        <w:tc>
          <w:tcPr>
            <w:tcW w:w="594" w:type="dxa"/>
            <w:shd w:val="clear" w:color="auto" w:fill="F2F2F2" w:themeFill="background1" w:themeFillShade="F2"/>
            <w:tcMar>
              <w:left w:w="0" w:type="dxa"/>
              <w:right w:w="0" w:type="dxa"/>
            </w:tcMar>
            <w:vAlign w:val="center"/>
          </w:tcPr>
          <w:p w14:paraId="29FF8680"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3</w:t>
            </w:r>
          </w:p>
        </w:tc>
        <w:tc>
          <w:tcPr>
            <w:tcW w:w="1037" w:type="dxa"/>
            <w:shd w:val="clear" w:color="auto" w:fill="F2F2F2" w:themeFill="background1" w:themeFillShade="F2"/>
            <w:tcMar>
              <w:left w:w="0" w:type="dxa"/>
              <w:right w:w="0" w:type="dxa"/>
            </w:tcMar>
            <w:vAlign w:val="center"/>
          </w:tcPr>
          <w:p w14:paraId="4AD7B571"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21.12.2017</w:t>
            </w:r>
          </w:p>
        </w:tc>
        <w:tc>
          <w:tcPr>
            <w:tcW w:w="2021" w:type="dxa"/>
            <w:shd w:val="clear" w:color="auto" w:fill="F2F2F2" w:themeFill="background1" w:themeFillShade="F2"/>
            <w:tcMar>
              <w:left w:w="0" w:type="dxa"/>
              <w:right w:w="0" w:type="dxa"/>
            </w:tcMar>
            <w:vAlign w:val="center"/>
          </w:tcPr>
          <w:p w14:paraId="50587AD4" w14:textId="2C18E4F0" w:rsidR="00B544AB" w:rsidRPr="00403043" w:rsidRDefault="00B544AB" w:rsidP="00EA799C">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 xml:space="preserve">12.02.2018- </w:t>
            </w:r>
            <w:r w:rsidR="00EA799C">
              <w:rPr>
                <w:rFonts w:asciiTheme="minorHAnsi" w:hAnsiTheme="minorHAnsi" w:cstheme="minorHAnsi"/>
                <w:sz w:val="18"/>
                <w:szCs w:val="18"/>
              </w:rPr>
              <w:t>27</w:t>
            </w:r>
            <w:r w:rsidRPr="00403043">
              <w:rPr>
                <w:rFonts w:asciiTheme="minorHAnsi" w:hAnsiTheme="minorHAnsi" w:cstheme="minorHAnsi"/>
                <w:sz w:val="18"/>
                <w:szCs w:val="18"/>
              </w:rPr>
              <w:t>.04.2018</w:t>
            </w:r>
          </w:p>
        </w:tc>
        <w:tc>
          <w:tcPr>
            <w:tcW w:w="1418" w:type="dxa"/>
            <w:shd w:val="clear" w:color="auto" w:fill="F2F2F2" w:themeFill="background1" w:themeFillShade="F2"/>
            <w:tcMar>
              <w:left w:w="0" w:type="dxa"/>
              <w:right w:w="0" w:type="dxa"/>
            </w:tcMar>
            <w:vAlign w:val="center"/>
          </w:tcPr>
          <w:p w14:paraId="6D6CFB7E" w14:textId="77777777" w:rsidR="00B544AB" w:rsidRPr="00403043" w:rsidRDefault="00B544AB" w:rsidP="009E52DE">
            <w:pPr>
              <w:jc w:val="center"/>
              <w:rPr>
                <w:rFonts w:asciiTheme="minorHAnsi" w:hAnsiTheme="minorHAnsi" w:cstheme="minorHAnsi"/>
                <w:sz w:val="18"/>
                <w:szCs w:val="18"/>
              </w:rPr>
            </w:pPr>
            <w:r w:rsidRPr="00403043">
              <w:rPr>
                <w:rFonts w:asciiTheme="minorHAnsi" w:hAnsiTheme="minorHAnsi" w:cstheme="minorHAnsi"/>
                <w:sz w:val="18"/>
                <w:szCs w:val="18"/>
              </w:rPr>
              <w:t>251.946.159</w:t>
            </w:r>
          </w:p>
        </w:tc>
        <w:tc>
          <w:tcPr>
            <w:tcW w:w="596" w:type="dxa"/>
            <w:shd w:val="clear" w:color="auto" w:fill="F2F2F2" w:themeFill="background1" w:themeFillShade="F2"/>
            <w:tcMar>
              <w:left w:w="0" w:type="dxa"/>
              <w:right w:w="0" w:type="dxa"/>
            </w:tcMar>
            <w:vAlign w:val="center"/>
          </w:tcPr>
          <w:p w14:paraId="08F900DF"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3.651</w:t>
            </w:r>
          </w:p>
        </w:tc>
        <w:tc>
          <w:tcPr>
            <w:tcW w:w="992" w:type="dxa"/>
            <w:shd w:val="clear" w:color="auto" w:fill="F2F2F2" w:themeFill="background1" w:themeFillShade="F2"/>
            <w:tcMar>
              <w:left w:w="0" w:type="dxa"/>
              <w:right w:w="0" w:type="dxa"/>
            </w:tcMar>
            <w:vAlign w:val="center"/>
          </w:tcPr>
          <w:p w14:paraId="53A3144C" w14:textId="77777777" w:rsidR="00B544AB" w:rsidRPr="00403043" w:rsidRDefault="00B544AB" w:rsidP="009E52DE">
            <w:pPr>
              <w:jc w:val="center"/>
              <w:rPr>
                <w:rFonts w:asciiTheme="minorHAnsi" w:eastAsiaTheme="minorHAnsi" w:hAnsiTheme="minorHAnsi" w:cstheme="minorHAnsi"/>
                <w:b/>
                <w:sz w:val="18"/>
                <w:szCs w:val="18"/>
              </w:rPr>
            </w:pPr>
            <w:r>
              <w:rPr>
                <w:rFonts w:asciiTheme="minorHAnsi" w:hAnsiTheme="minorHAnsi" w:cstheme="minorHAnsi"/>
                <w:sz w:val="18"/>
                <w:szCs w:val="18"/>
              </w:rPr>
              <w:t>685</w:t>
            </w:r>
          </w:p>
        </w:tc>
        <w:tc>
          <w:tcPr>
            <w:tcW w:w="992" w:type="dxa"/>
            <w:shd w:val="clear" w:color="auto" w:fill="F2F2F2" w:themeFill="background1" w:themeFillShade="F2"/>
            <w:tcMar>
              <w:left w:w="0" w:type="dxa"/>
              <w:right w:w="0" w:type="dxa"/>
            </w:tcMar>
            <w:vAlign w:val="center"/>
          </w:tcPr>
          <w:p w14:paraId="324E84AC" w14:textId="77777777" w:rsidR="00B544AB" w:rsidRPr="00403043" w:rsidRDefault="00B544AB" w:rsidP="009E52DE">
            <w:pPr>
              <w:jc w:val="center"/>
              <w:rPr>
                <w:rFonts w:asciiTheme="minorHAnsi" w:eastAsiaTheme="minorHAnsi" w:hAnsiTheme="minorHAnsi" w:cstheme="minorHAnsi"/>
                <w:b/>
                <w:sz w:val="18"/>
                <w:szCs w:val="18"/>
              </w:rPr>
            </w:pPr>
            <w:r w:rsidRPr="00403043">
              <w:rPr>
                <w:rFonts w:asciiTheme="minorHAnsi" w:hAnsiTheme="minorHAnsi" w:cstheme="minorHAnsi"/>
                <w:sz w:val="18"/>
                <w:szCs w:val="18"/>
              </w:rPr>
              <w:t>886</w:t>
            </w:r>
          </w:p>
        </w:tc>
        <w:tc>
          <w:tcPr>
            <w:tcW w:w="851" w:type="dxa"/>
            <w:shd w:val="clear" w:color="auto" w:fill="F2F2F2" w:themeFill="background1" w:themeFillShade="F2"/>
            <w:tcMar>
              <w:left w:w="0" w:type="dxa"/>
              <w:right w:w="0" w:type="dxa"/>
            </w:tcMar>
            <w:vAlign w:val="center"/>
          </w:tcPr>
          <w:p w14:paraId="094484E4" w14:textId="77777777" w:rsidR="00B544AB" w:rsidRPr="00403043" w:rsidRDefault="00B544AB" w:rsidP="009E52DE">
            <w:pPr>
              <w:jc w:val="center"/>
              <w:rPr>
                <w:rFonts w:asciiTheme="minorHAnsi" w:eastAsiaTheme="minorHAnsi" w:hAnsiTheme="minorHAnsi" w:cstheme="minorHAnsi"/>
                <w:b/>
                <w:sz w:val="18"/>
                <w:szCs w:val="18"/>
              </w:rPr>
            </w:pPr>
            <w:r>
              <w:rPr>
                <w:rFonts w:asciiTheme="minorHAnsi" w:hAnsiTheme="minorHAnsi" w:cstheme="minorHAnsi"/>
                <w:sz w:val="18"/>
                <w:szCs w:val="18"/>
              </w:rPr>
              <w:t>2.080</w:t>
            </w:r>
          </w:p>
        </w:tc>
      </w:tr>
      <w:tr w:rsidR="00B544AB" w:rsidRPr="00403043" w14:paraId="0F1804B6" w14:textId="77777777" w:rsidTr="009E52DE">
        <w:trPr>
          <w:trHeight w:val="317"/>
        </w:trPr>
        <w:tc>
          <w:tcPr>
            <w:tcW w:w="594" w:type="dxa"/>
            <w:shd w:val="clear" w:color="auto" w:fill="F2F2F2" w:themeFill="background1" w:themeFillShade="F2"/>
            <w:tcMar>
              <w:left w:w="0" w:type="dxa"/>
              <w:right w:w="0" w:type="dxa"/>
            </w:tcMar>
            <w:vAlign w:val="center"/>
          </w:tcPr>
          <w:p w14:paraId="4A721391"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4</w:t>
            </w:r>
          </w:p>
        </w:tc>
        <w:tc>
          <w:tcPr>
            <w:tcW w:w="1037" w:type="dxa"/>
            <w:shd w:val="clear" w:color="auto" w:fill="F2F2F2" w:themeFill="background1" w:themeFillShade="F2"/>
            <w:tcMar>
              <w:left w:w="0" w:type="dxa"/>
              <w:right w:w="0" w:type="dxa"/>
            </w:tcMar>
            <w:vAlign w:val="center"/>
          </w:tcPr>
          <w:p w14:paraId="15656F74"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07.09.2018</w:t>
            </w:r>
          </w:p>
        </w:tc>
        <w:tc>
          <w:tcPr>
            <w:tcW w:w="2021" w:type="dxa"/>
            <w:shd w:val="clear" w:color="auto" w:fill="F2F2F2" w:themeFill="background1" w:themeFillShade="F2"/>
            <w:tcMar>
              <w:left w:w="0" w:type="dxa"/>
              <w:right w:w="0" w:type="dxa"/>
            </w:tcMar>
            <w:vAlign w:val="center"/>
          </w:tcPr>
          <w:p w14:paraId="6F717D72" w14:textId="0F5C4CB7" w:rsidR="00B544AB" w:rsidRPr="00403043" w:rsidRDefault="00EA799C" w:rsidP="00EA799C">
            <w:pPr>
              <w:jc w:val="center"/>
              <w:rPr>
                <w:rFonts w:asciiTheme="minorHAnsi" w:hAnsiTheme="minorHAnsi" w:cstheme="minorHAnsi"/>
                <w:sz w:val="18"/>
                <w:szCs w:val="18"/>
              </w:rPr>
            </w:pPr>
            <w:r>
              <w:rPr>
                <w:rFonts w:asciiTheme="minorHAnsi" w:hAnsiTheme="minorHAnsi" w:cstheme="minorHAnsi"/>
                <w:sz w:val="18"/>
                <w:szCs w:val="18"/>
              </w:rPr>
              <w:t>02</w:t>
            </w:r>
            <w:r w:rsidR="00B544AB">
              <w:rPr>
                <w:rFonts w:asciiTheme="minorHAnsi" w:hAnsiTheme="minorHAnsi" w:cstheme="minorHAnsi"/>
                <w:sz w:val="18"/>
                <w:szCs w:val="18"/>
              </w:rPr>
              <w:t xml:space="preserve">.01.2019- </w:t>
            </w:r>
            <w:r>
              <w:rPr>
                <w:rFonts w:asciiTheme="minorHAnsi" w:hAnsiTheme="minorHAnsi" w:cstheme="minorHAnsi"/>
                <w:sz w:val="18"/>
                <w:szCs w:val="18"/>
              </w:rPr>
              <w:t>05.02.</w:t>
            </w:r>
            <w:r w:rsidR="00B544AB">
              <w:rPr>
                <w:rFonts w:asciiTheme="minorHAnsi" w:hAnsiTheme="minorHAnsi" w:cstheme="minorHAnsi"/>
                <w:sz w:val="18"/>
                <w:szCs w:val="18"/>
              </w:rPr>
              <w:t>2019</w:t>
            </w:r>
          </w:p>
        </w:tc>
        <w:tc>
          <w:tcPr>
            <w:tcW w:w="1418" w:type="dxa"/>
            <w:shd w:val="clear" w:color="auto" w:fill="F2F2F2" w:themeFill="background1" w:themeFillShade="F2"/>
            <w:tcMar>
              <w:left w:w="0" w:type="dxa"/>
              <w:right w:w="0" w:type="dxa"/>
            </w:tcMar>
            <w:vAlign w:val="center"/>
          </w:tcPr>
          <w:p w14:paraId="6FE6631D"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1.623.529</w:t>
            </w:r>
          </w:p>
        </w:tc>
        <w:tc>
          <w:tcPr>
            <w:tcW w:w="596" w:type="dxa"/>
            <w:shd w:val="clear" w:color="auto" w:fill="F2F2F2" w:themeFill="background1" w:themeFillShade="F2"/>
            <w:tcMar>
              <w:left w:w="0" w:type="dxa"/>
              <w:right w:w="0" w:type="dxa"/>
            </w:tcMar>
            <w:vAlign w:val="center"/>
          </w:tcPr>
          <w:p w14:paraId="74755488"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93</w:t>
            </w:r>
          </w:p>
        </w:tc>
        <w:tc>
          <w:tcPr>
            <w:tcW w:w="992" w:type="dxa"/>
            <w:shd w:val="clear" w:color="auto" w:fill="F2F2F2" w:themeFill="background1" w:themeFillShade="F2"/>
            <w:tcMar>
              <w:left w:w="0" w:type="dxa"/>
              <w:right w:w="0" w:type="dxa"/>
            </w:tcMar>
            <w:vAlign w:val="center"/>
          </w:tcPr>
          <w:p w14:paraId="5438CF21"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992" w:type="dxa"/>
            <w:shd w:val="clear" w:color="auto" w:fill="F2F2F2" w:themeFill="background1" w:themeFillShade="F2"/>
            <w:tcMar>
              <w:left w:w="0" w:type="dxa"/>
              <w:right w:w="0" w:type="dxa"/>
            </w:tcMar>
            <w:vAlign w:val="center"/>
          </w:tcPr>
          <w:p w14:paraId="226F0A38"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1</w:t>
            </w:r>
          </w:p>
        </w:tc>
        <w:tc>
          <w:tcPr>
            <w:tcW w:w="851" w:type="dxa"/>
            <w:shd w:val="clear" w:color="auto" w:fill="F2F2F2" w:themeFill="background1" w:themeFillShade="F2"/>
            <w:tcMar>
              <w:left w:w="0" w:type="dxa"/>
              <w:right w:w="0" w:type="dxa"/>
            </w:tcMar>
            <w:vAlign w:val="center"/>
          </w:tcPr>
          <w:p w14:paraId="18E7C908"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92</w:t>
            </w:r>
          </w:p>
        </w:tc>
      </w:tr>
      <w:tr w:rsidR="00B544AB" w:rsidRPr="00403043" w14:paraId="11786C4B" w14:textId="77777777" w:rsidTr="009E52DE">
        <w:trPr>
          <w:trHeight w:val="317"/>
        </w:trPr>
        <w:tc>
          <w:tcPr>
            <w:tcW w:w="594" w:type="dxa"/>
            <w:shd w:val="clear" w:color="auto" w:fill="F2F2F2" w:themeFill="background1" w:themeFillShade="F2"/>
            <w:tcMar>
              <w:left w:w="0" w:type="dxa"/>
              <w:right w:w="0" w:type="dxa"/>
            </w:tcMar>
            <w:vAlign w:val="center"/>
          </w:tcPr>
          <w:p w14:paraId="27797490"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5</w:t>
            </w:r>
          </w:p>
        </w:tc>
        <w:tc>
          <w:tcPr>
            <w:tcW w:w="1037" w:type="dxa"/>
            <w:shd w:val="clear" w:color="auto" w:fill="F2F2F2" w:themeFill="background1" w:themeFillShade="F2"/>
            <w:tcMar>
              <w:left w:w="0" w:type="dxa"/>
              <w:right w:w="0" w:type="dxa"/>
            </w:tcMar>
            <w:vAlign w:val="center"/>
          </w:tcPr>
          <w:p w14:paraId="797985DC"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16.02.2019</w:t>
            </w:r>
          </w:p>
        </w:tc>
        <w:tc>
          <w:tcPr>
            <w:tcW w:w="2021" w:type="dxa"/>
            <w:shd w:val="clear" w:color="auto" w:fill="F2F2F2" w:themeFill="background1" w:themeFillShade="F2"/>
            <w:tcMar>
              <w:left w:w="0" w:type="dxa"/>
              <w:right w:w="0" w:type="dxa"/>
            </w:tcMar>
            <w:vAlign w:val="center"/>
          </w:tcPr>
          <w:p w14:paraId="4611490D" w14:textId="62F7C0F9" w:rsidR="00B544AB" w:rsidRPr="00403043" w:rsidRDefault="00B544AB" w:rsidP="00EA799C">
            <w:pPr>
              <w:jc w:val="center"/>
              <w:rPr>
                <w:rFonts w:asciiTheme="minorHAnsi" w:hAnsiTheme="minorHAnsi" w:cstheme="minorHAnsi"/>
                <w:sz w:val="18"/>
                <w:szCs w:val="18"/>
              </w:rPr>
            </w:pPr>
            <w:r>
              <w:rPr>
                <w:rFonts w:asciiTheme="minorHAnsi" w:hAnsiTheme="minorHAnsi" w:cstheme="minorHAnsi"/>
                <w:sz w:val="18"/>
                <w:szCs w:val="18"/>
              </w:rPr>
              <w:t xml:space="preserve">08.04.2019- </w:t>
            </w:r>
            <w:r w:rsidR="00EA799C">
              <w:rPr>
                <w:rFonts w:asciiTheme="minorHAnsi" w:hAnsiTheme="minorHAnsi" w:cstheme="minorHAnsi"/>
                <w:sz w:val="18"/>
                <w:szCs w:val="18"/>
              </w:rPr>
              <w:t>13.06</w:t>
            </w:r>
            <w:r>
              <w:rPr>
                <w:rFonts w:asciiTheme="minorHAnsi" w:hAnsiTheme="minorHAnsi" w:cstheme="minorHAnsi"/>
                <w:sz w:val="18"/>
                <w:szCs w:val="18"/>
              </w:rPr>
              <w:t>.2019</w:t>
            </w:r>
          </w:p>
        </w:tc>
        <w:tc>
          <w:tcPr>
            <w:tcW w:w="1418" w:type="dxa"/>
            <w:shd w:val="clear" w:color="auto" w:fill="F2F2F2" w:themeFill="background1" w:themeFillShade="F2"/>
            <w:tcMar>
              <w:left w:w="0" w:type="dxa"/>
              <w:right w:w="0" w:type="dxa"/>
            </w:tcMar>
            <w:vAlign w:val="center"/>
          </w:tcPr>
          <w:p w14:paraId="202C426E"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250.000.000</w:t>
            </w:r>
          </w:p>
        </w:tc>
        <w:tc>
          <w:tcPr>
            <w:tcW w:w="596" w:type="dxa"/>
            <w:shd w:val="clear" w:color="auto" w:fill="F2F2F2" w:themeFill="background1" w:themeFillShade="F2"/>
            <w:tcMar>
              <w:left w:w="0" w:type="dxa"/>
              <w:right w:w="0" w:type="dxa"/>
            </w:tcMar>
            <w:vAlign w:val="center"/>
          </w:tcPr>
          <w:p w14:paraId="5CFD2D1B"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871</w:t>
            </w:r>
          </w:p>
        </w:tc>
        <w:tc>
          <w:tcPr>
            <w:tcW w:w="992" w:type="dxa"/>
            <w:shd w:val="clear" w:color="auto" w:fill="F2F2F2" w:themeFill="background1" w:themeFillShade="F2"/>
            <w:tcMar>
              <w:left w:w="0" w:type="dxa"/>
              <w:right w:w="0" w:type="dxa"/>
            </w:tcMar>
            <w:vAlign w:val="center"/>
          </w:tcPr>
          <w:p w14:paraId="77B85905"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110</w:t>
            </w:r>
          </w:p>
        </w:tc>
        <w:tc>
          <w:tcPr>
            <w:tcW w:w="992" w:type="dxa"/>
            <w:shd w:val="clear" w:color="auto" w:fill="F2F2F2" w:themeFill="background1" w:themeFillShade="F2"/>
            <w:tcMar>
              <w:left w:w="0" w:type="dxa"/>
              <w:right w:w="0" w:type="dxa"/>
            </w:tcMar>
            <w:vAlign w:val="center"/>
          </w:tcPr>
          <w:p w14:paraId="763C0A73"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263</w:t>
            </w:r>
          </w:p>
        </w:tc>
        <w:tc>
          <w:tcPr>
            <w:tcW w:w="851" w:type="dxa"/>
            <w:shd w:val="clear" w:color="auto" w:fill="F2F2F2" w:themeFill="background1" w:themeFillShade="F2"/>
            <w:tcMar>
              <w:left w:w="0" w:type="dxa"/>
              <w:right w:w="0" w:type="dxa"/>
            </w:tcMar>
            <w:vAlign w:val="center"/>
          </w:tcPr>
          <w:p w14:paraId="7869E4B8"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343</w:t>
            </w:r>
          </w:p>
        </w:tc>
      </w:tr>
      <w:tr w:rsidR="00B544AB" w:rsidRPr="00403043" w14:paraId="7C12949C" w14:textId="77777777" w:rsidTr="009E52DE">
        <w:trPr>
          <w:trHeight w:val="317"/>
        </w:trPr>
        <w:tc>
          <w:tcPr>
            <w:tcW w:w="594" w:type="dxa"/>
            <w:shd w:val="clear" w:color="auto" w:fill="F2F2F2" w:themeFill="background1" w:themeFillShade="F2"/>
            <w:tcMar>
              <w:left w:w="0" w:type="dxa"/>
              <w:right w:w="0" w:type="dxa"/>
            </w:tcMar>
            <w:vAlign w:val="center"/>
          </w:tcPr>
          <w:p w14:paraId="53DF400D"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6</w:t>
            </w:r>
          </w:p>
        </w:tc>
        <w:tc>
          <w:tcPr>
            <w:tcW w:w="1037" w:type="dxa"/>
            <w:shd w:val="clear" w:color="auto" w:fill="F2F2F2" w:themeFill="background1" w:themeFillShade="F2"/>
            <w:tcMar>
              <w:left w:w="0" w:type="dxa"/>
              <w:right w:w="0" w:type="dxa"/>
            </w:tcMar>
            <w:vAlign w:val="center"/>
          </w:tcPr>
          <w:p w14:paraId="36A92584"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08.05.2019</w:t>
            </w:r>
          </w:p>
        </w:tc>
        <w:tc>
          <w:tcPr>
            <w:tcW w:w="2021" w:type="dxa"/>
            <w:shd w:val="clear" w:color="auto" w:fill="F2F2F2" w:themeFill="background1" w:themeFillShade="F2"/>
            <w:tcMar>
              <w:left w:w="0" w:type="dxa"/>
              <w:right w:w="0" w:type="dxa"/>
            </w:tcMar>
            <w:vAlign w:val="center"/>
          </w:tcPr>
          <w:p w14:paraId="1210F6EC" w14:textId="55B30F03" w:rsidR="00B544AB" w:rsidRPr="00403043" w:rsidRDefault="00B544AB" w:rsidP="00EA799C">
            <w:pPr>
              <w:jc w:val="center"/>
              <w:rPr>
                <w:rFonts w:asciiTheme="minorHAnsi" w:hAnsiTheme="minorHAnsi" w:cstheme="minorHAnsi"/>
                <w:sz w:val="18"/>
                <w:szCs w:val="18"/>
              </w:rPr>
            </w:pPr>
            <w:r>
              <w:rPr>
                <w:rFonts w:asciiTheme="minorHAnsi" w:hAnsiTheme="minorHAnsi" w:cstheme="minorHAnsi"/>
                <w:sz w:val="18"/>
                <w:szCs w:val="18"/>
              </w:rPr>
              <w:t xml:space="preserve">08.07.2019- </w:t>
            </w:r>
            <w:r w:rsidR="00EA799C">
              <w:rPr>
                <w:rFonts w:asciiTheme="minorHAnsi" w:hAnsiTheme="minorHAnsi" w:cstheme="minorHAnsi"/>
                <w:sz w:val="18"/>
                <w:szCs w:val="18"/>
              </w:rPr>
              <w:t>29</w:t>
            </w:r>
            <w:r>
              <w:rPr>
                <w:rFonts w:asciiTheme="minorHAnsi" w:hAnsiTheme="minorHAnsi" w:cstheme="minorHAnsi"/>
                <w:sz w:val="18"/>
                <w:szCs w:val="18"/>
              </w:rPr>
              <w:t>.08.2019</w:t>
            </w:r>
          </w:p>
        </w:tc>
        <w:tc>
          <w:tcPr>
            <w:tcW w:w="1418" w:type="dxa"/>
            <w:shd w:val="clear" w:color="auto" w:fill="F2F2F2" w:themeFill="background1" w:themeFillShade="F2"/>
            <w:tcMar>
              <w:left w:w="0" w:type="dxa"/>
              <w:right w:w="0" w:type="dxa"/>
            </w:tcMar>
            <w:vAlign w:val="center"/>
          </w:tcPr>
          <w:p w14:paraId="2FDD7787"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60.000.000</w:t>
            </w:r>
          </w:p>
        </w:tc>
        <w:tc>
          <w:tcPr>
            <w:tcW w:w="596" w:type="dxa"/>
            <w:shd w:val="clear" w:color="auto" w:fill="F2F2F2" w:themeFill="background1" w:themeFillShade="F2"/>
            <w:tcMar>
              <w:left w:w="0" w:type="dxa"/>
              <w:right w:w="0" w:type="dxa"/>
            </w:tcMar>
            <w:vAlign w:val="center"/>
          </w:tcPr>
          <w:p w14:paraId="5E3F4DEF"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2.796</w:t>
            </w:r>
          </w:p>
        </w:tc>
        <w:tc>
          <w:tcPr>
            <w:tcW w:w="992" w:type="dxa"/>
            <w:shd w:val="clear" w:color="auto" w:fill="F2F2F2" w:themeFill="background1" w:themeFillShade="F2"/>
            <w:tcMar>
              <w:left w:w="0" w:type="dxa"/>
              <w:right w:w="0" w:type="dxa"/>
            </w:tcMar>
            <w:vAlign w:val="center"/>
          </w:tcPr>
          <w:p w14:paraId="3D9DA623"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35</w:t>
            </w:r>
          </w:p>
        </w:tc>
        <w:tc>
          <w:tcPr>
            <w:tcW w:w="992" w:type="dxa"/>
            <w:shd w:val="clear" w:color="auto" w:fill="F2F2F2" w:themeFill="background1" w:themeFillShade="F2"/>
            <w:tcMar>
              <w:left w:w="0" w:type="dxa"/>
              <w:right w:w="0" w:type="dxa"/>
            </w:tcMar>
            <w:vAlign w:val="center"/>
          </w:tcPr>
          <w:p w14:paraId="63FB5E29"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251</w:t>
            </w:r>
          </w:p>
        </w:tc>
        <w:tc>
          <w:tcPr>
            <w:tcW w:w="851" w:type="dxa"/>
            <w:shd w:val="clear" w:color="auto" w:fill="F2F2F2" w:themeFill="background1" w:themeFillShade="F2"/>
            <w:tcMar>
              <w:left w:w="0" w:type="dxa"/>
              <w:right w:w="0" w:type="dxa"/>
            </w:tcMar>
            <w:vAlign w:val="center"/>
          </w:tcPr>
          <w:p w14:paraId="3D5835BE" w14:textId="77777777" w:rsidR="00B544AB" w:rsidRPr="00236E7A"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r>
      <w:tr w:rsidR="00B544AB" w:rsidRPr="00403043" w14:paraId="21E57C7F" w14:textId="77777777" w:rsidTr="009E52DE">
        <w:trPr>
          <w:trHeight w:val="317"/>
        </w:trPr>
        <w:tc>
          <w:tcPr>
            <w:tcW w:w="594" w:type="dxa"/>
            <w:shd w:val="clear" w:color="auto" w:fill="F2F2F2" w:themeFill="background1" w:themeFillShade="F2"/>
            <w:tcMar>
              <w:left w:w="0" w:type="dxa"/>
              <w:right w:w="0" w:type="dxa"/>
            </w:tcMar>
            <w:vAlign w:val="center"/>
          </w:tcPr>
          <w:p w14:paraId="6FDC15A9"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7</w:t>
            </w:r>
          </w:p>
        </w:tc>
        <w:tc>
          <w:tcPr>
            <w:tcW w:w="1037" w:type="dxa"/>
            <w:shd w:val="clear" w:color="auto" w:fill="F2F2F2" w:themeFill="background1" w:themeFillShade="F2"/>
            <w:tcMar>
              <w:left w:w="0" w:type="dxa"/>
              <w:right w:w="0" w:type="dxa"/>
            </w:tcMar>
            <w:vAlign w:val="center"/>
          </w:tcPr>
          <w:p w14:paraId="6937F14C"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12.09.2019</w:t>
            </w:r>
          </w:p>
        </w:tc>
        <w:tc>
          <w:tcPr>
            <w:tcW w:w="2021" w:type="dxa"/>
            <w:shd w:val="clear" w:color="auto" w:fill="F2F2F2" w:themeFill="background1" w:themeFillShade="F2"/>
            <w:tcMar>
              <w:left w:w="0" w:type="dxa"/>
              <w:right w:w="0" w:type="dxa"/>
            </w:tcMar>
            <w:vAlign w:val="center"/>
          </w:tcPr>
          <w:p w14:paraId="2230E905" w14:textId="5153B7E9" w:rsidR="00B544AB" w:rsidRPr="00403043" w:rsidRDefault="00B544AB" w:rsidP="00EA799C">
            <w:pPr>
              <w:jc w:val="center"/>
              <w:rPr>
                <w:rFonts w:asciiTheme="minorHAnsi" w:hAnsiTheme="minorHAnsi" w:cstheme="minorHAnsi"/>
                <w:sz w:val="18"/>
                <w:szCs w:val="18"/>
              </w:rPr>
            </w:pPr>
            <w:r>
              <w:rPr>
                <w:rFonts w:asciiTheme="minorHAnsi" w:hAnsiTheme="minorHAnsi" w:cstheme="minorHAnsi"/>
                <w:sz w:val="18"/>
                <w:szCs w:val="18"/>
              </w:rPr>
              <w:t xml:space="preserve">12.11.2019- </w:t>
            </w:r>
            <w:r w:rsidR="00EA799C">
              <w:rPr>
                <w:rFonts w:asciiTheme="minorHAnsi" w:hAnsiTheme="minorHAnsi" w:cstheme="minorHAnsi"/>
                <w:sz w:val="18"/>
                <w:szCs w:val="18"/>
              </w:rPr>
              <w:t>19</w:t>
            </w:r>
            <w:r>
              <w:rPr>
                <w:rFonts w:asciiTheme="minorHAnsi" w:hAnsiTheme="minorHAnsi" w:cstheme="minorHAnsi"/>
                <w:sz w:val="18"/>
                <w:szCs w:val="18"/>
              </w:rPr>
              <w:t>.12.2019</w:t>
            </w:r>
          </w:p>
        </w:tc>
        <w:tc>
          <w:tcPr>
            <w:tcW w:w="1418" w:type="dxa"/>
            <w:shd w:val="clear" w:color="auto" w:fill="F2F2F2" w:themeFill="background1" w:themeFillShade="F2"/>
            <w:tcMar>
              <w:left w:w="0" w:type="dxa"/>
              <w:right w:w="0" w:type="dxa"/>
            </w:tcMar>
            <w:vAlign w:val="center"/>
          </w:tcPr>
          <w:p w14:paraId="49683AAF"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12.960.000</w:t>
            </w:r>
          </w:p>
        </w:tc>
        <w:tc>
          <w:tcPr>
            <w:tcW w:w="596" w:type="dxa"/>
            <w:shd w:val="clear" w:color="auto" w:fill="F2F2F2" w:themeFill="background1" w:themeFillShade="F2"/>
            <w:tcMar>
              <w:left w:w="0" w:type="dxa"/>
              <w:right w:w="0" w:type="dxa"/>
            </w:tcMar>
            <w:vAlign w:val="center"/>
          </w:tcPr>
          <w:p w14:paraId="3EA02B8F" w14:textId="77777777" w:rsidR="00B544AB" w:rsidRPr="00236E7A" w:rsidRDefault="00B544AB" w:rsidP="009E52DE">
            <w:pPr>
              <w:jc w:val="center"/>
              <w:rPr>
                <w:rFonts w:asciiTheme="minorHAnsi" w:hAnsiTheme="minorHAnsi" w:cstheme="minorHAnsi"/>
                <w:sz w:val="18"/>
                <w:szCs w:val="18"/>
              </w:rPr>
            </w:pPr>
            <w:r w:rsidRPr="00236E7A">
              <w:rPr>
                <w:rFonts w:asciiTheme="minorHAnsi" w:hAnsiTheme="minorHAnsi" w:cstheme="minorHAnsi"/>
                <w:sz w:val="18"/>
                <w:szCs w:val="18"/>
              </w:rPr>
              <w:t>53</w:t>
            </w:r>
          </w:p>
        </w:tc>
        <w:tc>
          <w:tcPr>
            <w:tcW w:w="992" w:type="dxa"/>
            <w:shd w:val="clear" w:color="auto" w:fill="F2F2F2" w:themeFill="background1" w:themeFillShade="F2"/>
            <w:tcMar>
              <w:left w:w="0" w:type="dxa"/>
              <w:right w:w="0" w:type="dxa"/>
            </w:tcMar>
            <w:vAlign w:val="center"/>
          </w:tcPr>
          <w:p w14:paraId="21B3DA94" w14:textId="77777777" w:rsidR="00B544AB" w:rsidRPr="00F96F36"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c>
          <w:tcPr>
            <w:tcW w:w="992" w:type="dxa"/>
            <w:shd w:val="clear" w:color="auto" w:fill="F2F2F2" w:themeFill="background1" w:themeFillShade="F2"/>
            <w:tcMar>
              <w:left w:w="0" w:type="dxa"/>
              <w:right w:w="0" w:type="dxa"/>
            </w:tcMar>
            <w:vAlign w:val="center"/>
          </w:tcPr>
          <w:p w14:paraId="0BD51A23" w14:textId="77777777" w:rsidR="00B544AB" w:rsidRPr="00F96F36"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c>
          <w:tcPr>
            <w:tcW w:w="851" w:type="dxa"/>
            <w:shd w:val="clear" w:color="auto" w:fill="F2F2F2" w:themeFill="background1" w:themeFillShade="F2"/>
            <w:tcMar>
              <w:left w:w="0" w:type="dxa"/>
              <w:right w:w="0" w:type="dxa"/>
            </w:tcMar>
            <w:vAlign w:val="center"/>
          </w:tcPr>
          <w:p w14:paraId="0958774D" w14:textId="77777777" w:rsidR="00B544AB" w:rsidRPr="00F96F36"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r>
      <w:tr w:rsidR="00B544AB" w:rsidRPr="00403043" w14:paraId="24514EA8" w14:textId="77777777" w:rsidTr="009E52DE">
        <w:trPr>
          <w:trHeight w:val="317"/>
        </w:trPr>
        <w:tc>
          <w:tcPr>
            <w:tcW w:w="594" w:type="dxa"/>
            <w:shd w:val="clear" w:color="auto" w:fill="F2F2F2" w:themeFill="background1" w:themeFillShade="F2"/>
            <w:tcMar>
              <w:left w:w="0" w:type="dxa"/>
              <w:right w:w="0" w:type="dxa"/>
            </w:tcMar>
            <w:vAlign w:val="center"/>
          </w:tcPr>
          <w:p w14:paraId="7BE5DE76" w14:textId="77777777" w:rsidR="00B544AB" w:rsidRDefault="00B544AB" w:rsidP="009E52DE">
            <w:pPr>
              <w:jc w:val="center"/>
              <w:rPr>
                <w:rFonts w:asciiTheme="minorHAnsi" w:hAnsiTheme="minorHAnsi" w:cstheme="minorHAnsi"/>
                <w:sz w:val="18"/>
                <w:szCs w:val="18"/>
              </w:rPr>
            </w:pPr>
            <w:r>
              <w:rPr>
                <w:rFonts w:asciiTheme="minorHAnsi" w:hAnsiTheme="minorHAnsi" w:cstheme="minorHAnsi"/>
                <w:sz w:val="18"/>
                <w:szCs w:val="18"/>
              </w:rPr>
              <w:t>8</w:t>
            </w:r>
          </w:p>
        </w:tc>
        <w:tc>
          <w:tcPr>
            <w:tcW w:w="1037" w:type="dxa"/>
            <w:shd w:val="clear" w:color="auto" w:fill="F2F2F2" w:themeFill="background1" w:themeFillShade="F2"/>
            <w:tcMar>
              <w:left w:w="0" w:type="dxa"/>
              <w:right w:w="0" w:type="dxa"/>
            </w:tcMar>
            <w:vAlign w:val="center"/>
          </w:tcPr>
          <w:p w14:paraId="3C945C43" w14:textId="77777777" w:rsidR="00B544AB" w:rsidRDefault="00B544AB" w:rsidP="009E52DE">
            <w:pPr>
              <w:jc w:val="center"/>
              <w:rPr>
                <w:rFonts w:asciiTheme="minorHAnsi" w:hAnsiTheme="minorHAnsi" w:cstheme="minorHAnsi"/>
                <w:sz w:val="18"/>
                <w:szCs w:val="18"/>
              </w:rPr>
            </w:pPr>
            <w:r>
              <w:rPr>
                <w:rFonts w:asciiTheme="minorHAnsi" w:hAnsiTheme="minorHAnsi" w:cstheme="minorHAnsi"/>
                <w:sz w:val="18"/>
                <w:szCs w:val="18"/>
              </w:rPr>
              <w:t>25.11.2019</w:t>
            </w:r>
          </w:p>
        </w:tc>
        <w:tc>
          <w:tcPr>
            <w:tcW w:w="2021" w:type="dxa"/>
            <w:shd w:val="clear" w:color="auto" w:fill="F2F2F2" w:themeFill="background1" w:themeFillShade="F2"/>
            <w:tcMar>
              <w:left w:w="0" w:type="dxa"/>
              <w:right w:w="0" w:type="dxa"/>
            </w:tcMar>
            <w:vAlign w:val="center"/>
          </w:tcPr>
          <w:p w14:paraId="22A458DF"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02.01.2020- 27.02.2020</w:t>
            </w:r>
          </w:p>
        </w:tc>
        <w:tc>
          <w:tcPr>
            <w:tcW w:w="1418" w:type="dxa"/>
            <w:shd w:val="clear" w:color="auto" w:fill="F2F2F2" w:themeFill="background1" w:themeFillShade="F2"/>
            <w:tcMar>
              <w:left w:w="0" w:type="dxa"/>
              <w:right w:w="0" w:type="dxa"/>
            </w:tcMar>
            <w:vAlign w:val="center"/>
          </w:tcPr>
          <w:p w14:paraId="15F23762" w14:textId="77777777" w:rsidR="00B544AB" w:rsidRPr="00403043" w:rsidRDefault="00B544AB" w:rsidP="009E52DE">
            <w:pPr>
              <w:jc w:val="center"/>
              <w:rPr>
                <w:rFonts w:asciiTheme="minorHAnsi" w:hAnsiTheme="minorHAnsi" w:cstheme="minorHAnsi"/>
                <w:sz w:val="18"/>
                <w:szCs w:val="18"/>
              </w:rPr>
            </w:pPr>
            <w:r>
              <w:rPr>
                <w:rFonts w:asciiTheme="minorHAnsi" w:hAnsiTheme="minorHAnsi" w:cstheme="minorHAnsi"/>
                <w:sz w:val="18"/>
                <w:szCs w:val="18"/>
              </w:rPr>
              <w:t>50.000.000</w:t>
            </w:r>
          </w:p>
        </w:tc>
        <w:tc>
          <w:tcPr>
            <w:tcW w:w="596" w:type="dxa"/>
            <w:shd w:val="clear" w:color="auto" w:fill="F2F2F2" w:themeFill="background1" w:themeFillShade="F2"/>
            <w:tcMar>
              <w:left w:w="0" w:type="dxa"/>
              <w:right w:w="0" w:type="dxa"/>
            </w:tcMar>
            <w:vAlign w:val="center"/>
          </w:tcPr>
          <w:p w14:paraId="08437250" w14:textId="77777777" w:rsidR="00B544AB" w:rsidRPr="00236E7A"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c>
          <w:tcPr>
            <w:tcW w:w="992" w:type="dxa"/>
            <w:shd w:val="clear" w:color="auto" w:fill="F2F2F2" w:themeFill="background1" w:themeFillShade="F2"/>
            <w:tcMar>
              <w:left w:w="0" w:type="dxa"/>
              <w:right w:w="0" w:type="dxa"/>
            </w:tcMar>
            <w:vAlign w:val="center"/>
          </w:tcPr>
          <w:p w14:paraId="1E851406" w14:textId="77777777" w:rsidR="00B544AB" w:rsidRPr="00F96F36"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c>
          <w:tcPr>
            <w:tcW w:w="992" w:type="dxa"/>
            <w:shd w:val="clear" w:color="auto" w:fill="F2F2F2" w:themeFill="background1" w:themeFillShade="F2"/>
            <w:tcMar>
              <w:left w:w="0" w:type="dxa"/>
              <w:right w:w="0" w:type="dxa"/>
            </w:tcMar>
            <w:vAlign w:val="center"/>
          </w:tcPr>
          <w:p w14:paraId="725DDD0E" w14:textId="77777777" w:rsidR="00B544AB" w:rsidRPr="00F96F36"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c>
          <w:tcPr>
            <w:tcW w:w="851" w:type="dxa"/>
            <w:shd w:val="clear" w:color="auto" w:fill="F2F2F2" w:themeFill="background1" w:themeFillShade="F2"/>
            <w:tcMar>
              <w:left w:w="0" w:type="dxa"/>
              <w:right w:w="0" w:type="dxa"/>
            </w:tcMar>
            <w:vAlign w:val="center"/>
          </w:tcPr>
          <w:p w14:paraId="15F648BE" w14:textId="77777777" w:rsidR="00B544AB" w:rsidRPr="00F96F36" w:rsidRDefault="00B544AB" w:rsidP="009E52DE">
            <w:pPr>
              <w:jc w:val="center"/>
              <w:rPr>
                <w:rFonts w:asciiTheme="minorHAnsi" w:hAnsiTheme="minorHAnsi" w:cstheme="minorHAnsi"/>
                <w:sz w:val="18"/>
                <w:szCs w:val="18"/>
              </w:rPr>
            </w:pPr>
            <w:r w:rsidRPr="00F96F36">
              <w:rPr>
                <w:rFonts w:asciiTheme="minorHAnsi" w:hAnsiTheme="minorHAnsi" w:cstheme="minorHAnsi"/>
                <w:sz w:val="18"/>
                <w:szCs w:val="18"/>
              </w:rPr>
              <w:t>*</w:t>
            </w:r>
          </w:p>
        </w:tc>
      </w:tr>
    </w:tbl>
    <w:p w14:paraId="2E87F13D" w14:textId="63CD5BF9" w:rsidR="00DD241C" w:rsidRPr="00403043" w:rsidRDefault="00F926BE" w:rsidP="00B10C13">
      <w:pPr>
        <w:jc w:val="both"/>
        <w:rPr>
          <w:rFonts w:asciiTheme="minorHAnsi" w:eastAsiaTheme="minorHAnsi" w:hAnsiTheme="minorHAnsi" w:cstheme="minorHAnsi"/>
          <w:sz w:val="18"/>
        </w:rPr>
      </w:pPr>
      <w:r w:rsidRPr="00403043">
        <w:rPr>
          <w:rFonts w:asciiTheme="minorHAnsi" w:eastAsiaTheme="minorHAnsi" w:hAnsiTheme="minorHAnsi" w:cstheme="minorHAnsi"/>
          <w:sz w:val="18"/>
        </w:rPr>
        <w:t xml:space="preserve">Kaynak: </w:t>
      </w:r>
      <w:r w:rsidR="00D00B18" w:rsidRPr="00403043">
        <w:rPr>
          <w:rFonts w:asciiTheme="minorHAnsi" w:eastAsiaTheme="minorHAnsi" w:hAnsiTheme="minorHAnsi" w:cstheme="minorHAnsi"/>
          <w:sz w:val="18"/>
        </w:rPr>
        <w:t xml:space="preserve">TKDK </w:t>
      </w:r>
    </w:p>
    <w:p w14:paraId="303E88D4" w14:textId="7B413DEB" w:rsidR="00996384" w:rsidRDefault="00B544AB" w:rsidP="00F96F36">
      <w:pPr>
        <w:jc w:val="both"/>
        <w:rPr>
          <w:rFonts w:asciiTheme="minorHAnsi" w:eastAsiaTheme="minorHAnsi" w:hAnsiTheme="minorHAnsi" w:cstheme="minorHAnsi"/>
          <w:sz w:val="18"/>
        </w:rPr>
      </w:pPr>
      <w:r w:rsidRPr="00F96F36">
        <w:rPr>
          <w:rFonts w:asciiTheme="minorHAnsi" w:eastAsiaTheme="minorHAnsi" w:hAnsiTheme="minorHAnsi" w:cstheme="minorHAnsi"/>
          <w:sz w:val="18"/>
        </w:rPr>
        <w:t>* Başvuruların inceleme süreçleri devam etmektedir.</w:t>
      </w:r>
    </w:p>
    <w:p w14:paraId="6E6AD9DF" w14:textId="77777777" w:rsidR="00236E7A" w:rsidRDefault="00236E7A" w:rsidP="00F96F36">
      <w:pPr>
        <w:jc w:val="both"/>
        <w:rPr>
          <w:rFonts w:asciiTheme="minorHAnsi" w:eastAsiaTheme="minorHAnsi" w:hAnsiTheme="minorHAnsi" w:cstheme="minorHAnsi"/>
          <w:sz w:val="18"/>
        </w:rPr>
      </w:pPr>
    </w:p>
    <w:p w14:paraId="29EBB6F9" w14:textId="77777777" w:rsidR="00236E7A" w:rsidRPr="00F96F36" w:rsidRDefault="00236E7A" w:rsidP="00236E7A">
      <w:pPr>
        <w:jc w:val="both"/>
        <w:rPr>
          <w:rFonts w:eastAsiaTheme="minorHAnsi" w:cs="Calibri"/>
          <w:szCs w:val="22"/>
        </w:rPr>
      </w:pPr>
      <w:r w:rsidRPr="00F96F36">
        <w:rPr>
          <w:rFonts w:eastAsiaTheme="minorHAnsi" w:cs="Calibri"/>
          <w:szCs w:val="22"/>
        </w:rPr>
        <w:t xml:space="preserve">IPARD II Programı ilk sekiz çağrı sonunda alınan projeler ve imzalanan sözleşme sayıları Tablo </w:t>
      </w:r>
      <w:proofErr w:type="gramStart"/>
      <w:r w:rsidRPr="00F96F36">
        <w:rPr>
          <w:rFonts w:eastAsiaTheme="minorHAnsi" w:cs="Calibri"/>
          <w:szCs w:val="22"/>
        </w:rPr>
        <w:t>3.3’te</w:t>
      </w:r>
      <w:proofErr w:type="gramEnd"/>
      <w:r w:rsidRPr="00F96F36">
        <w:rPr>
          <w:rFonts w:eastAsiaTheme="minorHAnsi" w:cs="Calibri"/>
          <w:szCs w:val="22"/>
        </w:rPr>
        <w:t xml:space="preserve"> verilmiştir. Raporlama tarihi olan 31.12.2019 tarihine kadar 16.596 proje alınmış ve bunlardan 4.342 tanesi ile sözleşme imzalanmıştır. Sözleşme imzalanan projelerin 32 tanesi Teknik Destek tedbiri için uygulanan projelerdir. Sözleşme sonrası iptallerden sonra kalan projelerden 2.761 tanesi tamamlanmıştır. Fiziki kapanışı yapılmadan son taksit harici ödeme yapılan başvuru sayısı da 272’dir.</w:t>
      </w:r>
    </w:p>
    <w:p w14:paraId="3616E5DC" w14:textId="77777777" w:rsidR="00236E7A" w:rsidRDefault="00236E7A" w:rsidP="00236E7A">
      <w:pPr>
        <w:jc w:val="both"/>
        <w:rPr>
          <w:rFonts w:eastAsiaTheme="minorHAnsi" w:cs="Calibri"/>
          <w:szCs w:val="22"/>
        </w:rPr>
      </w:pPr>
    </w:p>
    <w:p w14:paraId="52D72ED2" w14:textId="597E9CD9" w:rsidR="00236E7A" w:rsidRDefault="00236E7A" w:rsidP="00236E7A">
      <w:pPr>
        <w:jc w:val="both"/>
        <w:rPr>
          <w:rFonts w:eastAsiaTheme="minorHAnsi" w:cs="Calibri"/>
          <w:szCs w:val="22"/>
        </w:rPr>
      </w:pPr>
      <w:r w:rsidRPr="00F96F36">
        <w:rPr>
          <w:rFonts w:eastAsiaTheme="minorHAnsi" w:cs="Calibri"/>
          <w:szCs w:val="22"/>
        </w:rPr>
        <w:t>En fazla başvuru 11.827 proje ile Çiftlik Faaliyetlerinin Çeşitlendirilmesi ve İş Geliştirme</w:t>
      </w:r>
      <w:r w:rsidRPr="00F96F36" w:rsidDel="00E225D6">
        <w:rPr>
          <w:rFonts w:eastAsiaTheme="minorHAnsi" w:cs="Calibri"/>
          <w:szCs w:val="22"/>
        </w:rPr>
        <w:t xml:space="preserve"> </w:t>
      </w:r>
      <w:r w:rsidRPr="00F96F36">
        <w:rPr>
          <w:rFonts w:eastAsiaTheme="minorHAnsi" w:cs="Calibri"/>
          <w:szCs w:val="22"/>
        </w:rPr>
        <w:t>tedbirinden, en az başv</w:t>
      </w:r>
      <w:r w:rsidR="00B26CBF">
        <w:rPr>
          <w:rFonts w:eastAsiaTheme="minorHAnsi" w:cs="Calibri"/>
          <w:szCs w:val="22"/>
        </w:rPr>
        <w:t xml:space="preserve">uru ise 700 proje ile </w:t>
      </w:r>
      <w:r w:rsidRPr="00F96F36">
        <w:rPr>
          <w:rFonts w:eastAsiaTheme="minorHAnsi" w:cs="Calibri"/>
          <w:szCs w:val="22"/>
        </w:rPr>
        <w:t>Tarım ve Balıkçılık Ürünlerinin İşlenmesi ve Pazarlanması ile İlgili Fizik</w:t>
      </w:r>
      <w:r w:rsidR="00B26CBF">
        <w:rPr>
          <w:rFonts w:eastAsiaTheme="minorHAnsi" w:cs="Calibri"/>
          <w:szCs w:val="22"/>
        </w:rPr>
        <w:t>i Varlıklara Yönelik Yatırımlar</w:t>
      </w:r>
      <w:r w:rsidRPr="00F96F36">
        <w:rPr>
          <w:rFonts w:eastAsiaTheme="minorHAnsi" w:cs="Calibri"/>
          <w:szCs w:val="22"/>
        </w:rPr>
        <w:t xml:space="preserve"> tedbirinden olmuştur.</w:t>
      </w:r>
    </w:p>
    <w:p w14:paraId="626743EC" w14:textId="77777777" w:rsidR="00A11C37" w:rsidRPr="00F96F36" w:rsidRDefault="00A11C37" w:rsidP="00236E7A">
      <w:pPr>
        <w:jc w:val="both"/>
        <w:rPr>
          <w:rFonts w:eastAsiaTheme="minorHAnsi" w:cs="Calibri"/>
          <w:szCs w:val="22"/>
        </w:rPr>
      </w:pPr>
    </w:p>
    <w:p w14:paraId="5660F898" w14:textId="77777777" w:rsidR="00236E7A" w:rsidRPr="00F96F36" w:rsidRDefault="00236E7A" w:rsidP="00F96F36">
      <w:pPr>
        <w:jc w:val="both"/>
        <w:rPr>
          <w:rFonts w:asciiTheme="minorHAnsi" w:eastAsiaTheme="minorHAnsi" w:hAnsiTheme="minorHAnsi" w:cstheme="minorHAnsi"/>
          <w:sz w:val="18"/>
        </w:rPr>
      </w:pPr>
    </w:p>
    <w:p w14:paraId="5558DCB8" w14:textId="3A45B227" w:rsidR="002F6B4D" w:rsidRDefault="002F6B4D" w:rsidP="00013B36">
      <w:pPr>
        <w:shd w:val="clear" w:color="auto" w:fill="FFFFFF" w:themeFill="background1"/>
        <w:tabs>
          <w:tab w:val="left" w:pos="0"/>
        </w:tabs>
        <w:autoSpaceDE w:val="0"/>
        <w:autoSpaceDN w:val="0"/>
        <w:adjustRightInd w:val="0"/>
        <w:spacing w:before="240" w:after="240"/>
        <w:jc w:val="both"/>
        <w:rPr>
          <w:rFonts w:eastAsia="Calibri" w:cs="Calibri"/>
          <w:szCs w:val="22"/>
          <w:lang w:eastAsia="en-US"/>
        </w:rPr>
      </w:pPr>
    </w:p>
    <w:p w14:paraId="4B6FCC9C" w14:textId="77777777" w:rsidR="00A11C37" w:rsidRDefault="00A11C37" w:rsidP="00013B36">
      <w:pPr>
        <w:shd w:val="clear" w:color="auto" w:fill="FFFFFF" w:themeFill="background1"/>
        <w:tabs>
          <w:tab w:val="left" w:pos="0"/>
        </w:tabs>
        <w:autoSpaceDE w:val="0"/>
        <w:autoSpaceDN w:val="0"/>
        <w:adjustRightInd w:val="0"/>
        <w:spacing w:before="240" w:after="240"/>
        <w:jc w:val="both"/>
        <w:rPr>
          <w:rFonts w:eastAsia="Calibri" w:cs="Calibri"/>
          <w:szCs w:val="22"/>
          <w:lang w:eastAsia="en-US"/>
        </w:rPr>
      </w:pPr>
    </w:p>
    <w:p w14:paraId="6E5805AE" w14:textId="77777777" w:rsidR="00A11C37" w:rsidRPr="00403043" w:rsidRDefault="00A11C37" w:rsidP="00F96F36">
      <w:pPr>
        <w:shd w:val="clear" w:color="auto" w:fill="FFFF00"/>
        <w:tabs>
          <w:tab w:val="left" w:pos="0"/>
        </w:tabs>
        <w:autoSpaceDE w:val="0"/>
        <w:autoSpaceDN w:val="0"/>
        <w:adjustRightInd w:val="0"/>
        <w:spacing w:before="240" w:after="240"/>
        <w:jc w:val="both"/>
        <w:rPr>
          <w:rFonts w:eastAsia="Calibri" w:cs="Calibri"/>
          <w:szCs w:val="22"/>
          <w:lang w:eastAsia="en-US"/>
        </w:rPr>
        <w:sectPr w:rsidR="00A11C37" w:rsidRPr="00403043" w:rsidSect="0017606F">
          <w:footerReference w:type="default" r:id="rId14"/>
          <w:pgSz w:w="11906" w:h="16838"/>
          <w:pgMar w:top="720" w:right="1416" w:bottom="720" w:left="1134" w:header="709" w:footer="709" w:gutter="0"/>
          <w:pgNumType w:start="0"/>
          <w:cols w:space="708"/>
          <w:titlePg/>
          <w:docGrid w:linePitch="360"/>
        </w:sectPr>
      </w:pPr>
    </w:p>
    <w:p w14:paraId="4D1863FF" w14:textId="77777777" w:rsidR="006A5FAC" w:rsidRPr="00403043" w:rsidRDefault="006A5FAC" w:rsidP="00B10C13">
      <w:pPr>
        <w:jc w:val="both"/>
        <w:rPr>
          <w:rFonts w:eastAsiaTheme="minorHAnsi" w:cs="Calibri"/>
          <w:b/>
          <w:szCs w:val="22"/>
        </w:rPr>
      </w:pPr>
    </w:p>
    <w:p w14:paraId="3BC10FB8" w14:textId="2D618D65" w:rsidR="006A5FAC" w:rsidRPr="00403043" w:rsidRDefault="007B41ED" w:rsidP="006A5FAC">
      <w:pPr>
        <w:keepNext/>
        <w:spacing w:after="200"/>
        <w:rPr>
          <w:rFonts w:asciiTheme="minorHAnsi" w:eastAsia="Calibri" w:hAnsiTheme="minorHAnsi" w:cstheme="minorHAnsi"/>
          <w:b/>
          <w:i/>
          <w:iCs/>
          <w:sz w:val="18"/>
          <w:szCs w:val="22"/>
          <w:lang w:eastAsia="en-US"/>
        </w:rPr>
      </w:pPr>
      <w:r w:rsidRPr="00403043">
        <w:rPr>
          <w:rFonts w:asciiTheme="minorHAnsi" w:eastAsia="Calibri" w:hAnsiTheme="minorHAnsi" w:cstheme="minorHAnsi"/>
          <w:b/>
          <w:iCs/>
          <w:sz w:val="18"/>
          <w:szCs w:val="22"/>
          <w:lang w:eastAsia="en-US"/>
        </w:rPr>
        <w:t xml:space="preserve">Tablo </w:t>
      </w:r>
      <w:proofErr w:type="gramStart"/>
      <w:r w:rsidRPr="00403043">
        <w:rPr>
          <w:rFonts w:asciiTheme="minorHAnsi" w:eastAsia="Calibri" w:hAnsiTheme="minorHAnsi" w:cstheme="minorHAnsi"/>
          <w:b/>
          <w:iCs/>
          <w:sz w:val="18"/>
          <w:szCs w:val="22"/>
          <w:lang w:eastAsia="en-US"/>
        </w:rPr>
        <w:t>3</w:t>
      </w:r>
      <w:r w:rsidR="005267B1" w:rsidRPr="00403043">
        <w:rPr>
          <w:rFonts w:asciiTheme="minorHAnsi" w:eastAsia="Calibri" w:hAnsiTheme="minorHAnsi" w:cstheme="minorHAnsi"/>
          <w:b/>
          <w:iCs/>
          <w:sz w:val="18"/>
          <w:szCs w:val="22"/>
          <w:lang w:eastAsia="en-US"/>
        </w:rPr>
        <w:t>.3</w:t>
      </w:r>
      <w:proofErr w:type="gramEnd"/>
      <w:r w:rsidR="00CC134F" w:rsidRPr="00403043">
        <w:rPr>
          <w:rFonts w:asciiTheme="minorHAnsi" w:eastAsia="Calibri" w:hAnsiTheme="minorHAnsi" w:cstheme="minorHAnsi"/>
          <w:b/>
          <w:iCs/>
          <w:sz w:val="18"/>
          <w:szCs w:val="22"/>
          <w:lang w:eastAsia="en-US"/>
        </w:rPr>
        <w:t>:</w:t>
      </w:r>
      <w:r w:rsidR="007237B6" w:rsidRPr="00403043">
        <w:rPr>
          <w:rFonts w:asciiTheme="minorHAnsi" w:eastAsia="Calibri" w:hAnsiTheme="minorHAnsi" w:cstheme="minorHAnsi"/>
          <w:b/>
          <w:i/>
          <w:sz w:val="18"/>
          <w:szCs w:val="22"/>
          <w:lang w:eastAsia="en-US"/>
        </w:rPr>
        <w:t xml:space="preserve"> </w:t>
      </w:r>
      <w:r w:rsidR="006A5FAC" w:rsidRPr="00403043">
        <w:rPr>
          <w:rFonts w:asciiTheme="minorHAnsi" w:hAnsiTheme="minorHAnsi" w:cstheme="minorHAnsi"/>
          <w:b/>
          <w:bCs/>
          <w:iCs/>
          <w:sz w:val="18"/>
          <w:szCs w:val="22"/>
        </w:rPr>
        <w:t>IPARD II Kapsamında Açıklanan Çağrılar ve Başvuru Sayıları</w:t>
      </w:r>
    </w:p>
    <w:tbl>
      <w:tblPr>
        <w:tblW w:w="13603" w:type="dxa"/>
        <w:jc w:val="center"/>
        <w:tblCellMar>
          <w:left w:w="70" w:type="dxa"/>
          <w:right w:w="70" w:type="dxa"/>
        </w:tblCellMar>
        <w:tblLook w:val="04A0" w:firstRow="1" w:lastRow="0" w:firstColumn="1" w:lastColumn="0" w:noHBand="0" w:noVBand="1"/>
      </w:tblPr>
      <w:tblGrid>
        <w:gridCol w:w="851"/>
        <w:gridCol w:w="5783"/>
        <w:gridCol w:w="1029"/>
        <w:gridCol w:w="992"/>
        <w:gridCol w:w="1121"/>
        <w:gridCol w:w="1134"/>
        <w:gridCol w:w="1418"/>
        <w:gridCol w:w="1275"/>
      </w:tblGrid>
      <w:tr w:rsidR="002C43CE" w:rsidRPr="00403043" w14:paraId="2DDF0FDF" w14:textId="77777777" w:rsidTr="009E52DE">
        <w:trPr>
          <w:trHeight w:val="960"/>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14320"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Çağrılar</w:t>
            </w:r>
          </w:p>
        </w:tc>
        <w:tc>
          <w:tcPr>
            <w:tcW w:w="5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91425"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Tedbirler</w:t>
            </w:r>
          </w:p>
        </w:tc>
        <w:tc>
          <w:tcPr>
            <w:tcW w:w="10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68A0A"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 Başvuru Sayısı</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A56C1"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Reddedilen</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F2200"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Geri çekilen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82575"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İmzalanan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1A99B"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İmzalanan sözleşme sayısından feshedilen sayı çıkınca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490AD"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Tamamlanan Proje sayısı</w:t>
            </w:r>
          </w:p>
        </w:tc>
      </w:tr>
      <w:tr w:rsidR="002C43CE" w:rsidRPr="00403043" w14:paraId="77F33959" w14:textId="77777777" w:rsidTr="009E52DE">
        <w:trPr>
          <w:trHeight w:val="439"/>
          <w:jc w:val="center"/>
        </w:trPr>
        <w:tc>
          <w:tcPr>
            <w:tcW w:w="85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709B60" w14:textId="77777777" w:rsidR="002C43CE" w:rsidRPr="00403043" w:rsidRDefault="002C43CE" w:rsidP="009E52DE">
            <w:pPr>
              <w:rPr>
                <w:rFonts w:asciiTheme="minorHAnsi" w:hAnsiTheme="minorHAnsi" w:cstheme="minorHAnsi"/>
                <w:sz w:val="18"/>
                <w:szCs w:val="18"/>
              </w:rPr>
            </w:pPr>
            <w:r w:rsidRPr="00403043">
              <w:rPr>
                <w:rFonts w:asciiTheme="minorHAnsi" w:hAnsiTheme="minorHAnsi" w:cstheme="minorHAnsi"/>
                <w:sz w:val="18"/>
                <w:szCs w:val="18"/>
              </w:rPr>
              <w:t>1. Çağrı</w:t>
            </w: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3805A903"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Tarımsal İşletmelerin Fiziki Varlıklarına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4C31AA9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2.348</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286A15CF"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1.103</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08D36D7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711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21AF161"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534</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4EAAE1D7"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415</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0CA6D983"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384</w:t>
            </w:r>
          </w:p>
        </w:tc>
      </w:tr>
      <w:tr w:rsidR="002C43CE" w:rsidRPr="00403043" w14:paraId="5875E7F6"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EC0577"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219A82EB" w14:textId="77777777" w:rsidR="002C43CE" w:rsidRPr="00403043" w:rsidRDefault="002C43CE" w:rsidP="009E52DE">
            <w:pPr>
              <w:rPr>
                <w:rFonts w:asciiTheme="minorHAnsi" w:eastAsia="Calibri" w:hAnsiTheme="minorHAnsi" w:cstheme="minorHAnsi"/>
                <w:b/>
                <w:bCs/>
                <w:sz w:val="18"/>
                <w:szCs w:val="18"/>
                <w:lang w:eastAsia="en-US"/>
              </w:rPr>
            </w:pPr>
            <w:r w:rsidRPr="00403043">
              <w:rPr>
                <w:rFonts w:asciiTheme="minorHAnsi" w:hAnsiTheme="minorHAnsi" w:cstheme="minorHAnsi"/>
                <w:b/>
                <w:sz w:val="18"/>
                <w:szCs w:val="18"/>
              </w:rPr>
              <w:t>Tarım ve Balıkçılık Ürünlerinin İşlenmesi ve Pazarlanması ile İlgili Fiziki Varlıklara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3F9D3F4C"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135</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E921CDB"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42</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1669B3A9"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41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1E136A"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52</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4CDBAC1D"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47</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2266AFE0"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44</w:t>
            </w:r>
          </w:p>
        </w:tc>
      </w:tr>
      <w:tr w:rsidR="002C43CE" w:rsidRPr="00403043" w14:paraId="2948E456"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509C10"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357FE788" w14:textId="77777777" w:rsidR="002C43CE" w:rsidRPr="00403043" w:rsidRDefault="002C43CE" w:rsidP="009E52DE">
            <w:pPr>
              <w:rPr>
                <w:rFonts w:asciiTheme="minorHAnsi" w:eastAsia="Calibri" w:hAnsiTheme="minorHAnsi" w:cstheme="minorHAnsi"/>
                <w:b/>
                <w:bCs/>
                <w:sz w:val="18"/>
                <w:szCs w:val="18"/>
                <w:lang w:eastAsia="en-US"/>
              </w:rPr>
            </w:pPr>
            <w:r w:rsidRPr="00403043">
              <w:rPr>
                <w:rFonts w:asciiTheme="minorHAnsi" w:hAnsiTheme="minorHAnsi" w:cstheme="minorHAnsi"/>
                <w:b/>
                <w:sz w:val="18"/>
                <w:szCs w:val="18"/>
              </w:rPr>
              <w:t>Çiftlik Faaliyetlerinin Çeşitlendirilmesi ve İş Geliştirme</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06E21E75"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6.306</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2BB71E03"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4.680</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2B0712B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608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659DBE"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1.018</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5A6162C1"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944</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6516730F"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939</w:t>
            </w:r>
          </w:p>
        </w:tc>
      </w:tr>
      <w:tr w:rsidR="002C43CE" w:rsidRPr="00403043" w14:paraId="7BFFAAA2"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6C8192" w14:textId="77777777" w:rsidR="002C43CE" w:rsidRPr="00403043" w:rsidRDefault="002C43CE" w:rsidP="009E52DE">
            <w:pPr>
              <w:rPr>
                <w:rFonts w:asciiTheme="minorHAnsi" w:hAnsiTheme="minorHAnsi" w:cstheme="minorHAnsi"/>
                <w:sz w:val="18"/>
                <w:szCs w:val="18"/>
              </w:rPr>
            </w:pPr>
          </w:p>
        </w:tc>
        <w:tc>
          <w:tcPr>
            <w:tcW w:w="5783"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B39F13"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w:t>
            </w:r>
          </w:p>
        </w:tc>
        <w:tc>
          <w:tcPr>
            <w:tcW w:w="1029" w:type="dxa"/>
            <w:tcBorders>
              <w:top w:val="nil"/>
              <w:left w:val="nil"/>
              <w:bottom w:val="single" w:sz="4" w:space="0" w:color="auto"/>
              <w:right w:val="single" w:sz="4" w:space="0" w:color="auto"/>
            </w:tcBorders>
            <w:shd w:val="clear" w:color="auto" w:fill="D9D9D9" w:themeFill="background1" w:themeFillShade="D9"/>
            <w:noWrap/>
            <w:vAlign w:val="center"/>
          </w:tcPr>
          <w:p w14:paraId="1AEA5813"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8.789</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2B417EE9" w14:textId="77777777" w:rsidR="002C43CE" w:rsidRPr="00403043" w:rsidRDefault="002C43CE" w:rsidP="009E52DE">
            <w:pPr>
              <w:jc w:val="center"/>
              <w:rPr>
                <w:rFonts w:asciiTheme="minorHAnsi" w:eastAsia="Calibri" w:hAnsiTheme="minorHAnsi" w:cstheme="minorHAnsi"/>
                <w:b/>
                <w:bCs/>
                <w:sz w:val="18"/>
                <w:szCs w:val="18"/>
                <w:lang w:eastAsia="en-US"/>
              </w:rPr>
            </w:pPr>
            <w:r>
              <w:rPr>
                <w:rFonts w:asciiTheme="minorHAnsi" w:hAnsiTheme="minorHAnsi" w:cstheme="minorHAnsi"/>
                <w:b/>
                <w:bCs/>
                <w:sz w:val="18"/>
                <w:szCs w:val="18"/>
              </w:rPr>
              <w:t>5.825</w:t>
            </w:r>
          </w:p>
        </w:tc>
        <w:tc>
          <w:tcPr>
            <w:tcW w:w="1121" w:type="dxa"/>
            <w:tcBorders>
              <w:top w:val="nil"/>
              <w:left w:val="nil"/>
              <w:bottom w:val="single" w:sz="4" w:space="0" w:color="auto"/>
              <w:right w:val="single" w:sz="4" w:space="0" w:color="auto"/>
            </w:tcBorders>
            <w:shd w:val="clear" w:color="auto" w:fill="D9D9D9" w:themeFill="background1" w:themeFillShade="D9"/>
            <w:noWrap/>
            <w:vAlign w:val="center"/>
          </w:tcPr>
          <w:p w14:paraId="0AAE785B"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1.360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24BE804"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1.604</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1510BAB2"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1.406</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3DD6FEF4"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1.367</w:t>
            </w:r>
          </w:p>
        </w:tc>
      </w:tr>
      <w:tr w:rsidR="002C43CE" w:rsidRPr="00403043" w14:paraId="72513BB9" w14:textId="77777777" w:rsidTr="009E52DE">
        <w:trPr>
          <w:trHeight w:val="439"/>
          <w:jc w:val="center"/>
        </w:trPr>
        <w:tc>
          <w:tcPr>
            <w:tcW w:w="85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41FA72" w14:textId="77777777" w:rsidR="002C43CE" w:rsidRPr="00403043" w:rsidRDefault="002C43CE" w:rsidP="009E52DE">
            <w:pPr>
              <w:rPr>
                <w:rFonts w:asciiTheme="minorHAnsi" w:hAnsiTheme="minorHAnsi" w:cstheme="minorHAnsi"/>
                <w:sz w:val="18"/>
                <w:szCs w:val="18"/>
              </w:rPr>
            </w:pPr>
            <w:r w:rsidRPr="00403043">
              <w:rPr>
                <w:rFonts w:asciiTheme="minorHAnsi" w:hAnsiTheme="minorHAnsi" w:cstheme="minorHAnsi"/>
                <w:sz w:val="18"/>
                <w:szCs w:val="18"/>
              </w:rPr>
              <w:t>2. Çağrı</w:t>
            </w: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7031A8F9"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Tarımsal İşletmelerin Fiziki Varlıklarına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3C2C5630"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BF3415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0E1E482D"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C3A83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F18EC7D"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7A35858C"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r>
      <w:tr w:rsidR="002C43CE" w:rsidRPr="00403043" w14:paraId="1F22E9D4"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6D2FC1"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44CDC938"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Tarım ve Balıkçılık Ürünlerinin İşlenmesi ve Pazarlanması ile İlgili Fiziki Varlıklara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25AD3579"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306</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0E92B6B"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48</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0C334DCA"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67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3BEE6A"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191</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4136280B"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139</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55AB13C9"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92</w:t>
            </w:r>
          </w:p>
        </w:tc>
      </w:tr>
      <w:tr w:rsidR="002C43CE" w:rsidRPr="00403043" w14:paraId="37B57E54"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711B65"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2334C012"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Çiftlik Faaliyetlerinin Çeşitlendirilmesi ve İş Geliştirme</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39B925DE"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EEE7963"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6DB3863B"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31794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54064539"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0F9A90E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r>
      <w:tr w:rsidR="002C43CE" w:rsidRPr="00403043" w14:paraId="23E76381"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BC2DE3" w14:textId="77777777" w:rsidR="002C43CE" w:rsidRPr="00403043" w:rsidRDefault="002C43CE" w:rsidP="009E52DE">
            <w:pPr>
              <w:rPr>
                <w:rFonts w:asciiTheme="minorHAnsi" w:hAnsiTheme="minorHAnsi" w:cstheme="minorHAnsi"/>
                <w:sz w:val="18"/>
                <w:szCs w:val="18"/>
              </w:rPr>
            </w:pPr>
          </w:p>
        </w:tc>
        <w:tc>
          <w:tcPr>
            <w:tcW w:w="5783"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76394157"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w:t>
            </w:r>
          </w:p>
        </w:tc>
        <w:tc>
          <w:tcPr>
            <w:tcW w:w="1029" w:type="dxa"/>
            <w:tcBorders>
              <w:top w:val="nil"/>
              <w:left w:val="nil"/>
              <w:bottom w:val="single" w:sz="4" w:space="0" w:color="auto"/>
              <w:right w:val="single" w:sz="4" w:space="0" w:color="auto"/>
            </w:tcBorders>
            <w:shd w:val="clear" w:color="auto" w:fill="D9D9D9" w:themeFill="background1" w:themeFillShade="D9"/>
            <w:noWrap/>
            <w:vAlign w:val="center"/>
            <w:hideMark/>
          </w:tcPr>
          <w:p w14:paraId="0D8CABAE" w14:textId="77777777" w:rsidR="002C43CE" w:rsidRPr="00271FC1" w:rsidRDefault="002C43CE" w:rsidP="009E52DE">
            <w:pPr>
              <w:jc w:val="center"/>
              <w:rPr>
                <w:rFonts w:asciiTheme="minorHAnsi" w:hAnsiTheme="minorHAnsi" w:cstheme="minorHAnsi"/>
                <w:b/>
                <w:bCs/>
                <w:sz w:val="18"/>
                <w:szCs w:val="18"/>
              </w:rPr>
            </w:pPr>
            <w:r w:rsidRPr="008A4981">
              <w:rPr>
                <w:rFonts w:asciiTheme="minorHAnsi" w:hAnsiTheme="minorHAnsi" w:cstheme="minorHAnsi"/>
                <w:b/>
                <w:sz w:val="18"/>
                <w:szCs w:val="18"/>
              </w:rPr>
              <w:t>306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8A2FC76" w14:textId="77777777" w:rsidR="002C43CE" w:rsidRPr="00271FC1" w:rsidRDefault="002C43CE" w:rsidP="009E52DE">
            <w:pPr>
              <w:jc w:val="center"/>
              <w:rPr>
                <w:rFonts w:asciiTheme="minorHAnsi" w:hAnsiTheme="minorHAnsi" w:cstheme="minorHAnsi"/>
                <w:b/>
                <w:bCs/>
                <w:sz w:val="18"/>
                <w:szCs w:val="18"/>
              </w:rPr>
            </w:pPr>
            <w:r w:rsidRPr="008A4981">
              <w:rPr>
                <w:rFonts w:asciiTheme="minorHAnsi" w:hAnsiTheme="minorHAnsi" w:cstheme="minorHAnsi"/>
                <w:b/>
                <w:sz w:val="18"/>
                <w:szCs w:val="18"/>
              </w:rPr>
              <w:t>48</w:t>
            </w:r>
          </w:p>
        </w:tc>
        <w:tc>
          <w:tcPr>
            <w:tcW w:w="1121" w:type="dxa"/>
            <w:tcBorders>
              <w:top w:val="nil"/>
              <w:left w:val="nil"/>
              <w:bottom w:val="single" w:sz="4" w:space="0" w:color="auto"/>
              <w:right w:val="single" w:sz="4" w:space="0" w:color="auto"/>
            </w:tcBorders>
            <w:shd w:val="clear" w:color="auto" w:fill="D9D9D9" w:themeFill="background1" w:themeFillShade="D9"/>
            <w:noWrap/>
            <w:vAlign w:val="center"/>
            <w:hideMark/>
          </w:tcPr>
          <w:p w14:paraId="4FBC3B4B" w14:textId="77777777" w:rsidR="002C43CE" w:rsidRPr="00271FC1" w:rsidRDefault="002C43CE" w:rsidP="009E52DE">
            <w:pPr>
              <w:jc w:val="center"/>
              <w:rPr>
                <w:rFonts w:asciiTheme="minorHAnsi" w:hAnsiTheme="minorHAnsi" w:cstheme="minorHAnsi"/>
                <w:b/>
                <w:bCs/>
                <w:sz w:val="18"/>
                <w:szCs w:val="18"/>
              </w:rPr>
            </w:pPr>
            <w:r w:rsidRPr="008A4981">
              <w:rPr>
                <w:rFonts w:asciiTheme="minorHAnsi" w:hAnsiTheme="minorHAnsi" w:cstheme="minorHAnsi"/>
                <w:b/>
                <w:sz w:val="18"/>
                <w:szCs w:val="18"/>
              </w:rPr>
              <w:t>67</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33B92D4" w14:textId="77777777" w:rsidR="002C43CE" w:rsidRPr="00271FC1" w:rsidRDefault="002C43CE" w:rsidP="009E52DE">
            <w:pPr>
              <w:jc w:val="center"/>
              <w:rPr>
                <w:rFonts w:asciiTheme="minorHAnsi" w:hAnsiTheme="minorHAnsi" w:cstheme="minorHAnsi"/>
                <w:b/>
                <w:bCs/>
                <w:sz w:val="18"/>
                <w:szCs w:val="18"/>
              </w:rPr>
            </w:pPr>
            <w:r w:rsidRPr="008A4981">
              <w:rPr>
                <w:rFonts w:asciiTheme="minorHAnsi" w:hAnsiTheme="minorHAnsi" w:cstheme="minorHAnsi"/>
                <w:b/>
                <w:sz w:val="18"/>
                <w:szCs w:val="18"/>
              </w:rPr>
              <w:t>191</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1F7C75AE" w14:textId="77777777" w:rsidR="002C43CE" w:rsidRPr="00271FC1" w:rsidRDefault="002C43CE" w:rsidP="009E52DE">
            <w:pPr>
              <w:jc w:val="center"/>
              <w:rPr>
                <w:rFonts w:asciiTheme="minorHAnsi" w:hAnsiTheme="minorHAnsi" w:cstheme="minorHAnsi"/>
                <w:b/>
                <w:bCs/>
                <w:sz w:val="18"/>
                <w:szCs w:val="18"/>
              </w:rPr>
            </w:pPr>
            <w:r w:rsidRPr="008A4981">
              <w:rPr>
                <w:rFonts w:asciiTheme="minorHAnsi" w:hAnsiTheme="minorHAnsi" w:cstheme="minorHAnsi"/>
                <w:b/>
                <w:sz w:val="18"/>
                <w:szCs w:val="18"/>
              </w:rPr>
              <w:t>139</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04BB6391" w14:textId="77777777" w:rsidR="002C43CE" w:rsidRPr="00271FC1" w:rsidRDefault="002C43CE" w:rsidP="009E52DE">
            <w:pPr>
              <w:jc w:val="center"/>
              <w:rPr>
                <w:rFonts w:asciiTheme="minorHAnsi" w:hAnsiTheme="minorHAnsi" w:cstheme="minorHAnsi"/>
                <w:b/>
                <w:bCs/>
                <w:sz w:val="18"/>
                <w:szCs w:val="18"/>
              </w:rPr>
            </w:pPr>
            <w:r w:rsidRPr="008A4981">
              <w:rPr>
                <w:rFonts w:asciiTheme="minorHAnsi" w:hAnsiTheme="minorHAnsi" w:cstheme="minorHAnsi"/>
                <w:b/>
                <w:sz w:val="18"/>
                <w:szCs w:val="18"/>
              </w:rPr>
              <w:t>92</w:t>
            </w:r>
          </w:p>
        </w:tc>
      </w:tr>
      <w:tr w:rsidR="002C43CE" w:rsidRPr="00403043" w14:paraId="65480E6A" w14:textId="77777777" w:rsidTr="009E52DE">
        <w:trPr>
          <w:trHeight w:val="439"/>
          <w:jc w:val="center"/>
        </w:trPr>
        <w:tc>
          <w:tcPr>
            <w:tcW w:w="85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E11DAE" w14:textId="77777777" w:rsidR="002C43CE" w:rsidRPr="00403043" w:rsidRDefault="002C43CE" w:rsidP="009E52DE">
            <w:pPr>
              <w:rPr>
                <w:rFonts w:asciiTheme="minorHAnsi" w:hAnsiTheme="minorHAnsi" w:cstheme="minorHAnsi"/>
                <w:sz w:val="18"/>
                <w:szCs w:val="18"/>
              </w:rPr>
            </w:pPr>
            <w:r w:rsidRPr="00403043">
              <w:rPr>
                <w:rFonts w:asciiTheme="minorHAnsi" w:hAnsiTheme="minorHAnsi" w:cstheme="minorHAnsi"/>
                <w:sz w:val="18"/>
                <w:szCs w:val="18"/>
              </w:rPr>
              <w:t>3. Çağrı</w:t>
            </w: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1D3CA9E7"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Tarımsal İşletmelerin Fiziki Varlıklarına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3B4EC8FA"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926</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5880F24A"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200</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65DBE80F"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348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06265DC"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378</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19EA7DAB"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264</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53E3CD4E"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58</w:t>
            </w:r>
          </w:p>
        </w:tc>
      </w:tr>
      <w:tr w:rsidR="002C43CE" w:rsidRPr="00403043" w14:paraId="70A368F5"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5DD3A0"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628C4FCE"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Tarım ve Balıkçılık Ürünlerinin İşlenmesi ve Pazarlanması ile İlgili Fiziki Varlıklara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3BDE71E5"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5FC432C9"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04DD25A3"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32F97ECF"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2882A591"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37166166"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w:t>
            </w:r>
          </w:p>
        </w:tc>
      </w:tr>
      <w:tr w:rsidR="002C43CE" w:rsidRPr="00403043" w14:paraId="6CFD40D5"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FE7637"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0809F586" w14:textId="77777777" w:rsidR="002C43CE" w:rsidRPr="00403043" w:rsidRDefault="002C43CE" w:rsidP="009E52DE">
            <w:pPr>
              <w:rPr>
                <w:rFonts w:asciiTheme="minorHAnsi" w:hAnsiTheme="minorHAnsi" w:cstheme="minorHAnsi"/>
                <w:b/>
                <w:sz w:val="18"/>
                <w:szCs w:val="18"/>
              </w:rPr>
            </w:pPr>
            <w:r w:rsidRPr="00403043">
              <w:rPr>
                <w:rFonts w:asciiTheme="minorHAnsi" w:hAnsiTheme="minorHAnsi" w:cstheme="minorHAnsi"/>
                <w:b/>
                <w:sz w:val="18"/>
                <w:szCs w:val="18"/>
              </w:rPr>
              <w:t>Çiftlik Faaliyetlerinin Çeşitlendirilmesi ve İş Geliştirme</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011CCB7B"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2.725</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48B6F132"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4</w:t>
            </w:r>
            <w:r>
              <w:rPr>
                <w:rFonts w:asciiTheme="minorHAnsi" w:hAnsiTheme="minorHAnsi" w:cstheme="minorHAnsi"/>
                <w:sz w:val="18"/>
                <w:szCs w:val="18"/>
              </w:rPr>
              <w:t>8</w:t>
            </w:r>
            <w:r w:rsidRPr="00403043">
              <w:rPr>
                <w:rFonts w:asciiTheme="minorHAnsi" w:hAnsiTheme="minorHAnsi" w:cstheme="minorHAnsi"/>
                <w:sz w:val="18"/>
                <w:szCs w:val="18"/>
              </w:rPr>
              <w:t>5</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2D4FD7E5" w14:textId="77777777" w:rsidR="002C43CE" w:rsidRPr="00403043" w:rsidRDefault="002C43CE" w:rsidP="009E52DE">
            <w:pPr>
              <w:jc w:val="center"/>
              <w:rPr>
                <w:rFonts w:asciiTheme="minorHAnsi" w:hAnsiTheme="minorHAnsi" w:cstheme="minorHAnsi"/>
                <w:sz w:val="18"/>
                <w:szCs w:val="18"/>
              </w:rPr>
            </w:pPr>
            <w:r w:rsidRPr="00403043">
              <w:rPr>
                <w:rFonts w:asciiTheme="minorHAnsi" w:hAnsiTheme="minorHAnsi" w:cstheme="minorHAnsi"/>
                <w:sz w:val="18"/>
                <w:szCs w:val="18"/>
              </w:rPr>
              <w:t>538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B1A2B21" w14:textId="77777777" w:rsidR="002C43CE" w:rsidRPr="00271FC1" w:rsidRDefault="002C43CE" w:rsidP="009E52DE">
            <w:pPr>
              <w:jc w:val="center"/>
              <w:rPr>
                <w:rFonts w:asciiTheme="minorHAnsi" w:hAnsiTheme="minorHAnsi" w:cstheme="minorHAnsi"/>
                <w:sz w:val="18"/>
                <w:szCs w:val="18"/>
              </w:rPr>
            </w:pPr>
            <w:r w:rsidRPr="008A4981">
              <w:rPr>
                <w:rFonts w:asciiTheme="minorHAnsi" w:hAnsiTheme="minorHAnsi" w:cstheme="minorHAnsi"/>
                <w:bCs/>
                <w:sz w:val="18"/>
                <w:szCs w:val="18"/>
              </w:rPr>
              <w:t>1.702</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65F58101" w14:textId="77777777" w:rsidR="002C43CE" w:rsidRPr="00271FC1" w:rsidRDefault="002C43CE" w:rsidP="009E52DE">
            <w:pPr>
              <w:jc w:val="center"/>
              <w:rPr>
                <w:rFonts w:asciiTheme="minorHAnsi" w:hAnsiTheme="minorHAnsi" w:cstheme="minorHAnsi"/>
                <w:sz w:val="18"/>
                <w:szCs w:val="18"/>
              </w:rPr>
            </w:pPr>
            <w:r w:rsidRPr="008A4981">
              <w:rPr>
                <w:rFonts w:asciiTheme="minorHAnsi" w:hAnsiTheme="minorHAnsi" w:cstheme="minorHAnsi"/>
                <w:bCs/>
                <w:sz w:val="18"/>
                <w:szCs w:val="18"/>
              </w:rPr>
              <w:t>1.519</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1662F27C"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1.212</w:t>
            </w:r>
          </w:p>
        </w:tc>
      </w:tr>
      <w:tr w:rsidR="002C43CE" w:rsidRPr="00403043" w14:paraId="2E0ECBE9"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AD17A6" w14:textId="77777777" w:rsidR="002C43CE" w:rsidRPr="00403043" w:rsidRDefault="002C43CE" w:rsidP="009E52DE">
            <w:pPr>
              <w:rPr>
                <w:rFonts w:asciiTheme="minorHAnsi" w:hAnsiTheme="minorHAnsi" w:cstheme="minorHAnsi"/>
                <w:sz w:val="18"/>
                <w:szCs w:val="18"/>
              </w:rPr>
            </w:pPr>
          </w:p>
        </w:tc>
        <w:tc>
          <w:tcPr>
            <w:tcW w:w="5783"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D712746" w14:textId="77777777" w:rsidR="002C43CE" w:rsidRPr="00403043" w:rsidRDefault="002C43C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w:t>
            </w:r>
          </w:p>
        </w:tc>
        <w:tc>
          <w:tcPr>
            <w:tcW w:w="1029" w:type="dxa"/>
            <w:tcBorders>
              <w:top w:val="nil"/>
              <w:left w:val="nil"/>
              <w:bottom w:val="single" w:sz="4" w:space="0" w:color="auto"/>
              <w:right w:val="single" w:sz="4" w:space="0" w:color="auto"/>
            </w:tcBorders>
            <w:shd w:val="clear" w:color="auto" w:fill="D9D9D9" w:themeFill="background1" w:themeFillShade="D9"/>
            <w:noWrap/>
            <w:vAlign w:val="center"/>
          </w:tcPr>
          <w:p w14:paraId="28FC9ED1"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3.651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7E659176"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685</w:t>
            </w:r>
          </w:p>
        </w:tc>
        <w:tc>
          <w:tcPr>
            <w:tcW w:w="1121" w:type="dxa"/>
            <w:tcBorders>
              <w:top w:val="nil"/>
              <w:left w:val="nil"/>
              <w:bottom w:val="single" w:sz="4" w:space="0" w:color="auto"/>
              <w:right w:val="single" w:sz="4" w:space="0" w:color="auto"/>
            </w:tcBorders>
            <w:shd w:val="clear" w:color="auto" w:fill="D9D9D9" w:themeFill="background1" w:themeFillShade="D9"/>
            <w:noWrap/>
            <w:vAlign w:val="center"/>
          </w:tcPr>
          <w:p w14:paraId="198A5E65"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886</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C540C33"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2.080</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6F64F39D"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1.783</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0EE2CE3E" w14:textId="77777777" w:rsidR="002C43CE" w:rsidRPr="00403043" w:rsidRDefault="002C43CE" w:rsidP="009E52DE">
            <w:pPr>
              <w:jc w:val="center"/>
              <w:rPr>
                <w:rFonts w:asciiTheme="minorHAnsi" w:hAnsiTheme="minorHAnsi" w:cstheme="minorHAnsi"/>
                <w:b/>
                <w:bCs/>
                <w:sz w:val="18"/>
                <w:szCs w:val="18"/>
              </w:rPr>
            </w:pPr>
            <w:r>
              <w:rPr>
                <w:rFonts w:asciiTheme="minorHAnsi" w:hAnsiTheme="minorHAnsi" w:cstheme="minorHAnsi"/>
                <w:b/>
                <w:bCs/>
                <w:sz w:val="18"/>
                <w:szCs w:val="18"/>
              </w:rPr>
              <w:t>1.270</w:t>
            </w:r>
          </w:p>
        </w:tc>
      </w:tr>
      <w:tr w:rsidR="002C43CE" w:rsidRPr="00403043" w14:paraId="66420270" w14:textId="77777777" w:rsidTr="00F96F36">
        <w:trPr>
          <w:trHeight w:val="455"/>
          <w:jc w:val="center"/>
        </w:trPr>
        <w:tc>
          <w:tcPr>
            <w:tcW w:w="851"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08B163A5" w14:textId="77777777" w:rsidR="002C43CE" w:rsidRDefault="002C43CE" w:rsidP="009E52DE">
            <w:pPr>
              <w:rPr>
                <w:rFonts w:asciiTheme="minorHAnsi" w:hAnsiTheme="minorHAnsi" w:cstheme="minorHAnsi"/>
                <w:sz w:val="18"/>
                <w:szCs w:val="18"/>
              </w:rPr>
            </w:pPr>
            <w:r w:rsidRPr="00403043">
              <w:rPr>
                <w:rFonts w:asciiTheme="minorHAnsi" w:hAnsiTheme="minorHAnsi" w:cstheme="minorHAnsi"/>
                <w:sz w:val="18"/>
                <w:szCs w:val="18"/>
              </w:rPr>
              <w:t> </w:t>
            </w:r>
          </w:p>
          <w:p w14:paraId="184854AF" w14:textId="77777777" w:rsidR="002C43CE" w:rsidRDefault="002C43CE" w:rsidP="009E52DE">
            <w:pPr>
              <w:rPr>
                <w:rFonts w:asciiTheme="minorHAnsi" w:hAnsiTheme="minorHAnsi" w:cstheme="minorHAnsi"/>
                <w:sz w:val="18"/>
                <w:szCs w:val="18"/>
              </w:rPr>
            </w:pPr>
          </w:p>
          <w:p w14:paraId="71A1FF1B" w14:textId="77777777" w:rsidR="002C43CE" w:rsidRDefault="002C43CE" w:rsidP="009E52DE">
            <w:pPr>
              <w:rPr>
                <w:rFonts w:asciiTheme="minorHAnsi" w:hAnsiTheme="minorHAnsi" w:cstheme="minorHAnsi"/>
                <w:sz w:val="18"/>
                <w:szCs w:val="18"/>
              </w:rPr>
            </w:pPr>
            <w:r>
              <w:rPr>
                <w:rFonts w:asciiTheme="minorHAnsi" w:hAnsiTheme="minorHAnsi" w:cstheme="minorHAnsi"/>
                <w:sz w:val="18"/>
                <w:szCs w:val="18"/>
              </w:rPr>
              <w:t xml:space="preserve">4. Çağrı </w:t>
            </w:r>
          </w:p>
          <w:p w14:paraId="6EC4AB90" w14:textId="77777777" w:rsidR="002C43CE" w:rsidRDefault="002C43CE" w:rsidP="009E52DE">
            <w:pPr>
              <w:rPr>
                <w:rFonts w:asciiTheme="minorHAnsi" w:hAnsiTheme="minorHAnsi" w:cstheme="minorHAnsi"/>
                <w:sz w:val="18"/>
                <w:szCs w:val="18"/>
              </w:rPr>
            </w:pPr>
          </w:p>
          <w:p w14:paraId="55100634" w14:textId="77777777" w:rsidR="002C43CE" w:rsidRPr="00403043" w:rsidRDefault="002C43CE" w:rsidP="009E52DE">
            <w:pPr>
              <w:rPr>
                <w:rFonts w:asciiTheme="minorHAnsi" w:hAnsiTheme="minorHAnsi" w:cstheme="minorHAnsi"/>
                <w:sz w:val="18"/>
                <w:szCs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tcPr>
          <w:p w14:paraId="62CADF17" w14:textId="77777777" w:rsidR="002C43CE" w:rsidRDefault="002C43CE" w:rsidP="009E52DE">
            <w:pPr>
              <w:rPr>
                <w:rFonts w:asciiTheme="minorHAnsi" w:hAnsiTheme="minorHAnsi" w:cstheme="minorHAnsi"/>
                <w:b/>
                <w:bCs/>
                <w:sz w:val="18"/>
                <w:szCs w:val="18"/>
              </w:rPr>
            </w:pPr>
          </w:p>
          <w:p w14:paraId="188F50A9" w14:textId="525FA580" w:rsidR="002C43CE" w:rsidRDefault="002C43CE" w:rsidP="00F96F36">
            <w:pPr>
              <w:rPr>
                <w:rFonts w:asciiTheme="minorHAnsi" w:hAnsiTheme="minorHAnsi" w:cstheme="minorHAnsi"/>
                <w:b/>
                <w:bCs/>
                <w:sz w:val="18"/>
                <w:szCs w:val="18"/>
              </w:rPr>
            </w:pPr>
            <w:r>
              <w:rPr>
                <w:rFonts w:asciiTheme="minorHAnsi" w:hAnsiTheme="minorHAnsi" w:cstheme="minorHAnsi"/>
                <w:b/>
                <w:bCs/>
                <w:sz w:val="18"/>
                <w:szCs w:val="18"/>
              </w:rPr>
              <w:t>Tarım-Çevre-İklim ve Organik Tarım</w:t>
            </w:r>
          </w:p>
          <w:p w14:paraId="4D1622B5" w14:textId="77777777" w:rsidR="002C43CE" w:rsidRPr="00403043" w:rsidRDefault="002C43CE" w:rsidP="009E52DE">
            <w:pPr>
              <w:jc w:val="center"/>
              <w:rPr>
                <w:rFonts w:asciiTheme="minorHAnsi" w:hAnsiTheme="minorHAnsi" w:cstheme="minorHAnsi"/>
                <w:b/>
                <w:bCs/>
                <w:sz w:val="18"/>
                <w:szCs w:val="18"/>
              </w:rPr>
            </w:pP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653E6640"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93</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25E57FB1"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706065FD"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3D35A00F"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92</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4D4A30BF"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92</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323CEC4D" w14:textId="77777777" w:rsidR="002C43CE" w:rsidRPr="00403043" w:rsidRDefault="002C43CE" w:rsidP="009E52DE">
            <w:pPr>
              <w:jc w:val="center"/>
              <w:rPr>
                <w:rFonts w:asciiTheme="minorHAnsi" w:hAnsiTheme="minorHAnsi" w:cstheme="minorHAnsi"/>
                <w:sz w:val="18"/>
                <w:szCs w:val="18"/>
              </w:rPr>
            </w:pPr>
            <w:r>
              <w:rPr>
                <w:rFonts w:asciiTheme="minorHAnsi" w:hAnsiTheme="minorHAnsi" w:cstheme="minorHAnsi"/>
                <w:sz w:val="18"/>
                <w:szCs w:val="18"/>
              </w:rPr>
              <w:t>-</w:t>
            </w:r>
          </w:p>
        </w:tc>
      </w:tr>
      <w:tr w:rsidR="002C43CE" w:rsidRPr="00403043" w14:paraId="470BA1CE" w14:textId="77777777" w:rsidTr="00F96F36">
        <w:trPr>
          <w:trHeight w:val="507"/>
          <w:jc w:val="center"/>
        </w:trPr>
        <w:tc>
          <w:tcPr>
            <w:tcW w:w="851"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0D6472EF" w14:textId="77777777" w:rsidR="002C43CE" w:rsidRPr="00403043" w:rsidRDefault="002C43CE" w:rsidP="009E52DE">
            <w:pPr>
              <w:rPr>
                <w:rFonts w:asciiTheme="minorHAnsi" w:hAnsiTheme="minorHAnsi" w:cstheme="minorHAnsi"/>
                <w:sz w:val="18"/>
                <w:szCs w:val="18"/>
              </w:rPr>
            </w:pPr>
          </w:p>
        </w:tc>
        <w:tc>
          <w:tcPr>
            <w:tcW w:w="578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D32EDC" w14:textId="53377029" w:rsidR="002C43CE" w:rsidRDefault="002C43CE" w:rsidP="00F82DAA">
            <w:pPr>
              <w:jc w:val="center"/>
              <w:rPr>
                <w:rFonts w:asciiTheme="minorHAnsi" w:hAnsiTheme="minorHAnsi" w:cstheme="minorHAnsi"/>
                <w:b/>
                <w:bCs/>
                <w:sz w:val="18"/>
                <w:szCs w:val="18"/>
              </w:rPr>
            </w:pPr>
            <w:r>
              <w:rPr>
                <w:rFonts w:asciiTheme="minorHAnsi" w:hAnsiTheme="minorHAnsi" w:cstheme="minorHAnsi"/>
                <w:b/>
                <w:bCs/>
                <w:sz w:val="18"/>
                <w:szCs w:val="18"/>
              </w:rPr>
              <w:t>Toplam</w:t>
            </w:r>
          </w:p>
        </w:tc>
        <w:tc>
          <w:tcPr>
            <w:tcW w:w="10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B9B53E" w14:textId="77777777" w:rsidR="002C43CE" w:rsidRPr="008A4981" w:rsidDel="00CD00D4" w:rsidRDefault="002C43CE" w:rsidP="009E52DE">
            <w:pPr>
              <w:jc w:val="center"/>
              <w:rPr>
                <w:rFonts w:asciiTheme="minorHAnsi" w:hAnsiTheme="minorHAnsi" w:cstheme="minorHAnsi"/>
                <w:b/>
                <w:sz w:val="18"/>
                <w:szCs w:val="18"/>
              </w:rPr>
            </w:pPr>
            <w:r w:rsidRPr="008A4981">
              <w:rPr>
                <w:rFonts w:asciiTheme="minorHAnsi" w:hAnsiTheme="minorHAnsi" w:cstheme="minorHAnsi"/>
                <w:b/>
                <w:sz w:val="18"/>
                <w:szCs w:val="18"/>
              </w:rPr>
              <w:t>93</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6AE703" w14:textId="77777777" w:rsidR="002C43CE" w:rsidRPr="008A4981" w:rsidDel="00CD00D4" w:rsidRDefault="002C43CE" w:rsidP="009E52DE">
            <w:pPr>
              <w:jc w:val="center"/>
              <w:rPr>
                <w:rFonts w:asciiTheme="minorHAnsi" w:hAnsiTheme="minorHAnsi" w:cstheme="minorHAnsi"/>
                <w:b/>
                <w:sz w:val="18"/>
                <w:szCs w:val="18"/>
              </w:rPr>
            </w:pPr>
            <w:r w:rsidRPr="008A4981">
              <w:rPr>
                <w:rFonts w:asciiTheme="minorHAnsi" w:hAnsiTheme="minorHAnsi" w:cstheme="minorHAnsi"/>
                <w:b/>
                <w:sz w:val="18"/>
                <w:szCs w:val="18"/>
              </w:rPr>
              <w:t>-</w:t>
            </w:r>
          </w:p>
        </w:tc>
        <w:tc>
          <w:tcPr>
            <w:tcW w:w="11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2D2F9C" w14:textId="77777777" w:rsidR="002C43CE" w:rsidRPr="008A4981" w:rsidDel="00CD00D4" w:rsidRDefault="002C43CE" w:rsidP="009E52DE">
            <w:pPr>
              <w:jc w:val="center"/>
              <w:rPr>
                <w:rFonts w:asciiTheme="minorHAnsi" w:hAnsiTheme="minorHAnsi" w:cstheme="minorHAnsi"/>
                <w:b/>
                <w:sz w:val="18"/>
                <w:szCs w:val="18"/>
              </w:rPr>
            </w:pPr>
            <w:r w:rsidRPr="008A4981">
              <w:rPr>
                <w:rFonts w:asciiTheme="minorHAnsi" w:hAnsiTheme="minorHAnsi" w:cstheme="minorHAnsi"/>
                <w:b/>
                <w:sz w:val="18"/>
                <w:szCs w:val="18"/>
              </w:rPr>
              <w:t>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88657C" w14:textId="77777777" w:rsidR="002C43CE" w:rsidRPr="008A4981" w:rsidDel="00CD00D4" w:rsidRDefault="002C43CE" w:rsidP="009E52DE">
            <w:pPr>
              <w:jc w:val="center"/>
              <w:rPr>
                <w:rFonts w:asciiTheme="minorHAnsi" w:hAnsiTheme="minorHAnsi" w:cstheme="minorHAnsi"/>
                <w:b/>
                <w:sz w:val="18"/>
                <w:szCs w:val="18"/>
              </w:rPr>
            </w:pPr>
            <w:r w:rsidRPr="008A4981">
              <w:rPr>
                <w:rFonts w:asciiTheme="minorHAnsi" w:hAnsiTheme="minorHAnsi" w:cstheme="minorHAnsi"/>
                <w:b/>
                <w:sz w:val="18"/>
                <w:szCs w:val="18"/>
              </w:rPr>
              <w:t>92</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AA42F5" w14:textId="77777777" w:rsidR="002C43CE" w:rsidRPr="008A4981" w:rsidDel="00CD00D4" w:rsidRDefault="002C43CE" w:rsidP="009E52DE">
            <w:pPr>
              <w:jc w:val="center"/>
              <w:rPr>
                <w:rFonts w:asciiTheme="minorHAnsi" w:hAnsiTheme="minorHAnsi" w:cstheme="minorHAnsi"/>
                <w:b/>
                <w:sz w:val="18"/>
                <w:szCs w:val="18"/>
              </w:rPr>
            </w:pPr>
            <w:r w:rsidRPr="008A4981">
              <w:rPr>
                <w:rFonts w:asciiTheme="minorHAnsi" w:hAnsiTheme="minorHAnsi" w:cstheme="minorHAnsi"/>
                <w:b/>
                <w:sz w:val="18"/>
                <w:szCs w:val="18"/>
              </w:rPr>
              <w:t>92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D75CB1" w14:textId="77777777" w:rsidR="002C43CE" w:rsidRPr="008A4981" w:rsidDel="00CD00D4" w:rsidRDefault="002C43CE" w:rsidP="009E52DE">
            <w:pPr>
              <w:jc w:val="center"/>
              <w:rPr>
                <w:rFonts w:asciiTheme="minorHAnsi" w:hAnsiTheme="minorHAnsi" w:cstheme="minorHAnsi"/>
                <w:b/>
                <w:sz w:val="18"/>
                <w:szCs w:val="18"/>
              </w:rPr>
            </w:pPr>
            <w:r w:rsidRPr="008A4981">
              <w:rPr>
                <w:rFonts w:asciiTheme="minorHAnsi" w:hAnsiTheme="minorHAnsi" w:cstheme="minorHAnsi"/>
                <w:b/>
                <w:sz w:val="18"/>
                <w:szCs w:val="18"/>
              </w:rPr>
              <w:t>-</w:t>
            </w:r>
          </w:p>
        </w:tc>
      </w:tr>
    </w:tbl>
    <w:p w14:paraId="2E0BEB18" w14:textId="77777777" w:rsidR="002C43CE" w:rsidRDefault="002C43CE" w:rsidP="006D711E">
      <w:pPr>
        <w:jc w:val="both"/>
        <w:rPr>
          <w:rFonts w:asciiTheme="minorHAnsi" w:eastAsiaTheme="minorHAnsi" w:hAnsiTheme="minorHAnsi" w:cstheme="minorHAnsi"/>
          <w:b/>
          <w:sz w:val="18"/>
        </w:rPr>
      </w:pPr>
    </w:p>
    <w:tbl>
      <w:tblPr>
        <w:tblW w:w="13603" w:type="dxa"/>
        <w:jc w:val="center"/>
        <w:tblCellMar>
          <w:left w:w="70" w:type="dxa"/>
          <w:right w:w="70" w:type="dxa"/>
        </w:tblCellMar>
        <w:tblLook w:val="04A0" w:firstRow="1" w:lastRow="0" w:firstColumn="1" w:lastColumn="0" w:noHBand="0" w:noVBand="1"/>
      </w:tblPr>
      <w:tblGrid>
        <w:gridCol w:w="851"/>
        <w:gridCol w:w="5783"/>
        <w:gridCol w:w="1029"/>
        <w:gridCol w:w="992"/>
        <w:gridCol w:w="1121"/>
        <w:gridCol w:w="1134"/>
        <w:gridCol w:w="1418"/>
        <w:gridCol w:w="1275"/>
      </w:tblGrid>
      <w:tr w:rsidR="002C43CE" w:rsidRPr="002C43CE" w14:paraId="19DF1E14" w14:textId="77777777" w:rsidTr="009E52DE">
        <w:trPr>
          <w:trHeight w:val="960"/>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A7B289"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lastRenderedPageBreak/>
              <w:t>Çağrılar</w:t>
            </w:r>
          </w:p>
        </w:tc>
        <w:tc>
          <w:tcPr>
            <w:tcW w:w="5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8DF8E"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Tedbirler</w:t>
            </w:r>
          </w:p>
        </w:tc>
        <w:tc>
          <w:tcPr>
            <w:tcW w:w="10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4FD63"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Toplam Başvuru Sayısı</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99EA5"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Reddedilen</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E829E3"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Geri çekilen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9BAC60"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İmzalanan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0C095"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İmzalanan sözleşme sayısından feshedilen sayı çıkınca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8E893"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Tamamlanan Proje sayısı</w:t>
            </w:r>
          </w:p>
        </w:tc>
      </w:tr>
      <w:tr w:rsidR="002C43CE" w:rsidRPr="002C43CE" w14:paraId="73CE451C" w14:textId="77777777" w:rsidTr="009E52DE">
        <w:trPr>
          <w:trHeight w:val="439"/>
          <w:jc w:val="center"/>
        </w:trPr>
        <w:tc>
          <w:tcPr>
            <w:tcW w:w="85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91B478"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5. Çağrı</w:t>
            </w: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33C512D9"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Tarımsal İşletmelerin Fiziki Varlıklarına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2A70CB9A"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612</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443F9256"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89</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55DDBA58"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186</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36429849"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242</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33D90BF3"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241</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28AC448B"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5</w:t>
            </w:r>
          </w:p>
        </w:tc>
      </w:tr>
      <w:tr w:rsidR="002C43CE" w:rsidRPr="002C43CE" w14:paraId="439FE742"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3E415A"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2E5DEF0A"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sz w:val="18"/>
              </w:rPr>
              <w:t>Tarım ve Balıkçılık Ürünlerinin İşlenmesi ve Pazarlanması ile İlgili Fiziki Varlıklara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64A82833"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259</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221B1701"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21</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044E391D"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77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7F1C668"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101</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21555874"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101</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622F175B"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5</w:t>
            </w:r>
          </w:p>
        </w:tc>
      </w:tr>
      <w:tr w:rsidR="002C43CE" w:rsidRPr="002C43CE" w14:paraId="2D52C789"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77A9B6"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51B6AA0C"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sz w:val="18"/>
              </w:rPr>
              <w:t>Çiftlik Faaliyetlerinin Çeşitlendirilmesi ve İş Geliştirme</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67A65CA8"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743D921D"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791B50C0"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27F5DD72"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1E3D3675"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2D5EEA64"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r>
      <w:tr w:rsidR="002C43CE" w:rsidRPr="002C43CE" w14:paraId="64691821"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BD9800"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37D31E9"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Toplam</w:t>
            </w:r>
          </w:p>
        </w:tc>
        <w:tc>
          <w:tcPr>
            <w:tcW w:w="1029" w:type="dxa"/>
            <w:tcBorders>
              <w:top w:val="nil"/>
              <w:left w:val="nil"/>
              <w:bottom w:val="single" w:sz="4" w:space="0" w:color="auto"/>
              <w:right w:val="single" w:sz="4" w:space="0" w:color="auto"/>
            </w:tcBorders>
            <w:shd w:val="clear" w:color="auto" w:fill="D9D9D9" w:themeFill="background1" w:themeFillShade="D9"/>
            <w:noWrap/>
            <w:vAlign w:val="center"/>
          </w:tcPr>
          <w:p w14:paraId="44F07F6D"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bCs/>
                <w:sz w:val="18"/>
              </w:rPr>
              <w:t>871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95552E3"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bCs/>
                <w:sz w:val="18"/>
              </w:rPr>
              <w:t>110</w:t>
            </w:r>
          </w:p>
        </w:tc>
        <w:tc>
          <w:tcPr>
            <w:tcW w:w="1121" w:type="dxa"/>
            <w:tcBorders>
              <w:top w:val="nil"/>
              <w:left w:val="nil"/>
              <w:bottom w:val="single" w:sz="4" w:space="0" w:color="auto"/>
              <w:right w:val="single" w:sz="4" w:space="0" w:color="auto"/>
            </w:tcBorders>
            <w:shd w:val="clear" w:color="auto" w:fill="D9D9D9" w:themeFill="background1" w:themeFillShade="D9"/>
            <w:noWrap/>
            <w:vAlign w:val="center"/>
          </w:tcPr>
          <w:p w14:paraId="3959A396"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bCs/>
                <w:sz w:val="18"/>
              </w:rPr>
              <w:t>263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3EE57228"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bCs/>
                <w:sz w:val="18"/>
              </w:rPr>
              <w:t>343</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03593902"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bCs/>
                <w:sz w:val="18"/>
              </w:rPr>
              <w:t>342</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10ECB85A"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bCs/>
                <w:sz w:val="18"/>
              </w:rPr>
              <w:t>10</w:t>
            </w:r>
          </w:p>
        </w:tc>
      </w:tr>
      <w:tr w:rsidR="002C43CE" w:rsidRPr="002C43CE" w14:paraId="65B62017" w14:textId="77777777" w:rsidTr="009E52DE">
        <w:trPr>
          <w:trHeight w:val="439"/>
          <w:jc w:val="center"/>
        </w:trPr>
        <w:tc>
          <w:tcPr>
            <w:tcW w:w="85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CF961C"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6. Çağrı</w:t>
            </w: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6CBE8E21"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Tarımsal İşletmelerin Fiziki Varlıklarına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655F7FA6"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1BB0E04B"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6B9960AE"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1EDF54"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196A9DEB"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2A38F25A"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r>
      <w:tr w:rsidR="002C43CE" w:rsidRPr="002C43CE" w14:paraId="1897A5EC"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F9F171"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0DB042C9"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Tarım ve Balıkçılık Ürünlerinin İşlenmesi ve Pazarlanması ile İlgili Fiziki Varlıklara Yönelik Yatırımlar</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hideMark/>
          </w:tcPr>
          <w:p w14:paraId="3DFEDE7A"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75A9D6C4"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hideMark/>
          </w:tcPr>
          <w:p w14:paraId="0FA1255A"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422A2D2"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2FCD23D0"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6BE3AE03"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r>
      <w:tr w:rsidR="002C43CE" w:rsidRPr="002C43CE" w14:paraId="56A74C5C"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C519BE"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hideMark/>
          </w:tcPr>
          <w:p w14:paraId="00793AAF"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Çiftlik Faaliyetlerinin Çeşitlendirilmesi ve İş Geliştirme</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45CD08F1"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2.796</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65DCD653"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35</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64170C1C"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251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633885D5"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0A73194B"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7C9E0EB6"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r>
      <w:tr w:rsidR="002C43CE" w:rsidRPr="002C43CE" w14:paraId="7DCBF773"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294301"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8FC788C"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Toplam</w:t>
            </w:r>
          </w:p>
        </w:tc>
        <w:tc>
          <w:tcPr>
            <w:tcW w:w="1029" w:type="dxa"/>
            <w:tcBorders>
              <w:top w:val="nil"/>
              <w:left w:val="nil"/>
              <w:bottom w:val="single" w:sz="4" w:space="0" w:color="auto"/>
              <w:right w:val="single" w:sz="4" w:space="0" w:color="auto"/>
            </w:tcBorders>
            <w:shd w:val="clear" w:color="auto" w:fill="D9D9D9" w:themeFill="background1" w:themeFillShade="D9"/>
            <w:noWrap/>
            <w:vAlign w:val="center"/>
          </w:tcPr>
          <w:p w14:paraId="78A95E02"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2.796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14887A0D"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35</w:t>
            </w:r>
          </w:p>
        </w:tc>
        <w:tc>
          <w:tcPr>
            <w:tcW w:w="1121" w:type="dxa"/>
            <w:tcBorders>
              <w:top w:val="nil"/>
              <w:left w:val="nil"/>
              <w:bottom w:val="single" w:sz="4" w:space="0" w:color="auto"/>
              <w:right w:val="single" w:sz="4" w:space="0" w:color="auto"/>
            </w:tcBorders>
            <w:shd w:val="clear" w:color="auto" w:fill="D9D9D9" w:themeFill="background1" w:themeFillShade="D9"/>
            <w:noWrap/>
            <w:vAlign w:val="center"/>
          </w:tcPr>
          <w:p w14:paraId="52BEF9D9"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251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383CB5C"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721D2D82"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6467D10E"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r>
      <w:tr w:rsidR="002C43CE" w:rsidRPr="002C43CE" w14:paraId="792730AD" w14:textId="77777777" w:rsidTr="009E52DE">
        <w:trPr>
          <w:trHeight w:val="439"/>
          <w:jc w:val="center"/>
        </w:trPr>
        <w:tc>
          <w:tcPr>
            <w:tcW w:w="851"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E0F02A"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7. Çağrı</w:t>
            </w: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tcPr>
          <w:p w14:paraId="146A38A1"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Yerel Kalkınma Stratejilerinin Uygulanması – LEADER Yaklaşımı</w:t>
            </w: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4A0B22E6"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53</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2846A40D"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3910600A"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44126E4"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127DC8B4"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7E896CFD"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r>
      <w:tr w:rsidR="002C43CE" w:rsidRPr="002C43CE" w14:paraId="491034F2" w14:textId="77777777" w:rsidTr="009E52DE">
        <w:trPr>
          <w:trHeight w:val="439"/>
          <w:jc w:val="center"/>
        </w:trPr>
        <w:tc>
          <w:tcPr>
            <w:tcW w:w="851"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8345F8"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A20354E"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Toplam</w:t>
            </w:r>
          </w:p>
        </w:tc>
        <w:tc>
          <w:tcPr>
            <w:tcW w:w="1029" w:type="dxa"/>
            <w:tcBorders>
              <w:top w:val="nil"/>
              <w:left w:val="nil"/>
              <w:bottom w:val="single" w:sz="4" w:space="0" w:color="auto"/>
              <w:right w:val="single" w:sz="4" w:space="0" w:color="auto"/>
            </w:tcBorders>
            <w:shd w:val="clear" w:color="auto" w:fill="D9D9D9" w:themeFill="background1" w:themeFillShade="D9"/>
            <w:noWrap/>
            <w:vAlign w:val="center"/>
          </w:tcPr>
          <w:p w14:paraId="60A9AEB3"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53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68A00029"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c>
          <w:tcPr>
            <w:tcW w:w="1121" w:type="dxa"/>
            <w:tcBorders>
              <w:top w:val="nil"/>
              <w:left w:val="nil"/>
              <w:bottom w:val="single" w:sz="4" w:space="0" w:color="auto"/>
              <w:right w:val="single" w:sz="4" w:space="0" w:color="auto"/>
            </w:tcBorders>
            <w:shd w:val="clear" w:color="auto" w:fill="D9D9D9" w:themeFill="background1" w:themeFillShade="D9"/>
            <w:noWrap/>
            <w:vAlign w:val="center"/>
          </w:tcPr>
          <w:p w14:paraId="5D331DC1"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D094E6E"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39129938"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198CC938" w14:textId="77777777" w:rsidR="002C43CE" w:rsidRPr="00C20411" w:rsidRDefault="002C43CE" w:rsidP="00F96F36">
            <w:pPr>
              <w:jc w:val="center"/>
              <w:rPr>
                <w:rFonts w:asciiTheme="minorHAnsi" w:eastAsiaTheme="minorHAnsi" w:hAnsiTheme="minorHAnsi" w:cstheme="minorHAnsi"/>
                <w:b/>
                <w:bCs/>
                <w:sz w:val="18"/>
              </w:rPr>
            </w:pPr>
            <w:r w:rsidRPr="00C20411">
              <w:rPr>
                <w:rFonts w:asciiTheme="minorHAnsi" w:eastAsiaTheme="minorHAnsi" w:hAnsiTheme="minorHAnsi" w:cstheme="minorHAnsi"/>
                <w:b/>
                <w:sz w:val="18"/>
              </w:rPr>
              <w:t>*</w:t>
            </w:r>
          </w:p>
        </w:tc>
      </w:tr>
      <w:tr w:rsidR="002C43CE" w:rsidRPr="002C43CE" w14:paraId="2246E400" w14:textId="77777777" w:rsidTr="009E52DE">
        <w:trPr>
          <w:trHeight w:val="334"/>
          <w:jc w:val="center"/>
        </w:trPr>
        <w:tc>
          <w:tcPr>
            <w:tcW w:w="851"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4FCD034B" w14:textId="1D6EA0D3"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 xml:space="preserve"> 8. Çağrı </w:t>
            </w:r>
          </w:p>
          <w:p w14:paraId="07042A7E" w14:textId="77777777" w:rsidR="002C43CE" w:rsidRPr="002C43CE" w:rsidRDefault="002C43CE" w:rsidP="002C43CE">
            <w:pPr>
              <w:jc w:val="both"/>
              <w:rPr>
                <w:rFonts w:asciiTheme="minorHAnsi" w:eastAsiaTheme="minorHAnsi" w:hAnsiTheme="minorHAnsi" w:cstheme="minorHAnsi"/>
                <w:b/>
                <w:sz w:val="18"/>
              </w:rPr>
            </w:pPr>
          </w:p>
          <w:p w14:paraId="11591F66"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nil"/>
              <w:left w:val="nil"/>
              <w:bottom w:val="single" w:sz="4" w:space="0" w:color="auto"/>
              <w:right w:val="single" w:sz="4" w:space="0" w:color="auto"/>
            </w:tcBorders>
            <w:shd w:val="clear" w:color="auto" w:fill="F2F2F2" w:themeFill="background1" w:themeFillShade="F2"/>
            <w:noWrap/>
            <w:vAlign w:val="center"/>
          </w:tcPr>
          <w:p w14:paraId="43DA3BDD" w14:textId="77777777" w:rsidR="002C43CE" w:rsidRPr="002C43CE" w:rsidRDefault="002C43CE" w:rsidP="002C43CE">
            <w:pPr>
              <w:jc w:val="both"/>
              <w:rPr>
                <w:rFonts w:asciiTheme="minorHAnsi" w:eastAsiaTheme="minorHAnsi" w:hAnsiTheme="minorHAnsi" w:cstheme="minorHAnsi"/>
                <w:b/>
                <w:sz w:val="18"/>
              </w:rPr>
            </w:pPr>
            <w:r w:rsidRPr="002C43CE">
              <w:rPr>
                <w:rFonts w:asciiTheme="minorHAnsi" w:eastAsiaTheme="minorHAnsi" w:hAnsiTheme="minorHAnsi" w:cstheme="minorHAnsi"/>
                <w:b/>
                <w:sz w:val="18"/>
              </w:rPr>
              <w:t>Tarım ve Balıkçılık Ürünlerinin İşlenmesi ve Pazarlanması ile İlgili Fiziki Varlıklara Yönelik Yatırımlar</w:t>
            </w:r>
          </w:p>
          <w:p w14:paraId="359052E7" w14:textId="77777777" w:rsidR="002C43CE" w:rsidRPr="002C43CE" w:rsidRDefault="002C43CE" w:rsidP="002C43CE">
            <w:pPr>
              <w:jc w:val="both"/>
              <w:rPr>
                <w:rFonts w:asciiTheme="minorHAnsi" w:eastAsiaTheme="minorHAnsi" w:hAnsiTheme="minorHAnsi" w:cstheme="minorHAnsi"/>
                <w:b/>
                <w:bCs/>
                <w:sz w:val="18"/>
              </w:rPr>
            </w:pPr>
          </w:p>
        </w:tc>
        <w:tc>
          <w:tcPr>
            <w:tcW w:w="1029" w:type="dxa"/>
            <w:tcBorders>
              <w:top w:val="nil"/>
              <w:left w:val="nil"/>
              <w:bottom w:val="single" w:sz="4" w:space="0" w:color="auto"/>
              <w:right w:val="single" w:sz="4" w:space="0" w:color="auto"/>
            </w:tcBorders>
            <w:shd w:val="clear" w:color="auto" w:fill="F2F2F2" w:themeFill="background1" w:themeFillShade="F2"/>
            <w:noWrap/>
            <w:vAlign w:val="center"/>
          </w:tcPr>
          <w:p w14:paraId="7CC939F6"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tcPr>
          <w:p w14:paraId="4EC18E99"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21" w:type="dxa"/>
            <w:tcBorders>
              <w:top w:val="nil"/>
              <w:left w:val="nil"/>
              <w:bottom w:val="single" w:sz="4" w:space="0" w:color="auto"/>
              <w:right w:val="single" w:sz="4" w:space="0" w:color="auto"/>
            </w:tcBorders>
            <w:shd w:val="clear" w:color="auto" w:fill="F2F2F2" w:themeFill="background1" w:themeFillShade="F2"/>
            <w:noWrap/>
            <w:vAlign w:val="center"/>
          </w:tcPr>
          <w:p w14:paraId="72886390"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75607F4C"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tcPr>
          <w:p w14:paraId="12008DB5"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3A491F69" w14:textId="77777777" w:rsidR="002C43CE" w:rsidRPr="00F96F36" w:rsidRDefault="002C43CE" w:rsidP="00F96F36">
            <w:pPr>
              <w:jc w:val="center"/>
              <w:rPr>
                <w:rFonts w:asciiTheme="minorHAnsi" w:eastAsiaTheme="minorHAnsi" w:hAnsiTheme="minorHAnsi" w:cstheme="minorHAnsi"/>
                <w:sz w:val="18"/>
              </w:rPr>
            </w:pPr>
            <w:r w:rsidRPr="00F96F36">
              <w:rPr>
                <w:rFonts w:asciiTheme="minorHAnsi" w:eastAsiaTheme="minorHAnsi" w:hAnsiTheme="minorHAnsi" w:cstheme="minorHAnsi"/>
                <w:sz w:val="18"/>
              </w:rPr>
              <w:t>*</w:t>
            </w:r>
          </w:p>
        </w:tc>
      </w:tr>
      <w:tr w:rsidR="002C43CE" w:rsidRPr="002C43CE" w14:paraId="62B59569" w14:textId="77777777" w:rsidTr="00F96F36">
        <w:trPr>
          <w:trHeight w:val="527"/>
          <w:jc w:val="center"/>
        </w:trPr>
        <w:tc>
          <w:tcPr>
            <w:tcW w:w="851"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14A59A36" w14:textId="77777777" w:rsidR="002C43CE" w:rsidRPr="002C43CE" w:rsidRDefault="002C43CE" w:rsidP="002C43CE">
            <w:pPr>
              <w:jc w:val="both"/>
              <w:rPr>
                <w:rFonts w:asciiTheme="minorHAnsi" w:eastAsiaTheme="minorHAnsi" w:hAnsiTheme="minorHAnsi" w:cstheme="minorHAnsi"/>
                <w:b/>
                <w:sz w:val="18"/>
              </w:rPr>
            </w:pPr>
          </w:p>
        </w:tc>
        <w:tc>
          <w:tcPr>
            <w:tcW w:w="578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19C4A9" w14:textId="77777777" w:rsidR="002C43CE" w:rsidRPr="002C43CE" w:rsidRDefault="002C43CE" w:rsidP="002C43CE">
            <w:pPr>
              <w:jc w:val="both"/>
              <w:rPr>
                <w:rFonts w:asciiTheme="minorHAnsi" w:eastAsiaTheme="minorHAnsi" w:hAnsiTheme="minorHAnsi" w:cstheme="minorHAnsi"/>
                <w:b/>
                <w:bCs/>
                <w:sz w:val="18"/>
              </w:rPr>
            </w:pPr>
          </w:p>
          <w:p w14:paraId="679A6654" w14:textId="77777777" w:rsidR="002C43CE" w:rsidRPr="002C43CE" w:rsidRDefault="002C43CE" w:rsidP="002C43CE">
            <w:pPr>
              <w:jc w:val="both"/>
              <w:rPr>
                <w:rFonts w:asciiTheme="minorHAnsi" w:eastAsiaTheme="minorHAnsi" w:hAnsiTheme="minorHAnsi" w:cstheme="minorHAnsi"/>
                <w:b/>
                <w:bCs/>
                <w:sz w:val="18"/>
              </w:rPr>
            </w:pPr>
            <w:r w:rsidRPr="002C43CE">
              <w:rPr>
                <w:rFonts w:asciiTheme="minorHAnsi" w:eastAsiaTheme="minorHAnsi" w:hAnsiTheme="minorHAnsi" w:cstheme="minorHAnsi"/>
                <w:b/>
                <w:bCs/>
                <w:sz w:val="18"/>
              </w:rPr>
              <w:t>Toplam</w:t>
            </w:r>
          </w:p>
          <w:p w14:paraId="295483AD" w14:textId="77777777" w:rsidR="002C43CE" w:rsidRPr="002C43CE" w:rsidRDefault="002C43CE" w:rsidP="002C43CE">
            <w:pPr>
              <w:jc w:val="both"/>
              <w:rPr>
                <w:rFonts w:asciiTheme="minorHAnsi" w:eastAsiaTheme="minorHAnsi" w:hAnsiTheme="minorHAnsi" w:cstheme="minorHAnsi"/>
                <w:b/>
                <w:bCs/>
                <w:sz w:val="18"/>
              </w:rPr>
            </w:pPr>
          </w:p>
        </w:tc>
        <w:tc>
          <w:tcPr>
            <w:tcW w:w="10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4C518D" w14:textId="77777777" w:rsidR="002C43CE" w:rsidRPr="002C43CE" w:rsidDel="00CD00D4" w:rsidRDefault="002C43CE" w:rsidP="002C43CE">
            <w:pPr>
              <w:jc w:val="both"/>
              <w:rPr>
                <w:rFonts w:asciiTheme="minorHAnsi" w:eastAsiaTheme="minorHAnsi" w:hAnsiTheme="minorHAnsi" w:cstheme="minorHAnsi"/>
                <w:b/>
                <w:sz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E14F8F" w14:textId="77777777" w:rsidR="002C43CE" w:rsidRPr="002C43CE" w:rsidDel="00CD00D4" w:rsidRDefault="002C43CE" w:rsidP="002C43CE">
            <w:pPr>
              <w:jc w:val="both"/>
              <w:rPr>
                <w:rFonts w:asciiTheme="minorHAnsi" w:eastAsiaTheme="minorHAnsi" w:hAnsiTheme="minorHAnsi" w:cstheme="minorHAnsi"/>
                <w:b/>
                <w:sz w:val="18"/>
              </w:rPr>
            </w:pPr>
          </w:p>
        </w:tc>
        <w:tc>
          <w:tcPr>
            <w:tcW w:w="11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B609C5" w14:textId="77777777" w:rsidR="002C43CE" w:rsidRPr="002C43CE" w:rsidDel="00CD00D4" w:rsidRDefault="002C43CE" w:rsidP="002C43CE">
            <w:pPr>
              <w:jc w:val="both"/>
              <w:rPr>
                <w:rFonts w:asciiTheme="minorHAnsi" w:eastAsiaTheme="minorHAnsi" w:hAnsiTheme="minorHAnsi" w:cstheme="minorHAnsi"/>
                <w:b/>
                <w:sz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A1CF31" w14:textId="77777777" w:rsidR="002C43CE" w:rsidRPr="002C43CE" w:rsidDel="00CD00D4" w:rsidRDefault="002C43CE" w:rsidP="002C43CE">
            <w:pPr>
              <w:jc w:val="both"/>
              <w:rPr>
                <w:rFonts w:asciiTheme="minorHAnsi" w:eastAsiaTheme="minorHAnsi" w:hAnsiTheme="minorHAnsi" w:cstheme="minorHAnsi"/>
                <w:b/>
                <w:sz w:val="18"/>
              </w:rPr>
            </w:pP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96519C" w14:textId="77777777" w:rsidR="002C43CE" w:rsidRPr="002C43CE" w:rsidDel="00CD00D4" w:rsidRDefault="002C43CE" w:rsidP="002C43CE">
            <w:pPr>
              <w:jc w:val="both"/>
              <w:rPr>
                <w:rFonts w:asciiTheme="minorHAnsi" w:eastAsiaTheme="minorHAnsi" w:hAnsiTheme="minorHAnsi" w:cstheme="minorHAnsi"/>
                <w:b/>
                <w:sz w:val="18"/>
              </w:rPr>
            </w:pP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C59A1A" w14:textId="77777777" w:rsidR="002C43CE" w:rsidRPr="002C43CE" w:rsidDel="00CD00D4" w:rsidRDefault="002C43CE" w:rsidP="002C43CE">
            <w:pPr>
              <w:jc w:val="both"/>
              <w:rPr>
                <w:rFonts w:asciiTheme="minorHAnsi" w:eastAsiaTheme="minorHAnsi" w:hAnsiTheme="minorHAnsi" w:cstheme="minorHAnsi"/>
                <w:b/>
                <w:sz w:val="18"/>
              </w:rPr>
            </w:pPr>
          </w:p>
        </w:tc>
      </w:tr>
    </w:tbl>
    <w:p w14:paraId="5C23066E" w14:textId="6A4253C3" w:rsidR="00D855B4" w:rsidRPr="00403043" w:rsidRDefault="00CC134F" w:rsidP="006D711E">
      <w:pPr>
        <w:jc w:val="both"/>
        <w:rPr>
          <w:rFonts w:asciiTheme="minorHAnsi" w:eastAsiaTheme="minorHAnsi" w:hAnsiTheme="minorHAnsi" w:cstheme="minorHAnsi"/>
          <w:sz w:val="18"/>
        </w:rPr>
      </w:pPr>
      <w:r w:rsidRPr="00403043">
        <w:rPr>
          <w:rFonts w:asciiTheme="minorHAnsi" w:eastAsiaTheme="minorHAnsi" w:hAnsiTheme="minorHAnsi" w:cstheme="minorHAnsi"/>
          <w:b/>
          <w:sz w:val="18"/>
        </w:rPr>
        <w:t xml:space="preserve">    </w:t>
      </w:r>
      <w:r w:rsidR="006D711E" w:rsidRPr="00403043">
        <w:rPr>
          <w:rFonts w:asciiTheme="minorHAnsi" w:eastAsiaTheme="minorHAnsi" w:hAnsiTheme="minorHAnsi" w:cstheme="minorHAnsi"/>
          <w:sz w:val="18"/>
        </w:rPr>
        <w:t xml:space="preserve">Kaynak: </w:t>
      </w:r>
      <w:r w:rsidR="00BD7E24" w:rsidRPr="00403043">
        <w:rPr>
          <w:rFonts w:asciiTheme="minorHAnsi" w:eastAsiaTheme="minorHAnsi" w:hAnsiTheme="minorHAnsi" w:cstheme="minorHAnsi"/>
          <w:sz w:val="18"/>
        </w:rPr>
        <w:t xml:space="preserve">TKDK </w:t>
      </w:r>
      <w:r w:rsidR="00BD208C" w:rsidRPr="00403043">
        <w:rPr>
          <w:rFonts w:asciiTheme="minorHAnsi" w:eastAsiaTheme="minorHAnsi" w:hAnsiTheme="minorHAnsi" w:cstheme="minorHAnsi"/>
          <w:sz w:val="18"/>
        </w:rPr>
        <w:t xml:space="preserve">İzleme </w:t>
      </w:r>
      <w:r w:rsidR="00BD7E24" w:rsidRPr="00403043">
        <w:rPr>
          <w:rFonts w:asciiTheme="minorHAnsi" w:eastAsiaTheme="minorHAnsi" w:hAnsiTheme="minorHAnsi" w:cstheme="minorHAnsi"/>
          <w:sz w:val="18"/>
        </w:rPr>
        <w:t>Tabloları</w:t>
      </w:r>
    </w:p>
    <w:p w14:paraId="46BA94E2" w14:textId="0A019062" w:rsidR="006A5FAC" w:rsidRDefault="002C43CE" w:rsidP="006A5FAC">
      <w:pPr>
        <w:tabs>
          <w:tab w:val="left" w:pos="0"/>
        </w:tabs>
        <w:autoSpaceDE w:val="0"/>
        <w:autoSpaceDN w:val="0"/>
        <w:adjustRightInd w:val="0"/>
        <w:spacing w:line="312" w:lineRule="auto"/>
        <w:jc w:val="both"/>
        <w:rPr>
          <w:rFonts w:eastAsia="Calibri" w:cs="Calibri"/>
          <w:szCs w:val="22"/>
          <w:lang w:eastAsia="en-US"/>
        </w:rPr>
      </w:pPr>
      <w:r>
        <w:rPr>
          <w:rFonts w:eastAsia="Calibri" w:cs="Calibri"/>
          <w:szCs w:val="22"/>
          <w:lang w:eastAsia="en-US"/>
        </w:rPr>
        <w:t>*</w:t>
      </w:r>
      <w:r w:rsidRPr="002C43CE">
        <w:rPr>
          <w:rFonts w:eastAsia="Calibri" w:cs="Calibri"/>
          <w:szCs w:val="22"/>
          <w:lang w:eastAsia="en-US"/>
        </w:rPr>
        <w:t>İnceleme süreci devam etmektedir.</w:t>
      </w:r>
    </w:p>
    <w:p w14:paraId="049A7865" w14:textId="77777777" w:rsidR="00024F5D" w:rsidRPr="00403043" w:rsidRDefault="00024F5D" w:rsidP="006A5FAC">
      <w:pPr>
        <w:tabs>
          <w:tab w:val="left" w:pos="0"/>
        </w:tabs>
        <w:autoSpaceDE w:val="0"/>
        <w:autoSpaceDN w:val="0"/>
        <w:adjustRightInd w:val="0"/>
        <w:spacing w:line="312" w:lineRule="auto"/>
        <w:jc w:val="both"/>
        <w:rPr>
          <w:rFonts w:eastAsia="Calibri" w:cs="Calibri"/>
          <w:szCs w:val="22"/>
          <w:lang w:eastAsia="en-US"/>
        </w:rPr>
      </w:pPr>
    </w:p>
    <w:p w14:paraId="7EEE83A8" w14:textId="77777777" w:rsidR="007237B6" w:rsidRPr="00403043" w:rsidRDefault="007237B6" w:rsidP="00BA796C">
      <w:pPr>
        <w:tabs>
          <w:tab w:val="left" w:pos="0"/>
        </w:tabs>
        <w:autoSpaceDE w:val="0"/>
        <w:autoSpaceDN w:val="0"/>
        <w:adjustRightInd w:val="0"/>
        <w:jc w:val="both"/>
        <w:rPr>
          <w:rFonts w:eastAsia="Calibri" w:cs="Calibri"/>
          <w:szCs w:val="22"/>
          <w:lang w:eastAsia="en-US"/>
        </w:rPr>
      </w:pPr>
    </w:p>
    <w:p w14:paraId="12997F5E" w14:textId="237DA8D3" w:rsidR="002C43CE" w:rsidRPr="002C43CE" w:rsidRDefault="002C43CE" w:rsidP="002C43CE">
      <w:pPr>
        <w:tabs>
          <w:tab w:val="left" w:pos="0"/>
        </w:tabs>
        <w:autoSpaceDE w:val="0"/>
        <w:autoSpaceDN w:val="0"/>
        <w:adjustRightInd w:val="0"/>
        <w:jc w:val="both"/>
        <w:rPr>
          <w:rFonts w:eastAsia="Calibri" w:cs="Calibri"/>
          <w:szCs w:val="22"/>
          <w:lang w:eastAsia="en-US"/>
        </w:rPr>
      </w:pPr>
      <w:r w:rsidRPr="002C43CE">
        <w:rPr>
          <w:rFonts w:eastAsia="Calibri" w:cs="Calibri"/>
          <w:szCs w:val="22"/>
          <w:lang w:eastAsia="en-US"/>
        </w:rPr>
        <w:t xml:space="preserve">Tedbirler bazında projelerin durumu Tablo </w:t>
      </w:r>
      <w:proofErr w:type="gramStart"/>
      <w:r w:rsidRPr="002C43CE">
        <w:rPr>
          <w:rFonts w:eastAsia="Calibri" w:cs="Calibri"/>
          <w:szCs w:val="22"/>
          <w:lang w:eastAsia="en-US"/>
        </w:rPr>
        <w:t>3.4’te</w:t>
      </w:r>
      <w:proofErr w:type="gramEnd"/>
      <w:r w:rsidRPr="002C43CE">
        <w:rPr>
          <w:rFonts w:eastAsia="Calibri" w:cs="Calibri"/>
          <w:szCs w:val="22"/>
          <w:lang w:eastAsia="en-US"/>
        </w:rPr>
        <w:t xml:space="preserve"> verilmiştir</w:t>
      </w:r>
      <w:r w:rsidR="00B26CBF">
        <w:rPr>
          <w:rFonts w:eastAsia="Calibri" w:cs="Calibri"/>
          <w:szCs w:val="22"/>
          <w:lang w:eastAsia="en-US"/>
        </w:rPr>
        <w:t xml:space="preserve">. Sözleşme imzalanma oranları, </w:t>
      </w:r>
      <w:r w:rsidRPr="002C43CE">
        <w:rPr>
          <w:rFonts w:eastAsia="Calibri" w:cs="Calibri"/>
          <w:szCs w:val="22"/>
          <w:lang w:eastAsia="en-US"/>
        </w:rPr>
        <w:t>Tarımsal İşletmelerin Fiziki V</w:t>
      </w:r>
      <w:r w:rsidR="00B26CBF">
        <w:rPr>
          <w:rFonts w:eastAsia="Calibri" w:cs="Calibri"/>
          <w:szCs w:val="22"/>
          <w:lang w:eastAsia="en-US"/>
        </w:rPr>
        <w:t xml:space="preserve">arlıklarına Yönelik Yatırımlar </w:t>
      </w:r>
      <w:r w:rsidRPr="002C43CE">
        <w:rPr>
          <w:rFonts w:eastAsia="Calibri" w:cs="Calibri"/>
          <w:szCs w:val="22"/>
          <w:lang w:eastAsia="en-US"/>
        </w:rPr>
        <w:t xml:space="preserve">tedbirinde </w:t>
      </w:r>
      <w:r w:rsidRPr="00F96F36">
        <w:rPr>
          <w:rFonts w:eastAsia="Calibri" w:cs="Calibri"/>
          <w:szCs w:val="22"/>
          <w:lang w:eastAsia="en-US"/>
        </w:rPr>
        <w:t>%29,67</w:t>
      </w:r>
      <w:r w:rsidRPr="002C43CE">
        <w:rPr>
          <w:rFonts w:eastAsia="Calibri" w:cs="Calibri"/>
          <w:szCs w:val="22"/>
          <w:lang w:eastAsia="en-US"/>
        </w:rPr>
        <w:t>, Tarım ve Balıkçılık Ürünlerinin İşlenmesi ve Pazarlanması ile İlgili Fiziki Varlıklara Yönelik Yatırımlar</w:t>
      </w:r>
      <w:r w:rsidRPr="002C43CE" w:rsidDel="00E225D6">
        <w:rPr>
          <w:rFonts w:eastAsia="Calibri" w:cs="Calibri"/>
          <w:szCs w:val="22"/>
          <w:lang w:eastAsia="en-US"/>
        </w:rPr>
        <w:t xml:space="preserve"> </w:t>
      </w:r>
      <w:r w:rsidRPr="002C43CE">
        <w:rPr>
          <w:rFonts w:eastAsia="Calibri" w:cs="Calibri"/>
          <w:szCs w:val="22"/>
          <w:lang w:eastAsia="en-US"/>
        </w:rPr>
        <w:t xml:space="preserve">tedbirinde </w:t>
      </w:r>
      <w:r w:rsidRPr="00F96F36">
        <w:rPr>
          <w:rFonts w:eastAsia="Calibri" w:cs="Calibri"/>
          <w:szCs w:val="22"/>
          <w:lang w:eastAsia="en-US"/>
        </w:rPr>
        <w:t>%49,14</w:t>
      </w:r>
      <w:r w:rsidRPr="002C43CE">
        <w:rPr>
          <w:rFonts w:eastAsia="Calibri" w:cs="Calibri"/>
          <w:szCs w:val="22"/>
          <w:lang w:eastAsia="en-US"/>
        </w:rPr>
        <w:t xml:space="preserve"> ve Çiftlik Faaliyetlerinin Çeşitlendirilmesi ve İş Geliştirme tedbirinde </w:t>
      </w:r>
      <w:r w:rsidRPr="00F96F36">
        <w:rPr>
          <w:rFonts w:eastAsia="Calibri" w:cs="Calibri"/>
          <w:szCs w:val="22"/>
          <w:lang w:eastAsia="en-US"/>
        </w:rPr>
        <w:t>%22,99</w:t>
      </w:r>
      <w:r w:rsidRPr="002C43CE">
        <w:rPr>
          <w:rFonts w:eastAsia="Calibri" w:cs="Calibri"/>
          <w:szCs w:val="22"/>
          <w:lang w:eastAsia="en-US"/>
        </w:rPr>
        <w:t xml:space="preserve"> olarak gerçekleşmiştir.</w:t>
      </w:r>
    </w:p>
    <w:p w14:paraId="69041410" w14:textId="77777777" w:rsidR="006A5FAC" w:rsidRPr="00403043" w:rsidRDefault="006A5FAC" w:rsidP="006A5FAC">
      <w:pPr>
        <w:tabs>
          <w:tab w:val="left" w:pos="0"/>
        </w:tabs>
        <w:autoSpaceDE w:val="0"/>
        <w:autoSpaceDN w:val="0"/>
        <w:adjustRightInd w:val="0"/>
        <w:spacing w:line="312" w:lineRule="auto"/>
        <w:jc w:val="both"/>
        <w:rPr>
          <w:rFonts w:eastAsia="Calibri" w:cs="Calibri"/>
          <w:szCs w:val="22"/>
          <w:lang w:eastAsia="en-US"/>
        </w:rPr>
      </w:pPr>
    </w:p>
    <w:p w14:paraId="5C828659" w14:textId="02391951" w:rsidR="006A5FAC" w:rsidRDefault="006A5FAC" w:rsidP="006A5FAC">
      <w:pPr>
        <w:keepNext/>
        <w:spacing w:after="200"/>
        <w:rPr>
          <w:rFonts w:asciiTheme="minorHAnsi" w:hAnsiTheme="minorHAnsi" w:cstheme="minorHAnsi"/>
          <w:b/>
          <w:bCs/>
          <w:iCs/>
          <w:sz w:val="18"/>
          <w:szCs w:val="22"/>
        </w:rPr>
      </w:pPr>
      <w:r w:rsidRPr="00403043">
        <w:rPr>
          <w:rFonts w:asciiTheme="minorHAnsi" w:eastAsia="Calibri" w:hAnsiTheme="minorHAnsi" w:cstheme="minorHAnsi"/>
          <w:b/>
          <w:iCs/>
          <w:sz w:val="18"/>
          <w:szCs w:val="22"/>
          <w:lang w:eastAsia="en-US"/>
        </w:rPr>
        <w:t>Tablo</w:t>
      </w:r>
      <w:r w:rsidR="00A70980" w:rsidRPr="00403043">
        <w:rPr>
          <w:rFonts w:asciiTheme="minorHAnsi" w:eastAsia="Calibri" w:hAnsiTheme="minorHAnsi" w:cstheme="minorHAnsi"/>
          <w:b/>
          <w:iCs/>
          <w:sz w:val="18"/>
          <w:szCs w:val="22"/>
          <w:lang w:eastAsia="en-US"/>
        </w:rPr>
        <w:t xml:space="preserve"> </w:t>
      </w:r>
      <w:proofErr w:type="gramStart"/>
      <w:r w:rsidR="00A70980" w:rsidRPr="00403043">
        <w:rPr>
          <w:rFonts w:asciiTheme="minorHAnsi" w:eastAsia="Calibri" w:hAnsiTheme="minorHAnsi" w:cstheme="minorHAnsi"/>
          <w:b/>
          <w:iCs/>
          <w:sz w:val="18"/>
          <w:szCs w:val="22"/>
          <w:lang w:eastAsia="en-US"/>
        </w:rPr>
        <w:t>3</w:t>
      </w:r>
      <w:r w:rsidR="005267B1" w:rsidRPr="00403043">
        <w:rPr>
          <w:rFonts w:asciiTheme="minorHAnsi" w:eastAsia="Calibri" w:hAnsiTheme="minorHAnsi" w:cstheme="minorHAnsi"/>
          <w:b/>
          <w:iCs/>
          <w:sz w:val="18"/>
          <w:szCs w:val="22"/>
          <w:lang w:eastAsia="en-US"/>
        </w:rPr>
        <w:t>.</w:t>
      </w:r>
      <w:r w:rsidR="00F95B01" w:rsidRPr="00403043">
        <w:rPr>
          <w:rFonts w:asciiTheme="minorHAnsi" w:eastAsia="Calibri" w:hAnsiTheme="minorHAnsi" w:cstheme="minorHAnsi"/>
          <w:b/>
          <w:iCs/>
          <w:sz w:val="18"/>
          <w:szCs w:val="22"/>
          <w:lang w:eastAsia="en-US"/>
        </w:rPr>
        <w:t>4</w:t>
      </w:r>
      <w:proofErr w:type="gramEnd"/>
      <w:r w:rsidR="00CC134F" w:rsidRPr="00403043">
        <w:rPr>
          <w:rFonts w:asciiTheme="minorHAnsi" w:eastAsia="Calibri" w:hAnsiTheme="minorHAnsi" w:cstheme="minorHAnsi"/>
          <w:b/>
          <w:iCs/>
          <w:sz w:val="18"/>
          <w:szCs w:val="22"/>
          <w:lang w:eastAsia="en-US"/>
        </w:rPr>
        <w:t>:</w:t>
      </w:r>
      <w:r w:rsidRPr="00403043">
        <w:rPr>
          <w:rFonts w:asciiTheme="minorHAnsi" w:hAnsiTheme="minorHAnsi" w:cstheme="minorHAnsi"/>
          <w:b/>
          <w:bCs/>
          <w:iCs/>
          <w:sz w:val="18"/>
          <w:szCs w:val="22"/>
        </w:rPr>
        <w:t xml:space="preserve"> </w:t>
      </w:r>
      <w:r w:rsidR="002E2E1A" w:rsidRPr="00403043">
        <w:rPr>
          <w:rFonts w:asciiTheme="minorHAnsi" w:hAnsiTheme="minorHAnsi" w:cstheme="minorHAnsi"/>
          <w:b/>
          <w:bCs/>
          <w:iCs/>
          <w:sz w:val="18"/>
          <w:szCs w:val="22"/>
        </w:rPr>
        <w:t>P</w:t>
      </w:r>
      <w:r w:rsidR="0073266D" w:rsidRPr="00403043">
        <w:rPr>
          <w:rFonts w:asciiTheme="minorHAnsi" w:eastAsia="Calibri" w:hAnsiTheme="minorHAnsi" w:cstheme="minorHAnsi"/>
          <w:b/>
          <w:sz w:val="18"/>
          <w:szCs w:val="22"/>
          <w:lang w:eastAsia="en-US"/>
        </w:rPr>
        <w:t xml:space="preserve">rojelerin durumu </w:t>
      </w:r>
      <w:r w:rsidR="002E2E1A" w:rsidRPr="00403043">
        <w:rPr>
          <w:rFonts w:asciiTheme="minorHAnsi" w:eastAsia="Calibri" w:hAnsiTheme="minorHAnsi" w:cstheme="minorHAnsi"/>
          <w:b/>
          <w:sz w:val="18"/>
          <w:szCs w:val="22"/>
          <w:lang w:eastAsia="en-US"/>
        </w:rPr>
        <w:t>(Tedbir bazlı</w:t>
      </w:r>
      <w:r w:rsidR="002E2E1A" w:rsidRPr="00403043">
        <w:rPr>
          <w:rFonts w:asciiTheme="minorHAnsi" w:hAnsiTheme="minorHAnsi" w:cstheme="minorHAnsi"/>
          <w:b/>
          <w:bCs/>
          <w:iCs/>
          <w:sz w:val="18"/>
          <w:szCs w:val="22"/>
        </w:rPr>
        <w:t>)</w:t>
      </w:r>
    </w:p>
    <w:tbl>
      <w:tblPr>
        <w:tblW w:w="13608" w:type="dxa"/>
        <w:jc w:val="center"/>
        <w:tblLayout w:type="fixed"/>
        <w:tblCellMar>
          <w:left w:w="70" w:type="dxa"/>
          <w:right w:w="70" w:type="dxa"/>
        </w:tblCellMar>
        <w:tblLook w:val="04A0" w:firstRow="1" w:lastRow="0" w:firstColumn="1" w:lastColumn="0" w:noHBand="0" w:noVBand="1"/>
      </w:tblPr>
      <w:tblGrid>
        <w:gridCol w:w="4531"/>
        <w:gridCol w:w="1512"/>
        <w:gridCol w:w="1513"/>
        <w:gridCol w:w="1370"/>
        <w:gridCol w:w="1417"/>
        <w:gridCol w:w="1752"/>
        <w:gridCol w:w="1513"/>
      </w:tblGrid>
      <w:tr w:rsidR="00024F5D" w:rsidRPr="00403043" w14:paraId="069CBE0B" w14:textId="77777777" w:rsidTr="009E52DE">
        <w:trPr>
          <w:trHeight w:val="960"/>
          <w:jc w:val="center"/>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5FAFB"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Tedbirler</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7A6259"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 Başvuru Sayısı</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BD123"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Reddedilen</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331FA1"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Geri çekilen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13D41"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İmzalanan</w:t>
            </w:r>
          </w:p>
        </w:tc>
        <w:tc>
          <w:tcPr>
            <w:tcW w:w="17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B152"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İmzalanan sözleşme sayısından feshedilen sayı çıkınca</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A4DEF"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Tamamlanan Proje sayısı</w:t>
            </w:r>
          </w:p>
        </w:tc>
      </w:tr>
      <w:tr w:rsidR="00024F5D" w:rsidRPr="00403043" w14:paraId="3C7DFB0C"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3354E8" w14:textId="77777777" w:rsidR="00024F5D" w:rsidRPr="00403043" w:rsidRDefault="00024F5D" w:rsidP="009E52DE">
            <w:pPr>
              <w:rPr>
                <w:rFonts w:asciiTheme="minorHAnsi" w:hAnsiTheme="minorHAnsi" w:cstheme="minorHAnsi"/>
                <w:b/>
                <w:sz w:val="18"/>
                <w:szCs w:val="18"/>
              </w:rPr>
            </w:pPr>
            <w:r w:rsidRPr="00403043">
              <w:rPr>
                <w:rFonts w:asciiTheme="minorHAnsi" w:hAnsiTheme="minorHAnsi" w:cstheme="minorHAnsi"/>
                <w:b/>
                <w:sz w:val="18"/>
                <w:szCs w:val="18"/>
              </w:rPr>
              <w:t>Tarımsal İşletmelerin Fiziki Varlıklarına Yönelik Yatırımlar</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4D28DD"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3.886</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25854B"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1.392</w:t>
            </w:r>
          </w:p>
        </w:tc>
        <w:tc>
          <w:tcPr>
            <w:tcW w:w="13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77745F"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1.245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B85074"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1.154</w:t>
            </w:r>
          </w:p>
        </w:tc>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F35A37"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920</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D8D55B"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447</w:t>
            </w:r>
          </w:p>
        </w:tc>
      </w:tr>
      <w:tr w:rsidR="00024F5D" w:rsidRPr="00403043" w14:paraId="1ED2FB52"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14BFEB" w14:textId="77777777" w:rsidR="00024F5D" w:rsidRPr="00403043" w:rsidRDefault="00024F5D" w:rsidP="009E52DE">
            <w:pPr>
              <w:rPr>
                <w:rFonts w:asciiTheme="minorHAnsi" w:hAnsiTheme="minorHAnsi" w:cstheme="minorHAnsi"/>
                <w:b/>
                <w:sz w:val="18"/>
                <w:szCs w:val="18"/>
              </w:rPr>
            </w:pPr>
            <w:r w:rsidRPr="00403043">
              <w:rPr>
                <w:rFonts w:asciiTheme="minorHAnsi" w:hAnsiTheme="minorHAnsi" w:cstheme="minorHAnsi"/>
                <w:b/>
                <w:sz w:val="18"/>
                <w:szCs w:val="18"/>
              </w:rPr>
              <w:t>Tarım ve Balıkçılık Ürünlerinin İşlenmesi ve Pazarlanması ile İlgili Fiziki Varlıklara Yönelik Yatırımlar</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137BED"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700</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861FF9"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111</w:t>
            </w:r>
          </w:p>
        </w:tc>
        <w:tc>
          <w:tcPr>
            <w:tcW w:w="13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854402"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185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8EF58B"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344</w:t>
            </w:r>
          </w:p>
        </w:tc>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6E8FDD"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287</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91FE3A"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141</w:t>
            </w:r>
          </w:p>
        </w:tc>
      </w:tr>
      <w:tr w:rsidR="00024F5D" w:rsidRPr="00403043" w14:paraId="31597D74"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004332" w14:textId="77777777" w:rsidR="00024F5D" w:rsidRPr="00403043" w:rsidRDefault="00024F5D" w:rsidP="009E52DE">
            <w:pPr>
              <w:rPr>
                <w:rFonts w:asciiTheme="minorHAnsi" w:hAnsiTheme="minorHAnsi" w:cstheme="minorHAnsi"/>
                <w:b/>
                <w:sz w:val="18"/>
                <w:szCs w:val="18"/>
              </w:rPr>
            </w:pPr>
            <w:r>
              <w:rPr>
                <w:rFonts w:asciiTheme="minorHAnsi" w:hAnsiTheme="minorHAnsi" w:cstheme="minorHAnsi"/>
                <w:b/>
                <w:sz w:val="18"/>
                <w:szCs w:val="18"/>
              </w:rPr>
              <w:t>Tarım-Çevre-İklim ve Organik Tarım</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1E96CD" w14:textId="77777777" w:rsidR="00024F5D" w:rsidRPr="00403043" w:rsidDel="00271FC1" w:rsidRDefault="00024F5D" w:rsidP="009E52DE">
            <w:pPr>
              <w:jc w:val="center"/>
              <w:rPr>
                <w:rFonts w:asciiTheme="minorHAnsi" w:hAnsiTheme="minorHAnsi" w:cstheme="minorHAnsi"/>
                <w:sz w:val="18"/>
                <w:szCs w:val="18"/>
              </w:rPr>
            </w:pPr>
            <w:r>
              <w:rPr>
                <w:rFonts w:asciiTheme="minorHAnsi" w:hAnsiTheme="minorHAnsi" w:cstheme="minorHAnsi"/>
                <w:sz w:val="18"/>
                <w:szCs w:val="18"/>
              </w:rPr>
              <w:t>93</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8C14CE" w14:textId="77777777" w:rsidR="00024F5D" w:rsidRPr="00403043" w:rsidDel="00271FC1"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13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0716FA" w14:textId="77777777" w:rsidR="00024F5D" w:rsidRPr="00403043" w:rsidDel="00271FC1" w:rsidRDefault="00024F5D" w:rsidP="009E52DE">
            <w:pPr>
              <w:jc w:val="center"/>
              <w:rPr>
                <w:rFonts w:asciiTheme="minorHAnsi" w:hAnsiTheme="minorHAnsi" w:cstheme="minorHAnsi"/>
                <w:sz w:val="18"/>
                <w:szCs w:val="18"/>
              </w:rPr>
            </w:pPr>
            <w:r>
              <w:rPr>
                <w:rFonts w:asciiTheme="minorHAnsi" w:hAnsiTheme="minorHAnsi" w:cstheme="minorHAnsi"/>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093D1F" w14:textId="77777777" w:rsidR="00024F5D" w:rsidRPr="00403043" w:rsidDel="00271FC1" w:rsidRDefault="00024F5D" w:rsidP="009E52DE">
            <w:pPr>
              <w:jc w:val="center"/>
              <w:rPr>
                <w:rFonts w:asciiTheme="minorHAnsi" w:hAnsiTheme="minorHAnsi" w:cstheme="minorHAnsi"/>
                <w:sz w:val="18"/>
                <w:szCs w:val="18"/>
              </w:rPr>
            </w:pPr>
            <w:r>
              <w:rPr>
                <w:rFonts w:asciiTheme="minorHAnsi" w:hAnsiTheme="minorHAnsi" w:cstheme="minorHAnsi"/>
                <w:sz w:val="18"/>
                <w:szCs w:val="18"/>
              </w:rPr>
              <w:t>92</w:t>
            </w:r>
          </w:p>
        </w:tc>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7AD955" w14:textId="77777777" w:rsidR="00024F5D" w:rsidRPr="00403043" w:rsidDel="00271FC1" w:rsidRDefault="00024F5D" w:rsidP="009E52DE">
            <w:pPr>
              <w:jc w:val="center"/>
              <w:rPr>
                <w:rFonts w:asciiTheme="minorHAnsi" w:hAnsiTheme="minorHAnsi" w:cstheme="minorHAnsi"/>
                <w:sz w:val="18"/>
                <w:szCs w:val="18"/>
              </w:rPr>
            </w:pPr>
            <w:r>
              <w:rPr>
                <w:rFonts w:asciiTheme="minorHAnsi" w:hAnsiTheme="minorHAnsi" w:cstheme="minorHAnsi"/>
                <w:sz w:val="18"/>
                <w:szCs w:val="18"/>
              </w:rPr>
              <w:t>92</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F04A27" w14:textId="77777777" w:rsidR="00024F5D" w:rsidRPr="00403043" w:rsidDel="00271FC1"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r>
      <w:tr w:rsidR="00024F5D" w:rsidRPr="00403043" w14:paraId="19BA588A"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2EA953" w14:textId="77777777" w:rsidR="00024F5D" w:rsidRDefault="00024F5D" w:rsidP="009E52DE">
            <w:pPr>
              <w:rPr>
                <w:rFonts w:asciiTheme="minorHAnsi" w:hAnsiTheme="minorHAnsi" w:cstheme="minorHAnsi"/>
                <w:b/>
                <w:sz w:val="18"/>
                <w:szCs w:val="18"/>
              </w:rPr>
            </w:pPr>
            <w:r>
              <w:rPr>
                <w:rFonts w:asciiTheme="minorHAnsi" w:hAnsiTheme="minorHAnsi" w:cstheme="minorHAnsi"/>
                <w:b/>
                <w:sz w:val="18"/>
                <w:szCs w:val="18"/>
              </w:rPr>
              <w:t>Yerel Kalkınma Stratejilerinin Uygulanması – LEADER Yaklaşımı</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22BB5C" w14:textId="77777777" w:rsidR="00024F5D" w:rsidRDefault="00024F5D" w:rsidP="009E52DE">
            <w:pPr>
              <w:jc w:val="center"/>
              <w:rPr>
                <w:rFonts w:asciiTheme="minorHAnsi" w:hAnsiTheme="minorHAnsi" w:cstheme="minorHAnsi"/>
                <w:sz w:val="18"/>
                <w:szCs w:val="18"/>
              </w:rPr>
            </w:pPr>
            <w:r>
              <w:rPr>
                <w:rFonts w:asciiTheme="minorHAnsi" w:hAnsiTheme="minorHAnsi" w:cstheme="minorHAnsi"/>
                <w:sz w:val="18"/>
                <w:szCs w:val="18"/>
              </w:rPr>
              <w:t>53</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7A629A" w14:textId="77777777" w:rsidR="00024F5D"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13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25B843" w14:textId="77777777" w:rsidR="00024F5D"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1AC804" w14:textId="77777777" w:rsidR="00024F5D"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782DF4" w14:textId="77777777" w:rsidR="00024F5D"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879DB8" w14:textId="77777777" w:rsidR="00024F5D" w:rsidRDefault="00024F5D" w:rsidP="009E52DE">
            <w:pPr>
              <w:jc w:val="center"/>
              <w:rPr>
                <w:rFonts w:asciiTheme="minorHAnsi" w:hAnsiTheme="minorHAnsi" w:cstheme="minorHAnsi"/>
                <w:sz w:val="18"/>
                <w:szCs w:val="18"/>
              </w:rPr>
            </w:pPr>
            <w:r>
              <w:rPr>
                <w:rFonts w:asciiTheme="minorHAnsi" w:hAnsiTheme="minorHAnsi" w:cstheme="minorHAnsi"/>
                <w:sz w:val="18"/>
                <w:szCs w:val="18"/>
              </w:rPr>
              <w:t>-</w:t>
            </w:r>
          </w:p>
        </w:tc>
      </w:tr>
      <w:tr w:rsidR="00024F5D" w:rsidRPr="00403043" w14:paraId="05484022"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E35E8E" w14:textId="77777777" w:rsidR="00024F5D" w:rsidRPr="00403043" w:rsidRDefault="00024F5D" w:rsidP="009E52DE">
            <w:pPr>
              <w:rPr>
                <w:rFonts w:asciiTheme="minorHAnsi" w:hAnsiTheme="minorHAnsi" w:cstheme="minorHAnsi"/>
                <w:b/>
                <w:sz w:val="18"/>
                <w:szCs w:val="18"/>
              </w:rPr>
            </w:pPr>
            <w:r w:rsidRPr="00403043">
              <w:rPr>
                <w:rFonts w:asciiTheme="minorHAnsi" w:hAnsiTheme="minorHAnsi" w:cstheme="minorHAnsi"/>
                <w:b/>
                <w:sz w:val="18"/>
                <w:szCs w:val="18"/>
              </w:rPr>
              <w:t>Çiftlik Faaliyetlerinin Çeşitlendirilmesi ve İş Geliştirme</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AF3ECF"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11.827</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096125"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5.200</w:t>
            </w:r>
          </w:p>
        </w:tc>
        <w:tc>
          <w:tcPr>
            <w:tcW w:w="13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E08909"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1.397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F5C16A"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2.720</w:t>
            </w:r>
          </w:p>
        </w:tc>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09BA40"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2.463</w:t>
            </w:r>
          </w:p>
        </w:tc>
        <w:tc>
          <w:tcPr>
            <w:tcW w:w="1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3B12AC"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2.151</w:t>
            </w:r>
          </w:p>
        </w:tc>
      </w:tr>
      <w:tr w:rsidR="00024F5D" w:rsidRPr="00403043" w14:paraId="1997A1CB"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0FE31" w14:textId="77777777" w:rsidR="00024F5D" w:rsidRPr="00403043" w:rsidRDefault="00024F5D" w:rsidP="009E52DE">
            <w:pPr>
              <w:rPr>
                <w:rFonts w:asciiTheme="minorHAnsi" w:hAnsiTheme="minorHAnsi" w:cstheme="minorHAnsi"/>
                <w:b/>
                <w:bCs/>
                <w:sz w:val="18"/>
                <w:szCs w:val="18"/>
              </w:rPr>
            </w:pPr>
            <w:r w:rsidRPr="00403043">
              <w:rPr>
                <w:rFonts w:asciiTheme="minorHAnsi" w:hAnsiTheme="minorHAnsi" w:cstheme="minorHAnsi"/>
                <w:b/>
                <w:bCs/>
                <w:sz w:val="18"/>
                <w:szCs w:val="18"/>
              </w:rPr>
              <w:t>Teknik Destek</w:t>
            </w:r>
          </w:p>
        </w:tc>
        <w:tc>
          <w:tcPr>
            <w:tcW w:w="151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B46D39"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37</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CF123A"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1</w:t>
            </w:r>
          </w:p>
        </w:tc>
        <w:tc>
          <w:tcPr>
            <w:tcW w:w="13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FB11D6"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3</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3E8259E"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32</w:t>
            </w:r>
          </w:p>
        </w:tc>
        <w:tc>
          <w:tcPr>
            <w:tcW w:w="175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F8074C"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32</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53CD3D6" w14:textId="77777777" w:rsidR="00024F5D" w:rsidRPr="00403043" w:rsidRDefault="00024F5D" w:rsidP="009E52DE">
            <w:pPr>
              <w:jc w:val="center"/>
              <w:rPr>
                <w:rFonts w:asciiTheme="minorHAnsi" w:hAnsiTheme="minorHAnsi" w:cstheme="minorHAnsi"/>
                <w:sz w:val="18"/>
                <w:szCs w:val="18"/>
              </w:rPr>
            </w:pPr>
            <w:r>
              <w:rPr>
                <w:rFonts w:asciiTheme="minorHAnsi" w:hAnsiTheme="minorHAnsi" w:cstheme="minorHAnsi"/>
                <w:sz w:val="18"/>
                <w:szCs w:val="18"/>
              </w:rPr>
              <w:t>22</w:t>
            </w:r>
          </w:p>
        </w:tc>
      </w:tr>
      <w:tr w:rsidR="00024F5D" w:rsidRPr="00403043" w14:paraId="3C82E517" w14:textId="77777777" w:rsidTr="009E52DE">
        <w:trPr>
          <w:trHeight w:val="439"/>
          <w:jc w:val="center"/>
        </w:trPr>
        <w:tc>
          <w:tcPr>
            <w:tcW w:w="453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926B58C"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w:t>
            </w:r>
          </w:p>
        </w:tc>
        <w:tc>
          <w:tcPr>
            <w:tcW w:w="1512" w:type="dxa"/>
            <w:tcBorders>
              <w:top w:val="nil"/>
              <w:left w:val="nil"/>
              <w:bottom w:val="single" w:sz="4" w:space="0" w:color="auto"/>
              <w:right w:val="single" w:sz="4" w:space="0" w:color="auto"/>
            </w:tcBorders>
            <w:shd w:val="clear" w:color="auto" w:fill="D9D9D9" w:themeFill="background1" w:themeFillShade="D9"/>
            <w:noWrap/>
            <w:vAlign w:val="center"/>
          </w:tcPr>
          <w:p w14:paraId="0D0F9CAC" w14:textId="77777777" w:rsidR="00024F5D" w:rsidRPr="00403043" w:rsidRDefault="00024F5D" w:rsidP="009E52DE">
            <w:pPr>
              <w:jc w:val="center"/>
              <w:rPr>
                <w:rFonts w:asciiTheme="minorHAnsi" w:hAnsiTheme="minorHAnsi" w:cstheme="minorHAnsi"/>
                <w:b/>
                <w:bCs/>
                <w:sz w:val="18"/>
                <w:szCs w:val="18"/>
              </w:rPr>
            </w:pPr>
            <w:r>
              <w:rPr>
                <w:rFonts w:asciiTheme="minorHAnsi" w:hAnsiTheme="minorHAnsi" w:cstheme="minorHAnsi"/>
                <w:b/>
                <w:bCs/>
                <w:sz w:val="18"/>
                <w:szCs w:val="18"/>
              </w:rPr>
              <w:t>16.596</w:t>
            </w:r>
          </w:p>
        </w:tc>
        <w:tc>
          <w:tcPr>
            <w:tcW w:w="1513" w:type="dxa"/>
            <w:tcBorders>
              <w:top w:val="nil"/>
              <w:left w:val="nil"/>
              <w:bottom w:val="single" w:sz="4" w:space="0" w:color="auto"/>
              <w:right w:val="single" w:sz="4" w:space="0" w:color="auto"/>
            </w:tcBorders>
            <w:shd w:val="clear" w:color="auto" w:fill="D9D9D9" w:themeFill="background1" w:themeFillShade="D9"/>
            <w:noWrap/>
            <w:vAlign w:val="center"/>
          </w:tcPr>
          <w:p w14:paraId="2AFA19AC"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6.</w:t>
            </w:r>
            <w:r>
              <w:rPr>
                <w:rFonts w:asciiTheme="minorHAnsi" w:hAnsiTheme="minorHAnsi" w:cstheme="minorHAnsi"/>
                <w:b/>
                <w:bCs/>
                <w:sz w:val="18"/>
                <w:szCs w:val="18"/>
              </w:rPr>
              <w:t>704</w:t>
            </w:r>
          </w:p>
        </w:tc>
        <w:tc>
          <w:tcPr>
            <w:tcW w:w="1370" w:type="dxa"/>
            <w:tcBorders>
              <w:top w:val="nil"/>
              <w:left w:val="nil"/>
              <w:bottom w:val="single" w:sz="4" w:space="0" w:color="auto"/>
              <w:right w:val="single" w:sz="4" w:space="0" w:color="auto"/>
            </w:tcBorders>
            <w:shd w:val="clear" w:color="auto" w:fill="D9D9D9" w:themeFill="background1" w:themeFillShade="D9"/>
            <w:noWrap/>
            <w:vAlign w:val="center"/>
          </w:tcPr>
          <w:p w14:paraId="57B7B53F" w14:textId="77777777" w:rsidR="00024F5D" w:rsidRPr="00403043" w:rsidRDefault="00024F5D"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w:t>
            </w:r>
            <w:r>
              <w:rPr>
                <w:rFonts w:asciiTheme="minorHAnsi" w:hAnsiTheme="minorHAnsi" w:cstheme="minorHAnsi"/>
                <w:b/>
                <w:bCs/>
                <w:sz w:val="18"/>
                <w:szCs w:val="18"/>
              </w:rPr>
              <w:t>831</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14:paraId="3DB122F4" w14:textId="77777777" w:rsidR="00024F5D" w:rsidRPr="00403043" w:rsidRDefault="00024F5D" w:rsidP="009E52DE">
            <w:pPr>
              <w:jc w:val="center"/>
              <w:rPr>
                <w:rFonts w:asciiTheme="minorHAnsi" w:hAnsiTheme="minorHAnsi" w:cstheme="minorHAnsi"/>
                <w:b/>
                <w:bCs/>
                <w:sz w:val="18"/>
                <w:szCs w:val="18"/>
              </w:rPr>
            </w:pPr>
            <w:r>
              <w:rPr>
                <w:rFonts w:asciiTheme="minorHAnsi" w:hAnsiTheme="minorHAnsi" w:cstheme="minorHAnsi"/>
                <w:b/>
                <w:bCs/>
                <w:sz w:val="18"/>
                <w:szCs w:val="18"/>
              </w:rPr>
              <w:t>4.342</w:t>
            </w:r>
          </w:p>
        </w:tc>
        <w:tc>
          <w:tcPr>
            <w:tcW w:w="1752" w:type="dxa"/>
            <w:tcBorders>
              <w:top w:val="nil"/>
              <w:left w:val="nil"/>
              <w:bottom w:val="single" w:sz="4" w:space="0" w:color="auto"/>
              <w:right w:val="single" w:sz="4" w:space="0" w:color="auto"/>
            </w:tcBorders>
            <w:shd w:val="clear" w:color="auto" w:fill="D9D9D9" w:themeFill="background1" w:themeFillShade="D9"/>
            <w:noWrap/>
            <w:vAlign w:val="center"/>
          </w:tcPr>
          <w:p w14:paraId="4F96C827" w14:textId="77777777" w:rsidR="00024F5D" w:rsidRPr="00403043" w:rsidRDefault="00024F5D" w:rsidP="009E52DE">
            <w:pPr>
              <w:jc w:val="center"/>
              <w:rPr>
                <w:rFonts w:asciiTheme="minorHAnsi" w:hAnsiTheme="minorHAnsi" w:cstheme="minorHAnsi"/>
                <w:b/>
                <w:bCs/>
                <w:sz w:val="18"/>
                <w:szCs w:val="18"/>
              </w:rPr>
            </w:pPr>
            <w:r>
              <w:rPr>
                <w:rFonts w:asciiTheme="minorHAnsi" w:hAnsiTheme="minorHAnsi" w:cstheme="minorHAnsi"/>
                <w:b/>
                <w:bCs/>
                <w:sz w:val="18"/>
                <w:szCs w:val="18"/>
              </w:rPr>
              <w:t>3.794</w:t>
            </w:r>
          </w:p>
        </w:tc>
        <w:tc>
          <w:tcPr>
            <w:tcW w:w="1513" w:type="dxa"/>
            <w:tcBorders>
              <w:top w:val="nil"/>
              <w:left w:val="nil"/>
              <w:bottom w:val="single" w:sz="4" w:space="0" w:color="auto"/>
              <w:right w:val="single" w:sz="4" w:space="0" w:color="auto"/>
            </w:tcBorders>
            <w:shd w:val="clear" w:color="auto" w:fill="D9D9D9" w:themeFill="background1" w:themeFillShade="D9"/>
            <w:noWrap/>
            <w:vAlign w:val="center"/>
          </w:tcPr>
          <w:p w14:paraId="66894E04" w14:textId="77777777" w:rsidR="00024F5D" w:rsidRPr="00403043" w:rsidRDefault="00024F5D" w:rsidP="009E52DE">
            <w:pPr>
              <w:jc w:val="center"/>
              <w:rPr>
                <w:rFonts w:asciiTheme="minorHAnsi" w:hAnsiTheme="minorHAnsi" w:cstheme="minorHAnsi"/>
                <w:b/>
                <w:bCs/>
                <w:sz w:val="18"/>
                <w:szCs w:val="18"/>
              </w:rPr>
            </w:pPr>
            <w:r>
              <w:rPr>
                <w:rFonts w:asciiTheme="minorHAnsi" w:hAnsiTheme="minorHAnsi" w:cstheme="minorHAnsi"/>
                <w:b/>
                <w:bCs/>
                <w:sz w:val="18"/>
                <w:szCs w:val="18"/>
              </w:rPr>
              <w:t>2.761</w:t>
            </w:r>
          </w:p>
        </w:tc>
      </w:tr>
    </w:tbl>
    <w:p w14:paraId="08689D7C" w14:textId="7767C268" w:rsidR="006A5FAC" w:rsidRPr="00403043" w:rsidRDefault="00B665AE" w:rsidP="00B665AE">
      <w:pPr>
        <w:tabs>
          <w:tab w:val="left" w:pos="0"/>
        </w:tabs>
        <w:autoSpaceDE w:val="0"/>
        <w:autoSpaceDN w:val="0"/>
        <w:adjustRightInd w:val="0"/>
        <w:spacing w:line="312" w:lineRule="auto"/>
        <w:jc w:val="both"/>
        <w:rPr>
          <w:rFonts w:asciiTheme="minorHAnsi" w:eastAsia="Calibri" w:hAnsiTheme="minorHAnsi" w:cstheme="minorHAnsi"/>
          <w:sz w:val="18"/>
          <w:szCs w:val="18"/>
          <w:lang w:eastAsia="en-US"/>
        </w:rPr>
      </w:pPr>
      <w:r w:rsidRPr="00403043">
        <w:rPr>
          <w:rFonts w:asciiTheme="minorHAnsi" w:hAnsiTheme="minorHAnsi" w:cstheme="minorHAnsi"/>
          <w:sz w:val="18"/>
          <w:szCs w:val="18"/>
        </w:rPr>
        <w:t xml:space="preserve">    </w:t>
      </w:r>
      <w:r w:rsidR="00A71778" w:rsidRPr="00403043">
        <w:rPr>
          <w:rFonts w:asciiTheme="minorHAnsi" w:hAnsiTheme="minorHAnsi" w:cstheme="minorHAnsi"/>
          <w:sz w:val="18"/>
          <w:szCs w:val="18"/>
        </w:rPr>
        <w:t xml:space="preserve">Kaynak: </w:t>
      </w:r>
      <w:r w:rsidRPr="00403043">
        <w:rPr>
          <w:rFonts w:asciiTheme="minorHAnsi" w:hAnsiTheme="minorHAnsi" w:cstheme="minorHAnsi"/>
          <w:sz w:val="18"/>
          <w:szCs w:val="18"/>
        </w:rPr>
        <w:t xml:space="preserve">TKDK </w:t>
      </w:r>
      <w:r w:rsidR="00BD208C" w:rsidRPr="00403043">
        <w:rPr>
          <w:rFonts w:asciiTheme="minorHAnsi" w:eastAsia="Calibri" w:hAnsiTheme="minorHAnsi" w:cstheme="minorHAnsi"/>
          <w:sz w:val="18"/>
          <w:szCs w:val="18"/>
          <w:lang w:eastAsia="en-US"/>
        </w:rPr>
        <w:t xml:space="preserve">İzleme </w:t>
      </w:r>
      <w:r w:rsidRPr="00403043">
        <w:rPr>
          <w:rFonts w:asciiTheme="minorHAnsi" w:hAnsiTheme="minorHAnsi" w:cstheme="minorHAnsi"/>
          <w:sz w:val="18"/>
          <w:szCs w:val="18"/>
        </w:rPr>
        <w:t>Tabloları</w:t>
      </w:r>
    </w:p>
    <w:p w14:paraId="43E836F9" w14:textId="077F6A2A" w:rsidR="00254DB7" w:rsidRDefault="00254DB7" w:rsidP="00B10C13">
      <w:pPr>
        <w:jc w:val="both"/>
        <w:rPr>
          <w:rFonts w:eastAsiaTheme="minorHAnsi" w:cs="Calibri"/>
          <w:b/>
          <w:szCs w:val="22"/>
        </w:rPr>
      </w:pPr>
    </w:p>
    <w:p w14:paraId="2A713258" w14:textId="77777777" w:rsidR="00024F5D" w:rsidRPr="00403043" w:rsidRDefault="00024F5D" w:rsidP="00B10C13">
      <w:pPr>
        <w:jc w:val="both"/>
        <w:rPr>
          <w:rFonts w:eastAsiaTheme="minorHAnsi" w:cs="Calibri"/>
          <w:b/>
          <w:szCs w:val="22"/>
        </w:rPr>
      </w:pPr>
    </w:p>
    <w:p w14:paraId="78061111" w14:textId="5166D069" w:rsidR="00C614CE" w:rsidRPr="00403043" w:rsidRDefault="000C3AC6" w:rsidP="00452FCD">
      <w:pPr>
        <w:pStyle w:val="Balk3"/>
      </w:pPr>
      <w:bookmarkStart w:id="123" w:name="_Toc39570866"/>
      <w:r w:rsidRPr="00403043">
        <w:t xml:space="preserve">3.1.3.   </w:t>
      </w:r>
      <w:proofErr w:type="spellStart"/>
      <w:r w:rsidR="00A70980" w:rsidRPr="00403043">
        <w:t>Ödemelere</w:t>
      </w:r>
      <w:proofErr w:type="spellEnd"/>
      <w:r w:rsidR="00A70980" w:rsidRPr="00403043">
        <w:t xml:space="preserve"> </w:t>
      </w:r>
      <w:proofErr w:type="spellStart"/>
      <w:r w:rsidR="00A70980" w:rsidRPr="00403043">
        <w:t>ilişkin</w:t>
      </w:r>
      <w:proofErr w:type="spellEnd"/>
      <w:r w:rsidR="00A70980" w:rsidRPr="00403043">
        <w:t xml:space="preserve"> </w:t>
      </w:r>
      <w:proofErr w:type="spellStart"/>
      <w:r w:rsidR="00A70980" w:rsidRPr="00403043">
        <w:t>bilgiler</w:t>
      </w:r>
      <w:bookmarkEnd w:id="123"/>
      <w:proofErr w:type="spellEnd"/>
    </w:p>
    <w:p w14:paraId="36CB3BFE" w14:textId="77777777" w:rsidR="00024F5D" w:rsidRPr="00403043" w:rsidRDefault="00024F5D" w:rsidP="00024F5D">
      <w:pPr>
        <w:spacing w:after="160"/>
        <w:jc w:val="both"/>
        <w:rPr>
          <w:rFonts w:eastAsia="Calibri" w:cs="Calibri"/>
          <w:szCs w:val="22"/>
          <w:lang w:eastAsia="en-US"/>
        </w:rPr>
      </w:pPr>
      <w:r w:rsidRPr="00403043">
        <w:rPr>
          <w:rFonts w:eastAsia="Calibri" w:cs="Calibri"/>
          <w:szCs w:val="22"/>
          <w:lang w:eastAsia="en-US"/>
        </w:rPr>
        <w:t>31.12.201</w:t>
      </w:r>
      <w:r>
        <w:rPr>
          <w:rFonts w:eastAsia="Calibri" w:cs="Calibri"/>
          <w:szCs w:val="22"/>
          <w:lang w:eastAsia="en-US"/>
        </w:rPr>
        <w:t>9</w:t>
      </w:r>
      <w:r w:rsidRPr="00403043">
        <w:rPr>
          <w:rFonts w:eastAsia="Calibri" w:cs="Calibri"/>
          <w:szCs w:val="22"/>
          <w:lang w:eastAsia="en-US"/>
        </w:rPr>
        <w:t xml:space="preserve"> tarihi itibariyle toplam </w:t>
      </w:r>
      <w:r>
        <w:rPr>
          <w:rFonts w:eastAsia="Calibri" w:cs="Calibri"/>
          <w:szCs w:val="22"/>
          <w:lang w:eastAsia="en-US"/>
        </w:rPr>
        <w:t xml:space="preserve">TC + AB Katkısı </w:t>
      </w:r>
      <w:r w:rsidRPr="00F96F36">
        <w:rPr>
          <w:rFonts w:cs="Calibri"/>
          <w:bCs/>
          <w:iCs/>
          <w:szCs w:val="22"/>
        </w:rPr>
        <w:t>172.156.923</w:t>
      </w:r>
      <w:r w:rsidRPr="00403043">
        <w:rPr>
          <w:rFonts w:cs="Calibri"/>
          <w:bCs/>
          <w:iCs/>
          <w:szCs w:val="22"/>
        </w:rPr>
        <w:t xml:space="preserve"> Avro ödeme yapılmıştır.</w:t>
      </w:r>
      <w:r>
        <w:rPr>
          <w:rFonts w:cs="Calibri"/>
          <w:bCs/>
          <w:iCs/>
          <w:szCs w:val="22"/>
        </w:rPr>
        <w:t xml:space="preserve"> Bu tutarın </w:t>
      </w:r>
      <w:r w:rsidRPr="00F96F36">
        <w:rPr>
          <w:rFonts w:cs="Calibri"/>
          <w:bCs/>
          <w:iCs/>
          <w:szCs w:val="22"/>
        </w:rPr>
        <w:t>129.229.744</w:t>
      </w:r>
      <w:r>
        <w:rPr>
          <w:rFonts w:cs="Calibri"/>
          <w:bCs/>
          <w:iCs/>
          <w:szCs w:val="22"/>
        </w:rPr>
        <w:t xml:space="preserve"> Avro kadarı AB Bütçesinden fonlanmıştır.</w:t>
      </w:r>
      <w:r w:rsidRPr="00403043">
        <w:rPr>
          <w:rFonts w:cs="Calibri"/>
          <w:bCs/>
          <w:iCs/>
          <w:szCs w:val="22"/>
        </w:rPr>
        <w:t xml:space="preserve"> Yapılan ödemelerin detayları Tablo </w:t>
      </w:r>
      <w:proofErr w:type="gramStart"/>
      <w:r w:rsidRPr="00403043">
        <w:rPr>
          <w:rFonts w:cs="Calibri"/>
          <w:bCs/>
          <w:iCs/>
          <w:szCs w:val="22"/>
        </w:rPr>
        <w:t>3.5’te</w:t>
      </w:r>
      <w:proofErr w:type="gramEnd"/>
      <w:r w:rsidRPr="00403043">
        <w:rPr>
          <w:rFonts w:cs="Calibri"/>
          <w:bCs/>
          <w:iCs/>
          <w:szCs w:val="22"/>
        </w:rPr>
        <w:t xml:space="preserve"> verilmektedir. </w:t>
      </w:r>
    </w:p>
    <w:p w14:paraId="2DC95657" w14:textId="77777777" w:rsidR="00024F5D" w:rsidRPr="003F1C6F" w:rsidRDefault="00024F5D" w:rsidP="00024F5D">
      <w:pPr>
        <w:jc w:val="both"/>
        <w:rPr>
          <w:rFonts w:eastAsia="Calibri" w:cs="Calibri"/>
          <w:szCs w:val="22"/>
          <w:lang w:eastAsia="en-US"/>
        </w:rPr>
      </w:pPr>
      <w:r w:rsidRPr="00403043">
        <w:rPr>
          <w:rFonts w:eastAsia="Calibri" w:cs="Calibri"/>
          <w:szCs w:val="22"/>
          <w:lang w:eastAsia="en-US"/>
        </w:rPr>
        <w:t>IPARD II Programında 31.12.201</w:t>
      </w:r>
      <w:r>
        <w:rPr>
          <w:rFonts w:eastAsia="Calibri" w:cs="Calibri"/>
          <w:szCs w:val="22"/>
          <w:lang w:eastAsia="en-US"/>
        </w:rPr>
        <w:t>9</w:t>
      </w:r>
      <w:r w:rsidRPr="00403043">
        <w:rPr>
          <w:rFonts w:eastAsia="Calibri" w:cs="Calibri"/>
          <w:szCs w:val="22"/>
          <w:lang w:eastAsia="en-US"/>
        </w:rPr>
        <w:t xml:space="preserve"> rapor dönemine kadar </w:t>
      </w:r>
      <w:r w:rsidRPr="003F1C6F">
        <w:rPr>
          <w:rFonts w:eastAsia="Calibri" w:cs="Calibri"/>
          <w:szCs w:val="22"/>
          <w:lang w:eastAsia="en-US"/>
        </w:rPr>
        <w:t xml:space="preserve">sekiz çağrı ilanı yayınlanmıştır. Bunun sonucunda 4.342 başvuru ile sözleşme imzalanmış ve 2.761 proje tamamlanmıştır. Böylece, tahsis edilen toplam bütçenin %56’sı sözleşmeye bağlanmış, %21’i de ödenmiştir.  Konuya ilişkin detaylar Tablo </w:t>
      </w:r>
      <w:proofErr w:type="gramStart"/>
      <w:r w:rsidRPr="003F1C6F">
        <w:rPr>
          <w:rFonts w:eastAsia="Calibri" w:cs="Calibri"/>
          <w:szCs w:val="22"/>
          <w:lang w:eastAsia="en-US"/>
        </w:rPr>
        <w:t>3.5</w:t>
      </w:r>
      <w:proofErr w:type="gramEnd"/>
      <w:r w:rsidRPr="003F1C6F">
        <w:rPr>
          <w:rFonts w:eastAsia="Calibri" w:cs="Calibri"/>
          <w:szCs w:val="22"/>
          <w:lang w:eastAsia="en-US"/>
        </w:rPr>
        <w:t xml:space="preserve"> ve Tablo 3.6‘da paylaşılmaktadır. </w:t>
      </w:r>
    </w:p>
    <w:p w14:paraId="79112AEE" w14:textId="419940EE" w:rsidR="00B35866" w:rsidRPr="00403043" w:rsidRDefault="00B35866" w:rsidP="00C614CE">
      <w:pPr>
        <w:jc w:val="both"/>
        <w:rPr>
          <w:rFonts w:eastAsiaTheme="minorHAnsi" w:cs="Calibri"/>
          <w:b/>
        </w:rPr>
      </w:pPr>
    </w:p>
    <w:p w14:paraId="66E9A225" w14:textId="77777777" w:rsidR="00D07BD0" w:rsidRPr="00403043" w:rsidRDefault="00D07BD0" w:rsidP="00C614CE">
      <w:pPr>
        <w:jc w:val="both"/>
        <w:rPr>
          <w:rFonts w:eastAsiaTheme="minorHAnsi" w:cs="Calibri"/>
          <w:b/>
        </w:rPr>
      </w:pPr>
    </w:p>
    <w:p w14:paraId="016BB741" w14:textId="6EE9CE94" w:rsidR="00B35866" w:rsidRPr="00403043" w:rsidRDefault="00B35866" w:rsidP="00C614CE">
      <w:pPr>
        <w:jc w:val="both"/>
        <w:rPr>
          <w:rFonts w:eastAsiaTheme="minorHAnsi" w:cs="Calibri"/>
          <w:b/>
        </w:rPr>
      </w:pPr>
    </w:p>
    <w:p w14:paraId="1AA6FDAD" w14:textId="77777777" w:rsidR="00B35866" w:rsidRPr="00403043" w:rsidRDefault="00B35866" w:rsidP="00C614CE">
      <w:pPr>
        <w:jc w:val="both"/>
        <w:rPr>
          <w:rFonts w:eastAsiaTheme="minorHAnsi" w:cs="Calibri"/>
          <w:b/>
        </w:rPr>
      </w:pPr>
    </w:p>
    <w:p w14:paraId="3B0423D0" w14:textId="3A61910C" w:rsidR="004C4013" w:rsidRPr="00403043" w:rsidRDefault="00E43CD0" w:rsidP="00C614CE">
      <w:pPr>
        <w:jc w:val="both"/>
        <w:rPr>
          <w:rFonts w:asciiTheme="minorHAnsi" w:eastAsiaTheme="minorHAnsi" w:hAnsiTheme="minorHAnsi" w:cstheme="minorHAnsi"/>
          <w:b/>
          <w:szCs w:val="22"/>
        </w:rPr>
      </w:pPr>
      <w:bookmarkStart w:id="124" w:name="_Hlk7206467"/>
      <w:r w:rsidRPr="00403043">
        <w:rPr>
          <w:rFonts w:asciiTheme="minorHAnsi" w:eastAsiaTheme="minorHAnsi" w:hAnsiTheme="minorHAnsi" w:cstheme="minorHAnsi"/>
          <w:b/>
          <w:bCs/>
          <w:iCs/>
          <w:sz w:val="18"/>
          <w:szCs w:val="22"/>
        </w:rPr>
        <w:lastRenderedPageBreak/>
        <w:t xml:space="preserve">Tablo </w:t>
      </w:r>
      <w:proofErr w:type="gramStart"/>
      <w:r w:rsidR="00F954E0" w:rsidRPr="00403043">
        <w:rPr>
          <w:rFonts w:asciiTheme="minorHAnsi" w:eastAsiaTheme="minorHAnsi" w:hAnsiTheme="minorHAnsi" w:cstheme="minorHAnsi"/>
          <w:b/>
          <w:bCs/>
          <w:iCs/>
          <w:sz w:val="18"/>
          <w:szCs w:val="22"/>
        </w:rPr>
        <w:t>3</w:t>
      </w:r>
      <w:r w:rsidR="00F95B01" w:rsidRPr="00403043">
        <w:rPr>
          <w:rFonts w:asciiTheme="minorHAnsi" w:eastAsiaTheme="minorHAnsi" w:hAnsiTheme="minorHAnsi" w:cstheme="minorHAnsi"/>
          <w:b/>
          <w:bCs/>
          <w:iCs/>
          <w:sz w:val="18"/>
          <w:szCs w:val="22"/>
        </w:rPr>
        <w:t>.</w:t>
      </w:r>
      <w:r w:rsidR="008E3BCB" w:rsidRPr="00403043">
        <w:rPr>
          <w:rFonts w:asciiTheme="minorHAnsi" w:eastAsiaTheme="minorHAnsi" w:hAnsiTheme="minorHAnsi" w:cstheme="minorHAnsi"/>
          <w:b/>
          <w:bCs/>
          <w:iCs/>
          <w:sz w:val="18"/>
          <w:szCs w:val="22"/>
        </w:rPr>
        <w:t>5</w:t>
      </w:r>
      <w:proofErr w:type="gramEnd"/>
      <w:r w:rsidR="005F2FEB" w:rsidRPr="00403043">
        <w:rPr>
          <w:rFonts w:asciiTheme="minorHAnsi" w:eastAsiaTheme="minorHAnsi" w:hAnsiTheme="minorHAnsi" w:cstheme="minorHAnsi"/>
          <w:b/>
          <w:bCs/>
          <w:iCs/>
          <w:sz w:val="18"/>
          <w:szCs w:val="22"/>
        </w:rPr>
        <w:t>:</w:t>
      </w:r>
      <w:r w:rsidR="00C81EE8" w:rsidRPr="00403043">
        <w:rPr>
          <w:rFonts w:asciiTheme="minorHAnsi" w:eastAsiaTheme="minorHAnsi" w:hAnsiTheme="minorHAnsi" w:cstheme="minorHAnsi"/>
          <w:b/>
          <w:bCs/>
          <w:iCs/>
          <w:sz w:val="18"/>
          <w:szCs w:val="22"/>
        </w:rPr>
        <w:t xml:space="preserve"> </w:t>
      </w:r>
      <w:r w:rsidR="004C4013" w:rsidRPr="00403043">
        <w:rPr>
          <w:rFonts w:asciiTheme="minorHAnsi" w:eastAsiaTheme="minorHAnsi" w:hAnsiTheme="minorHAnsi" w:cstheme="minorHAnsi"/>
          <w:b/>
          <w:bCs/>
          <w:iCs/>
          <w:sz w:val="18"/>
          <w:szCs w:val="22"/>
        </w:rPr>
        <w:t xml:space="preserve">Tedbir Bazında Bütçeler </w:t>
      </w:r>
    </w:p>
    <w:bookmarkEnd w:id="124"/>
    <w:p w14:paraId="6A5699BE" w14:textId="61A8147F" w:rsidR="00410543" w:rsidRDefault="00410543" w:rsidP="00C614CE">
      <w:pPr>
        <w:spacing w:after="160" w:line="259" w:lineRule="auto"/>
        <w:rPr>
          <w:rFonts w:cs="Calibri"/>
          <w:b/>
          <w:bCs/>
          <w:iCs/>
          <w:szCs w:val="22"/>
        </w:rPr>
      </w:pPr>
    </w:p>
    <w:tbl>
      <w:tblPr>
        <w:tblpPr w:leftFromText="142" w:rightFromText="142" w:vertAnchor="text" w:horzAnchor="page" w:tblpX="842" w:tblpY="165"/>
        <w:tblW w:w="15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91"/>
        <w:gridCol w:w="992"/>
        <w:gridCol w:w="992"/>
        <w:gridCol w:w="992"/>
        <w:gridCol w:w="709"/>
        <w:gridCol w:w="1134"/>
        <w:gridCol w:w="1134"/>
        <w:gridCol w:w="1134"/>
        <w:gridCol w:w="1044"/>
        <w:gridCol w:w="850"/>
        <w:gridCol w:w="1083"/>
        <w:gridCol w:w="1134"/>
        <w:gridCol w:w="1134"/>
        <w:gridCol w:w="1134"/>
      </w:tblGrid>
      <w:tr w:rsidR="00024F5D" w:rsidRPr="00403043" w14:paraId="330C6095" w14:textId="77777777" w:rsidTr="00F96F36">
        <w:trPr>
          <w:trHeight w:val="372"/>
        </w:trPr>
        <w:tc>
          <w:tcPr>
            <w:tcW w:w="1991" w:type="dxa"/>
            <w:vMerge w:val="restart"/>
            <w:tcBorders>
              <w:top w:val="single" w:sz="4" w:space="0" w:color="auto"/>
            </w:tcBorders>
            <w:shd w:val="clear" w:color="auto" w:fill="D9D9D9" w:themeFill="background1" w:themeFillShade="D9"/>
            <w:noWrap/>
            <w:vAlign w:val="center"/>
            <w:hideMark/>
          </w:tcPr>
          <w:p w14:paraId="5AD10876"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Tedbir</w:t>
            </w:r>
          </w:p>
        </w:tc>
        <w:tc>
          <w:tcPr>
            <w:tcW w:w="2976" w:type="dxa"/>
            <w:gridSpan w:val="3"/>
            <w:tcBorders>
              <w:top w:val="single" w:sz="4" w:space="0" w:color="auto"/>
            </w:tcBorders>
            <w:shd w:val="clear" w:color="auto" w:fill="D9D9D9" w:themeFill="background1" w:themeFillShade="D9"/>
            <w:noWrap/>
            <w:vAlign w:val="center"/>
            <w:hideMark/>
          </w:tcPr>
          <w:p w14:paraId="203E816B"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Tahsis edilen Bütçe (€)</w:t>
            </w:r>
          </w:p>
        </w:tc>
        <w:tc>
          <w:tcPr>
            <w:tcW w:w="5155" w:type="dxa"/>
            <w:gridSpan w:val="5"/>
            <w:tcBorders>
              <w:top w:val="single" w:sz="4" w:space="0" w:color="auto"/>
            </w:tcBorders>
            <w:shd w:val="clear" w:color="auto" w:fill="D9D9D9" w:themeFill="background1" w:themeFillShade="D9"/>
            <w:vAlign w:val="center"/>
          </w:tcPr>
          <w:p w14:paraId="18F7A497"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Sözleşme İmzalanan Projeler</w:t>
            </w:r>
          </w:p>
        </w:tc>
        <w:tc>
          <w:tcPr>
            <w:tcW w:w="850" w:type="dxa"/>
            <w:vMerge w:val="restart"/>
            <w:tcBorders>
              <w:top w:val="single" w:sz="4" w:space="0" w:color="auto"/>
            </w:tcBorders>
            <w:shd w:val="clear" w:color="auto" w:fill="D9D9D9" w:themeFill="background1" w:themeFillShade="D9"/>
            <w:noWrap/>
            <w:vAlign w:val="center"/>
            <w:hideMark/>
          </w:tcPr>
          <w:p w14:paraId="6F71E99A"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Tamam</w:t>
            </w:r>
          </w:p>
          <w:p w14:paraId="001BB45B" w14:textId="77777777" w:rsidR="00024F5D" w:rsidRPr="00403043" w:rsidRDefault="00024F5D" w:rsidP="009E52DE">
            <w:pPr>
              <w:jc w:val="center"/>
              <w:rPr>
                <w:rFonts w:asciiTheme="minorHAnsi" w:hAnsiTheme="minorHAnsi" w:cstheme="minorHAnsi"/>
                <w:b/>
                <w:bCs/>
                <w:sz w:val="16"/>
                <w:szCs w:val="16"/>
              </w:rPr>
            </w:pPr>
            <w:proofErr w:type="spellStart"/>
            <w:r w:rsidRPr="00403043">
              <w:rPr>
                <w:rFonts w:asciiTheme="minorHAnsi" w:hAnsiTheme="minorHAnsi" w:cstheme="minorHAnsi"/>
                <w:b/>
                <w:bCs/>
                <w:sz w:val="16"/>
                <w:szCs w:val="16"/>
              </w:rPr>
              <w:t>lanan</w:t>
            </w:r>
            <w:proofErr w:type="spellEnd"/>
            <w:r w:rsidRPr="00403043">
              <w:rPr>
                <w:rFonts w:asciiTheme="minorHAnsi" w:hAnsiTheme="minorHAnsi" w:cstheme="minorHAnsi"/>
                <w:b/>
                <w:bCs/>
                <w:sz w:val="16"/>
                <w:szCs w:val="16"/>
              </w:rPr>
              <w:t xml:space="preserve"> Proje Sayısı</w:t>
            </w:r>
          </w:p>
        </w:tc>
        <w:tc>
          <w:tcPr>
            <w:tcW w:w="4485" w:type="dxa"/>
            <w:gridSpan w:val="4"/>
            <w:tcBorders>
              <w:top w:val="single" w:sz="4" w:space="0" w:color="auto"/>
            </w:tcBorders>
            <w:shd w:val="clear" w:color="auto" w:fill="D9D9D9" w:themeFill="background1" w:themeFillShade="D9"/>
            <w:vAlign w:val="center"/>
            <w:hideMark/>
          </w:tcPr>
          <w:p w14:paraId="41E2C0D4"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Ödeme Yapılan Projeler (€)</w:t>
            </w:r>
          </w:p>
        </w:tc>
      </w:tr>
      <w:tr w:rsidR="00024F5D" w:rsidRPr="00403043" w14:paraId="72406BAD" w14:textId="77777777" w:rsidTr="00F96F36">
        <w:trPr>
          <w:trHeight w:val="321"/>
        </w:trPr>
        <w:tc>
          <w:tcPr>
            <w:tcW w:w="1991" w:type="dxa"/>
            <w:vMerge/>
            <w:shd w:val="clear" w:color="auto" w:fill="D9D9D9" w:themeFill="background1" w:themeFillShade="D9"/>
            <w:vAlign w:val="center"/>
            <w:hideMark/>
          </w:tcPr>
          <w:p w14:paraId="7CE1F4A4" w14:textId="77777777" w:rsidR="00024F5D" w:rsidRPr="00403043" w:rsidRDefault="00024F5D" w:rsidP="009E52DE">
            <w:pPr>
              <w:rPr>
                <w:rFonts w:asciiTheme="minorHAnsi" w:hAnsiTheme="minorHAnsi" w:cstheme="minorHAnsi"/>
                <w:b/>
                <w:bCs/>
                <w:sz w:val="16"/>
                <w:szCs w:val="16"/>
              </w:rPr>
            </w:pPr>
          </w:p>
        </w:tc>
        <w:tc>
          <w:tcPr>
            <w:tcW w:w="992" w:type="dxa"/>
            <w:vMerge w:val="restart"/>
            <w:shd w:val="clear" w:color="auto" w:fill="D9D9D9" w:themeFill="background1" w:themeFillShade="D9"/>
            <w:noWrap/>
            <w:vAlign w:val="center"/>
            <w:hideMark/>
          </w:tcPr>
          <w:p w14:paraId="0373207B"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Toplam IPARD Katkısı</w:t>
            </w:r>
          </w:p>
        </w:tc>
        <w:tc>
          <w:tcPr>
            <w:tcW w:w="992" w:type="dxa"/>
            <w:vMerge w:val="restart"/>
            <w:shd w:val="clear" w:color="auto" w:fill="D9D9D9" w:themeFill="background1" w:themeFillShade="D9"/>
            <w:noWrap/>
            <w:vAlign w:val="center"/>
            <w:hideMark/>
          </w:tcPr>
          <w:p w14:paraId="72B1CD8C"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TC</w:t>
            </w:r>
          </w:p>
        </w:tc>
        <w:tc>
          <w:tcPr>
            <w:tcW w:w="992" w:type="dxa"/>
            <w:vMerge w:val="restart"/>
            <w:shd w:val="clear" w:color="auto" w:fill="D9D9D9" w:themeFill="background1" w:themeFillShade="D9"/>
            <w:noWrap/>
            <w:vAlign w:val="center"/>
            <w:hideMark/>
          </w:tcPr>
          <w:p w14:paraId="2A275CE9"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AB</w:t>
            </w:r>
          </w:p>
        </w:tc>
        <w:tc>
          <w:tcPr>
            <w:tcW w:w="709" w:type="dxa"/>
            <w:vMerge w:val="restart"/>
            <w:shd w:val="clear" w:color="auto" w:fill="D9D9D9" w:themeFill="background1" w:themeFillShade="D9"/>
            <w:vAlign w:val="center"/>
            <w:hideMark/>
          </w:tcPr>
          <w:p w14:paraId="43242372"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Proje Sayısı</w:t>
            </w:r>
          </w:p>
        </w:tc>
        <w:tc>
          <w:tcPr>
            <w:tcW w:w="1134" w:type="dxa"/>
            <w:vMerge w:val="restart"/>
            <w:shd w:val="clear" w:color="auto" w:fill="D9D9D9" w:themeFill="background1" w:themeFillShade="D9"/>
            <w:vAlign w:val="center"/>
          </w:tcPr>
          <w:p w14:paraId="5C70AD38"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Toplam</w:t>
            </w:r>
          </w:p>
          <w:p w14:paraId="69B23141" w14:textId="77777777" w:rsidR="00024F5D" w:rsidRPr="00403043" w:rsidRDefault="00024F5D" w:rsidP="009E52DE">
            <w:pPr>
              <w:jc w:val="center"/>
              <w:rPr>
                <w:rFonts w:asciiTheme="minorHAnsi" w:hAnsiTheme="minorHAnsi" w:cstheme="minorHAnsi"/>
                <w:b/>
                <w:bCs/>
                <w:sz w:val="16"/>
                <w:szCs w:val="16"/>
              </w:rPr>
            </w:pPr>
            <w:r>
              <w:rPr>
                <w:rFonts w:asciiTheme="minorHAnsi" w:hAnsiTheme="minorHAnsi" w:cstheme="minorHAnsi"/>
                <w:b/>
                <w:bCs/>
                <w:sz w:val="16"/>
                <w:szCs w:val="16"/>
              </w:rPr>
              <w:t xml:space="preserve">Yatırım Tutarı </w:t>
            </w:r>
            <w:r w:rsidRPr="00403043">
              <w:rPr>
                <w:rFonts w:asciiTheme="minorHAnsi" w:hAnsiTheme="minorHAnsi" w:cstheme="minorHAnsi"/>
                <w:b/>
                <w:bCs/>
                <w:sz w:val="16"/>
                <w:szCs w:val="16"/>
              </w:rPr>
              <w:t>(€)</w:t>
            </w:r>
          </w:p>
        </w:tc>
        <w:tc>
          <w:tcPr>
            <w:tcW w:w="3312" w:type="dxa"/>
            <w:gridSpan w:val="3"/>
            <w:shd w:val="clear" w:color="auto" w:fill="D9D9D9" w:themeFill="background1" w:themeFillShade="D9"/>
            <w:vAlign w:val="center"/>
            <w:hideMark/>
          </w:tcPr>
          <w:p w14:paraId="74188ABD"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Kamu Katkısı (€)</w:t>
            </w:r>
          </w:p>
        </w:tc>
        <w:tc>
          <w:tcPr>
            <w:tcW w:w="850" w:type="dxa"/>
            <w:vMerge/>
            <w:shd w:val="clear" w:color="auto" w:fill="D9D9D9" w:themeFill="background1" w:themeFillShade="D9"/>
            <w:vAlign w:val="center"/>
            <w:hideMark/>
          </w:tcPr>
          <w:p w14:paraId="6C8F65B9" w14:textId="77777777" w:rsidR="00024F5D" w:rsidRPr="00403043" w:rsidRDefault="00024F5D" w:rsidP="009E52DE">
            <w:pPr>
              <w:jc w:val="center"/>
              <w:rPr>
                <w:rFonts w:asciiTheme="minorHAnsi" w:hAnsiTheme="minorHAnsi" w:cstheme="minorHAnsi"/>
                <w:b/>
                <w:bCs/>
                <w:sz w:val="16"/>
                <w:szCs w:val="16"/>
              </w:rPr>
            </w:pPr>
          </w:p>
        </w:tc>
        <w:tc>
          <w:tcPr>
            <w:tcW w:w="1083" w:type="dxa"/>
            <w:vMerge w:val="restart"/>
            <w:shd w:val="clear" w:color="auto" w:fill="D9D9D9" w:themeFill="background1" w:themeFillShade="D9"/>
            <w:vAlign w:val="center"/>
            <w:hideMark/>
          </w:tcPr>
          <w:p w14:paraId="543E6E28"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Talep Edilen</w:t>
            </w:r>
          </w:p>
          <w:p w14:paraId="7A14C96C"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Ödeme</w:t>
            </w:r>
          </w:p>
        </w:tc>
        <w:tc>
          <w:tcPr>
            <w:tcW w:w="3402" w:type="dxa"/>
            <w:gridSpan w:val="3"/>
            <w:shd w:val="clear" w:color="auto" w:fill="D9D9D9" w:themeFill="background1" w:themeFillShade="D9"/>
            <w:vAlign w:val="center"/>
            <w:hideMark/>
          </w:tcPr>
          <w:p w14:paraId="0A802CB9"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Kamu Katkısı</w:t>
            </w:r>
          </w:p>
        </w:tc>
      </w:tr>
      <w:tr w:rsidR="00D07BD0" w:rsidRPr="00403043" w14:paraId="09B1A21A" w14:textId="77777777" w:rsidTr="00D07BD0">
        <w:trPr>
          <w:trHeight w:val="409"/>
        </w:trPr>
        <w:tc>
          <w:tcPr>
            <w:tcW w:w="1991" w:type="dxa"/>
            <w:vMerge/>
            <w:shd w:val="clear" w:color="auto" w:fill="D9D9D9" w:themeFill="background1" w:themeFillShade="D9"/>
            <w:vAlign w:val="center"/>
            <w:hideMark/>
          </w:tcPr>
          <w:p w14:paraId="2C6FCE13" w14:textId="77777777" w:rsidR="00024F5D" w:rsidRPr="00403043" w:rsidRDefault="00024F5D" w:rsidP="009E52DE">
            <w:pPr>
              <w:rPr>
                <w:rFonts w:asciiTheme="minorHAnsi" w:hAnsiTheme="minorHAnsi" w:cstheme="minorHAnsi"/>
                <w:b/>
                <w:bCs/>
                <w:sz w:val="16"/>
                <w:szCs w:val="16"/>
              </w:rPr>
            </w:pPr>
          </w:p>
        </w:tc>
        <w:tc>
          <w:tcPr>
            <w:tcW w:w="992" w:type="dxa"/>
            <w:vMerge/>
            <w:shd w:val="clear" w:color="auto" w:fill="D9D9D9" w:themeFill="background1" w:themeFillShade="D9"/>
            <w:noWrap/>
            <w:vAlign w:val="center"/>
            <w:hideMark/>
          </w:tcPr>
          <w:p w14:paraId="58417CE7" w14:textId="77777777" w:rsidR="00024F5D" w:rsidRPr="00403043" w:rsidRDefault="00024F5D" w:rsidP="009E52DE">
            <w:pPr>
              <w:jc w:val="center"/>
              <w:rPr>
                <w:rFonts w:asciiTheme="minorHAnsi" w:hAnsiTheme="minorHAnsi" w:cstheme="minorHAnsi"/>
                <w:b/>
                <w:bCs/>
                <w:sz w:val="16"/>
                <w:szCs w:val="16"/>
              </w:rPr>
            </w:pPr>
          </w:p>
        </w:tc>
        <w:tc>
          <w:tcPr>
            <w:tcW w:w="992" w:type="dxa"/>
            <w:vMerge/>
            <w:shd w:val="clear" w:color="auto" w:fill="D9D9D9" w:themeFill="background1" w:themeFillShade="D9"/>
            <w:noWrap/>
            <w:vAlign w:val="center"/>
            <w:hideMark/>
          </w:tcPr>
          <w:p w14:paraId="63618720" w14:textId="77777777" w:rsidR="00024F5D" w:rsidRPr="00403043" w:rsidRDefault="00024F5D" w:rsidP="009E52DE">
            <w:pPr>
              <w:jc w:val="center"/>
              <w:rPr>
                <w:rFonts w:asciiTheme="minorHAnsi" w:hAnsiTheme="minorHAnsi" w:cstheme="minorHAnsi"/>
                <w:b/>
                <w:bCs/>
                <w:sz w:val="16"/>
                <w:szCs w:val="16"/>
              </w:rPr>
            </w:pPr>
          </w:p>
        </w:tc>
        <w:tc>
          <w:tcPr>
            <w:tcW w:w="992" w:type="dxa"/>
            <w:vMerge/>
            <w:shd w:val="clear" w:color="auto" w:fill="D9D9D9" w:themeFill="background1" w:themeFillShade="D9"/>
            <w:noWrap/>
            <w:vAlign w:val="center"/>
            <w:hideMark/>
          </w:tcPr>
          <w:p w14:paraId="2F89D554" w14:textId="77777777" w:rsidR="00024F5D" w:rsidRPr="00403043" w:rsidRDefault="00024F5D" w:rsidP="009E52DE">
            <w:pPr>
              <w:jc w:val="center"/>
              <w:rPr>
                <w:rFonts w:asciiTheme="minorHAnsi" w:hAnsiTheme="minorHAnsi" w:cstheme="minorHAnsi"/>
                <w:b/>
                <w:bCs/>
                <w:sz w:val="16"/>
                <w:szCs w:val="16"/>
              </w:rPr>
            </w:pPr>
          </w:p>
        </w:tc>
        <w:tc>
          <w:tcPr>
            <w:tcW w:w="709" w:type="dxa"/>
            <w:vMerge/>
            <w:shd w:val="clear" w:color="auto" w:fill="D9D9D9" w:themeFill="background1" w:themeFillShade="D9"/>
            <w:vAlign w:val="center"/>
            <w:hideMark/>
          </w:tcPr>
          <w:p w14:paraId="55C9D746" w14:textId="77777777" w:rsidR="00024F5D" w:rsidRPr="00403043" w:rsidRDefault="00024F5D" w:rsidP="009E52DE">
            <w:pPr>
              <w:jc w:val="center"/>
              <w:rPr>
                <w:rFonts w:asciiTheme="minorHAnsi" w:hAnsiTheme="minorHAnsi" w:cstheme="minorHAnsi"/>
                <w:b/>
                <w:bCs/>
                <w:sz w:val="16"/>
                <w:szCs w:val="16"/>
              </w:rPr>
            </w:pPr>
          </w:p>
        </w:tc>
        <w:tc>
          <w:tcPr>
            <w:tcW w:w="1134" w:type="dxa"/>
            <w:vMerge/>
            <w:shd w:val="clear" w:color="auto" w:fill="D9D9D9" w:themeFill="background1" w:themeFillShade="D9"/>
            <w:vAlign w:val="center"/>
          </w:tcPr>
          <w:p w14:paraId="3B547784" w14:textId="77777777" w:rsidR="00024F5D" w:rsidRPr="00403043" w:rsidRDefault="00024F5D" w:rsidP="009E52DE">
            <w:pPr>
              <w:jc w:val="center"/>
              <w:rPr>
                <w:rFonts w:asciiTheme="minorHAnsi" w:hAnsiTheme="minorHAnsi" w:cstheme="minorHAnsi"/>
                <w:b/>
                <w:bCs/>
                <w:sz w:val="16"/>
                <w:szCs w:val="16"/>
              </w:rPr>
            </w:pPr>
          </w:p>
        </w:tc>
        <w:tc>
          <w:tcPr>
            <w:tcW w:w="1134" w:type="dxa"/>
            <w:shd w:val="clear" w:color="auto" w:fill="D9D9D9" w:themeFill="background1" w:themeFillShade="D9"/>
            <w:vAlign w:val="center"/>
            <w:hideMark/>
          </w:tcPr>
          <w:p w14:paraId="3279C9B0"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Toplam</w:t>
            </w:r>
          </w:p>
          <w:p w14:paraId="053B2A66"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(AB + TC)</w:t>
            </w:r>
          </w:p>
        </w:tc>
        <w:tc>
          <w:tcPr>
            <w:tcW w:w="1134" w:type="dxa"/>
            <w:shd w:val="clear" w:color="auto" w:fill="D9D9D9" w:themeFill="background1" w:themeFillShade="D9"/>
            <w:vAlign w:val="center"/>
            <w:hideMark/>
          </w:tcPr>
          <w:p w14:paraId="49D64D24"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TC</w:t>
            </w:r>
          </w:p>
        </w:tc>
        <w:tc>
          <w:tcPr>
            <w:tcW w:w="1044" w:type="dxa"/>
            <w:shd w:val="clear" w:color="auto" w:fill="D9D9D9" w:themeFill="background1" w:themeFillShade="D9"/>
            <w:vAlign w:val="center"/>
            <w:hideMark/>
          </w:tcPr>
          <w:p w14:paraId="3D5A3FDC"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AB</w:t>
            </w:r>
          </w:p>
        </w:tc>
        <w:tc>
          <w:tcPr>
            <w:tcW w:w="850" w:type="dxa"/>
            <w:vMerge/>
            <w:shd w:val="clear" w:color="auto" w:fill="D9D9D9" w:themeFill="background1" w:themeFillShade="D9"/>
            <w:vAlign w:val="center"/>
            <w:hideMark/>
          </w:tcPr>
          <w:p w14:paraId="4A50B656" w14:textId="77777777" w:rsidR="00024F5D" w:rsidRPr="00403043" w:rsidRDefault="00024F5D" w:rsidP="009E52DE">
            <w:pPr>
              <w:jc w:val="center"/>
              <w:rPr>
                <w:rFonts w:asciiTheme="minorHAnsi" w:hAnsiTheme="minorHAnsi" w:cstheme="minorHAnsi"/>
                <w:b/>
                <w:bCs/>
                <w:sz w:val="16"/>
                <w:szCs w:val="16"/>
              </w:rPr>
            </w:pPr>
          </w:p>
        </w:tc>
        <w:tc>
          <w:tcPr>
            <w:tcW w:w="1083" w:type="dxa"/>
            <w:vMerge/>
            <w:shd w:val="clear" w:color="auto" w:fill="D9D9D9" w:themeFill="background1" w:themeFillShade="D9"/>
            <w:vAlign w:val="center"/>
            <w:hideMark/>
          </w:tcPr>
          <w:p w14:paraId="156FCBCC" w14:textId="77777777" w:rsidR="00024F5D" w:rsidRPr="00403043" w:rsidRDefault="00024F5D" w:rsidP="009E52DE">
            <w:pPr>
              <w:jc w:val="center"/>
              <w:rPr>
                <w:rFonts w:asciiTheme="minorHAnsi" w:hAnsiTheme="minorHAnsi" w:cstheme="minorHAnsi"/>
                <w:b/>
                <w:bCs/>
                <w:sz w:val="16"/>
                <w:szCs w:val="16"/>
              </w:rPr>
            </w:pPr>
          </w:p>
        </w:tc>
        <w:tc>
          <w:tcPr>
            <w:tcW w:w="1134" w:type="dxa"/>
            <w:shd w:val="clear" w:color="auto" w:fill="D9D9D9" w:themeFill="background1" w:themeFillShade="D9"/>
            <w:vAlign w:val="center"/>
            <w:hideMark/>
          </w:tcPr>
          <w:p w14:paraId="7CEA20AE"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Toplam</w:t>
            </w:r>
          </w:p>
          <w:p w14:paraId="3CF4AFAB"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(AB + TC)</w:t>
            </w:r>
          </w:p>
        </w:tc>
        <w:tc>
          <w:tcPr>
            <w:tcW w:w="1134" w:type="dxa"/>
            <w:shd w:val="clear" w:color="auto" w:fill="D9D9D9" w:themeFill="background1" w:themeFillShade="D9"/>
            <w:vAlign w:val="center"/>
            <w:hideMark/>
          </w:tcPr>
          <w:p w14:paraId="120401B9"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TC</w:t>
            </w:r>
          </w:p>
        </w:tc>
        <w:tc>
          <w:tcPr>
            <w:tcW w:w="1134" w:type="dxa"/>
            <w:shd w:val="clear" w:color="auto" w:fill="D9D9D9" w:themeFill="background1" w:themeFillShade="D9"/>
            <w:vAlign w:val="center"/>
            <w:hideMark/>
          </w:tcPr>
          <w:p w14:paraId="3EC2DE70"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AB</w:t>
            </w:r>
          </w:p>
        </w:tc>
      </w:tr>
      <w:tr w:rsidR="00D07BD0" w:rsidRPr="00403043" w14:paraId="5944A4A2" w14:textId="77777777" w:rsidTr="00D07BD0">
        <w:trPr>
          <w:trHeight w:val="624"/>
        </w:trPr>
        <w:tc>
          <w:tcPr>
            <w:tcW w:w="1991" w:type="dxa"/>
            <w:shd w:val="clear" w:color="auto" w:fill="F2F2F2" w:themeFill="background1" w:themeFillShade="F2"/>
            <w:vAlign w:val="center"/>
            <w:hideMark/>
          </w:tcPr>
          <w:p w14:paraId="226CADFE" w14:textId="77777777" w:rsidR="00024F5D" w:rsidRPr="00403043" w:rsidRDefault="00024F5D" w:rsidP="009E52DE">
            <w:pPr>
              <w:rPr>
                <w:rFonts w:asciiTheme="minorHAnsi" w:hAnsiTheme="minorHAnsi" w:cstheme="minorHAnsi"/>
                <w:b/>
                <w:bCs/>
                <w:sz w:val="16"/>
                <w:szCs w:val="16"/>
              </w:rPr>
            </w:pPr>
            <w:r w:rsidRPr="00403043">
              <w:rPr>
                <w:rFonts w:asciiTheme="minorHAnsi" w:hAnsiTheme="minorHAnsi" w:cstheme="minorHAnsi"/>
                <w:b/>
                <w:bCs/>
                <w:sz w:val="16"/>
                <w:szCs w:val="16"/>
              </w:rPr>
              <w:t xml:space="preserve">Tarımsal İşletmelerin Fiziki Varlıklarına Yönelik Yatırımlar </w:t>
            </w:r>
          </w:p>
        </w:tc>
        <w:tc>
          <w:tcPr>
            <w:tcW w:w="992" w:type="dxa"/>
            <w:shd w:val="clear" w:color="auto" w:fill="F2F2F2" w:themeFill="background1" w:themeFillShade="F2"/>
            <w:tcMar>
              <w:left w:w="28" w:type="dxa"/>
              <w:right w:w="28" w:type="dxa"/>
            </w:tcMar>
            <w:vAlign w:val="center"/>
          </w:tcPr>
          <w:p w14:paraId="3E5BAC2F"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344.906.667</w:t>
            </w:r>
          </w:p>
        </w:tc>
        <w:tc>
          <w:tcPr>
            <w:tcW w:w="992" w:type="dxa"/>
            <w:shd w:val="clear" w:color="auto" w:fill="F2F2F2" w:themeFill="background1" w:themeFillShade="F2"/>
            <w:tcMar>
              <w:left w:w="28" w:type="dxa"/>
              <w:right w:w="28" w:type="dxa"/>
            </w:tcMar>
            <w:vAlign w:val="center"/>
          </w:tcPr>
          <w:p w14:paraId="5DE968C7"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86.226.667</w:t>
            </w:r>
          </w:p>
        </w:tc>
        <w:tc>
          <w:tcPr>
            <w:tcW w:w="992" w:type="dxa"/>
            <w:shd w:val="clear" w:color="auto" w:fill="F2F2F2" w:themeFill="background1" w:themeFillShade="F2"/>
            <w:tcMar>
              <w:left w:w="28" w:type="dxa"/>
              <w:right w:w="28" w:type="dxa"/>
            </w:tcMar>
            <w:vAlign w:val="center"/>
          </w:tcPr>
          <w:p w14:paraId="5E659519"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258.680.000</w:t>
            </w:r>
          </w:p>
        </w:tc>
        <w:tc>
          <w:tcPr>
            <w:tcW w:w="709" w:type="dxa"/>
            <w:shd w:val="clear" w:color="auto" w:fill="F2F2F2" w:themeFill="background1" w:themeFillShade="F2"/>
            <w:tcMar>
              <w:left w:w="28" w:type="dxa"/>
              <w:right w:w="28" w:type="dxa"/>
            </w:tcMar>
            <w:vAlign w:val="center"/>
          </w:tcPr>
          <w:p w14:paraId="7A15D51E"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1.154</w:t>
            </w:r>
          </w:p>
        </w:tc>
        <w:tc>
          <w:tcPr>
            <w:tcW w:w="1134" w:type="dxa"/>
            <w:shd w:val="clear" w:color="auto" w:fill="F2F2F2" w:themeFill="background1" w:themeFillShade="F2"/>
            <w:tcMar>
              <w:right w:w="28" w:type="dxa"/>
            </w:tcMar>
            <w:vAlign w:val="center"/>
          </w:tcPr>
          <w:p w14:paraId="329DD576"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363.743.458</w:t>
            </w:r>
          </w:p>
        </w:tc>
        <w:tc>
          <w:tcPr>
            <w:tcW w:w="1134" w:type="dxa"/>
            <w:shd w:val="clear" w:color="auto" w:fill="F2F2F2" w:themeFill="background1" w:themeFillShade="F2"/>
            <w:tcMar>
              <w:left w:w="28" w:type="dxa"/>
              <w:right w:w="28" w:type="dxa"/>
            </w:tcMar>
          </w:tcPr>
          <w:p w14:paraId="6C12E98E" w14:textId="77777777" w:rsidR="00024F5D" w:rsidRDefault="00024F5D" w:rsidP="00F96F36">
            <w:pPr>
              <w:jc w:val="center"/>
              <w:rPr>
                <w:rFonts w:asciiTheme="minorHAnsi" w:hAnsiTheme="minorHAnsi" w:cstheme="minorHAnsi"/>
                <w:sz w:val="16"/>
                <w:szCs w:val="16"/>
              </w:rPr>
            </w:pPr>
          </w:p>
          <w:p w14:paraId="2C96D6B0"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219.023.623</w:t>
            </w:r>
          </w:p>
        </w:tc>
        <w:tc>
          <w:tcPr>
            <w:tcW w:w="1134" w:type="dxa"/>
            <w:shd w:val="clear" w:color="auto" w:fill="F2F2F2" w:themeFill="background1" w:themeFillShade="F2"/>
            <w:noWrap/>
            <w:tcMar>
              <w:left w:w="28" w:type="dxa"/>
              <w:right w:w="28" w:type="dxa"/>
            </w:tcMar>
          </w:tcPr>
          <w:p w14:paraId="31B6D935" w14:textId="77777777" w:rsidR="00024F5D" w:rsidRDefault="00024F5D" w:rsidP="00F96F36">
            <w:pPr>
              <w:jc w:val="center"/>
              <w:rPr>
                <w:rFonts w:asciiTheme="minorHAnsi" w:hAnsiTheme="minorHAnsi" w:cstheme="minorHAnsi"/>
                <w:sz w:val="16"/>
                <w:szCs w:val="16"/>
              </w:rPr>
            </w:pPr>
          </w:p>
          <w:p w14:paraId="4EB793BB"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54.755.904</w:t>
            </w:r>
          </w:p>
        </w:tc>
        <w:tc>
          <w:tcPr>
            <w:tcW w:w="1044" w:type="dxa"/>
            <w:shd w:val="clear" w:color="auto" w:fill="F2F2F2" w:themeFill="background1" w:themeFillShade="F2"/>
            <w:tcMar>
              <w:left w:w="28" w:type="dxa"/>
              <w:right w:w="28" w:type="dxa"/>
            </w:tcMar>
          </w:tcPr>
          <w:p w14:paraId="73AB3FBA" w14:textId="77777777" w:rsidR="00024F5D" w:rsidRDefault="00024F5D" w:rsidP="00F96F36">
            <w:pPr>
              <w:jc w:val="center"/>
              <w:rPr>
                <w:rFonts w:asciiTheme="minorHAnsi" w:hAnsiTheme="minorHAnsi" w:cstheme="minorHAnsi"/>
                <w:sz w:val="16"/>
                <w:szCs w:val="16"/>
              </w:rPr>
            </w:pPr>
          </w:p>
          <w:p w14:paraId="0BB8B7C3"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164.267.718</w:t>
            </w:r>
          </w:p>
        </w:tc>
        <w:tc>
          <w:tcPr>
            <w:tcW w:w="850" w:type="dxa"/>
            <w:shd w:val="clear" w:color="auto" w:fill="F2F2F2" w:themeFill="background1" w:themeFillShade="F2"/>
            <w:tcMar>
              <w:left w:w="28" w:type="dxa"/>
              <w:right w:w="28" w:type="dxa"/>
            </w:tcMar>
            <w:vAlign w:val="center"/>
          </w:tcPr>
          <w:p w14:paraId="486E6A9D"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447</w:t>
            </w:r>
          </w:p>
        </w:tc>
        <w:tc>
          <w:tcPr>
            <w:tcW w:w="1083" w:type="dxa"/>
            <w:shd w:val="clear" w:color="auto" w:fill="F2F2F2" w:themeFill="background1" w:themeFillShade="F2"/>
            <w:tcMar>
              <w:left w:w="28" w:type="dxa"/>
              <w:right w:w="28" w:type="dxa"/>
            </w:tcMar>
          </w:tcPr>
          <w:p w14:paraId="4EFCDA68" w14:textId="77777777" w:rsidR="00024F5D" w:rsidRDefault="00024F5D" w:rsidP="00F96F36">
            <w:pPr>
              <w:jc w:val="center"/>
              <w:rPr>
                <w:rFonts w:asciiTheme="minorHAnsi" w:hAnsiTheme="minorHAnsi" w:cstheme="minorHAnsi"/>
                <w:sz w:val="16"/>
                <w:szCs w:val="16"/>
              </w:rPr>
            </w:pPr>
          </w:p>
          <w:p w14:paraId="5553ABA9"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85.136.358</w:t>
            </w:r>
          </w:p>
        </w:tc>
        <w:tc>
          <w:tcPr>
            <w:tcW w:w="1134" w:type="dxa"/>
            <w:shd w:val="clear" w:color="auto" w:fill="F2F2F2" w:themeFill="background1" w:themeFillShade="F2"/>
            <w:tcMar>
              <w:left w:w="28" w:type="dxa"/>
              <w:right w:w="28" w:type="dxa"/>
            </w:tcMar>
          </w:tcPr>
          <w:p w14:paraId="05ED511C" w14:textId="77777777" w:rsidR="00024F5D" w:rsidRDefault="00024F5D" w:rsidP="00F96F36">
            <w:pPr>
              <w:jc w:val="center"/>
              <w:rPr>
                <w:rFonts w:asciiTheme="minorHAnsi" w:hAnsiTheme="minorHAnsi" w:cstheme="minorHAnsi"/>
                <w:sz w:val="16"/>
                <w:szCs w:val="16"/>
              </w:rPr>
            </w:pPr>
          </w:p>
          <w:p w14:paraId="7C4D430F"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77.514.730</w:t>
            </w:r>
          </w:p>
        </w:tc>
        <w:tc>
          <w:tcPr>
            <w:tcW w:w="1134" w:type="dxa"/>
            <w:shd w:val="clear" w:color="auto" w:fill="F2F2F2" w:themeFill="background1" w:themeFillShade="F2"/>
            <w:noWrap/>
            <w:tcMar>
              <w:left w:w="28" w:type="dxa"/>
              <w:right w:w="28" w:type="dxa"/>
            </w:tcMar>
          </w:tcPr>
          <w:p w14:paraId="3B1296E0" w14:textId="77777777" w:rsidR="00024F5D" w:rsidRDefault="00024F5D" w:rsidP="00F96F36">
            <w:pPr>
              <w:jc w:val="center"/>
              <w:rPr>
                <w:rFonts w:asciiTheme="minorHAnsi" w:hAnsiTheme="minorHAnsi" w:cstheme="minorHAnsi"/>
                <w:sz w:val="16"/>
                <w:szCs w:val="16"/>
              </w:rPr>
            </w:pPr>
          </w:p>
          <w:p w14:paraId="5332F5F3"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19.373.097</w:t>
            </w:r>
          </w:p>
        </w:tc>
        <w:tc>
          <w:tcPr>
            <w:tcW w:w="1134" w:type="dxa"/>
            <w:shd w:val="clear" w:color="auto" w:fill="F2F2F2" w:themeFill="background1" w:themeFillShade="F2"/>
            <w:tcMar>
              <w:left w:w="28" w:type="dxa"/>
              <w:right w:w="28" w:type="dxa"/>
            </w:tcMar>
          </w:tcPr>
          <w:p w14:paraId="65125EAA" w14:textId="77777777" w:rsidR="00024F5D" w:rsidRDefault="00024F5D" w:rsidP="00F96F36">
            <w:pPr>
              <w:jc w:val="center"/>
              <w:rPr>
                <w:rFonts w:asciiTheme="minorHAnsi" w:hAnsiTheme="minorHAnsi" w:cstheme="minorHAnsi"/>
                <w:sz w:val="16"/>
                <w:szCs w:val="16"/>
              </w:rPr>
            </w:pPr>
          </w:p>
          <w:p w14:paraId="0CC69579"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58.141.634</w:t>
            </w:r>
          </w:p>
        </w:tc>
      </w:tr>
      <w:tr w:rsidR="00D07BD0" w:rsidRPr="00403043" w14:paraId="086C8B34" w14:textId="77777777" w:rsidTr="00D07BD0">
        <w:trPr>
          <w:trHeight w:val="850"/>
        </w:trPr>
        <w:tc>
          <w:tcPr>
            <w:tcW w:w="1991" w:type="dxa"/>
            <w:shd w:val="clear" w:color="auto" w:fill="F2F2F2" w:themeFill="background1" w:themeFillShade="F2"/>
            <w:vAlign w:val="center"/>
            <w:hideMark/>
          </w:tcPr>
          <w:p w14:paraId="59E8DA54" w14:textId="77777777" w:rsidR="00024F5D" w:rsidRPr="00403043" w:rsidRDefault="00024F5D" w:rsidP="009E52DE">
            <w:pPr>
              <w:rPr>
                <w:rFonts w:asciiTheme="minorHAnsi" w:hAnsiTheme="minorHAnsi" w:cstheme="minorHAnsi"/>
                <w:b/>
                <w:bCs/>
                <w:sz w:val="16"/>
                <w:szCs w:val="16"/>
              </w:rPr>
            </w:pPr>
            <w:r w:rsidRPr="00403043">
              <w:rPr>
                <w:rFonts w:asciiTheme="minorHAnsi" w:hAnsiTheme="minorHAnsi" w:cstheme="minorHAnsi"/>
                <w:b/>
                <w:bCs/>
                <w:sz w:val="16"/>
                <w:szCs w:val="16"/>
              </w:rPr>
              <w:t>Tarım ve Balıkçılık Ürünlerinin İşlenmesi ve Pazarlanması ile İlgili Fiziki Varlıklara Yönelik Yatırımlar</w:t>
            </w:r>
          </w:p>
        </w:tc>
        <w:tc>
          <w:tcPr>
            <w:tcW w:w="992" w:type="dxa"/>
            <w:shd w:val="clear" w:color="auto" w:fill="F2F2F2" w:themeFill="background1" w:themeFillShade="F2"/>
            <w:tcMar>
              <w:left w:w="28" w:type="dxa"/>
              <w:right w:w="28" w:type="dxa"/>
            </w:tcMar>
            <w:vAlign w:val="center"/>
            <w:hideMark/>
          </w:tcPr>
          <w:p w14:paraId="550CAF04"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184.906.667</w:t>
            </w:r>
          </w:p>
        </w:tc>
        <w:tc>
          <w:tcPr>
            <w:tcW w:w="992" w:type="dxa"/>
            <w:shd w:val="clear" w:color="auto" w:fill="F2F2F2" w:themeFill="background1" w:themeFillShade="F2"/>
            <w:tcMar>
              <w:left w:w="28" w:type="dxa"/>
              <w:right w:w="28" w:type="dxa"/>
            </w:tcMar>
            <w:vAlign w:val="center"/>
            <w:hideMark/>
          </w:tcPr>
          <w:p w14:paraId="62A318DF"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46.226.667</w:t>
            </w:r>
          </w:p>
          <w:p w14:paraId="25FE1CD9" w14:textId="77777777" w:rsidR="00024F5D" w:rsidRPr="00403043" w:rsidRDefault="00024F5D" w:rsidP="00F96F36">
            <w:pPr>
              <w:jc w:val="center"/>
              <w:rPr>
                <w:rFonts w:asciiTheme="minorHAnsi" w:hAnsiTheme="minorHAnsi" w:cstheme="minorHAnsi"/>
                <w:b/>
                <w:bCs/>
                <w:sz w:val="16"/>
                <w:szCs w:val="16"/>
              </w:rPr>
            </w:pPr>
          </w:p>
        </w:tc>
        <w:tc>
          <w:tcPr>
            <w:tcW w:w="992" w:type="dxa"/>
            <w:shd w:val="clear" w:color="auto" w:fill="F2F2F2" w:themeFill="background1" w:themeFillShade="F2"/>
            <w:tcMar>
              <w:left w:w="28" w:type="dxa"/>
              <w:right w:w="28" w:type="dxa"/>
            </w:tcMar>
            <w:vAlign w:val="center"/>
            <w:hideMark/>
          </w:tcPr>
          <w:p w14:paraId="20A571A6"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138.680.000</w:t>
            </w:r>
          </w:p>
        </w:tc>
        <w:tc>
          <w:tcPr>
            <w:tcW w:w="709" w:type="dxa"/>
            <w:shd w:val="clear" w:color="auto" w:fill="F2F2F2" w:themeFill="background1" w:themeFillShade="F2"/>
            <w:tcMar>
              <w:left w:w="28" w:type="dxa"/>
              <w:right w:w="28" w:type="dxa"/>
            </w:tcMar>
            <w:vAlign w:val="center"/>
            <w:hideMark/>
          </w:tcPr>
          <w:p w14:paraId="0605A55B"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344</w:t>
            </w:r>
          </w:p>
        </w:tc>
        <w:tc>
          <w:tcPr>
            <w:tcW w:w="1134" w:type="dxa"/>
            <w:shd w:val="clear" w:color="auto" w:fill="F2F2F2" w:themeFill="background1" w:themeFillShade="F2"/>
            <w:tcMar>
              <w:right w:w="28" w:type="dxa"/>
            </w:tcMar>
            <w:vAlign w:val="center"/>
          </w:tcPr>
          <w:p w14:paraId="21A54271"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241.345.530</w:t>
            </w:r>
          </w:p>
        </w:tc>
        <w:tc>
          <w:tcPr>
            <w:tcW w:w="1134" w:type="dxa"/>
            <w:shd w:val="clear" w:color="auto" w:fill="F2F2F2" w:themeFill="background1" w:themeFillShade="F2"/>
            <w:tcMar>
              <w:left w:w="28" w:type="dxa"/>
              <w:right w:w="28" w:type="dxa"/>
            </w:tcMar>
            <w:vAlign w:val="center"/>
            <w:hideMark/>
          </w:tcPr>
          <w:p w14:paraId="5BF2AD3C"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114.272.773</w:t>
            </w:r>
          </w:p>
          <w:p w14:paraId="07ECBBE1" w14:textId="77777777" w:rsidR="00024F5D" w:rsidRPr="00403043" w:rsidRDefault="00024F5D" w:rsidP="00F96F36">
            <w:pPr>
              <w:jc w:val="center"/>
              <w:rPr>
                <w:rFonts w:asciiTheme="minorHAnsi" w:hAnsiTheme="minorHAnsi" w:cstheme="minorHAnsi"/>
                <w:sz w:val="16"/>
                <w:szCs w:val="16"/>
              </w:rPr>
            </w:pPr>
          </w:p>
        </w:tc>
        <w:tc>
          <w:tcPr>
            <w:tcW w:w="1134" w:type="dxa"/>
            <w:shd w:val="clear" w:color="auto" w:fill="F2F2F2" w:themeFill="background1" w:themeFillShade="F2"/>
            <w:noWrap/>
            <w:tcMar>
              <w:left w:w="28" w:type="dxa"/>
              <w:right w:w="28" w:type="dxa"/>
            </w:tcMar>
            <w:vAlign w:val="center"/>
            <w:hideMark/>
          </w:tcPr>
          <w:p w14:paraId="1FF05B7D"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28.568.193</w:t>
            </w:r>
          </w:p>
        </w:tc>
        <w:tc>
          <w:tcPr>
            <w:tcW w:w="1044" w:type="dxa"/>
            <w:shd w:val="clear" w:color="auto" w:fill="F2F2F2" w:themeFill="background1" w:themeFillShade="F2"/>
            <w:tcMar>
              <w:left w:w="28" w:type="dxa"/>
              <w:right w:w="28" w:type="dxa"/>
            </w:tcMar>
            <w:vAlign w:val="center"/>
            <w:hideMark/>
          </w:tcPr>
          <w:p w14:paraId="62F29F74"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85.704.580</w:t>
            </w:r>
          </w:p>
          <w:p w14:paraId="10DC0534" w14:textId="77777777" w:rsidR="00024F5D" w:rsidRPr="00403043" w:rsidRDefault="00024F5D" w:rsidP="00F96F36">
            <w:pPr>
              <w:jc w:val="center"/>
              <w:rPr>
                <w:rFonts w:asciiTheme="minorHAnsi" w:hAnsiTheme="minorHAnsi" w:cstheme="minorHAnsi"/>
                <w:sz w:val="16"/>
                <w:szCs w:val="16"/>
              </w:rPr>
            </w:pPr>
          </w:p>
        </w:tc>
        <w:tc>
          <w:tcPr>
            <w:tcW w:w="850" w:type="dxa"/>
            <w:shd w:val="clear" w:color="auto" w:fill="F2F2F2" w:themeFill="background1" w:themeFillShade="F2"/>
            <w:tcMar>
              <w:left w:w="28" w:type="dxa"/>
              <w:right w:w="28" w:type="dxa"/>
            </w:tcMar>
            <w:vAlign w:val="center"/>
            <w:hideMark/>
          </w:tcPr>
          <w:p w14:paraId="63C04A1F"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141</w:t>
            </w:r>
          </w:p>
        </w:tc>
        <w:tc>
          <w:tcPr>
            <w:tcW w:w="1083" w:type="dxa"/>
            <w:shd w:val="clear" w:color="auto" w:fill="F2F2F2" w:themeFill="background1" w:themeFillShade="F2"/>
            <w:tcMar>
              <w:left w:w="28" w:type="dxa"/>
              <w:right w:w="28" w:type="dxa"/>
            </w:tcMar>
            <w:vAlign w:val="center"/>
          </w:tcPr>
          <w:p w14:paraId="62E863DF"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37.022.642</w:t>
            </w:r>
          </w:p>
        </w:tc>
        <w:tc>
          <w:tcPr>
            <w:tcW w:w="1134" w:type="dxa"/>
            <w:shd w:val="clear" w:color="auto" w:fill="F2F2F2" w:themeFill="background1" w:themeFillShade="F2"/>
            <w:tcMar>
              <w:left w:w="28" w:type="dxa"/>
              <w:right w:w="28" w:type="dxa"/>
            </w:tcMar>
            <w:vAlign w:val="center"/>
            <w:hideMark/>
          </w:tcPr>
          <w:p w14:paraId="084C4F56"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35.050.014</w:t>
            </w:r>
          </w:p>
        </w:tc>
        <w:tc>
          <w:tcPr>
            <w:tcW w:w="1134" w:type="dxa"/>
            <w:shd w:val="clear" w:color="auto" w:fill="F2F2F2" w:themeFill="background1" w:themeFillShade="F2"/>
            <w:noWrap/>
            <w:tcMar>
              <w:left w:w="28" w:type="dxa"/>
              <w:right w:w="28" w:type="dxa"/>
            </w:tcMar>
            <w:vAlign w:val="center"/>
            <w:hideMark/>
          </w:tcPr>
          <w:p w14:paraId="728C4A3D"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8.762.503</w:t>
            </w:r>
          </w:p>
        </w:tc>
        <w:tc>
          <w:tcPr>
            <w:tcW w:w="1134" w:type="dxa"/>
            <w:shd w:val="clear" w:color="auto" w:fill="F2F2F2" w:themeFill="background1" w:themeFillShade="F2"/>
            <w:tcMar>
              <w:left w:w="28" w:type="dxa"/>
              <w:right w:w="28" w:type="dxa"/>
            </w:tcMar>
            <w:vAlign w:val="center"/>
            <w:hideMark/>
          </w:tcPr>
          <w:p w14:paraId="0B09089D"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26.287.510</w:t>
            </w:r>
          </w:p>
        </w:tc>
      </w:tr>
      <w:tr w:rsidR="00F96F36" w:rsidRPr="00403043" w14:paraId="723B1699" w14:textId="77777777" w:rsidTr="00F96F36">
        <w:trPr>
          <w:trHeight w:val="454"/>
        </w:trPr>
        <w:tc>
          <w:tcPr>
            <w:tcW w:w="1991" w:type="dxa"/>
            <w:shd w:val="clear" w:color="auto" w:fill="F2F2F2" w:themeFill="background1" w:themeFillShade="F2"/>
            <w:vAlign w:val="center"/>
          </w:tcPr>
          <w:p w14:paraId="26437D7C" w14:textId="77777777" w:rsidR="00B16197" w:rsidRPr="00403043" w:rsidRDefault="00B16197" w:rsidP="009E52DE">
            <w:pPr>
              <w:rPr>
                <w:rFonts w:asciiTheme="minorHAnsi" w:hAnsiTheme="minorHAnsi" w:cstheme="minorHAnsi"/>
                <w:b/>
                <w:bCs/>
                <w:sz w:val="16"/>
                <w:szCs w:val="16"/>
              </w:rPr>
            </w:pPr>
            <w:r w:rsidRPr="00403043">
              <w:rPr>
                <w:rFonts w:asciiTheme="minorHAnsi" w:hAnsiTheme="minorHAnsi" w:cstheme="minorHAnsi"/>
                <w:b/>
                <w:bCs/>
                <w:sz w:val="16"/>
                <w:szCs w:val="16"/>
              </w:rPr>
              <w:t>Tarım-Çevre, İklim ve Organik Tarım</w:t>
            </w:r>
          </w:p>
        </w:tc>
        <w:tc>
          <w:tcPr>
            <w:tcW w:w="992" w:type="dxa"/>
            <w:shd w:val="clear" w:color="auto" w:fill="F2F2F2" w:themeFill="background1" w:themeFillShade="F2"/>
            <w:tcMar>
              <w:left w:w="28" w:type="dxa"/>
              <w:right w:w="28" w:type="dxa"/>
            </w:tcMar>
            <w:vAlign w:val="center"/>
          </w:tcPr>
          <w:p w14:paraId="0631D365" w14:textId="77777777" w:rsidR="00B16197" w:rsidRPr="00403043" w:rsidRDefault="00B16197" w:rsidP="00F96F36">
            <w:pPr>
              <w:jc w:val="center"/>
              <w:rPr>
                <w:rFonts w:asciiTheme="minorHAnsi" w:hAnsiTheme="minorHAnsi" w:cstheme="minorHAnsi"/>
                <w:sz w:val="16"/>
                <w:szCs w:val="16"/>
              </w:rPr>
            </w:pPr>
            <w:r>
              <w:rPr>
                <w:rFonts w:asciiTheme="minorHAnsi" w:hAnsiTheme="minorHAnsi" w:cstheme="minorHAnsi"/>
                <w:sz w:val="16"/>
                <w:szCs w:val="16"/>
              </w:rPr>
              <w:t>5.529.412</w:t>
            </w:r>
          </w:p>
        </w:tc>
        <w:tc>
          <w:tcPr>
            <w:tcW w:w="992" w:type="dxa"/>
            <w:shd w:val="clear" w:color="auto" w:fill="F2F2F2" w:themeFill="background1" w:themeFillShade="F2"/>
            <w:tcMar>
              <w:left w:w="28" w:type="dxa"/>
              <w:right w:w="28" w:type="dxa"/>
            </w:tcMar>
            <w:vAlign w:val="center"/>
          </w:tcPr>
          <w:p w14:paraId="408778E6" w14:textId="77777777" w:rsidR="00B16197" w:rsidRPr="00403043" w:rsidDel="0077017F" w:rsidRDefault="00B16197" w:rsidP="00F96F36">
            <w:pPr>
              <w:jc w:val="center"/>
              <w:rPr>
                <w:rFonts w:asciiTheme="minorHAnsi" w:hAnsiTheme="minorHAnsi" w:cstheme="minorHAnsi"/>
                <w:sz w:val="16"/>
                <w:szCs w:val="16"/>
              </w:rPr>
            </w:pPr>
            <w:r>
              <w:rPr>
                <w:rFonts w:asciiTheme="minorHAnsi" w:hAnsiTheme="minorHAnsi" w:cstheme="minorHAnsi"/>
                <w:sz w:val="16"/>
                <w:szCs w:val="16"/>
              </w:rPr>
              <w:t>829.412</w:t>
            </w:r>
          </w:p>
        </w:tc>
        <w:tc>
          <w:tcPr>
            <w:tcW w:w="992" w:type="dxa"/>
            <w:shd w:val="clear" w:color="auto" w:fill="F2F2F2" w:themeFill="background1" w:themeFillShade="F2"/>
            <w:tcMar>
              <w:left w:w="28" w:type="dxa"/>
              <w:right w:w="28" w:type="dxa"/>
            </w:tcMar>
            <w:vAlign w:val="center"/>
          </w:tcPr>
          <w:p w14:paraId="2835D3AB" w14:textId="77777777" w:rsidR="00B16197" w:rsidRPr="00403043" w:rsidDel="0077017F" w:rsidRDefault="00B16197" w:rsidP="00F96F36">
            <w:pPr>
              <w:jc w:val="center"/>
              <w:rPr>
                <w:rFonts w:asciiTheme="minorHAnsi" w:hAnsiTheme="minorHAnsi" w:cstheme="minorHAnsi"/>
                <w:sz w:val="16"/>
                <w:szCs w:val="16"/>
              </w:rPr>
            </w:pPr>
            <w:r>
              <w:rPr>
                <w:rFonts w:asciiTheme="minorHAnsi" w:hAnsiTheme="minorHAnsi" w:cstheme="minorHAnsi"/>
                <w:sz w:val="16"/>
                <w:szCs w:val="16"/>
              </w:rPr>
              <w:t>4.700.000</w:t>
            </w:r>
          </w:p>
        </w:tc>
        <w:tc>
          <w:tcPr>
            <w:tcW w:w="709" w:type="dxa"/>
            <w:shd w:val="clear" w:color="auto" w:fill="F2F2F2" w:themeFill="background1" w:themeFillShade="F2"/>
            <w:tcMar>
              <w:left w:w="28" w:type="dxa"/>
              <w:right w:w="28" w:type="dxa"/>
            </w:tcMar>
            <w:vAlign w:val="center"/>
          </w:tcPr>
          <w:p w14:paraId="3405FEDE" w14:textId="77777777" w:rsidR="00B16197" w:rsidRPr="00403043" w:rsidDel="0077017F" w:rsidRDefault="00B16197" w:rsidP="00D07BD0">
            <w:pPr>
              <w:jc w:val="center"/>
              <w:rPr>
                <w:rFonts w:asciiTheme="minorHAnsi" w:hAnsiTheme="minorHAnsi" w:cstheme="minorHAnsi"/>
                <w:sz w:val="16"/>
                <w:szCs w:val="16"/>
              </w:rPr>
            </w:pPr>
            <w:r>
              <w:rPr>
                <w:rFonts w:asciiTheme="minorHAnsi" w:hAnsiTheme="minorHAnsi" w:cstheme="minorHAnsi"/>
                <w:sz w:val="16"/>
                <w:szCs w:val="16"/>
              </w:rPr>
              <w:t>92</w:t>
            </w:r>
          </w:p>
        </w:tc>
        <w:tc>
          <w:tcPr>
            <w:tcW w:w="1134" w:type="dxa"/>
            <w:shd w:val="clear" w:color="auto" w:fill="F2F2F2" w:themeFill="background1" w:themeFillShade="F2"/>
            <w:tcMar>
              <w:right w:w="28" w:type="dxa"/>
            </w:tcMar>
          </w:tcPr>
          <w:p w14:paraId="650F69E1" w14:textId="77777777" w:rsidR="00B16197" w:rsidRDefault="00B16197" w:rsidP="00F96F36">
            <w:pPr>
              <w:jc w:val="center"/>
              <w:rPr>
                <w:rFonts w:asciiTheme="minorHAnsi" w:hAnsiTheme="minorHAnsi" w:cstheme="minorHAnsi"/>
                <w:sz w:val="16"/>
                <w:szCs w:val="16"/>
              </w:rPr>
            </w:pPr>
          </w:p>
          <w:p w14:paraId="1B5DD7C6" w14:textId="77777777" w:rsidR="00B16197" w:rsidRPr="00403043" w:rsidDel="0077017F" w:rsidRDefault="00B16197" w:rsidP="00F96F36">
            <w:pPr>
              <w:jc w:val="center"/>
              <w:rPr>
                <w:rFonts w:asciiTheme="minorHAnsi" w:hAnsiTheme="minorHAnsi" w:cstheme="minorHAnsi"/>
                <w:sz w:val="16"/>
                <w:szCs w:val="16"/>
              </w:rPr>
            </w:pPr>
            <w:r w:rsidRPr="008A4981">
              <w:rPr>
                <w:rFonts w:asciiTheme="minorHAnsi" w:hAnsiTheme="minorHAnsi" w:cstheme="minorHAnsi"/>
                <w:sz w:val="16"/>
                <w:szCs w:val="16"/>
              </w:rPr>
              <w:t>1.811.749</w:t>
            </w:r>
          </w:p>
        </w:tc>
        <w:tc>
          <w:tcPr>
            <w:tcW w:w="1134" w:type="dxa"/>
            <w:shd w:val="clear" w:color="auto" w:fill="F2F2F2" w:themeFill="background1" w:themeFillShade="F2"/>
            <w:tcMar>
              <w:left w:w="28" w:type="dxa"/>
              <w:right w:w="28" w:type="dxa"/>
            </w:tcMar>
          </w:tcPr>
          <w:p w14:paraId="7A2B8425" w14:textId="77777777" w:rsidR="00B16197" w:rsidRDefault="00B16197" w:rsidP="00F96F36">
            <w:pPr>
              <w:jc w:val="center"/>
              <w:rPr>
                <w:rFonts w:asciiTheme="minorHAnsi" w:hAnsiTheme="minorHAnsi" w:cstheme="minorHAnsi"/>
                <w:sz w:val="16"/>
                <w:szCs w:val="16"/>
              </w:rPr>
            </w:pPr>
          </w:p>
          <w:p w14:paraId="727968A3" w14:textId="77777777" w:rsidR="00B16197" w:rsidRPr="00403043" w:rsidRDefault="00B16197" w:rsidP="00F96F36">
            <w:pPr>
              <w:jc w:val="center"/>
              <w:rPr>
                <w:rFonts w:asciiTheme="minorHAnsi" w:hAnsiTheme="minorHAnsi" w:cstheme="minorHAnsi"/>
                <w:sz w:val="16"/>
                <w:szCs w:val="16"/>
              </w:rPr>
            </w:pPr>
            <w:r w:rsidRPr="008A4981">
              <w:rPr>
                <w:rFonts w:asciiTheme="minorHAnsi" w:hAnsiTheme="minorHAnsi" w:cstheme="minorHAnsi"/>
                <w:sz w:val="16"/>
                <w:szCs w:val="16"/>
              </w:rPr>
              <w:t>1.811.749</w:t>
            </w:r>
          </w:p>
        </w:tc>
        <w:tc>
          <w:tcPr>
            <w:tcW w:w="1134" w:type="dxa"/>
            <w:shd w:val="clear" w:color="auto" w:fill="F2F2F2" w:themeFill="background1" w:themeFillShade="F2"/>
            <w:noWrap/>
            <w:tcMar>
              <w:left w:w="28" w:type="dxa"/>
              <w:right w:w="28" w:type="dxa"/>
            </w:tcMar>
          </w:tcPr>
          <w:p w14:paraId="36B03651" w14:textId="77777777" w:rsidR="00B16197" w:rsidRDefault="00B16197" w:rsidP="00F96F36">
            <w:pPr>
              <w:jc w:val="center"/>
              <w:rPr>
                <w:rFonts w:asciiTheme="minorHAnsi" w:hAnsiTheme="minorHAnsi" w:cstheme="minorHAnsi"/>
                <w:sz w:val="16"/>
                <w:szCs w:val="16"/>
              </w:rPr>
            </w:pPr>
          </w:p>
          <w:p w14:paraId="21209A11" w14:textId="77777777" w:rsidR="00B16197" w:rsidRPr="00403043" w:rsidRDefault="00B16197" w:rsidP="00F96F36">
            <w:pPr>
              <w:jc w:val="center"/>
              <w:rPr>
                <w:rFonts w:asciiTheme="minorHAnsi" w:hAnsiTheme="minorHAnsi" w:cstheme="minorHAnsi"/>
                <w:sz w:val="16"/>
                <w:szCs w:val="16"/>
              </w:rPr>
            </w:pPr>
            <w:r w:rsidRPr="008A4981">
              <w:rPr>
                <w:rFonts w:asciiTheme="minorHAnsi" w:hAnsiTheme="minorHAnsi" w:cstheme="minorHAnsi"/>
                <w:sz w:val="16"/>
                <w:szCs w:val="16"/>
              </w:rPr>
              <w:t>271.763</w:t>
            </w:r>
          </w:p>
        </w:tc>
        <w:tc>
          <w:tcPr>
            <w:tcW w:w="1044" w:type="dxa"/>
            <w:shd w:val="clear" w:color="auto" w:fill="F2F2F2" w:themeFill="background1" w:themeFillShade="F2"/>
            <w:tcMar>
              <w:left w:w="28" w:type="dxa"/>
              <w:right w:w="28" w:type="dxa"/>
            </w:tcMar>
          </w:tcPr>
          <w:p w14:paraId="7AC35371" w14:textId="77777777" w:rsidR="00B16197" w:rsidRDefault="00B16197" w:rsidP="00F96F36">
            <w:pPr>
              <w:jc w:val="center"/>
              <w:rPr>
                <w:rFonts w:asciiTheme="minorHAnsi" w:hAnsiTheme="minorHAnsi" w:cstheme="minorHAnsi"/>
                <w:sz w:val="16"/>
                <w:szCs w:val="16"/>
              </w:rPr>
            </w:pPr>
          </w:p>
          <w:p w14:paraId="32650B04" w14:textId="77777777" w:rsidR="00B16197" w:rsidRPr="00403043" w:rsidRDefault="00B16197" w:rsidP="00F96F36">
            <w:pPr>
              <w:jc w:val="center"/>
              <w:rPr>
                <w:rFonts w:asciiTheme="minorHAnsi" w:hAnsiTheme="minorHAnsi" w:cstheme="minorHAnsi"/>
                <w:sz w:val="16"/>
                <w:szCs w:val="16"/>
              </w:rPr>
            </w:pPr>
            <w:r w:rsidRPr="008A4981">
              <w:rPr>
                <w:rFonts w:asciiTheme="minorHAnsi" w:hAnsiTheme="minorHAnsi" w:cstheme="minorHAnsi"/>
                <w:sz w:val="16"/>
                <w:szCs w:val="16"/>
              </w:rPr>
              <w:t>1.539.987</w:t>
            </w:r>
          </w:p>
        </w:tc>
        <w:tc>
          <w:tcPr>
            <w:tcW w:w="850" w:type="dxa"/>
            <w:shd w:val="clear" w:color="auto" w:fill="F2F2F2" w:themeFill="background1" w:themeFillShade="F2"/>
            <w:tcMar>
              <w:left w:w="28" w:type="dxa"/>
              <w:right w:w="28" w:type="dxa"/>
            </w:tcMar>
            <w:vAlign w:val="center"/>
          </w:tcPr>
          <w:p w14:paraId="696460C2" w14:textId="77777777" w:rsidR="00B16197" w:rsidRPr="00F96F36" w:rsidDel="0077017F" w:rsidRDefault="00B16197" w:rsidP="00D07BD0">
            <w:pPr>
              <w:jc w:val="center"/>
              <w:rPr>
                <w:rFonts w:asciiTheme="minorHAnsi" w:hAnsiTheme="minorHAnsi" w:cstheme="minorHAnsi"/>
                <w:sz w:val="16"/>
                <w:szCs w:val="16"/>
                <w:highlight w:val="yellow"/>
              </w:rPr>
            </w:pPr>
            <w:r w:rsidRPr="00155864">
              <w:rPr>
                <w:rFonts w:asciiTheme="minorHAnsi" w:hAnsiTheme="minorHAnsi" w:cstheme="minorHAnsi"/>
                <w:sz w:val="16"/>
                <w:szCs w:val="16"/>
              </w:rPr>
              <w:t>-</w:t>
            </w:r>
          </w:p>
        </w:tc>
        <w:tc>
          <w:tcPr>
            <w:tcW w:w="1083" w:type="dxa"/>
            <w:shd w:val="clear" w:color="auto" w:fill="F2F2F2" w:themeFill="background1" w:themeFillShade="F2"/>
            <w:tcMar>
              <w:left w:w="28" w:type="dxa"/>
              <w:right w:w="28" w:type="dxa"/>
            </w:tcMar>
            <w:vAlign w:val="center"/>
          </w:tcPr>
          <w:p w14:paraId="4AE0D72E" w14:textId="699828B7" w:rsidR="00B16197" w:rsidRPr="00F96F36" w:rsidDel="0077017F" w:rsidRDefault="00B16197" w:rsidP="00F96F36">
            <w:pPr>
              <w:jc w:val="center"/>
              <w:rPr>
                <w:rFonts w:asciiTheme="minorHAnsi" w:hAnsiTheme="minorHAnsi" w:cstheme="minorHAnsi"/>
                <w:sz w:val="16"/>
                <w:szCs w:val="16"/>
                <w:highlight w:val="yellow"/>
              </w:rPr>
            </w:pPr>
            <w:r w:rsidRPr="00B16197">
              <w:rPr>
                <w:rFonts w:asciiTheme="minorHAnsi" w:hAnsiTheme="minorHAnsi" w:cstheme="minorHAnsi"/>
                <w:sz w:val="16"/>
                <w:szCs w:val="16"/>
              </w:rPr>
              <w:t>345.941</w:t>
            </w:r>
          </w:p>
        </w:tc>
        <w:tc>
          <w:tcPr>
            <w:tcW w:w="1134" w:type="dxa"/>
            <w:shd w:val="clear" w:color="auto" w:fill="F2F2F2" w:themeFill="background1" w:themeFillShade="F2"/>
            <w:tcMar>
              <w:left w:w="28" w:type="dxa"/>
              <w:right w:w="28" w:type="dxa"/>
            </w:tcMar>
            <w:vAlign w:val="center"/>
          </w:tcPr>
          <w:p w14:paraId="2EABDE59" w14:textId="169E47A5" w:rsidR="00B16197" w:rsidRPr="00155864" w:rsidDel="0077017F" w:rsidRDefault="00B16197" w:rsidP="00F96F36">
            <w:pPr>
              <w:jc w:val="center"/>
              <w:rPr>
                <w:rFonts w:asciiTheme="minorHAnsi" w:hAnsiTheme="minorHAnsi" w:cstheme="minorHAnsi"/>
                <w:sz w:val="16"/>
                <w:szCs w:val="16"/>
              </w:rPr>
            </w:pPr>
            <w:r w:rsidRPr="00B16197">
              <w:rPr>
                <w:rFonts w:asciiTheme="minorHAnsi" w:hAnsiTheme="minorHAnsi" w:cstheme="minorHAnsi"/>
                <w:sz w:val="16"/>
                <w:szCs w:val="16"/>
              </w:rPr>
              <w:t>345.941</w:t>
            </w:r>
            <w:r w:rsidRPr="00F96F36">
              <w:rPr>
                <w:rFonts w:asciiTheme="minorHAnsi" w:hAnsiTheme="minorHAnsi" w:cstheme="minorHAnsi"/>
                <w:sz w:val="16"/>
                <w:szCs w:val="16"/>
              </w:rPr>
              <w:t xml:space="preserve"> </w:t>
            </w:r>
          </w:p>
        </w:tc>
        <w:tc>
          <w:tcPr>
            <w:tcW w:w="1134" w:type="dxa"/>
            <w:shd w:val="clear" w:color="auto" w:fill="F2F2F2" w:themeFill="background1" w:themeFillShade="F2"/>
            <w:noWrap/>
            <w:tcMar>
              <w:left w:w="28" w:type="dxa"/>
              <w:right w:w="28" w:type="dxa"/>
            </w:tcMar>
            <w:vAlign w:val="center"/>
          </w:tcPr>
          <w:p w14:paraId="127DBF9F" w14:textId="4B78EAC5" w:rsidR="00B16197" w:rsidRPr="00155864" w:rsidDel="0077017F" w:rsidRDefault="00B16197" w:rsidP="00F96F36">
            <w:pPr>
              <w:jc w:val="center"/>
              <w:rPr>
                <w:rFonts w:asciiTheme="minorHAnsi" w:hAnsiTheme="minorHAnsi" w:cstheme="minorHAnsi"/>
                <w:sz w:val="16"/>
                <w:szCs w:val="16"/>
              </w:rPr>
            </w:pPr>
            <w:r w:rsidRPr="00F96F36">
              <w:rPr>
                <w:rFonts w:asciiTheme="minorHAnsi" w:hAnsiTheme="minorHAnsi" w:cstheme="minorHAnsi"/>
                <w:sz w:val="16"/>
                <w:szCs w:val="16"/>
              </w:rPr>
              <w:t>51.891</w:t>
            </w:r>
          </w:p>
        </w:tc>
        <w:tc>
          <w:tcPr>
            <w:tcW w:w="1134" w:type="dxa"/>
            <w:shd w:val="clear" w:color="auto" w:fill="F2F2F2" w:themeFill="background1" w:themeFillShade="F2"/>
            <w:tcMar>
              <w:left w:w="28" w:type="dxa"/>
              <w:right w:w="28" w:type="dxa"/>
            </w:tcMar>
            <w:vAlign w:val="center"/>
          </w:tcPr>
          <w:p w14:paraId="7D2CEE94" w14:textId="62188FC2" w:rsidR="00B16197" w:rsidRPr="00155864" w:rsidDel="0077017F" w:rsidRDefault="00B16197" w:rsidP="00F96F36">
            <w:pPr>
              <w:jc w:val="center"/>
              <w:rPr>
                <w:rFonts w:asciiTheme="minorHAnsi" w:hAnsiTheme="minorHAnsi" w:cstheme="minorHAnsi"/>
                <w:sz w:val="16"/>
                <w:szCs w:val="16"/>
              </w:rPr>
            </w:pPr>
            <w:r w:rsidRPr="00F96F36">
              <w:rPr>
                <w:rFonts w:asciiTheme="minorHAnsi" w:hAnsiTheme="minorHAnsi" w:cstheme="minorHAnsi"/>
                <w:sz w:val="16"/>
                <w:szCs w:val="16"/>
              </w:rPr>
              <w:t>294.050</w:t>
            </w:r>
          </w:p>
        </w:tc>
      </w:tr>
      <w:tr w:rsidR="00D07BD0" w:rsidRPr="00403043" w14:paraId="0A6ECCE2" w14:textId="77777777" w:rsidTr="00D07BD0">
        <w:trPr>
          <w:trHeight w:val="624"/>
        </w:trPr>
        <w:tc>
          <w:tcPr>
            <w:tcW w:w="1991" w:type="dxa"/>
            <w:shd w:val="clear" w:color="auto" w:fill="F2F2F2" w:themeFill="background1" w:themeFillShade="F2"/>
            <w:vAlign w:val="center"/>
          </w:tcPr>
          <w:p w14:paraId="377E7D6D" w14:textId="77777777" w:rsidR="00024F5D" w:rsidRPr="00403043" w:rsidRDefault="00024F5D" w:rsidP="009E52DE">
            <w:pPr>
              <w:rPr>
                <w:rFonts w:asciiTheme="minorHAnsi" w:hAnsiTheme="minorHAnsi" w:cstheme="minorHAnsi"/>
                <w:b/>
                <w:bCs/>
                <w:sz w:val="16"/>
                <w:szCs w:val="16"/>
              </w:rPr>
            </w:pPr>
            <w:r w:rsidRPr="00403043">
              <w:rPr>
                <w:rFonts w:asciiTheme="minorHAnsi" w:hAnsiTheme="minorHAnsi" w:cstheme="minorHAnsi"/>
                <w:b/>
                <w:bCs/>
                <w:sz w:val="16"/>
                <w:szCs w:val="16"/>
              </w:rPr>
              <w:t>Yerel kalkınma stratejilerinin uygulanması – LEADER Yaklaşımı</w:t>
            </w:r>
          </w:p>
        </w:tc>
        <w:tc>
          <w:tcPr>
            <w:tcW w:w="992" w:type="dxa"/>
            <w:shd w:val="clear" w:color="auto" w:fill="F2F2F2" w:themeFill="background1" w:themeFillShade="F2"/>
            <w:tcMar>
              <w:left w:w="28" w:type="dxa"/>
              <w:right w:w="28" w:type="dxa"/>
            </w:tcMar>
            <w:vAlign w:val="center"/>
          </w:tcPr>
          <w:p w14:paraId="0A9EA28E" w14:textId="77777777" w:rsidR="00024F5D" w:rsidRPr="00403043" w:rsidRDefault="00024F5D" w:rsidP="00F96F36">
            <w:pPr>
              <w:jc w:val="center"/>
              <w:rPr>
                <w:rFonts w:asciiTheme="minorHAnsi" w:hAnsiTheme="minorHAnsi" w:cstheme="minorHAnsi"/>
                <w:sz w:val="16"/>
                <w:szCs w:val="16"/>
              </w:rPr>
            </w:pPr>
            <w:r>
              <w:rPr>
                <w:rFonts w:asciiTheme="minorHAnsi" w:hAnsiTheme="minorHAnsi" w:cstheme="minorHAnsi"/>
                <w:sz w:val="16"/>
                <w:szCs w:val="16"/>
              </w:rPr>
              <w:t>24.400.000</w:t>
            </w:r>
          </w:p>
        </w:tc>
        <w:tc>
          <w:tcPr>
            <w:tcW w:w="992" w:type="dxa"/>
            <w:shd w:val="clear" w:color="auto" w:fill="F2F2F2" w:themeFill="background1" w:themeFillShade="F2"/>
            <w:tcMar>
              <w:left w:w="28" w:type="dxa"/>
              <w:right w:w="28" w:type="dxa"/>
            </w:tcMar>
            <w:vAlign w:val="center"/>
          </w:tcPr>
          <w:p w14:paraId="02CEE0E8" w14:textId="77777777" w:rsidR="00024F5D" w:rsidRPr="00403043" w:rsidDel="0077017F" w:rsidRDefault="00024F5D" w:rsidP="00F96F36">
            <w:pPr>
              <w:jc w:val="center"/>
              <w:rPr>
                <w:rFonts w:asciiTheme="minorHAnsi" w:hAnsiTheme="minorHAnsi" w:cstheme="minorHAnsi"/>
                <w:sz w:val="16"/>
                <w:szCs w:val="16"/>
              </w:rPr>
            </w:pPr>
            <w:r>
              <w:rPr>
                <w:rFonts w:asciiTheme="minorHAnsi" w:hAnsiTheme="minorHAnsi" w:cstheme="minorHAnsi"/>
                <w:sz w:val="16"/>
                <w:szCs w:val="16"/>
              </w:rPr>
              <w:t>2.440.000</w:t>
            </w:r>
          </w:p>
        </w:tc>
        <w:tc>
          <w:tcPr>
            <w:tcW w:w="992" w:type="dxa"/>
            <w:shd w:val="clear" w:color="auto" w:fill="F2F2F2" w:themeFill="background1" w:themeFillShade="F2"/>
            <w:tcMar>
              <w:left w:w="28" w:type="dxa"/>
              <w:right w:w="28" w:type="dxa"/>
            </w:tcMar>
            <w:vAlign w:val="center"/>
          </w:tcPr>
          <w:p w14:paraId="5596C40D" w14:textId="77777777" w:rsidR="00024F5D" w:rsidRPr="00403043" w:rsidDel="0077017F" w:rsidRDefault="00024F5D" w:rsidP="00F96F36">
            <w:pPr>
              <w:jc w:val="center"/>
              <w:rPr>
                <w:rFonts w:asciiTheme="minorHAnsi" w:hAnsiTheme="minorHAnsi" w:cstheme="minorHAnsi"/>
                <w:sz w:val="16"/>
                <w:szCs w:val="16"/>
              </w:rPr>
            </w:pPr>
            <w:r>
              <w:rPr>
                <w:rFonts w:asciiTheme="minorHAnsi" w:hAnsiTheme="minorHAnsi" w:cstheme="minorHAnsi"/>
                <w:sz w:val="16"/>
                <w:szCs w:val="16"/>
              </w:rPr>
              <w:t>21.960.000</w:t>
            </w:r>
          </w:p>
        </w:tc>
        <w:tc>
          <w:tcPr>
            <w:tcW w:w="709" w:type="dxa"/>
            <w:shd w:val="clear" w:color="auto" w:fill="F2F2F2" w:themeFill="background1" w:themeFillShade="F2"/>
            <w:tcMar>
              <w:left w:w="28" w:type="dxa"/>
              <w:right w:w="28" w:type="dxa"/>
            </w:tcMar>
            <w:vAlign w:val="center"/>
          </w:tcPr>
          <w:p w14:paraId="13EC012B" w14:textId="77777777" w:rsidR="00024F5D" w:rsidRPr="00403043" w:rsidDel="0077017F" w:rsidRDefault="00024F5D" w:rsidP="00D07BD0">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134" w:type="dxa"/>
            <w:shd w:val="clear" w:color="auto" w:fill="F2F2F2" w:themeFill="background1" w:themeFillShade="F2"/>
            <w:tcMar>
              <w:right w:w="28" w:type="dxa"/>
            </w:tcMar>
            <w:vAlign w:val="center"/>
          </w:tcPr>
          <w:p w14:paraId="5FF57BF3" w14:textId="77777777" w:rsidR="00024F5D" w:rsidRPr="00403043" w:rsidDel="0077017F"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134" w:type="dxa"/>
            <w:shd w:val="clear" w:color="auto" w:fill="F2F2F2" w:themeFill="background1" w:themeFillShade="F2"/>
            <w:tcMar>
              <w:left w:w="28" w:type="dxa"/>
              <w:right w:w="28" w:type="dxa"/>
            </w:tcMar>
            <w:vAlign w:val="center"/>
          </w:tcPr>
          <w:p w14:paraId="67A1155B" w14:textId="77777777" w:rsidR="00024F5D" w:rsidRPr="00403043"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134" w:type="dxa"/>
            <w:shd w:val="clear" w:color="auto" w:fill="F2F2F2" w:themeFill="background1" w:themeFillShade="F2"/>
            <w:noWrap/>
            <w:tcMar>
              <w:left w:w="28" w:type="dxa"/>
              <w:right w:w="28" w:type="dxa"/>
            </w:tcMar>
            <w:vAlign w:val="center"/>
          </w:tcPr>
          <w:p w14:paraId="29BD3C78" w14:textId="77777777" w:rsidR="00024F5D" w:rsidRPr="00403043"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044" w:type="dxa"/>
            <w:shd w:val="clear" w:color="auto" w:fill="F2F2F2" w:themeFill="background1" w:themeFillShade="F2"/>
            <w:tcMar>
              <w:left w:w="28" w:type="dxa"/>
              <w:right w:w="28" w:type="dxa"/>
            </w:tcMar>
            <w:vAlign w:val="center"/>
          </w:tcPr>
          <w:p w14:paraId="5BC59D76" w14:textId="77777777" w:rsidR="00024F5D" w:rsidRPr="00403043"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850" w:type="dxa"/>
            <w:shd w:val="clear" w:color="auto" w:fill="F2F2F2" w:themeFill="background1" w:themeFillShade="F2"/>
            <w:tcMar>
              <w:left w:w="28" w:type="dxa"/>
              <w:right w:w="28" w:type="dxa"/>
            </w:tcMar>
            <w:vAlign w:val="center"/>
          </w:tcPr>
          <w:p w14:paraId="473697DA" w14:textId="77777777" w:rsidR="00024F5D" w:rsidRPr="00403043" w:rsidDel="0077017F" w:rsidRDefault="00024F5D" w:rsidP="00D07BD0">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083" w:type="dxa"/>
            <w:shd w:val="clear" w:color="auto" w:fill="F2F2F2" w:themeFill="background1" w:themeFillShade="F2"/>
            <w:tcMar>
              <w:left w:w="28" w:type="dxa"/>
              <w:right w:w="28" w:type="dxa"/>
            </w:tcMar>
            <w:vAlign w:val="center"/>
          </w:tcPr>
          <w:p w14:paraId="146C53D3" w14:textId="77777777" w:rsidR="00024F5D" w:rsidRPr="00403043" w:rsidDel="0077017F"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134" w:type="dxa"/>
            <w:shd w:val="clear" w:color="auto" w:fill="F2F2F2" w:themeFill="background1" w:themeFillShade="F2"/>
            <w:tcMar>
              <w:left w:w="28" w:type="dxa"/>
              <w:right w:w="28" w:type="dxa"/>
            </w:tcMar>
            <w:vAlign w:val="center"/>
          </w:tcPr>
          <w:p w14:paraId="1AD88006" w14:textId="77777777" w:rsidR="00024F5D" w:rsidRPr="00403043" w:rsidDel="0077017F"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134" w:type="dxa"/>
            <w:shd w:val="clear" w:color="auto" w:fill="F2F2F2" w:themeFill="background1" w:themeFillShade="F2"/>
            <w:noWrap/>
            <w:tcMar>
              <w:left w:w="28" w:type="dxa"/>
              <w:right w:w="28" w:type="dxa"/>
            </w:tcMar>
            <w:vAlign w:val="center"/>
          </w:tcPr>
          <w:p w14:paraId="7EB42CC2" w14:textId="77777777" w:rsidR="00024F5D" w:rsidRPr="00403043" w:rsidDel="0077017F"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c>
          <w:tcPr>
            <w:tcW w:w="1134" w:type="dxa"/>
            <w:shd w:val="clear" w:color="auto" w:fill="F2F2F2" w:themeFill="background1" w:themeFillShade="F2"/>
            <w:tcMar>
              <w:left w:w="28" w:type="dxa"/>
              <w:right w:w="28" w:type="dxa"/>
            </w:tcMar>
            <w:vAlign w:val="center"/>
          </w:tcPr>
          <w:p w14:paraId="612612B9" w14:textId="77777777" w:rsidR="00024F5D" w:rsidRPr="00403043" w:rsidDel="0077017F" w:rsidRDefault="00024F5D" w:rsidP="00F96F36">
            <w:pPr>
              <w:jc w:val="center"/>
              <w:rPr>
                <w:rFonts w:asciiTheme="minorHAnsi" w:hAnsiTheme="minorHAnsi" w:cstheme="minorHAnsi"/>
                <w:sz w:val="16"/>
                <w:szCs w:val="16"/>
              </w:rPr>
            </w:pPr>
            <w:r w:rsidRPr="00403043">
              <w:rPr>
                <w:rFonts w:asciiTheme="minorHAnsi" w:hAnsiTheme="minorHAnsi" w:cstheme="minorHAnsi"/>
                <w:sz w:val="16"/>
                <w:szCs w:val="16"/>
              </w:rPr>
              <w:t>-</w:t>
            </w:r>
          </w:p>
        </w:tc>
      </w:tr>
      <w:tr w:rsidR="00D07BD0" w:rsidRPr="00403043" w14:paraId="54338E07" w14:textId="77777777" w:rsidTr="00D07BD0">
        <w:trPr>
          <w:trHeight w:val="624"/>
        </w:trPr>
        <w:tc>
          <w:tcPr>
            <w:tcW w:w="1991" w:type="dxa"/>
            <w:shd w:val="clear" w:color="auto" w:fill="F2F2F2" w:themeFill="background1" w:themeFillShade="F2"/>
            <w:vAlign w:val="center"/>
            <w:hideMark/>
          </w:tcPr>
          <w:p w14:paraId="523BBF75" w14:textId="77777777" w:rsidR="00024F5D" w:rsidRPr="00403043" w:rsidRDefault="00024F5D" w:rsidP="009E52DE">
            <w:pPr>
              <w:rPr>
                <w:rFonts w:asciiTheme="minorHAnsi" w:hAnsiTheme="minorHAnsi" w:cstheme="minorHAnsi"/>
                <w:b/>
                <w:bCs/>
                <w:sz w:val="16"/>
                <w:szCs w:val="16"/>
              </w:rPr>
            </w:pPr>
            <w:r w:rsidRPr="00403043">
              <w:rPr>
                <w:rFonts w:asciiTheme="minorHAnsi" w:hAnsiTheme="minorHAnsi" w:cstheme="minorHAnsi"/>
                <w:b/>
                <w:bCs/>
                <w:sz w:val="16"/>
                <w:szCs w:val="16"/>
              </w:rPr>
              <w:t>Çiftlik Faaliyetlerinin Çeşitlendirilmesi ve İş Geliştirme</w:t>
            </w:r>
          </w:p>
        </w:tc>
        <w:tc>
          <w:tcPr>
            <w:tcW w:w="992" w:type="dxa"/>
            <w:shd w:val="clear" w:color="auto" w:fill="F2F2F2" w:themeFill="background1" w:themeFillShade="F2"/>
            <w:tcMar>
              <w:left w:w="28" w:type="dxa"/>
              <w:right w:w="28" w:type="dxa"/>
            </w:tcMar>
            <w:vAlign w:val="center"/>
          </w:tcPr>
          <w:p w14:paraId="592CC9D6"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245.066.667</w:t>
            </w:r>
          </w:p>
        </w:tc>
        <w:tc>
          <w:tcPr>
            <w:tcW w:w="992" w:type="dxa"/>
            <w:shd w:val="clear" w:color="auto" w:fill="F2F2F2" w:themeFill="background1" w:themeFillShade="F2"/>
            <w:tcMar>
              <w:left w:w="28" w:type="dxa"/>
              <w:right w:w="28" w:type="dxa"/>
            </w:tcMar>
            <w:vAlign w:val="center"/>
          </w:tcPr>
          <w:p w14:paraId="26480AE2"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61.266.667</w:t>
            </w:r>
          </w:p>
        </w:tc>
        <w:tc>
          <w:tcPr>
            <w:tcW w:w="992" w:type="dxa"/>
            <w:shd w:val="clear" w:color="auto" w:fill="F2F2F2" w:themeFill="background1" w:themeFillShade="F2"/>
            <w:tcMar>
              <w:left w:w="28" w:type="dxa"/>
              <w:right w:w="28" w:type="dxa"/>
            </w:tcMar>
            <w:vAlign w:val="center"/>
          </w:tcPr>
          <w:p w14:paraId="34D64869"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183.800.000</w:t>
            </w:r>
          </w:p>
        </w:tc>
        <w:tc>
          <w:tcPr>
            <w:tcW w:w="709" w:type="dxa"/>
            <w:shd w:val="clear" w:color="auto" w:fill="F2F2F2" w:themeFill="background1" w:themeFillShade="F2"/>
            <w:tcMar>
              <w:left w:w="28" w:type="dxa"/>
              <w:right w:w="28" w:type="dxa"/>
            </w:tcMar>
            <w:vAlign w:val="center"/>
          </w:tcPr>
          <w:p w14:paraId="1BA4A27D" w14:textId="77777777" w:rsidR="00024F5D" w:rsidRPr="00403043" w:rsidRDefault="00024F5D" w:rsidP="00D07BD0">
            <w:pPr>
              <w:jc w:val="center"/>
              <w:rPr>
                <w:rFonts w:asciiTheme="minorHAnsi" w:hAnsiTheme="minorHAnsi" w:cstheme="minorHAnsi"/>
                <w:sz w:val="16"/>
                <w:szCs w:val="16"/>
              </w:rPr>
            </w:pPr>
            <w:r w:rsidRPr="00403043">
              <w:rPr>
                <w:rFonts w:asciiTheme="minorHAnsi" w:hAnsiTheme="minorHAnsi" w:cstheme="minorHAnsi"/>
                <w:sz w:val="16"/>
                <w:szCs w:val="16"/>
              </w:rPr>
              <w:t>2</w:t>
            </w:r>
            <w:r>
              <w:rPr>
                <w:rFonts w:asciiTheme="minorHAnsi" w:hAnsiTheme="minorHAnsi" w:cstheme="minorHAnsi"/>
                <w:sz w:val="16"/>
                <w:szCs w:val="16"/>
              </w:rPr>
              <w:t>.720</w:t>
            </w:r>
          </w:p>
        </w:tc>
        <w:tc>
          <w:tcPr>
            <w:tcW w:w="1134" w:type="dxa"/>
            <w:shd w:val="clear" w:color="auto" w:fill="F2F2F2" w:themeFill="background1" w:themeFillShade="F2"/>
            <w:tcMar>
              <w:right w:w="28" w:type="dxa"/>
            </w:tcMar>
          </w:tcPr>
          <w:p w14:paraId="15FA4DAF" w14:textId="77777777" w:rsidR="00024F5D" w:rsidRDefault="00024F5D" w:rsidP="00F96F36">
            <w:pPr>
              <w:jc w:val="center"/>
              <w:rPr>
                <w:rFonts w:asciiTheme="minorHAnsi" w:hAnsiTheme="minorHAnsi" w:cstheme="minorHAnsi"/>
                <w:sz w:val="16"/>
                <w:szCs w:val="16"/>
              </w:rPr>
            </w:pPr>
          </w:p>
          <w:p w14:paraId="3E82F5DC"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201.376.743</w:t>
            </w:r>
          </w:p>
        </w:tc>
        <w:tc>
          <w:tcPr>
            <w:tcW w:w="1134" w:type="dxa"/>
            <w:shd w:val="clear" w:color="auto" w:fill="F2F2F2" w:themeFill="background1" w:themeFillShade="F2"/>
            <w:tcMar>
              <w:left w:w="28" w:type="dxa"/>
              <w:right w:w="28" w:type="dxa"/>
            </w:tcMar>
          </w:tcPr>
          <w:p w14:paraId="411ED71B" w14:textId="77777777" w:rsidR="00024F5D" w:rsidRDefault="00024F5D" w:rsidP="00F96F36">
            <w:pPr>
              <w:jc w:val="center"/>
              <w:rPr>
                <w:rFonts w:asciiTheme="minorHAnsi" w:hAnsiTheme="minorHAnsi" w:cstheme="minorHAnsi"/>
                <w:sz w:val="16"/>
                <w:szCs w:val="16"/>
              </w:rPr>
            </w:pPr>
          </w:p>
          <w:p w14:paraId="572F0D02"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122.944.225</w:t>
            </w:r>
          </w:p>
        </w:tc>
        <w:tc>
          <w:tcPr>
            <w:tcW w:w="1134" w:type="dxa"/>
            <w:shd w:val="clear" w:color="auto" w:fill="F2F2F2" w:themeFill="background1" w:themeFillShade="F2"/>
            <w:noWrap/>
            <w:tcMar>
              <w:left w:w="28" w:type="dxa"/>
              <w:right w:w="28" w:type="dxa"/>
            </w:tcMar>
          </w:tcPr>
          <w:p w14:paraId="4312FCA3" w14:textId="77777777" w:rsidR="00024F5D" w:rsidRDefault="00024F5D" w:rsidP="00F96F36">
            <w:pPr>
              <w:jc w:val="center"/>
              <w:rPr>
                <w:rFonts w:asciiTheme="minorHAnsi" w:hAnsiTheme="minorHAnsi" w:cstheme="minorHAnsi"/>
                <w:sz w:val="16"/>
                <w:szCs w:val="16"/>
              </w:rPr>
            </w:pPr>
          </w:p>
          <w:p w14:paraId="4A72DD2B"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30.736.051</w:t>
            </w:r>
          </w:p>
        </w:tc>
        <w:tc>
          <w:tcPr>
            <w:tcW w:w="1044" w:type="dxa"/>
            <w:shd w:val="clear" w:color="auto" w:fill="F2F2F2" w:themeFill="background1" w:themeFillShade="F2"/>
            <w:tcMar>
              <w:left w:w="28" w:type="dxa"/>
              <w:right w:w="28" w:type="dxa"/>
            </w:tcMar>
          </w:tcPr>
          <w:p w14:paraId="339BA04D" w14:textId="77777777" w:rsidR="00024F5D" w:rsidRDefault="00024F5D" w:rsidP="00F96F36">
            <w:pPr>
              <w:jc w:val="center"/>
              <w:rPr>
                <w:rFonts w:asciiTheme="minorHAnsi" w:hAnsiTheme="minorHAnsi" w:cstheme="minorHAnsi"/>
                <w:sz w:val="16"/>
                <w:szCs w:val="16"/>
              </w:rPr>
            </w:pPr>
          </w:p>
          <w:p w14:paraId="7461701A"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92.208.174</w:t>
            </w:r>
          </w:p>
        </w:tc>
        <w:tc>
          <w:tcPr>
            <w:tcW w:w="850" w:type="dxa"/>
            <w:shd w:val="clear" w:color="auto" w:fill="F2F2F2" w:themeFill="background1" w:themeFillShade="F2"/>
            <w:tcMar>
              <w:left w:w="28" w:type="dxa"/>
              <w:right w:w="28" w:type="dxa"/>
            </w:tcMar>
            <w:vAlign w:val="center"/>
          </w:tcPr>
          <w:p w14:paraId="5916963F"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2.151</w:t>
            </w:r>
          </w:p>
        </w:tc>
        <w:tc>
          <w:tcPr>
            <w:tcW w:w="1083" w:type="dxa"/>
            <w:shd w:val="clear" w:color="auto" w:fill="F2F2F2" w:themeFill="background1" w:themeFillShade="F2"/>
            <w:tcMar>
              <w:left w:w="28" w:type="dxa"/>
              <w:right w:w="28" w:type="dxa"/>
            </w:tcMar>
          </w:tcPr>
          <w:p w14:paraId="528ED204" w14:textId="77777777" w:rsidR="00024F5D" w:rsidRDefault="00024F5D" w:rsidP="00F96F36">
            <w:pPr>
              <w:jc w:val="center"/>
              <w:rPr>
                <w:rFonts w:asciiTheme="minorHAnsi" w:hAnsiTheme="minorHAnsi" w:cstheme="minorHAnsi"/>
                <w:sz w:val="16"/>
                <w:szCs w:val="16"/>
              </w:rPr>
            </w:pPr>
          </w:p>
          <w:p w14:paraId="4C1BC935"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62.190.959</w:t>
            </w:r>
          </w:p>
        </w:tc>
        <w:tc>
          <w:tcPr>
            <w:tcW w:w="1134" w:type="dxa"/>
            <w:shd w:val="clear" w:color="auto" w:fill="F2F2F2" w:themeFill="background1" w:themeFillShade="F2"/>
            <w:tcMar>
              <w:left w:w="28" w:type="dxa"/>
              <w:right w:w="28" w:type="dxa"/>
            </w:tcMar>
          </w:tcPr>
          <w:p w14:paraId="6102C35A" w14:textId="77777777" w:rsidR="00024F5D" w:rsidRDefault="00024F5D" w:rsidP="00F96F36">
            <w:pPr>
              <w:jc w:val="center"/>
              <w:rPr>
                <w:rFonts w:asciiTheme="minorHAnsi" w:hAnsiTheme="minorHAnsi" w:cstheme="minorHAnsi"/>
                <w:sz w:val="16"/>
                <w:szCs w:val="16"/>
              </w:rPr>
            </w:pPr>
          </w:p>
          <w:p w14:paraId="420D5060"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58.527.507</w:t>
            </w:r>
          </w:p>
        </w:tc>
        <w:tc>
          <w:tcPr>
            <w:tcW w:w="1134" w:type="dxa"/>
            <w:shd w:val="clear" w:color="auto" w:fill="F2F2F2" w:themeFill="background1" w:themeFillShade="F2"/>
            <w:noWrap/>
            <w:tcMar>
              <w:left w:w="28" w:type="dxa"/>
              <w:right w:w="28" w:type="dxa"/>
            </w:tcMar>
          </w:tcPr>
          <w:p w14:paraId="13D1564F" w14:textId="77777777" w:rsidR="00024F5D" w:rsidRDefault="00024F5D" w:rsidP="00F96F36">
            <w:pPr>
              <w:jc w:val="center"/>
              <w:rPr>
                <w:rFonts w:asciiTheme="minorHAnsi" w:hAnsiTheme="minorHAnsi" w:cstheme="minorHAnsi"/>
                <w:sz w:val="16"/>
                <w:szCs w:val="16"/>
              </w:rPr>
            </w:pPr>
          </w:p>
          <w:p w14:paraId="60E8C999"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14.631.878</w:t>
            </w:r>
          </w:p>
        </w:tc>
        <w:tc>
          <w:tcPr>
            <w:tcW w:w="1134" w:type="dxa"/>
            <w:shd w:val="clear" w:color="auto" w:fill="F2F2F2" w:themeFill="background1" w:themeFillShade="F2"/>
            <w:tcMar>
              <w:left w:w="28" w:type="dxa"/>
              <w:right w:w="28" w:type="dxa"/>
            </w:tcMar>
          </w:tcPr>
          <w:p w14:paraId="5D8AD590" w14:textId="77777777" w:rsidR="00024F5D" w:rsidRDefault="00024F5D" w:rsidP="00F96F36">
            <w:pPr>
              <w:jc w:val="center"/>
              <w:rPr>
                <w:rFonts w:asciiTheme="minorHAnsi" w:hAnsiTheme="minorHAnsi" w:cstheme="minorHAnsi"/>
                <w:sz w:val="16"/>
                <w:szCs w:val="16"/>
              </w:rPr>
            </w:pPr>
          </w:p>
          <w:p w14:paraId="322FCD21"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43.895.629</w:t>
            </w:r>
          </w:p>
        </w:tc>
      </w:tr>
      <w:tr w:rsidR="00D07BD0" w:rsidRPr="00403043" w14:paraId="128CB628" w14:textId="77777777" w:rsidTr="00D07BD0">
        <w:trPr>
          <w:trHeight w:val="397"/>
        </w:trPr>
        <w:tc>
          <w:tcPr>
            <w:tcW w:w="1991" w:type="dxa"/>
            <w:shd w:val="clear" w:color="auto" w:fill="F2F2F2" w:themeFill="background1" w:themeFillShade="F2"/>
            <w:noWrap/>
            <w:vAlign w:val="center"/>
            <w:hideMark/>
          </w:tcPr>
          <w:p w14:paraId="38F9D273" w14:textId="77777777" w:rsidR="00024F5D" w:rsidRPr="00403043" w:rsidRDefault="00024F5D" w:rsidP="009E52DE">
            <w:pPr>
              <w:rPr>
                <w:rFonts w:asciiTheme="minorHAnsi" w:hAnsiTheme="minorHAnsi" w:cstheme="minorHAnsi"/>
                <w:b/>
                <w:bCs/>
                <w:sz w:val="16"/>
                <w:szCs w:val="16"/>
              </w:rPr>
            </w:pPr>
            <w:r w:rsidRPr="00403043">
              <w:rPr>
                <w:rFonts w:asciiTheme="minorHAnsi" w:hAnsiTheme="minorHAnsi" w:cstheme="minorHAnsi"/>
                <w:b/>
                <w:bCs/>
                <w:sz w:val="16"/>
                <w:szCs w:val="16"/>
              </w:rPr>
              <w:t>Teknik Destek</w:t>
            </w:r>
          </w:p>
          <w:p w14:paraId="630B49E3" w14:textId="77777777" w:rsidR="00024F5D" w:rsidRPr="00403043" w:rsidRDefault="00024F5D" w:rsidP="009E52DE">
            <w:pPr>
              <w:rPr>
                <w:rFonts w:asciiTheme="minorHAnsi" w:hAnsiTheme="minorHAnsi" w:cstheme="minorHAnsi"/>
                <w:b/>
                <w:bCs/>
                <w:sz w:val="16"/>
                <w:szCs w:val="16"/>
              </w:rPr>
            </w:pPr>
          </w:p>
        </w:tc>
        <w:tc>
          <w:tcPr>
            <w:tcW w:w="992" w:type="dxa"/>
            <w:shd w:val="clear" w:color="auto" w:fill="F2F2F2" w:themeFill="background1" w:themeFillShade="F2"/>
            <w:noWrap/>
            <w:tcMar>
              <w:left w:w="28" w:type="dxa"/>
              <w:right w:w="28" w:type="dxa"/>
            </w:tcMar>
            <w:vAlign w:val="center"/>
          </w:tcPr>
          <w:p w14:paraId="431E6793"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9.035.294</w:t>
            </w:r>
          </w:p>
        </w:tc>
        <w:tc>
          <w:tcPr>
            <w:tcW w:w="992" w:type="dxa"/>
            <w:shd w:val="clear" w:color="auto" w:fill="F2F2F2" w:themeFill="background1" w:themeFillShade="F2"/>
            <w:noWrap/>
            <w:tcMar>
              <w:left w:w="28" w:type="dxa"/>
              <w:right w:w="28" w:type="dxa"/>
            </w:tcMar>
            <w:vAlign w:val="center"/>
          </w:tcPr>
          <w:p w14:paraId="007851A4"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1.355.294</w:t>
            </w:r>
          </w:p>
        </w:tc>
        <w:tc>
          <w:tcPr>
            <w:tcW w:w="992" w:type="dxa"/>
            <w:shd w:val="clear" w:color="auto" w:fill="F2F2F2" w:themeFill="background1" w:themeFillShade="F2"/>
            <w:noWrap/>
            <w:tcMar>
              <w:left w:w="28" w:type="dxa"/>
              <w:right w:w="28" w:type="dxa"/>
            </w:tcMar>
            <w:vAlign w:val="center"/>
          </w:tcPr>
          <w:p w14:paraId="22E0AEE3"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sz w:val="16"/>
                <w:szCs w:val="16"/>
              </w:rPr>
              <w:t>7.680.000</w:t>
            </w:r>
          </w:p>
        </w:tc>
        <w:tc>
          <w:tcPr>
            <w:tcW w:w="709" w:type="dxa"/>
            <w:shd w:val="clear" w:color="auto" w:fill="F2F2F2" w:themeFill="background1" w:themeFillShade="F2"/>
            <w:tcMar>
              <w:left w:w="28" w:type="dxa"/>
              <w:right w:w="28" w:type="dxa"/>
            </w:tcMar>
            <w:vAlign w:val="center"/>
          </w:tcPr>
          <w:p w14:paraId="20A1F7AF"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32</w:t>
            </w:r>
          </w:p>
        </w:tc>
        <w:tc>
          <w:tcPr>
            <w:tcW w:w="1134" w:type="dxa"/>
            <w:shd w:val="clear" w:color="auto" w:fill="F2F2F2" w:themeFill="background1" w:themeFillShade="F2"/>
            <w:tcMar>
              <w:right w:w="28" w:type="dxa"/>
            </w:tcMar>
          </w:tcPr>
          <w:p w14:paraId="00A7C2EA" w14:textId="77777777" w:rsidR="00024F5D" w:rsidRDefault="00024F5D" w:rsidP="00F96F36">
            <w:pPr>
              <w:jc w:val="center"/>
              <w:rPr>
                <w:rFonts w:asciiTheme="minorHAnsi" w:hAnsiTheme="minorHAnsi" w:cstheme="minorHAnsi"/>
                <w:sz w:val="16"/>
                <w:szCs w:val="16"/>
              </w:rPr>
            </w:pPr>
          </w:p>
          <w:p w14:paraId="3EED4E08"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1.294.844</w:t>
            </w:r>
          </w:p>
        </w:tc>
        <w:tc>
          <w:tcPr>
            <w:tcW w:w="1134" w:type="dxa"/>
            <w:shd w:val="clear" w:color="auto" w:fill="F2F2F2" w:themeFill="background1" w:themeFillShade="F2"/>
            <w:tcMar>
              <w:left w:w="28" w:type="dxa"/>
              <w:right w:w="28" w:type="dxa"/>
            </w:tcMar>
          </w:tcPr>
          <w:p w14:paraId="30D761E3" w14:textId="77777777" w:rsidR="00024F5D" w:rsidRDefault="00024F5D" w:rsidP="00F96F36">
            <w:pPr>
              <w:jc w:val="center"/>
              <w:rPr>
                <w:rFonts w:asciiTheme="minorHAnsi" w:hAnsiTheme="minorHAnsi" w:cstheme="minorHAnsi"/>
                <w:sz w:val="16"/>
                <w:szCs w:val="16"/>
              </w:rPr>
            </w:pPr>
          </w:p>
          <w:p w14:paraId="51D3080C"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1.294.844</w:t>
            </w:r>
          </w:p>
        </w:tc>
        <w:tc>
          <w:tcPr>
            <w:tcW w:w="1134" w:type="dxa"/>
            <w:shd w:val="clear" w:color="auto" w:fill="F2F2F2" w:themeFill="background1" w:themeFillShade="F2"/>
            <w:noWrap/>
            <w:tcMar>
              <w:left w:w="28" w:type="dxa"/>
              <w:right w:w="28" w:type="dxa"/>
            </w:tcMar>
          </w:tcPr>
          <w:p w14:paraId="27E8923F" w14:textId="77777777" w:rsidR="00024F5D" w:rsidRDefault="00024F5D" w:rsidP="00F96F36">
            <w:pPr>
              <w:jc w:val="center"/>
              <w:rPr>
                <w:rFonts w:asciiTheme="minorHAnsi" w:hAnsiTheme="minorHAnsi" w:cstheme="minorHAnsi"/>
                <w:sz w:val="16"/>
                <w:szCs w:val="16"/>
              </w:rPr>
            </w:pPr>
          </w:p>
          <w:p w14:paraId="203F4538"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194.227</w:t>
            </w:r>
          </w:p>
        </w:tc>
        <w:tc>
          <w:tcPr>
            <w:tcW w:w="1044" w:type="dxa"/>
            <w:shd w:val="clear" w:color="auto" w:fill="F2F2F2" w:themeFill="background1" w:themeFillShade="F2"/>
            <w:tcMar>
              <w:left w:w="28" w:type="dxa"/>
              <w:right w:w="28" w:type="dxa"/>
            </w:tcMar>
          </w:tcPr>
          <w:p w14:paraId="364F3003" w14:textId="77777777" w:rsidR="00024F5D" w:rsidRDefault="00024F5D" w:rsidP="00F96F36">
            <w:pPr>
              <w:jc w:val="center"/>
              <w:rPr>
                <w:rFonts w:asciiTheme="minorHAnsi" w:hAnsiTheme="minorHAnsi" w:cstheme="minorHAnsi"/>
                <w:sz w:val="16"/>
                <w:szCs w:val="16"/>
              </w:rPr>
            </w:pPr>
          </w:p>
          <w:p w14:paraId="16F1C58C"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1.100.617</w:t>
            </w:r>
          </w:p>
        </w:tc>
        <w:tc>
          <w:tcPr>
            <w:tcW w:w="850" w:type="dxa"/>
            <w:shd w:val="clear" w:color="auto" w:fill="F2F2F2" w:themeFill="background1" w:themeFillShade="F2"/>
            <w:tcMar>
              <w:left w:w="28" w:type="dxa"/>
              <w:right w:w="28" w:type="dxa"/>
            </w:tcMar>
            <w:vAlign w:val="center"/>
          </w:tcPr>
          <w:p w14:paraId="54345942" w14:textId="77777777" w:rsidR="00024F5D" w:rsidRPr="00403043" w:rsidRDefault="00024F5D" w:rsidP="00D07BD0">
            <w:pPr>
              <w:jc w:val="center"/>
              <w:rPr>
                <w:rFonts w:asciiTheme="minorHAnsi" w:hAnsiTheme="minorHAnsi" w:cstheme="minorHAnsi"/>
                <w:sz w:val="16"/>
                <w:szCs w:val="16"/>
              </w:rPr>
            </w:pPr>
            <w:r>
              <w:rPr>
                <w:rFonts w:asciiTheme="minorHAnsi" w:hAnsiTheme="minorHAnsi" w:cstheme="minorHAnsi"/>
                <w:sz w:val="16"/>
                <w:szCs w:val="16"/>
              </w:rPr>
              <w:t>22</w:t>
            </w:r>
          </w:p>
        </w:tc>
        <w:tc>
          <w:tcPr>
            <w:tcW w:w="1083" w:type="dxa"/>
            <w:shd w:val="clear" w:color="auto" w:fill="F2F2F2" w:themeFill="background1" w:themeFillShade="F2"/>
            <w:tcMar>
              <w:left w:w="28" w:type="dxa"/>
              <w:right w:w="28" w:type="dxa"/>
            </w:tcMar>
          </w:tcPr>
          <w:p w14:paraId="77512B2A" w14:textId="77777777" w:rsidR="00024F5D" w:rsidRDefault="00024F5D" w:rsidP="00F96F36">
            <w:pPr>
              <w:jc w:val="center"/>
              <w:rPr>
                <w:rFonts w:asciiTheme="minorHAnsi" w:hAnsiTheme="minorHAnsi" w:cstheme="minorHAnsi"/>
                <w:sz w:val="16"/>
                <w:szCs w:val="16"/>
              </w:rPr>
            </w:pPr>
          </w:p>
          <w:p w14:paraId="7FF1E390"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730.004</w:t>
            </w:r>
          </w:p>
        </w:tc>
        <w:tc>
          <w:tcPr>
            <w:tcW w:w="1134" w:type="dxa"/>
            <w:shd w:val="clear" w:color="auto" w:fill="F2F2F2" w:themeFill="background1" w:themeFillShade="F2"/>
            <w:tcMar>
              <w:left w:w="28" w:type="dxa"/>
              <w:right w:w="28" w:type="dxa"/>
            </w:tcMar>
          </w:tcPr>
          <w:p w14:paraId="7DB40E82" w14:textId="77777777" w:rsidR="00024F5D" w:rsidRDefault="00024F5D" w:rsidP="00F96F36">
            <w:pPr>
              <w:jc w:val="center"/>
              <w:rPr>
                <w:rFonts w:asciiTheme="minorHAnsi" w:hAnsiTheme="minorHAnsi" w:cstheme="minorHAnsi"/>
                <w:sz w:val="16"/>
                <w:szCs w:val="16"/>
              </w:rPr>
            </w:pPr>
          </w:p>
          <w:p w14:paraId="7F9D9386"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718.732</w:t>
            </w:r>
          </w:p>
        </w:tc>
        <w:tc>
          <w:tcPr>
            <w:tcW w:w="1134" w:type="dxa"/>
            <w:shd w:val="clear" w:color="auto" w:fill="F2F2F2" w:themeFill="background1" w:themeFillShade="F2"/>
            <w:noWrap/>
            <w:tcMar>
              <w:left w:w="28" w:type="dxa"/>
              <w:right w:w="28" w:type="dxa"/>
            </w:tcMar>
          </w:tcPr>
          <w:p w14:paraId="5B317716" w14:textId="77777777" w:rsidR="00024F5D" w:rsidRDefault="00024F5D" w:rsidP="00F96F36">
            <w:pPr>
              <w:jc w:val="center"/>
              <w:rPr>
                <w:rFonts w:asciiTheme="minorHAnsi" w:hAnsiTheme="minorHAnsi" w:cstheme="minorHAnsi"/>
                <w:sz w:val="16"/>
                <w:szCs w:val="16"/>
              </w:rPr>
            </w:pPr>
          </w:p>
          <w:p w14:paraId="13B26721"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107.810</w:t>
            </w:r>
          </w:p>
        </w:tc>
        <w:tc>
          <w:tcPr>
            <w:tcW w:w="1134" w:type="dxa"/>
            <w:shd w:val="clear" w:color="auto" w:fill="F2F2F2" w:themeFill="background1" w:themeFillShade="F2"/>
            <w:tcMar>
              <w:left w:w="28" w:type="dxa"/>
              <w:right w:w="28" w:type="dxa"/>
            </w:tcMar>
          </w:tcPr>
          <w:p w14:paraId="3E2B1230" w14:textId="77777777" w:rsidR="00024F5D" w:rsidRDefault="00024F5D" w:rsidP="00F96F36">
            <w:pPr>
              <w:jc w:val="center"/>
              <w:rPr>
                <w:rFonts w:asciiTheme="minorHAnsi" w:hAnsiTheme="minorHAnsi" w:cstheme="minorHAnsi"/>
                <w:sz w:val="16"/>
                <w:szCs w:val="16"/>
              </w:rPr>
            </w:pPr>
          </w:p>
          <w:p w14:paraId="156593EE" w14:textId="77777777" w:rsidR="00024F5D" w:rsidRPr="00403043" w:rsidRDefault="00024F5D" w:rsidP="00F96F36">
            <w:pPr>
              <w:jc w:val="center"/>
              <w:rPr>
                <w:rFonts w:asciiTheme="minorHAnsi" w:hAnsiTheme="minorHAnsi" w:cstheme="minorHAnsi"/>
                <w:sz w:val="16"/>
                <w:szCs w:val="16"/>
              </w:rPr>
            </w:pPr>
            <w:r w:rsidRPr="008A4981">
              <w:rPr>
                <w:rFonts w:asciiTheme="minorHAnsi" w:hAnsiTheme="minorHAnsi" w:cstheme="minorHAnsi"/>
                <w:sz w:val="16"/>
                <w:szCs w:val="16"/>
              </w:rPr>
              <w:t>610.922</w:t>
            </w:r>
          </w:p>
        </w:tc>
      </w:tr>
      <w:tr w:rsidR="00D07BD0" w:rsidRPr="00403043" w14:paraId="2C0D693F" w14:textId="77777777" w:rsidTr="00D07BD0">
        <w:trPr>
          <w:trHeight w:val="480"/>
        </w:trPr>
        <w:tc>
          <w:tcPr>
            <w:tcW w:w="1991" w:type="dxa"/>
            <w:shd w:val="clear" w:color="auto" w:fill="D9D9D9" w:themeFill="background1" w:themeFillShade="D9"/>
            <w:noWrap/>
            <w:vAlign w:val="center"/>
            <w:hideMark/>
          </w:tcPr>
          <w:p w14:paraId="23D1BA97" w14:textId="77777777" w:rsidR="00024F5D" w:rsidRPr="00403043" w:rsidRDefault="00024F5D" w:rsidP="009E52DE">
            <w:pPr>
              <w:jc w:val="center"/>
              <w:rPr>
                <w:rFonts w:asciiTheme="minorHAnsi" w:hAnsiTheme="minorHAnsi" w:cstheme="minorHAnsi"/>
                <w:b/>
                <w:bCs/>
                <w:sz w:val="16"/>
                <w:szCs w:val="16"/>
              </w:rPr>
            </w:pPr>
            <w:r w:rsidRPr="00403043">
              <w:rPr>
                <w:rFonts w:asciiTheme="minorHAnsi" w:hAnsiTheme="minorHAnsi" w:cstheme="minorHAnsi"/>
                <w:b/>
                <w:bCs/>
                <w:sz w:val="16"/>
                <w:szCs w:val="16"/>
              </w:rPr>
              <w:t>TOPLAM</w:t>
            </w:r>
          </w:p>
        </w:tc>
        <w:tc>
          <w:tcPr>
            <w:tcW w:w="992" w:type="dxa"/>
            <w:shd w:val="clear" w:color="auto" w:fill="D9D9D9" w:themeFill="background1" w:themeFillShade="D9"/>
            <w:noWrap/>
            <w:tcMar>
              <w:left w:w="28" w:type="dxa"/>
              <w:right w:w="28" w:type="dxa"/>
            </w:tcMar>
            <w:vAlign w:val="center"/>
          </w:tcPr>
          <w:p w14:paraId="3FEFFA6A"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b/>
                <w:bCs/>
                <w:sz w:val="16"/>
                <w:szCs w:val="16"/>
              </w:rPr>
              <w:t>813.844.707</w:t>
            </w:r>
          </w:p>
        </w:tc>
        <w:tc>
          <w:tcPr>
            <w:tcW w:w="992" w:type="dxa"/>
            <w:shd w:val="clear" w:color="auto" w:fill="D9D9D9" w:themeFill="background1" w:themeFillShade="D9"/>
            <w:noWrap/>
            <w:tcMar>
              <w:left w:w="28" w:type="dxa"/>
              <w:right w:w="28" w:type="dxa"/>
            </w:tcMar>
            <w:vAlign w:val="center"/>
          </w:tcPr>
          <w:p w14:paraId="746679E3"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b/>
                <w:bCs/>
                <w:sz w:val="16"/>
                <w:szCs w:val="16"/>
              </w:rPr>
              <w:t>198.344.707</w:t>
            </w:r>
          </w:p>
        </w:tc>
        <w:tc>
          <w:tcPr>
            <w:tcW w:w="992" w:type="dxa"/>
            <w:shd w:val="clear" w:color="auto" w:fill="D9D9D9" w:themeFill="background1" w:themeFillShade="D9"/>
            <w:noWrap/>
            <w:tcMar>
              <w:left w:w="28" w:type="dxa"/>
              <w:right w:w="28" w:type="dxa"/>
            </w:tcMar>
            <w:vAlign w:val="center"/>
          </w:tcPr>
          <w:p w14:paraId="1A5F0150" w14:textId="77777777" w:rsidR="00024F5D" w:rsidRPr="00403043" w:rsidRDefault="00024F5D" w:rsidP="00F96F36">
            <w:pPr>
              <w:jc w:val="center"/>
              <w:rPr>
                <w:rFonts w:asciiTheme="minorHAnsi" w:hAnsiTheme="minorHAnsi" w:cstheme="minorHAnsi"/>
                <w:b/>
                <w:bCs/>
                <w:sz w:val="16"/>
                <w:szCs w:val="16"/>
              </w:rPr>
            </w:pPr>
            <w:r>
              <w:rPr>
                <w:rFonts w:asciiTheme="minorHAnsi" w:hAnsiTheme="minorHAnsi" w:cstheme="minorHAnsi"/>
                <w:b/>
                <w:bCs/>
                <w:sz w:val="16"/>
                <w:szCs w:val="16"/>
              </w:rPr>
              <w:t>615.500.000</w:t>
            </w:r>
          </w:p>
        </w:tc>
        <w:tc>
          <w:tcPr>
            <w:tcW w:w="709" w:type="dxa"/>
            <w:shd w:val="clear" w:color="auto" w:fill="D9D9D9" w:themeFill="background1" w:themeFillShade="D9"/>
            <w:tcMar>
              <w:left w:w="28" w:type="dxa"/>
              <w:right w:w="28" w:type="dxa"/>
            </w:tcMar>
            <w:vAlign w:val="center"/>
          </w:tcPr>
          <w:p w14:paraId="49C219AD" w14:textId="77777777" w:rsidR="00024F5D" w:rsidRPr="00403043" w:rsidRDefault="00024F5D" w:rsidP="00D07BD0">
            <w:pPr>
              <w:jc w:val="center"/>
              <w:rPr>
                <w:rFonts w:asciiTheme="minorHAnsi" w:hAnsiTheme="minorHAnsi" w:cstheme="minorHAnsi"/>
                <w:b/>
                <w:bCs/>
                <w:sz w:val="16"/>
                <w:szCs w:val="16"/>
              </w:rPr>
            </w:pPr>
            <w:r>
              <w:rPr>
                <w:rFonts w:asciiTheme="minorHAnsi" w:hAnsiTheme="minorHAnsi" w:cstheme="minorHAnsi"/>
                <w:b/>
                <w:bCs/>
                <w:sz w:val="16"/>
                <w:szCs w:val="16"/>
              </w:rPr>
              <w:t>4.342</w:t>
            </w:r>
          </w:p>
        </w:tc>
        <w:tc>
          <w:tcPr>
            <w:tcW w:w="1134" w:type="dxa"/>
            <w:shd w:val="clear" w:color="auto" w:fill="D9D9D9" w:themeFill="background1" w:themeFillShade="D9"/>
            <w:tcMar>
              <w:right w:w="28" w:type="dxa"/>
            </w:tcMar>
          </w:tcPr>
          <w:p w14:paraId="365FE3DB" w14:textId="77777777" w:rsidR="00024F5D" w:rsidRDefault="00024F5D" w:rsidP="00F96F36">
            <w:pPr>
              <w:jc w:val="center"/>
              <w:rPr>
                <w:rFonts w:asciiTheme="minorHAnsi" w:hAnsiTheme="minorHAnsi" w:cstheme="minorHAnsi"/>
                <w:b/>
                <w:bCs/>
                <w:sz w:val="16"/>
                <w:szCs w:val="16"/>
              </w:rPr>
            </w:pPr>
          </w:p>
          <w:p w14:paraId="17B51284"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809.572.324</w:t>
            </w:r>
          </w:p>
        </w:tc>
        <w:tc>
          <w:tcPr>
            <w:tcW w:w="1134" w:type="dxa"/>
            <w:shd w:val="clear" w:color="auto" w:fill="D9D9D9" w:themeFill="background1" w:themeFillShade="D9"/>
            <w:tcMar>
              <w:left w:w="28" w:type="dxa"/>
              <w:right w:w="28" w:type="dxa"/>
            </w:tcMar>
          </w:tcPr>
          <w:p w14:paraId="18941025" w14:textId="77777777" w:rsidR="00024F5D" w:rsidRDefault="00024F5D" w:rsidP="00F96F36">
            <w:pPr>
              <w:jc w:val="center"/>
              <w:rPr>
                <w:rFonts w:asciiTheme="minorHAnsi" w:hAnsiTheme="minorHAnsi" w:cstheme="minorHAnsi"/>
                <w:b/>
                <w:bCs/>
                <w:sz w:val="16"/>
                <w:szCs w:val="16"/>
              </w:rPr>
            </w:pPr>
          </w:p>
          <w:p w14:paraId="033C2C25"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459.347.213</w:t>
            </w:r>
          </w:p>
        </w:tc>
        <w:tc>
          <w:tcPr>
            <w:tcW w:w="1134" w:type="dxa"/>
            <w:shd w:val="clear" w:color="auto" w:fill="D9D9D9" w:themeFill="background1" w:themeFillShade="D9"/>
            <w:noWrap/>
            <w:tcMar>
              <w:left w:w="28" w:type="dxa"/>
              <w:right w:w="28" w:type="dxa"/>
            </w:tcMar>
          </w:tcPr>
          <w:p w14:paraId="36762C9B" w14:textId="77777777" w:rsidR="00024F5D" w:rsidRDefault="00024F5D" w:rsidP="00F96F36">
            <w:pPr>
              <w:jc w:val="center"/>
              <w:rPr>
                <w:rFonts w:asciiTheme="minorHAnsi" w:hAnsiTheme="minorHAnsi" w:cstheme="minorHAnsi"/>
                <w:b/>
                <w:bCs/>
                <w:sz w:val="16"/>
                <w:szCs w:val="16"/>
              </w:rPr>
            </w:pPr>
          </w:p>
          <w:p w14:paraId="6E9A13BE"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114.526.137</w:t>
            </w:r>
          </w:p>
        </w:tc>
        <w:tc>
          <w:tcPr>
            <w:tcW w:w="1044" w:type="dxa"/>
            <w:shd w:val="clear" w:color="auto" w:fill="D9D9D9" w:themeFill="background1" w:themeFillShade="D9"/>
            <w:tcMar>
              <w:left w:w="28" w:type="dxa"/>
              <w:right w:w="28" w:type="dxa"/>
            </w:tcMar>
          </w:tcPr>
          <w:p w14:paraId="27F46446" w14:textId="77777777" w:rsidR="00024F5D" w:rsidRDefault="00024F5D" w:rsidP="00F96F36">
            <w:pPr>
              <w:jc w:val="center"/>
              <w:rPr>
                <w:rFonts w:asciiTheme="minorHAnsi" w:hAnsiTheme="minorHAnsi" w:cstheme="minorHAnsi"/>
                <w:b/>
                <w:bCs/>
                <w:sz w:val="16"/>
                <w:szCs w:val="16"/>
              </w:rPr>
            </w:pPr>
          </w:p>
          <w:p w14:paraId="65B79BD5"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344.821.076</w:t>
            </w:r>
          </w:p>
        </w:tc>
        <w:tc>
          <w:tcPr>
            <w:tcW w:w="850" w:type="dxa"/>
            <w:shd w:val="clear" w:color="auto" w:fill="D9D9D9" w:themeFill="background1" w:themeFillShade="D9"/>
            <w:tcMar>
              <w:left w:w="28" w:type="dxa"/>
              <w:right w:w="28" w:type="dxa"/>
            </w:tcMar>
            <w:vAlign w:val="center"/>
          </w:tcPr>
          <w:p w14:paraId="4FE22261" w14:textId="77777777" w:rsidR="00024F5D" w:rsidRPr="00403043" w:rsidRDefault="00024F5D" w:rsidP="00D07BD0">
            <w:pPr>
              <w:jc w:val="center"/>
              <w:rPr>
                <w:rFonts w:asciiTheme="minorHAnsi" w:hAnsiTheme="minorHAnsi" w:cstheme="minorHAnsi"/>
                <w:b/>
                <w:bCs/>
                <w:sz w:val="16"/>
                <w:szCs w:val="16"/>
              </w:rPr>
            </w:pPr>
            <w:r>
              <w:rPr>
                <w:rFonts w:asciiTheme="minorHAnsi" w:hAnsiTheme="minorHAnsi" w:cstheme="minorHAnsi"/>
                <w:b/>
                <w:bCs/>
                <w:sz w:val="16"/>
                <w:szCs w:val="16"/>
              </w:rPr>
              <w:t>2.761</w:t>
            </w:r>
          </w:p>
        </w:tc>
        <w:tc>
          <w:tcPr>
            <w:tcW w:w="1083" w:type="dxa"/>
            <w:shd w:val="clear" w:color="auto" w:fill="D9D9D9" w:themeFill="background1" w:themeFillShade="D9"/>
            <w:tcMar>
              <w:left w:w="28" w:type="dxa"/>
              <w:right w:w="28" w:type="dxa"/>
            </w:tcMar>
          </w:tcPr>
          <w:p w14:paraId="314DC193" w14:textId="77777777" w:rsidR="00024F5D" w:rsidRDefault="00024F5D" w:rsidP="00F96F36">
            <w:pPr>
              <w:jc w:val="center"/>
              <w:rPr>
                <w:rFonts w:asciiTheme="minorHAnsi" w:hAnsiTheme="minorHAnsi" w:cstheme="minorHAnsi"/>
                <w:b/>
                <w:bCs/>
                <w:sz w:val="16"/>
                <w:szCs w:val="16"/>
              </w:rPr>
            </w:pPr>
          </w:p>
          <w:p w14:paraId="0F07F22E"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185.425.903</w:t>
            </w:r>
          </w:p>
        </w:tc>
        <w:tc>
          <w:tcPr>
            <w:tcW w:w="1134" w:type="dxa"/>
            <w:shd w:val="clear" w:color="auto" w:fill="D9D9D9" w:themeFill="background1" w:themeFillShade="D9"/>
            <w:tcMar>
              <w:left w:w="28" w:type="dxa"/>
              <w:right w:w="28" w:type="dxa"/>
            </w:tcMar>
          </w:tcPr>
          <w:p w14:paraId="3EE29704" w14:textId="77777777" w:rsidR="00024F5D" w:rsidRDefault="00024F5D" w:rsidP="00F96F36">
            <w:pPr>
              <w:jc w:val="center"/>
              <w:rPr>
                <w:rFonts w:asciiTheme="minorHAnsi" w:hAnsiTheme="minorHAnsi" w:cstheme="minorHAnsi"/>
                <w:b/>
                <w:bCs/>
                <w:sz w:val="16"/>
                <w:szCs w:val="16"/>
              </w:rPr>
            </w:pPr>
          </w:p>
          <w:p w14:paraId="15C85929"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172.156.923</w:t>
            </w:r>
          </w:p>
        </w:tc>
        <w:tc>
          <w:tcPr>
            <w:tcW w:w="1134" w:type="dxa"/>
            <w:shd w:val="clear" w:color="auto" w:fill="D9D9D9" w:themeFill="background1" w:themeFillShade="D9"/>
            <w:noWrap/>
            <w:tcMar>
              <w:left w:w="28" w:type="dxa"/>
              <w:right w:w="28" w:type="dxa"/>
            </w:tcMar>
          </w:tcPr>
          <w:p w14:paraId="4211322A" w14:textId="77777777" w:rsidR="00024F5D" w:rsidRDefault="00024F5D" w:rsidP="00F96F36">
            <w:pPr>
              <w:jc w:val="center"/>
              <w:rPr>
                <w:rFonts w:asciiTheme="minorHAnsi" w:hAnsiTheme="minorHAnsi" w:cstheme="minorHAnsi"/>
                <w:b/>
                <w:bCs/>
                <w:sz w:val="16"/>
                <w:szCs w:val="16"/>
              </w:rPr>
            </w:pPr>
          </w:p>
          <w:p w14:paraId="28BE5EE9"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42.927.179</w:t>
            </w:r>
          </w:p>
        </w:tc>
        <w:tc>
          <w:tcPr>
            <w:tcW w:w="1134" w:type="dxa"/>
            <w:shd w:val="clear" w:color="auto" w:fill="D9D9D9" w:themeFill="background1" w:themeFillShade="D9"/>
            <w:tcMar>
              <w:left w:w="28" w:type="dxa"/>
              <w:right w:w="28" w:type="dxa"/>
            </w:tcMar>
          </w:tcPr>
          <w:p w14:paraId="2A4BC878" w14:textId="77777777" w:rsidR="00024F5D" w:rsidRDefault="00024F5D" w:rsidP="00F96F36">
            <w:pPr>
              <w:jc w:val="center"/>
              <w:rPr>
                <w:rFonts w:asciiTheme="minorHAnsi" w:hAnsiTheme="minorHAnsi" w:cstheme="minorHAnsi"/>
                <w:b/>
                <w:bCs/>
                <w:sz w:val="16"/>
                <w:szCs w:val="16"/>
              </w:rPr>
            </w:pPr>
          </w:p>
          <w:p w14:paraId="3856636F" w14:textId="77777777" w:rsidR="00024F5D" w:rsidRPr="00403043" w:rsidRDefault="00024F5D" w:rsidP="00F96F36">
            <w:pPr>
              <w:jc w:val="center"/>
              <w:rPr>
                <w:rFonts w:asciiTheme="minorHAnsi" w:hAnsiTheme="minorHAnsi" w:cstheme="minorHAnsi"/>
                <w:b/>
                <w:bCs/>
                <w:sz w:val="16"/>
                <w:szCs w:val="16"/>
              </w:rPr>
            </w:pPr>
            <w:r w:rsidRPr="008A4981">
              <w:rPr>
                <w:rFonts w:asciiTheme="minorHAnsi" w:hAnsiTheme="minorHAnsi" w:cstheme="minorHAnsi"/>
                <w:b/>
                <w:bCs/>
                <w:sz w:val="16"/>
                <w:szCs w:val="16"/>
              </w:rPr>
              <w:t>129.229.744</w:t>
            </w:r>
          </w:p>
        </w:tc>
      </w:tr>
    </w:tbl>
    <w:p w14:paraId="495DA75D" w14:textId="77777777" w:rsidR="00024F5D" w:rsidRDefault="00024F5D" w:rsidP="00C614CE">
      <w:pPr>
        <w:spacing w:after="160" w:line="259" w:lineRule="auto"/>
        <w:rPr>
          <w:rFonts w:cs="Calibri"/>
          <w:b/>
          <w:bCs/>
          <w:iCs/>
          <w:szCs w:val="22"/>
        </w:rPr>
      </w:pPr>
    </w:p>
    <w:p w14:paraId="56BDBDD0" w14:textId="77777777" w:rsidR="003F1C6F" w:rsidRPr="00403043" w:rsidRDefault="003F1C6F" w:rsidP="003F1C6F">
      <w:pPr>
        <w:spacing w:line="259" w:lineRule="auto"/>
        <w:rPr>
          <w:rFonts w:asciiTheme="minorHAnsi" w:hAnsiTheme="minorHAnsi" w:cstheme="minorHAnsi"/>
          <w:bCs/>
          <w:iCs/>
          <w:sz w:val="18"/>
          <w:szCs w:val="22"/>
        </w:rPr>
      </w:pPr>
      <w:r w:rsidRPr="00403043">
        <w:rPr>
          <w:rFonts w:asciiTheme="minorHAnsi" w:hAnsiTheme="minorHAnsi" w:cstheme="minorHAnsi"/>
          <w:bCs/>
          <w:iCs/>
          <w:sz w:val="18"/>
          <w:szCs w:val="22"/>
        </w:rPr>
        <w:t>Kaynak: TKDK İzleme Tabloları</w:t>
      </w:r>
    </w:p>
    <w:p w14:paraId="575BF3E0" w14:textId="77777777" w:rsidR="003F1C6F" w:rsidRDefault="003F1C6F" w:rsidP="00C614CE">
      <w:pPr>
        <w:spacing w:after="160" w:line="259" w:lineRule="auto"/>
        <w:rPr>
          <w:rFonts w:cs="Calibri"/>
          <w:b/>
          <w:bCs/>
          <w:iCs/>
          <w:szCs w:val="22"/>
        </w:rPr>
      </w:pPr>
    </w:p>
    <w:p w14:paraId="0827405B" w14:textId="77777777" w:rsidR="00B6451F" w:rsidRPr="00403043" w:rsidRDefault="00B6451F" w:rsidP="00C614CE">
      <w:pPr>
        <w:spacing w:after="160" w:line="259" w:lineRule="auto"/>
        <w:rPr>
          <w:rFonts w:cs="Calibri"/>
          <w:b/>
          <w:bCs/>
          <w:iCs/>
          <w:szCs w:val="22"/>
        </w:rPr>
      </w:pPr>
    </w:p>
    <w:p w14:paraId="1754F846" w14:textId="77777777" w:rsidR="00EF3D94" w:rsidRPr="00403043" w:rsidRDefault="00EF3D94" w:rsidP="00C614CE">
      <w:pPr>
        <w:spacing w:after="160" w:line="259" w:lineRule="auto"/>
        <w:rPr>
          <w:rFonts w:cs="Calibri"/>
          <w:bCs/>
          <w:iCs/>
          <w:szCs w:val="22"/>
        </w:rPr>
        <w:sectPr w:rsidR="00EF3D94" w:rsidRPr="00403043" w:rsidSect="00C5666B">
          <w:pgSz w:w="16838" w:h="11906" w:orient="landscape" w:code="9"/>
          <w:pgMar w:top="1418" w:right="1418" w:bottom="1418" w:left="1418" w:header="709" w:footer="709" w:gutter="0"/>
          <w:cols w:space="708"/>
          <w:docGrid w:linePitch="360"/>
        </w:sectPr>
      </w:pPr>
    </w:p>
    <w:p w14:paraId="696A0752" w14:textId="163DE4ED" w:rsidR="00C614CE" w:rsidRPr="00403043" w:rsidRDefault="00C614CE" w:rsidP="00C614CE">
      <w:pPr>
        <w:spacing w:after="160" w:line="259" w:lineRule="auto"/>
        <w:rPr>
          <w:rFonts w:asciiTheme="minorHAnsi" w:hAnsiTheme="minorHAnsi" w:cstheme="minorHAnsi"/>
          <w:b/>
          <w:bCs/>
          <w:iCs/>
          <w:sz w:val="18"/>
          <w:szCs w:val="22"/>
        </w:rPr>
      </w:pPr>
      <w:r w:rsidRPr="00403043">
        <w:rPr>
          <w:rFonts w:asciiTheme="minorHAnsi" w:hAnsiTheme="minorHAnsi" w:cstheme="minorHAnsi"/>
          <w:b/>
          <w:bCs/>
          <w:iCs/>
          <w:sz w:val="18"/>
          <w:szCs w:val="22"/>
        </w:rPr>
        <w:lastRenderedPageBreak/>
        <w:t>Tablo</w:t>
      </w:r>
      <w:r w:rsidR="0070502A" w:rsidRPr="00403043">
        <w:rPr>
          <w:rFonts w:asciiTheme="minorHAnsi" w:hAnsiTheme="minorHAnsi" w:cstheme="minorHAnsi"/>
          <w:b/>
          <w:bCs/>
          <w:iCs/>
          <w:sz w:val="18"/>
          <w:szCs w:val="22"/>
        </w:rPr>
        <w:t xml:space="preserve"> </w:t>
      </w:r>
      <w:proofErr w:type="gramStart"/>
      <w:r w:rsidR="00F954E0" w:rsidRPr="00403043">
        <w:rPr>
          <w:rFonts w:asciiTheme="minorHAnsi" w:hAnsiTheme="minorHAnsi" w:cstheme="minorHAnsi"/>
          <w:b/>
          <w:bCs/>
          <w:iCs/>
          <w:sz w:val="18"/>
          <w:szCs w:val="22"/>
        </w:rPr>
        <w:t>3</w:t>
      </w:r>
      <w:r w:rsidR="00F95B01" w:rsidRPr="00403043">
        <w:rPr>
          <w:rFonts w:asciiTheme="minorHAnsi" w:hAnsiTheme="minorHAnsi" w:cstheme="minorHAnsi"/>
          <w:b/>
          <w:bCs/>
          <w:iCs/>
          <w:sz w:val="18"/>
          <w:szCs w:val="22"/>
        </w:rPr>
        <w:t>.</w:t>
      </w:r>
      <w:r w:rsidR="008E3BCB" w:rsidRPr="00403043">
        <w:rPr>
          <w:rFonts w:asciiTheme="minorHAnsi" w:hAnsiTheme="minorHAnsi" w:cstheme="minorHAnsi"/>
          <w:b/>
          <w:bCs/>
          <w:iCs/>
          <w:sz w:val="18"/>
          <w:szCs w:val="22"/>
        </w:rPr>
        <w:t>6</w:t>
      </w:r>
      <w:proofErr w:type="gramEnd"/>
      <w:r w:rsidR="005F2FEB" w:rsidRPr="00403043">
        <w:rPr>
          <w:rFonts w:asciiTheme="minorHAnsi" w:hAnsiTheme="minorHAnsi" w:cstheme="minorHAnsi"/>
          <w:b/>
          <w:bCs/>
          <w:iCs/>
          <w:sz w:val="18"/>
          <w:szCs w:val="22"/>
        </w:rPr>
        <w:t>:</w:t>
      </w:r>
      <w:r w:rsidR="00C81EE8" w:rsidRPr="00403043">
        <w:rPr>
          <w:rFonts w:asciiTheme="minorHAnsi" w:hAnsiTheme="minorHAnsi" w:cstheme="minorHAnsi"/>
          <w:b/>
          <w:bCs/>
          <w:iCs/>
          <w:sz w:val="18"/>
          <w:szCs w:val="22"/>
        </w:rPr>
        <w:t xml:space="preserve"> </w:t>
      </w:r>
      <w:r w:rsidRPr="00403043">
        <w:rPr>
          <w:rFonts w:asciiTheme="minorHAnsi" w:hAnsiTheme="minorHAnsi" w:cstheme="minorHAnsi"/>
          <w:b/>
          <w:bCs/>
          <w:iCs/>
          <w:sz w:val="18"/>
          <w:szCs w:val="22"/>
        </w:rPr>
        <w:t>Uygulama Göstergeleri</w:t>
      </w:r>
      <w:r w:rsidR="00A02D99" w:rsidRPr="00403043">
        <w:rPr>
          <w:rFonts w:asciiTheme="minorHAnsi" w:hAnsiTheme="minorHAnsi" w:cstheme="minorHAnsi"/>
          <w:b/>
          <w:bCs/>
          <w:iCs/>
          <w:sz w:val="18"/>
          <w:szCs w:val="22"/>
        </w:rPr>
        <w:t xml:space="preserve"> </w:t>
      </w:r>
    </w:p>
    <w:p w14:paraId="3EA17EBF" w14:textId="77777777" w:rsidR="001E62CC" w:rsidRDefault="001E62CC" w:rsidP="00041373">
      <w:pPr>
        <w:spacing w:after="160" w:line="259" w:lineRule="auto"/>
        <w:rPr>
          <w:rFonts w:asciiTheme="minorHAnsi" w:hAnsiTheme="minorHAnsi" w:cstheme="minorHAnsi"/>
          <w:bCs/>
          <w:iCs/>
          <w:sz w:val="18"/>
          <w:szCs w:val="22"/>
        </w:rPr>
      </w:pPr>
    </w:p>
    <w:tbl>
      <w:tblPr>
        <w:tblW w:w="9067" w:type="dxa"/>
        <w:jc w:val="center"/>
        <w:tblLayout w:type="fixed"/>
        <w:tblCellMar>
          <w:left w:w="70" w:type="dxa"/>
          <w:right w:w="70" w:type="dxa"/>
        </w:tblCellMar>
        <w:tblLook w:val="04A0" w:firstRow="1" w:lastRow="0" w:firstColumn="1" w:lastColumn="0" w:noHBand="0" w:noVBand="1"/>
      </w:tblPr>
      <w:tblGrid>
        <w:gridCol w:w="1902"/>
        <w:gridCol w:w="1023"/>
        <w:gridCol w:w="1024"/>
        <w:gridCol w:w="1023"/>
        <w:gridCol w:w="1024"/>
        <w:gridCol w:w="1023"/>
        <w:gridCol w:w="1024"/>
        <w:gridCol w:w="1024"/>
      </w:tblGrid>
      <w:tr w:rsidR="001E62CC" w:rsidRPr="00403043" w14:paraId="6751F437" w14:textId="77777777" w:rsidTr="00BA651A">
        <w:trPr>
          <w:trHeight w:val="832"/>
          <w:jc w:val="center"/>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0CEDF9"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Tedbir</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266D0"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Tamamlanan proje oranı</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F0F0F"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Sözleşmeye bağlanan uygun harcamaların toplam kamu katkısına oranı</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16F97"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Faydalanıcılara yapılan ödemelerin sözleşme tutarlarına oranı</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2D615"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Faydalanıcılara yapılan ödemelerin sözleşmeye bağlanan tutara oranı</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BE8D9"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Faydalanıcı katkısının sözleşmeye bağlanan tutara oranı</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0CB64"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Sözleşmeye bağlanan AB katkısının programda tahsis edilen AB katkısına oranı</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9766DC"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Ödenen AB katkısının programda tahsis edilen AB katkısına oranı</w:t>
            </w:r>
          </w:p>
        </w:tc>
      </w:tr>
      <w:tr w:rsidR="001E62CC" w:rsidRPr="00403043" w14:paraId="55FA6CAD" w14:textId="77777777" w:rsidTr="00BA651A">
        <w:trPr>
          <w:trHeight w:val="351"/>
          <w:jc w:val="center"/>
        </w:trPr>
        <w:tc>
          <w:tcPr>
            <w:tcW w:w="19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12CA35" w14:textId="77777777" w:rsidR="001E62CC" w:rsidRPr="00403043" w:rsidRDefault="001E62CC" w:rsidP="009E52DE">
            <w:pPr>
              <w:jc w:val="center"/>
              <w:rPr>
                <w:rFonts w:asciiTheme="minorHAnsi" w:hAnsiTheme="minorHAnsi" w:cstheme="minorHAnsi"/>
                <w:b/>
                <w:bCs/>
                <w:sz w:val="18"/>
                <w:szCs w:val="18"/>
              </w:rPr>
            </w:pP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42021"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S=n/j</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179C3"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T=l/a</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991DA3"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U=q/k</w:t>
            </w:r>
          </w:p>
        </w:tc>
        <w:tc>
          <w:tcPr>
            <w:tcW w:w="1024" w:type="dxa"/>
            <w:tcBorders>
              <w:top w:val="nil"/>
              <w:left w:val="nil"/>
              <w:bottom w:val="single" w:sz="4" w:space="0" w:color="auto"/>
              <w:right w:val="single" w:sz="4" w:space="0" w:color="auto"/>
            </w:tcBorders>
            <w:shd w:val="clear" w:color="auto" w:fill="D9D9D9" w:themeFill="background1" w:themeFillShade="D9"/>
            <w:vAlign w:val="center"/>
          </w:tcPr>
          <w:p w14:paraId="7312A9FD"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V=q/p</w:t>
            </w:r>
          </w:p>
        </w:tc>
        <w:tc>
          <w:tcPr>
            <w:tcW w:w="1023" w:type="dxa"/>
            <w:tcBorders>
              <w:top w:val="nil"/>
              <w:left w:val="nil"/>
              <w:bottom w:val="single" w:sz="4" w:space="0" w:color="auto"/>
              <w:right w:val="single" w:sz="4" w:space="0" w:color="auto"/>
            </w:tcBorders>
            <w:shd w:val="clear" w:color="auto" w:fill="D9D9D9" w:themeFill="background1" w:themeFillShade="D9"/>
            <w:vAlign w:val="center"/>
          </w:tcPr>
          <w:p w14:paraId="2E103C75"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W=p/k</w:t>
            </w:r>
          </w:p>
        </w:tc>
        <w:tc>
          <w:tcPr>
            <w:tcW w:w="1024" w:type="dxa"/>
            <w:tcBorders>
              <w:top w:val="nil"/>
              <w:left w:val="nil"/>
              <w:bottom w:val="single" w:sz="4" w:space="0" w:color="auto"/>
              <w:right w:val="single" w:sz="4" w:space="0" w:color="auto"/>
            </w:tcBorders>
            <w:shd w:val="clear" w:color="auto" w:fill="D9D9D9" w:themeFill="background1" w:themeFillShade="D9"/>
            <w:vAlign w:val="center"/>
          </w:tcPr>
          <w:p w14:paraId="3FEC1D69"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X=m/c</w:t>
            </w:r>
          </w:p>
        </w:tc>
        <w:tc>
          <w:tcPr>
            <w:tcW w:w="1024" w:type="dxa"/>
            <w:tcBorders>
              <w:top w:val="nil"/>
              <w:left w:val="nil"/>
              <w:bottom w:val="single" w:sz="4" w:space="0" w:color="auto"/>
              <w:right w:val="single" w:sz="4" w:space="0" w:color="auto"/>
            </w:tcBorders>
            <w:shd w:val="clear" w:color="auto" w:fill="D9D9D9" w:themeFill="background1" w:themeFillShade="D9"/>
            <w:vAlign w:val="center"/>
          </w:tcPr>
          <w:p w14:paraId="603114DE"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Y=r/c</w:t>
            </w:r>
          </w:p>
        </w:tc>
      </w:tr>
      <w:tr w:rsidR="001E62CC" w:rsidRPr="00403043" w14:paraId="281B2DAA" w14:textId="77777777" w:rsidTr="00BA651A">
        <w:trPr>
          <w:trHeight w:val="737"/>
          <w:jc w:val="center"/>
        </w:trPr>
        <w:tc>
          <w:tcPr>
            <w:tcW w:w="190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28157F" w14:textId="77777777" w:rsidR="001E62CC" w:rsidRPr="00403043" w:rsidRDefault="001E62CC" w:rsidP="009E52DE">
            <w:pPr>
              <w:rPr>
                <w:rFonts w:asciiTheme="minorHAnsi" w:hAnsiTheme="minorHAnsi" w:cstheme="minorHAnsi"/>
                <w:b/>
                <w:bCs/>
                <w:sz w:val="18"/>
                <w:szCs w:val="18"/>
              </w:rPr>
            </w:pPr>
            <w:r w:rsidRPr="00403043">
              <w:rPr>
                <w:rFonts w:asciiTheme="minorHAnsi" w:hAnsiTheme="minorHAnsi" w:cstheme="minorHAnsi"/>
                <w:b/>
                <w:bCs/>
                <w:sz w:val="18"/>
                <w:szCs w:val="18"/>
              </w:rPr>
              <w:t xml:space="preserve">Tarımsal İşletmelerin Fiziki Varlıklarına Yönelik Yatırımlar </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33CD6B26" w14:textId="77777777" w:rsidR="001E62CC" w:rsidRPr="00F96F36" w:rsidRDefault="001E62CC" w:rsidP="009E52DE">
            <w:pPr>
              <w:jc w:val="center"/>
              <w:rPr>
                <w:rFonts w:asciiTheme="minorHAnsi" w:hAnsiTheme="minorHAnsi"/>
                <w:sz w:val="18"/>
                <w:szCs w:val="18"/>
              </w:rPr>
            </w:pPr>
          </w:p>
          <w:p w14:paraId="6A946B9E"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39%</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14:paraId="5AF182EF" w14:textId="77777777" w:rsidR="001E62CC" w:rsidRPr="00F96F36" w:rsidRDefault="001E62CC" w:rsidP="009E52DE">
            <w:pPr>
              <w:jc w:val="center"/>
              <w:rPr>
                <w:rFonts w:asciiTheme="minorHAnsi" w:hAnsiTheme="minorHAnsi"/>
                <w:sz w:val="18"/>
                <w:szCs w:val="18"/>
              </w:rPr>
            </w:pPr>
          </w:p>
          <w:p w14:paraId="7E38F24C"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64%</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69B447E4" w14:textId="77777777" w:rsidR="001E62CC" w:rsidRPr="00F96F36" w:rsidRDefault="001E62CC" w:rsidP="009E52DE">
            <w:pPr>
              <w:jc w:val="center"/>
              <w:rPr>
                <w:rFonts w:asciiTheme="minorHAnsi" w:hAnsiTheme="minorHAnsi"/>
                <w:sz w:val="18"/>
                <w:szCs w:val="18"/>
              </w:rPr>
            </w:pPr>
          </w:p>
          <w:p w14:paraId="4436E073"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21%</w:t>
            </w:r>
          </w:p>
        </w:tc>
        <w:tc>
          <w:tcPr>
            <w:tcW w:w="1024" w:type="dxa"/>
            <w:tcBorders>
              <w:top w:val="nil"/>
              <w:left w:val="nil"/>
              <w:bottom w:val="single" w:sz="4" w:space="0" w:color="auto"/>
              <w:right w:val="single" w:sz="4" w:space="0" w:color="auto"/>
            </w:tcBorders>
            <w:shd w:val="clear" w:color="auto" w:fill="F2F2F2" w:themeFill="background1" w:themeFillShade="F2"/>
          </w:tcPr>
          <w:p w14:paraId="084D87D4" w14:textId="77777777" w:rsidR="001E62CC" w:rsidRPr="00F96F36" w:rsidRDefault="001E62CC" w:rsidP="009E52DE">
            <w:pPr>
              <w:jc w:val="center"/>
              <w:rPr>
                <w:rFonts w:asciiTheme="minorHAnsi" w:hAnsiTheme="minorHAnsi"/>
                <w:sz w:val="18"/>
                <w:szCs w:val="18"/>
              </w:rPr>
            </w:pPr>
          </w:p>
          <w:p w14:paraId="216080A5"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91%</w:t>
            </w:r>
          </w:p>
        </w:tc>
        <w:tc>
          <w:tcPr>
            <w:tcW w:w="1023" w:type="dxa"/>
            <w:tcBorders>
              <w:top w:val="nil"/>
              <w:left w:val="nil"/>
              <w:bottom w:val="single" w:sz="4" w:space="0" w:color="auto"/>
              <w:right w:val="single" w:sz="4" w:space="0" w:color="auto"/>
            </w:tcBorders>
            <w:shd w:val="clear" w:color="auto" w:fill="F2F2F2" w:themeFill="background1" w:themeFillShade="F2"/>
          </w:tcPr>
          <w:p w14:paraId="0E340F5D" w14:textId="77777777" w:rsidR="001E62CC" w:rsidRPr="00F96F36" w:rsidRDefault="001E62CC" w:rsidP="009E52DE">
            <w:pPr>
              <w:jc w:val="center"/>
              <w:rPr>
                <w:rFonts w:asciiTheme="minorHAnsi" w:hAnsiTheme="minorHAnsi"/>
                <w:sz w:val="18"/>
                <w:szCs w:val="18"/>
              </w:rPr>
            </w:pPr>
          </w:p>
          <w:p w14:paraId="7E3E18F4"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23%</w:t>
            </w:r>
          </w:p>
        </w:tc>
        <w:tc>
          <w:tcPr>
            <w:tcW w:w="1024" w:type="dxa"/>
            <w:tcBorders>
              <w:top w:val="nil"/>
              <w:left w:val="nil"/>
              <w:bottom w:val="single" w:sz="4" w:space="0" w:color="auto"/>
              <w:right w:val="single" w:sz="4" w:space="0" w:color="auto"/>
            </w:tcBorders>
            <w:shd w:val="clear" w:color="auto" w:fill="F2F2F2" w:themeFill="background1" w:themeFillShade="F2"/>
          </w:tcPr>
          <w:p w14:paraId="2F50555B" w14:textId="77777777" w:rsidR="001E62CC" w:rsidRPr="00F96F36" w:rsidRDefault="001E62CC" w:rsidP="009E52DE">
            <w:pPr>
              <w:jc w:val="center"/>
              <w:rPr>
                <w:rFonts w:asciiTheme="minorHAnsi" w:hAnsiTheme="minorHAnsi"/>
                <w:sz w:val="18"/>
                <w:szCs w:val="18"/>
              </w:rPr>
            </w:pPr>
          </w:p>
          <w:p w14:paraId="37E7628B"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64%</w:t>
            </w:r>
          </w:p>
        </w:tc>
        <w:tc>
          <w:tcPr>
            <w:tcW w:w="1024" w:type="dxa"/>
            <w:tcBorders>
              <w:top w:val="nil"/>
              <w:left w:val="nil"/>
              <w:bottom w:val="single" w:sz="4" w:space="0" w:color="auto"/>
              <w:right w:val="single" w:sz="4" w:space="0" w:color="auto"/>
            </w:tcBorders>
            <w:shd w:val="clear" w:color="auto" w:fill="F2F2F2" w:themeFill="background1" w:themeFillShade="F2"/>
          </w:tcPr>
          <w:p w14:paraId="42BC4A35" w14:textId="77777777" w:rsidR="001E62CC" w:rsidRPr="00F96F36" w:rsidRDefault="001E62CC" w:rsidP="009E52DE">
            <w:pPr>
              <w:jc w:val="center"/>
              <w:rPr>
                <w:rFonts w:asciiTheme="minorHAnsi" w:hAnsiTheme="minorHAnsi"/>
                <w:sz w:val="18"/>
                <w:szCs w:val="18"/>
              </w:rPr>
            </w:pPr>
          </w:p>
          <w:p w14:paraId="4C77B9AE"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22%</w:t>
            </w:r>
          </w:p>
        </w:tc>
      </w:tr>
      <w:tr w:rsidR="001E62CC" w:rsidRPr="00403043" w14:paraId="6CF72ABF" w14:textId="77777777" w:rsidTr="00BA651A">
        <w:trPr>
          <w:trHeight w:val="898"/>
          <w:jc w:val="center"/>
        </w:trPr>
        <w:tc>
          <w:tcPr>
            <w:tcW w:w="190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5B3AA5A" w14:textId="77777777" w:rsidR="001E62CC" w:rsidRPr="00403043" w:rsidRDefault="001E62CC" w:rsidP="009E52DE">
            <w:pPr>
              <w:rPr>
                <w:rFonts w:asciiTheme="minorHAnsi" w:hAnsiTheme="minorHAnsi" w:cstheme="minorHAnsi"/>
                <w:b/>
                <w:bCs/>
                <w:sz w:val="18"/>
                <w:szCs w:val="18"/>
              </w:rPr>
            </w:pPr>
            <w:r w:rsidRPr="00403043">
              <w:rPr>
                <w:rFonts w:asciiTheme="minorHAnsi" w:hAnsiTheme="minorHAnsi" w:cstheme="minorHAnsi"/>
                <w:b/>
                <w:bCs/>
                <w:sz w:val="18"/>
                <w:szCs w:val="18"/>
              </w:rPr>
              <w:t>Tarım ve Balıkçılık Ürünlerinin İşlenmesi ve Pazarlanması ile İlgili Fiziki Varlıklara Yönelik Yatırımlar</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489AFF22" w14:textId="77777777" w:rsidR="001E62CC" w:rsidRPr="00F96F36" w:rsidRDefault="001E62CC" w:rsidP="009E52DE">
            <w:pPr>
              <w:jc w:val="center"/>
              <w:rPr>
                <w:rFonts w:asciiTheme="minorHAnsi" w:hAnsiTheme="minorHAnsi"/>
                <w:sz w:val="18"/>
                <w:szCs w:val="18"/>
              </w:rPr>
            </w:pPr>
          </w:p>
          <w:p w14:paraId="7D3A9D48" w14:textId="77777777" w:rsidR="001E62CC" w:rsidRPr="00F96F36" w:rsidRDefault="001E62CC" w:rsidP="009E52DE">
            <w:pPr>
              <w:jc w:val="center"/>
              <w:rPr>
                <w:rFonts w:asciiTheme="minorHAnsi" w:hAnsiTheme="minorHAnsi"/>
                <w:sz w:val="18"/>
                <w:szCs w:val="18"/>
              </w:rPr>
            </w:pPr>
          </w:p>
          <w:p w14:paraId="4CB0BC81"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41%</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14:paraId="333C898A" w14:textId="77777777" w:rsidR="001E62CC" w:rsidRPr="00F96F36" w:rsidRDefault="001E62CC" w:rsidP="009E52DE">
            <w:pPr>
              <w:jc w:val="center"/>
              <w:rPr>
                <w:rFonts w:asciiTheme="minorHAnsi" w:hAnsiTheme="minorHAnsi"/>
                <w:sz w:val="18"/>
                <w:szCs w:val="18"/>
              </w:rPr>
            </w:pPr>
          </w:p>
          <w:p w14:paraId="34754375" w14:textId="77777777" w:rsidR="001E62CC" w:rsidRPr="00F96F36" w:rsidRDefault="001E62CC" w:rsidP="009E52DE">
            <w:pPr>
              <w:jc w:val="center"/>
              <w:rPr>
                <w:rFonts w:asciiTheme="minorHAnsi" w:hAnsiTheme="minorHAnsi"/>
                <w:sz w:val="18"/>
                <w:szCs w:val="18"/>
              </w:rPr>
            </w:pPr>
          </w:p>
          <w:p w14:paraId="11A9AE8E"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62%</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359A4944" w14:textId="77777777" w:rsidR="001E62CC" w:rsidRPr="00F96F36" w:rsidRDefault="001E62CC" w:rsidP="009E52DE">
            <w:pPr>
              <w:jc w:val="center"/>
              <w:rPr>
                <w:rFonts w:asciiTheme="minorHAnsi" w:hAnsiTheme="minorHAnsi"/>
                <w:sz w:val="18"/>
                <w:szCs w:val="18"/>
              </w:rPr>
            </w:pPr>
          </w:p>
          <w:p w14:paraId="7AF97AB5" w14:textId="77777777" w:rsidR="001E62CC" w:rsidRPr="00F96F36" w:rsidRDefault="001E62CC" w:rsidP="009E52DE">
            <w:pPr>
              <w:jc w:val="center"/>
              <w:rPr>
                <w:rFonts w:asciiTheme="minorHAnsi" w:hAnsiTheme="minorHAnsi"/>
                <w:sz w:val="18"/>
                <w:szCs w:val="18"/>
              </w:rPr>
            </w:pPr>
          </w:p>
          <w:p w14:paraId="4FE57D1F"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15%</w:t>
            </w:r>
          </w:p>
        </w:tc>
        <w:tc>
          <w:tcPr>
            <w:tcW w:w="1024" w:type="dxa"/>
            <w:tcBorders>
              <w:top w:val="nil"/>
              <w:left w:val="nil"/>
              <w:bottom w:val="single" w:sz="4" w:space="0" w:color="auto"/>
              <w:right w:val="single" w:sz="4" w:space="0" w:color="auto"/>
            </w:tcBorders>
            <w:shd w:val="clear" w:color="auto" w:fill="F2F2F2" w:themeFill="background1" w:themeFillShade="F2"/>
          </w:tcPr>
          <w:p w14:paraId="31FDE268" w14:textId="77777777" w:rsidR="001E62CC" w:rsidRPr="00F96F36" w:rsidRDefault="001E62CC" w:rsidP="009E52DE">
            <w:pPr>
              <w:jc w:val="center"/>
              <w:rPr>
                <w:rFonts w:asciiTheme="minorHAnsi" w:hAnsiTheme="minorHAnsi"/>
                <w:sz w:val="18"/>
                <w:szCs w:val="18"/>
              </w:rPr>
            </w:pPr>
          </w:p>
          <w:p w14:paraId="73E388F1" w14:textId="77777777" w:rsidR="001E62CC" w:rsidRPr="00F96F36" w:rsidRDefault="001E62CC" w:rsidP="009E52DE">
            <w:pPr>
              <w:jc w:val="center"/>
              <w:rPr>
                <w:rFonts w:asciiTheme="minorHAnsi" w:hAnsiTheme="minorHAnsi"/>
                <w:sz w:val="18"/>
                <w:szCs w:val="18"/>
              </w:rPr>
            </w:pPr>
          </w:p>
          <w:p w14:paraId="7B098B98"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95%</w:t>
            </w:r>
          </w:p>
        </w:tc>
        <w:tc>
          <w:tcPr>
            <w:tcW w:w="1023" w:type="dxa"/>
            <w:tcBorders>
              <w:top w:val="nil"/>
              <w:left w:val="nil"/>
              <w:bottom w:val="single" w:sz="4" w:space="0" w:color="auto"/>
              <w:right w:val="single" w:sz="4" w:space="0" w:color="auto"/>
            </w:tcBorders>
            <w:shd w:val="clear" w:color="auto" w:fill="F2F2F2" w:themeFill="background1" w:themeFillShade="F2"/>
          </w:tcPr>
          <w:p w14:paraId="383D44C6" w14:textId="77777777" w:rsidR="001E62CC" w:rsidRPr="00F96F36" w:rsidRDefault="001E62CC" w:rsidP="009E52DE">
            <w:pPr>
              <w:jc w:val="center"/>
              <w:rPr>
                <w:rFonts w:asciiTheme="minorHAnsi" w:hAnsiTheme="minorHAnsi"/>
                <w:sz w:val="18"/>
                <w:szCs w:val="18"/>
              </w:rPr>
            </w:pPr>
          </w:p>
          <w:p w14:paraId="218431D4" w14:textId="77777777" w:rsidR="001E62CC" w:rsidRPr="00F96F36" w:rsidRDefault="001E62CC" w:rsidP="009E52DE">
            <w:pPr>
              <w:jc w:val="center"/>
              <w:rPr>
                <w:rFonts w:asciiTheme="minorHAnsi" w:hAnsiTheme="minorHAnsi"/>
                <w:sz w:val="18"/>
                <w:szCs w:val="18"/>
              </w:rPr>
            </w:pPr>
          </w:p>
          <w:p w14:paraId="677859F2"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15%</w:t>
            </w:r>
          </w:p>
        </w:tc>
        <w:tc>
          <w:tcPr>
            <w:tcW w:w="1024" w:type="dxa"/>
            <w:tcBorders>
              <w:top w:val="nil"/>
              <w:left w:val="nil"/>
              <w:bottom w:val="single" w:sz="4" w:space="0" w:color="auto"/>
              <w:right w:val="single" w:sz="4" w:space="0" w:color="auto"/>
            </w:tcBorders>
            <w:shd w:val="clear" w:color="auto" w:fill="F2F2F2" w:themeFill="background1" w:themeFillShade="F2"/>
          </w:tcPr>
          <w:p w14:paraId="0F1F8125" w14:textId="77777777" w:rsidR="001E62CC" w:rsidRPr="00F96F36" w:rsidRDefault="001E62CC" w:rsidP="009E52DE">
            <w:pPr>
              <w:jc w:val="center"/>
              <w:rPr>
                <w:rFonts w:asciiTheme="minorHAnsi" w:hAnsiTheme="minorHAnsi"/>
                <w:sz w:val="18"/>
                <w:szCs w:val="18"/>
              </w:rPr>
            </w:pPr>
          </w:p>
          <w:p w14:paraId="46AA0EF4" w14:textId="77777777" w:rsidR="001E62CC" w:rsidRPr="00F96F36" w:rsidRDefault="001E62CC" w:rsidP="009E52DE">
            <w:pPr>
              <w:jc w:val="center"/>
              <w:rPr>
                <w:rFonts w:asciiTheme="minorHAnsi" w:hAnsiTheme="minorHAnsi"/>
                <w:sz w:val="18"/>
                <w:szCs w:val="18"/>
              </w:rPr>
            </w:pPr>
          </w:p>
          <w:p w14:paraId="050C8E6C"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62%</w:t>
            </w:r>
          </w:p>
        </w:tc>
        <w:tc>
          <w:tcPr>
            <w:tcW w:w="1024" w:type="dxa"/>
            <w:tcBorders>
              <w:top w:val="nil"/>
              <w:left w:val="nil"/>
              <w:bottom w:val="single" w:sz="4" w:space="0" w:color="auto"/>
              <w:right w:val="single" w:sz="4" w:space="0" w:color="auto"/>
            </w:tcBorders>
            <w:shd w:val="clear" w:color="auto" w:fill="F2F2F2" w:themeFill="background1" w:themeFillShade="F2"/>
          </w:tcPr>
          <w:p w14:paraId="4DC0684D" w14:textId="77777777" w:rsidR="001E62CC" w:rsidRPr="00F96F36" w:rsidRDefault="001E62CC" w:rsidP="009E52DE">
            <w:pPr>
              <w:jc w:val="center"/>
              <w:rPr>
                <w:rFonts w:asciiTheme="minorHAnsi" w:hAnsiTheme="minorHAnsi"/>
                <w:sz w:val="18"/>
                <w:szCs w:val="18"/>
              </w:rPr>
            </w:pPr>
          </w:p>
          <w:p w14:paraId="696E2C1C" w14:textId="77777777" w:rsidR="001E62CC" w:rsidRPr="00F96F36" w:rsidRDefault="001E62CC" w:rsidP="009E52DE">
            <w:pPr>
              <w:jc w:val="center"/>
              <w:rPr>
                <w:rFonts w:asciiTheme="minorHAnsi" w:hAnsiTheme="minorHAnsi"/>
                <w:sz w:val="18"/>
                <w:szCs w:val="18"/>
              </w:rPr>
            </w:pPr>
          </w:p>
          <w:p w14:paraId="429F1BB8"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19%</w:t>
            </w:r>
          </w:p>
        </w:tc>
      </w:tr>
      <w:tr w:rsidR="001E62CC" w:rsidRPr="00403043" w14:paraId="5100DDAE" w14:textId="77777777" w:rsidTr="00BA651A">
        <w:trPr>
          <w:trHeight w:val="489"/>
          <w:jc w:val="center"/>
        </w:trPr>
        <w:tc>
          <w:tcPr>
            <w:tcW w:w="190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12FD779" w14:textId="77777777" w:rsidR="001E62CC" w:rsidRPr="00403043" w:rsidRDefault="001E62CC" w:rsidP="009E52DE">
            <w:pPr>
              <w:rPr>
                <w:rFonts w:asciiTheme="minorHAnsi" w:hAnsiTheme="minorHAnsi" w:cstheme="minorHAnsi"/>
                <w:b/>
                <w:bCs/>
                <w:sz w:val="18"/>
                <w:szCs w:val="18"/>
              </w:rPr>
            </w:pPr>
            <w:r>
              <w:rPr>
                <w:rFonts w:asciiTheme="minorHAnsi" w:hAnsiTheme="minorHAnsi" w:cstheme="minorHAnsi"/>
                <w:b/>
                <w:bCs/>
                <w:sz w:val="18"/>
                <w:szCs w:val="18"/>
              </w:rPr>
              <w:t>Tarım-Çevre-İklim ve Organik Tarım</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036A20FE"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%0</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14:paraId="19805032"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%33</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6A91502C"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%19</w:t>
            </w:r>
          </w:p>
        </w:tc>
        <w:tc>
          <w:tcPr>
            <w:tcW w:w="1024" w:type="dxa"/>
            <w:tcBorders>
              <w:top w:val="nil"/>
              <w:left w:val="nil"/>
              <w:bottom w:val="single" w:sz="4" w:space="0" w:color="auto"/>
              <w:right w:val="single" w:sz="4" w:space="0" w:color="auto"/>
            </w:tcBorders>
            <w:shd w:val="clear" w:color="auto" w:fill="F2F2F2" w:themeFill="background1" w:themeFillShade="F2"/>
          </w:tcPr>
          <w:p w14:paraId="63BDA929"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%100</w:t>
            </w:r>
          </w:p>
        </w:tc>
        <w:tc>
          <w:tcPr>
            <w:tcW w:w="1023" w:type="dxa"/>
            <w:tcBorders>
              <w:top w:val="nil"/>
              <w:left w:val="nil"/>
              <w:bottom w:val="single" w:sz="4" w:space="0" w:color="auto"/>
              <w:right w:val="single" w:sz="4" w:space="0" w:color="auto"/>
            </w:tcBorders>
            <w:shd w:val="clear" w:color="auto" w:fill="F2F2F2" w:themeFill="background1" w:themeFillShade="F2"/>
          </w:tcPr>
          <w:p w14:paraId="7E0F696D"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%19</w:t>
            </w:r>
          </w:p>
        </w:tc>
        <w:tc>
          <w:tcPr>
            <w:tcW w:w="1024" w:type="dxa"/>
            <w:tcBorders>
              <w:top w:val="nil"/>
              <w:left w:val="nil"/>
              <w:bottom w:val="single" w:sz="4" w:space="0" w:color="auto"/>
              <w:right w:val="single" w:sz="4" w:space="0" w:color="auto"/>
            </w:tcBorders>
            <w:shd w:val="clear" w:color="auto" w:fill="F2F2F2" w:themeFill="background1" w:themeFillShade="F2"/>
          </w:tcPr>
          <w:p w14:paraId="304C6B24"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%33</w:t>
            </w:r>
          </w:p>
        </w:tc>
        <w:tc>
          <w:tcPr>
            <w:tcW w:w="1024" w:type="dxa"/>
            <w:tcBorders>
              <w:top w:val="nil"/>
              <w:left w:val="nil"/>
              <w:bottom w:val="single" w:sz="4" w:space="0" w:color="auto"/>
              <w:right w:val="single" w:sz="4" w:space="0" w:color="auto"/>
            </w:tcBorders>
            <w:shd w:val="clear" w:color="auto" w:fill="F2F2F2" w:themeFill="background1" w:themeFillShade="F2"/>
          </w:tcPr>
          <w:p w14:paraId="7EB7172C" w14:textId="77777777" w:rsidR="001E62CC" w:rsidRPr="00F96F36" w:rsidRDefault="001E62CC" w:rsidP="009E52DE">
            <w:pPr>
              <w:jc w:val="center"/>
              <w:rPr>
                <w:rFonts w:asciiTheme="minorHAnsi" w:hAnsiTheme="minorHAnsi"/>
                <w:sz w:val="18"/>
                <w:szCs w:val="18"/>
              </w:rPr>
            </w:pPr>
            <w:r w:rsidRPr="00F96F36">
              <w:rPr>
                <w:rFonts w:asciiTheme="minorHAnsi" w:hAnsiTheme="minorHAnsi"/>
                <w:sz w:val="18"/>
                <w:szCs w:val="18"/>
              </w:rPr>
              <w:t>%6</w:t>
            </w:r>
          </w:p>
        </w:tc>
      </w:tr>
      <w:tr w:rsidR="001E62CC" w:rsidRPr="00403043" w14:paraId="339E4F02" w14:textId="77777777" w:rsidTr="00BA651A">
        <w:trPr>
          <w:trHeight w:val="737"/>
          <w:jc w:val="center"/>
        </w:trPr>
        <w:tc>
          <w:tcPr>
            <w:tcW w:w="190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454F3A" w14:textId="77777777" w:rsidR="001E62CC" w:rsidRPr="00403043" w:rsidRDefault="001E62CC" w:rsidP="009E52DE">
            <w:pPr>
              <w:rPr>
                <w:rFonts w:asciiTheme="minorHAnsi" w:hAnsiTheme="minorHAnsi" w:cstheme="minorHAnsi"/>
                <w:b/>
                <w:bCs/>
                <w:sz w:val="18"/>
                <w:szCs w:val="18"/>
              </w:rPr>
            </w:pPr>
            <w:r w:rsidRPr="00403043">
              <w:rPr>
                <w:rFonts w:asciiTheme="minorHAnsi" w:hAnsiTheme="minorHAnsi" w:cstheme="minorHAnsi"/>
                <w:b/>
                <w:bCs/>
                <w:sz w:val="18"/>
                <w:szCs w:val="18"/>
              </w:rPr>
              <w:t>Çiftlik Faaliyetlerinin Çeşitlendirilmesi ve İş Geliştirme</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62FD36F0" w14:textId="77777777" w:rsidR="001E62CC" w:rsidRPr="00F96F36" w:rsidRDefault="001E62CC" w:rsidP="009E52DE">
            <w:pPr>
              <w:jc w:val="center"/>
              <w:rPr>
                <w:rFonts w:asciiTheme="minorHAnsi" w:hAnsiTheme="minorHAnsi"/>
                <w:sz w:val="18"/>
                <w:szCs w:val="18"/>
              </w:rPr>
            </w:pPr>
          </w:p>
          <w:p w14:paraId="27319158"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79%</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14:paraId="33A1B5FC" w14:textId="77777777" w:rsidR="001E62CC" w:rsidRPr="00F96F36" w:rsidRDefault="001E62CC" w:rsidP="009E52DE">
            <w:pPr>
              <w:jc w:val="center"/>
              <w:rPr>
                <w:rFonts w:asciiTheme="minorHAnsi" w:hAnsiTheme="minorHAnsi"/>
                <w:sz w:val="18"/>
                <w:szCs w:val="18"/>
              </w:rPr>
            </w:pPr>
          </w:p>
          <w:p w14:paraId="5DCF564B"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50%</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762E5B9A" w14:textId="77777777" w:rsidR="001E62CC" w:rsidRPr="00F96F36" w:rsidRDefault="001E62CC" w:rsidP="009E52DE">
            <w:pPr>
              <w:jc w:val="center"/>
              <w:rPr>
                <w:rFonts w:asciiTheme="minorHAnsi" w:hAnsiTheme="minorHAnsi"/>
                <w:sz w:val="18"/>
                <w:szCs w:val="18"/>
              </w:rPr>
            </w:pPr>
          </w:p>
          <w:p w14:paraId="6B7D1369"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29%</w:t>
            </w:r>
          </w:p>
        </w:tc>
        <w:tc>
          <w:tcPr>
            <w:tcW w:w="1024" w:type="dxa"/>
            <w:tcBorders>
              <w:top w:val="nil"/>
              <w:left w:val="nil"/>
              <w:bottom w:val="single" w:sz="4" w:space="0" w:color="auto"/>
              <w:right w:val="single" w:sz="4" w:space="0" w:color="auto"/>
            </w:tcBorders>
            <w:shd w:val="clear" w:color="auto" w:fill="F2F2F2" w:themeFill="background1" w:themeFillShade="F2"/>
          </w:tcPr>
          <w:p w14:paraId="385E95B6" w14:textId="77777777" w:rsidR="001E62CC" w:rsidRPr="00F96F36" w:rsidRDefault="001E62CC" w:rsidP="009E52DE">
            <w:pPr>
              <w:jc w:val="center"/>
              <w:rPr>
                <w:rFonts w:asciiTheme="minorHAnsi" w:hAnsiTheme="minorHAnsi"/>
                <w:sz w:val="18"/>
                <w:szCs w:val="18"/>
              </w:rPr>
            </w:pPr>
          </w:p>
          <w:p w14:paraId="1FA2369E"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94%</w:t>
            </w:r>
          </w:p>
        </w:tc>
        <w:tc>
          <w:tcPr>
            <w:tcW w:w="1023" w:type="dxa"/>
            <w:tcBorders>
              <w:top w:val="nil"/>
              <w:left w:val="nil"/>
              <w:bottom w:val="single" w:sz="4" w:space="0" w:color="auto"/>
              <w:right w:val="single" w:sz="4" w:space="0" w:color="auto"/>
            </w:tcBorders>
            <w:shd w:val="clear" w:color="auto" w:fill="F2F2F2" w:themeFill="background1" w:themeFillShade="F2"/>
          </w:tcPr>
          <w:p w14:paraId="2D161A86" w14:textId="77777777" w:rsidR="001E62CC" w:rsidRPr="00F96F36" w:rsidRDefault="001E62CC" w:rsidP="009E52DE">
            <w:pPr>
              <w:jc w:val="center"/>
              <w:rPr>
                <w:rFonts w:asciiTheme="minorHAnsi" w:hAnsiTheme="minorHAnsi"/>
                <w:sz w:val="18"/>
                <w:szCs w:val="18"/>
              </w:rPr>
            </w:pPr>
          </w:p>
          <w:p w14:paraId="44045953"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31%</w:t>
            </w:r>
          </w:p>
        </w:tc>
        <w:tc>
          <w:tcPr>
            <w:tcW w:w="1024" w:type="dxa"/>
            <w:tcBorders>
              <w:top w:val="nil"/>
              <w:left w:val="nil"/>
              <w:bottom w:val="single" w:sz="4" w:space="0" w:color="auto"/>
              <w:right w:val="single" w:sz="4" w:space="0" w:color="auto"/>
            </w:tcBorders>
            <w:shd w:val="clear" w:color="auto" w:fill="F2F2F2" w:themeFill="background1" w:themeFillShade="F2"/>
          </w:tcPr>
          <w:p w14:paraId="75E3AC67" w14:textId="77777777" w:rsidR="001E62CC" w:rsidRPr="00F96F36" w:rsidRDefault="001E62CC" w:rsidP="009E52DE">
            <w:pPr>
              <w:jc w:val="center"/>
              <w:rPr>
                <w:rFonts w:asciiTheme="minorHAnsi" w:hAnsiTheme="minorHAnsi"/>
                <w:sz w:val="18"/>
                <w:szCs w:val="18"/>
              </w:rPr>
            </w:pPr>
          </w:p>
          <w:p w14:paraId="3A59D0CC"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50%</w:t>
            </w:r>
          </w:p>
        </w:tc>
        <w:tc>
          <w:tcPr>
            <w:tcW w:w="1024" w:type="dxa"/>
            <w:tcBorders>
              <w:top w:val="nil"/>
              <w:left w:val="nil"/>
              <w:bottom w:val="single" w:sz="4" w:space="0" w:color="auto"/>
              <w:right w:val="single" w:sz="4" w:space="0" w:color="auto"/>
            </w:tcBorders>
            <w:shd w:val="clear" w:color="auto" w:fill="F2F2F2" w:themeFill="background1" w:themeFillShade="F2"/>
          </w:tcPr>
          <w:p w14:paraId="22ABF2CF" w14:textId="77777777" w:rsidR="001E62CC" w:rsidRPr="00F96F36" w:rsidRDefault="001E62CC" w:rsidP="009E52DE">
            <w:pPr>
              <w:jc w:val="center"/>
              <w:rPr>
                <w:rFonts w:asciiTheme="minorHAnsi" w:hAnsiTheme="minorHAnsi"/>
                <w:sz w:val="18"/>
                <w:szCs w:val="18"/>
              </w:rPr>
            </w:pPr>
          </w:p>
          <w:p w14:paraId="398EBABA"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24%</w:t>
            </w:r>
          </w:p>
        </w:tc>
      </w:tr>
      <w:tr w:rsidR="001E62CC" w:rsidRPr="00403043" w14:paraId="45A8D5C4" w14:textId="77777777" w:rsidTr="00BA651A">
        <w:trPr>
          <w:trHeight w:val="341"/>
          <w:jc w:val="center"/>
        </w:trPr>
        <w:tc>
          <w:tcPr>
            <w:tcW w:w="190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49C69B" w14:textId="77777777" w:rsidR="001E62CC" w:rsidRPr="00403043" w:rsidRDefault="001E62CC" w:rsidP="009E52DE">
            <w:pPr>
              <w:rPr>
                <w:rFonts w:asciiTheme="minorHAnsi" w:hAnsiTheme="minorHAnsi" w:cstheme="minorHAnsi"/>
                <w:b/>
                <w:bCs/>
                <w:sz w:val="18"/>
                <w:szCs w:val="18"/>
              </w:rPr>
            </w:pPr>
            <w:r w:rsidRPr="00403043">
              <w:rPr>
                <w:rFonts w:asciiTheme="minorHAnsi" w:hAnsiTheme="minorHAnsi" w:cstheme="minorHAnsi"/>
                <w:b/>
                <w:bCs/>
                <w:sz w:val="18"/>
                <w:szCs w:val="18"/>
              </w:rPr>
              <w:t>Teknik Destek</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38552211"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69%</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14:paraId="3508C662"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14%</w:t>
            </w:r>
          </w:p>
        </w:tc>
        <w:tc>
          <w:tcPr>
            <w:tcW w:w="1023" w:type="dxa"/>
            <w:tcBorders>
              <w:top w:val="nil"/>
              <w:left w:val="single" w:sz="4" w:space="0" w:color="auto"/>
              <w:bottom w:val="single" w:sz="4" w:space="0" w:color="auto"/>
              <w:right w:val="single" w:sz="4" w:space="0" w:color="auto"/>
            </w:tcBorders>
            <w:shd w:val="clear" w:color="auto" w:fill="F2F2F2" w:themeFill="background1" w:themeFillShade="F2"/>
          </w:tcPr>
          <w:p w14:paraId="2CAF8022" w14:textId="77777777" w:rsidR="001E62CC" w:rsidRPr="00D07BD0" w:rsidRDefault="001E62CC" w:rsidP="009E52DE">
            <w:pPr>
              <w:jc w:val="center"/>
              <w:rPr>
                <w:rFonts w:asciiTheme="minorHAnsi" w:hAnsiTheme="minorHAnsi" w:cstheme="minorHAnsi"/>
                <w:b/>
                <w:bCs/>
                <w:sz w:val="18"/>
                <w:szCs w:val="18"/>
              </w:rPr>
            </w:pPr>
            <w:r w:rsidRPr="00F96F36">
              <w:rPr>
                <w:rFonts w:asciiTheme="minorHAnsi" w:hAnsiTheme="minorHAnsi"/>
                <w:sz w:val="18"/>
                <w:szCs w:val="18"/>
              </w:rPr>
              <w:t>56%</w:t>
            </w:r>
          </w:p>
        </w:tc>
        <w:tc>
          <w:tcPr>
            <w:tcW w:w="1024" w:type="dxa"/>
            <w:tcBorders>
              <w:top w:val="nil"/>
              <w:left w:val="nil"/>
              <w:bottom w:val="single" w:sz="4" w:space="0" w:color="auto"/>
              <w:right w:val="single" w:sz="4" w:space="0" w:color="auto"/>
            </w:tcBorders>
            <w:shd w:val="clear" w:color="auto" w:fill="F2F2F2" w:themeFill="background1" w:themeFillShade="F2"/>
          </w:tcPr>
          <w:p w14:paraId="63D36CB8"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98%</w:t>
            </w:r>
          </w:p>
        </w:tc>
        <w:tc>
          <w:tcPr>
            <w:tcW w:w="1023" w:type="dxa"/>
            <w:tcBorders>
              <w:top w:val="nil"/>
              <w:left w:val="nil"/>
              <w:bottom w:val="single" w:sz="4" w:space="0" w:color="auto"/>
              <w:right w:val="single" w:sz="4" w:space="0" w:color="auto"/>
            </w:tcBorders>
            <w:shd w:val="clear" w:color="auto" w:fill="F2F2F2" w:themeFill="background1" w:themeFillShade="F2"/>
          </w:tcPr>
          <w:p w14:paraId="40FEBCEA"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56%</w:t>
            </w:r>
          </w:p>
        </w:tc>
        <w:tc>
          <w:tcPr>
            <w:tcW w:w="1024" w:type="dxa"/>
            <w:tcBorders>
              <w:top w:val="nil"/>
              <w:left w:val="nil"/>
              <w:bottom w:val="single" w:sz="4" w:space="0" w:color="auto"/>
              <w:right w:val="single" w:sz="4" w:space="0" w:color="auto"/>
            </w:tcBorders>
            <w:shd w:val="clear" w:color="auto" w:fill="F2F2F2" w:themeFill="background1" w:themeFillShade="F2"/>
          </w:tcPr>
          <w:p w14:paraId="07A23055"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14%</w:t>
            </w:r>
          </w:p>
        </w:tc>
        <w:tc>
          <w:tcPr>
            <w:tcW w:w="1024" w:type="dxa"/>
            <w:tcBorders>
              <w:top w:val="nil"/>
              <w:left w:val="nil"/>
              <w:bottom w:val="single" w:sz="4" w:space="0" w:color="auto"/>
              <w:right w:val="single" w:sz="4" w:space="0" w:color="auto"/>
            </w:tcBorders>
            <w:shd w:val="clear" w:color="auto" w:fill="F2F2F2" w:themeFill="background1" w:themeFillShade="F2"/>
          </w:tcPr>
          <w:p w14:paraId="7424DFC1" w14:textId="77777777" w:rsidR="001E62CC" w:rsidRPr="00D07BD0" w:rsidRDefault="001E62CC" w:rsidP="009E52DE">
            <w:pPr>
              <w:jc w:val="center"/>
              <w:rPr>
                <w:rFonts w:asciiTheme="minorHAnsi" w:hAnsiTheme="minorHAnsi" w:cstheme="minorHAnsi"/>
                <w:sz w:val="18"/>
                <w:szCs w:val="18"/>
              </w:rPr>
            </w:pPr>
            <w:r w:rsidRPr="00F96F36">
              <w:rPr>
                <w:rFonts w:asciiTheme="minorHAnsi" w:hAnsiTheme="minorHAnsi"/>
                <w:sz w:val="18"/>
                <w:szCs w:val="18"/>
              </w:rPr>
              <w:t>8%</w:t>
            </w:r>
          </w:p>
        </w:tc>
      </w:tr>
      <w:tr w:rsidR="001E62CC" w:rsidRPr="00403043" w14:paraId="528D2C04" w14:textId="77777777" w:rsidTr="00BA651A">
        <w:trPr>
          <w:trHeight w:val="501"/>
          <w:jc w:val="center"/>
        </w:trPr>
        <w:tc>
          <w:tcPr>
            <w:tcW w:w="19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1D9432" w14:textId="77777777" w:rsidR="001E62CC" w:rsidRPr="00403043" w:rsidRDefault="001E62CC"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ORTALAMA</w:t>
            </w:r>
          </w:p>
        </w:tc>
        <w:tc>
          <w:tcPr>
            <w:tcW w:w="102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ECB33C0" w14:textId="77777777" w:rsidR="001E62CC" w:rsidRPr="00D07BD0" w:rsidRDefault="001E62CC">
            <w:pPr>
              <w:jc w:val="center"/>
              <w:rPr>
                <w:rFonts w:asciiTheme="minorHAnsi" w:hAnsiTheme="minorHAnsi" w:cstheme="minorHAnsi"/>
                <w:b/>
                <w:bCs/>
                <w:sz w:val="18"/>
                <w:szCs w:val="18"/>
              </w:rPr>
            </w:pPr>
            <w:r w:rsidRPr="00F96F36">
              <w:rPr>
                <w:rFonts w:asciiTheme="minorHAnsi" w:hAnsiTheme="minorHAnsi"/>
                <w:b/>
                <w:sz w:val="18"/>
                <w:szCs w:val="18"/>
              </w:rPr>
              <w:t>64%</w:t>
            </w:r>
          </w:p>
        </w:tc>
        <w:tc>
          <w:tcPr>
            <w:tcW w:w="102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8D5B0A" w14:textId="77777777" w:rsidR="001E62CC" w:rsidRPr="00D07BD0" w:rsidRDefault="001E62CC">
            <w:pPr>
              <w:jc w:val="center"/>
              <w:rPr>
                <w:rFonts w:asciiTheme="minorHAnsi" w:hAnsiTheme="minorHAnsi" w:cstheme="minorHAnsi"/>
                <w:b/>
                <w:bCs/>
                <w:sz w:val="18"/>
                <w:szCs w:val="18"/>
              </w:rPr>
            </w:pPr>
            <w:r w:rsidRPr="00F96F36">
              <w:rPr>
                <w:rFonts w:asciiTheme="minorHAnsi" w:hAnsiTheme="minorHAnsi"/>
                <w:b/>
                <w:sz w:val="18"/>
                <w:szCs w:val="18"/>
              </w:rPr>
              <w:t>56%</w:t>
            </w:r>
          </w:p>
        </w:tc>
        <w:tc>
          <w:tcPr>
            <w:tcW w:w="102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DEA6613" w14:textId="77777777" w:rsidR="001E62CC" w:rsidRPr="00D07BD0" w:rsidRDefault="001E62CC">
            <w:pPr>
              <w:jc w:val="center"/>
              <w:rPr>
                <w:rFonts w:asciiTheme="minorHAnsi" w:hAnsiTheme="minorHAnsi" w:cstheme="minorHAnsi"/>
                <w:b/>
                <w:bCs/>
                <w:sz w:val="18"/>
                <w:szCs w:val="18"/>
              </w:rPr>
            </w:pPr>
            <w:r w:rsidRPr="00F96F36">
              <w:rPr>
                <w:rFonts w:asciiTheme="minorHAnsi" w:hAnsiTheme="minorHAnsi"/>
                <w:b/>
                <w:sz w:val="18"/>
                <w:szCs w:val="18"/>
              </w:rPr>
              <w:t>21%</w:t>
            </w:r>
          </w:p>
        </w:tc>
        <w:tc>
          <w:tcPr>
            <w:tcW w:w="1024" w:type="dxa"/>
            <w:tcBorders>
              <w:top w:val="nil"/>
              <w:left w:val="nil"/>
              <w:bottom w:val="single" w:sz="4" w:space="0" w:color="auto"/>
              <w:right w:val="single" w:sz="4" w:space="0" w:color="auto"/>
            </w:tcBorders>
            <w:shd w:val="clear" w:color="auto" w:fill="D9D9D9" w:themeFill="background1" w:themeFillShade="D9"/>
            <w:vAlign w:val="center"/>
          </w:tcPr>
          <w:p w14:paraId="345ABFC5" w14:textId="77777777" w:rsidR="001E62CC" w:rsidRPr="00D07BD0" w:rsidRDefault="001E62CC">
            <w:pPr>
              <w:jc w:val="center"/>
              <w:rPr>
                <w:rFonts w:asciiTheme="minorHAnsi" w:hAnsiTheme="minorHAnsi" w:cstheme="minorHAnsi"/>
                <w:b/>
                <w:sz w:val="18"/>
                <w:szCs w:val="18"/>
              </w:rPr>
            </w:pPr>
            <w:r w:rsidRPr="00F96F36">
              <w:rPr>
                <w:rFonts w:asciiTheme="minorHAnsi" w:hAnsiTheme="minorHAnsi"/>
                <w:b/>
                <w:sz w:val="18"/>
                <w:szCs w:val="18"/>
              </w:rPr>
              <w:t>93%</w:t>
            </w:r>
          </w:p>
        </w:tc>
        <w:tc>
          <w:tcPr>
            <w:tcW w:w="1023" w:type="dxa"/>
            <w:tcBorders>
              <w:top w:val="nil"/>
              <w:left w:val="nil"/>
              <w:bottom w:val="single" w:sz="4" w:space="0" w:color="auto"/>
              <w:right w:val="single" w:sz="4" w:space="0" w:color="auto"/>
            </w:tcBorders>
            <w:shd w:val="clear" w:color="auto" w:fill="D9D9D9" w:themeFill="background1" w:themeFillShade="D9"/>
            <w:vAlign w:val="center"/>
          </w:tcPr>
          <w:p w14:paraId="187BAC61" w14:textId="77777777" w:rsidR="001E62CC" w:rsidRPr="00D07BD0" w:rsidRDefault="001E62CC">
            <w:pPr>
              <w:jc w:val="center"/>
              <w:rPr>
                <w:rFonts w:asciiTheme="minorHAnsi" w:hAnsiTheme="minorHAnsi" w:cstheme="minorHAnsi"/>
                <w:b/>
                <w:sz w:val="18"/>
                <w:szCs w:val="18"/>
              </w:rPr>
            </w:pPr>
            <w:r w:rsidRPr="00F96F36">
              <w:rPr>
                <w:rFonts w:asciiTheme="minorHAnsi" w:hAnsiTheme="minorHAnsi"/>
                <w:b/>
                <w:sz w:val="18"/>
                <w:szCs w:val="18"/>
              </w:rPr>
              <w:t>23%</w:t>
            </w:r>
          </w:p>
        </w:tc>
        <w:tc>
          <w:tcPr>
            <w:tcW w:w="1024" w:type="dxa"/>
            <w:tcBorders>
              <w:top w:val="nil"/>
              <w:left w:val="nil"/>
              <w:bottom w:val="single" w:sz="4" w:space="0" w:color="auto"/>
              <w:right w:val="single" w:sz="4" w:space="0" w:color="auto"/>
            </w:tcBorders>
            <w:shd w:val="clear" w:color="auto" w:fill="D9D9D9" w:themeFill="background1" w:themeFillShade="D9"/>
            <w:vAlign w:val="center"/>
          </w:tcPr>
          <w:p w14:paraId="5B90C779" w14:textId="77777777" w:rsidR="001E62CC" w:rsidRPr="00D07BD0" w:rsidRDefault="001E62CC">
            <w:pPr>
              <w:jc w:val="center"/>
              <w:rPr>
                <w:rFonts w:asciiTheme="minorHAnsi" w:hAnsiTheme="minorHAnsi" w:cstheme="minorHAnsi"/>
                <w:b/>
                <w:sz w:val="18"/>
                <w:szCs w:val="18"/>
              </w:rPr>
            </w:pPr>
            <w:r w:rsidRPr="00F96F36">
              <w:rPr>
                <w:rFonts w:asciiTheme="minorHAnsi" w:hAnsiTheme="minorHAnsi"/>
                <w:b/>
                <w:sz w:val="18"/>
                <w:szCs w:val="18"/>
              </w:rPr>
              <w:t>56%</w:t>
            </w:r>
          </w:p>
        </w:tc>
        <w:tc>
          <w:tcPr>
            <w:tcW w:w="1024" w:type="dxa"/>
            <w:tcBorders>
              <w:top w:val="nil"/>
              <w:left w:val="nil"/>
              <w:bottom w:val="single" w:sz="4" w:space="0" w:color="auto"/>
              <w:right w:val="single" w:sz="4" w:space="0" w:color="auto"/>
            </w:tcBorders>
            <w:shd w:val="clear" w:color="auto" w:fill="D9D9D9" w:themeFill="background1" w:themeFillShade="D9"/>
            <w:vAlign w:val="center"/>
          </w:tcPr>
          <w:p w14:paraId="5C415CAC" w14:textId="77777777" w:rsidR="001E62CC" w:rsidRPr="00D07BD0" w:rsidRDefault="001E62CC">
            <w:pPr>
              <w:jc w:val="center"/>
              <w:rPr>
                <w:rFonts w:asciiTheme="minorHAnsi" w:hAnsiTheme="minorHAnsi" w:cstheme="minorHAnsi"/>
                <w:b/>
                <w:sz w:val="18"/>
                <w:szCs w:val="18"/>
              </w:rPr>
            </w:pPr>
            <w:r w:rsidRPr="00F96F36">
              <w:rPr>
                <w:rFonts w:asciiTheme="minorHAnsi" w:hAnsiTheme="minorHAnsi"/>
                <w:b/>
                <w:sz w:val="18"/>
                <w:szCs w:val="18"/>
              </w:rPr>
              <w:t>21%</w:t>
            </w:r>
          </w:p>
        </w:tc>
      </w:tr>
    </w:tbl>
    <w:p w14:paraId="57A00A01" w14:textId="1A1F5FD2" w:rsidR="00041373" w:rsidRPr="00403043" w:rsidRDefault="00BD789D" w:rsidP="00041373">
      <w:pPr>
        <w:spacing w:after="160" w:line="259" w:lineRule="auto"/>
        <w:rPr>
          <w:rFonts w:asciiTheme="minorHAnsi" w:hAnsiTheme="minorHAnsi" w:cstheme="minorHAnsi"/>
          <w:bCs/>
          <w:iCs/>
          <w:sz w:val="18"/>
          <w:szCs w:val="22"/>
        </w:rPr>
      </w:pPr>
      <w:r w:rsidRPr="00403043">
        <w:rPr>
          <w:rFonts w:asciiTheme="minorHAnsi" w:hAnsiTheme="minorHAnsi" w:cstheme="minorHAnsi"/>
          <w:bCs/>
          <w:iCs/>
          <w:sz w:val="18"/>
          <w:szCs w:val="22"/>
        </w:rPr>
        <w:t>Kaynak: T</w:t>
      </w:r>
      <w:r w:rsidR="00041373" w:rsidRPr="00403043">
        <w:rPr>
          <w:rFonts w:asciiTheme="minorHAnsi" w:hAnsiTheme="minorHAnsi" w:cstheme="minorHAnsi"/>
          <w:bCs/>
          <w:iCs/>
          <w:sz w:val="18"/>
          <w:szCs w:val="22"/>
        </w:rPr>
        <w:t>KDK İzleme Tabloları G5 Sekmesi</w:t>
      </w:r>
    </w:p>
    <w:p w14:paraId="7D94D56D" w14:textId="61F232E7" w:rsidR="001E62CC" w:rsidRPr="00403043" w:rsidRDefault="001E62CC" w:rsidP="001E62CC">
      <w:pPr>
        <w:spacing w:after="160"/>
        <w:contextualSpacing/>
        <w:jc w:val="both"/>
        <w:rPr>
          <w:rFonts w:cs="Calibri"/>
          <w:bCs/>
          <w:iCs/>
          <w:szCs w:val="22"/>
        </w:rPr>
      </w:pPr>
      <w:bookmarkStart w:id="125" w:name="_Hlk8446360"/>
      <w:r w:rsidRPr="00403043">
        <w:rPr>
          <w:rFonts w:cs="Calibri"/>
          <w:bCs/>
          <w:iCs/>
          <w:szCs w:val="22"/>
        </w:rPr>
        <w:t xml:space="preserve">Tablo </w:t>
      </w:r>
      <w:proofErr w:type="gramStart"/>
      <w:r w:rsidRPr="00403043">
        <w:rPr>
          <w:rFonts w:cs="Calibri"/>
          <w:bCs/>
          <w:iCs/>
          <w:szCs w:val="22"/>
        </w:rPr>
        <w:t>3.6’da</w:t>
      </w:r>
      <w:proofErr w:type="gramEnd"/>
      <w:r w:rsidRPr="00403043">
        <w:rPr>
          <w:rFonts w:cs="Calibri"/>
          <w:bCs/>
          <w:iCs/>
          <w:szCs w:val="22"/>
        </w:rPr>
        <w:t xml:space="preserve"> uygulama göstergeleri tedbirler bazında detaylı olarak gö</w:t>
      </w:r>
      <w:r w:rsidR="00663C85">
        <w:rPr>
          <w:rFonts w:cs="Calibri"/>
          <w:bCs/>
          <w:iCs/>
          <w:szCs w:val="22"/>
        </w:rPr>
        <w:t>rülmektedir. Ortalama değerlere bakıldığında</w:t>
      </w:r>
      <w:r w:rsidRPr="00403043">
        <w:rPr>
          <w:rFonts w:cs="Calibri"/>
          <w:bCs/>
          <w:iCs/>
          <w:szCs w:val="22"/>
        </w:rPr>
        <w:t>;</w:t>
      </w:r>
    </w:p>
    <w:p w14:paraId="51CCA7E3"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Tamamlanan projelerin oranı %</w:t>
      </w:r>
      <w:r>
        <w:rPr>
          <w:rFonts w:cs="Calibri"/>
        </w:rPr>
        <w:t>64</w:t>
      </w:r>
      <w:r w:rsidRPr="00403043">
        <w:rPr>
          <w:rFonts w:cs="Calibri"/>
        </w:rPr>
        <w:t>,</w:t>
      </w:r>
    </w:p>
    <w:p w14:paraId="3351A1E2"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Sözleşmeye bağlanan, uygun harcamaların toplam kamu katkısına oranı %</w:t>
      </w:r>
      <w:r>
        <w:rPr>
          <w:rFonts w:cs="Calibri"/>
        </w:rPr>
        <w:t>56</w:t>
      </w:r>
      <w:r w:rsidRPr="00403043">
        <w:rPr>
          <w:rFonts w:cs="Calibri"/>
        </w:rPr>
        <w:t>,</w:t>
      </w:r>
    </w:p>
    <w:p w14:paraId="5DBC1C96"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Faydalanıcılara yapılan ödemelerin sözleşme tutarlarına oranı %</w:t>
      </w:r>
      <w:r>
        <w:rPr>
          <w:rFonts w:cs="Calibri"/>
        </w:rPr>
        <w:t>21</w:t>
      </w:r>
      <w:r w:rsidRPr="00403043">
        <w:rPr>
          <w:rFonts w:cs="Calibri"/>
        </w:rPr>
        <w:t>,</w:t>
      </w:r>
    </w:p>
    <w:p w14:paraId="14A19D42"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Faydalanıcılara yapılan ödemelerin sözleşmeye bağlanan tutara oranı %</w:t>
      </w:r>
      <w:r>
        <w:rPr>
          <w:rFonts w:cs="Calibri"/>
        </w:rPr>
        <w:t>93</w:t>
      </w:r>
      <w:r w:rsidRPr="00403043">
        <w:rPr>
          <w:rFonts w:cs="Calibri"/>
        </w:rPr>
        <w:t>,</w:t>
      </w:r>
    </w:p>
    <w:p w14:paraId="171A9CA2"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Faydalanıcı katkısının sözleşmeye bağlanan tutara oranı %</w:t>
      </w:r>
      <w:r>
        <w:rPr>
          <w:rFonts w:cs="Calibri"/>
        </w:rPr>
        <w:t>23</w:t>
      </w:r>
      <w:r w:rsidRPr="00403043">
        <w:rPr>
          <w:rFonts w:cs="Calibri"/>
        </w:rPr>
        <w:t>,</w:t>
      </w:r>
    </w:p>
    <w:p w14:paraId="72F7BA68"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Sözleşmeye bağlanan AB katkısının programda tahsis edilen AB katkısına oranı %</w:t>
      </w:r>
      <w:r>
        <w:rPr>
          <w:rFonts w:cs="Calibri"/>
        </w:rPr>
        <w:t>56</w:t>
      </w:r>
      <w:r w:rsidRPr="00403043">
        <w:rPr>
          <w:rFonts w:cs="Calibri"/>
        </w:rPr>
        <w:t>,</w:t>
      </w:r>
    </w:p>
    <w:p w14:paraId="24B71388" w14:textId="77777777" w:rsidR="001E62CC" w:rsidRPr="00403043" w:rsidRDefault="001E62CC" w:rsidP="001E62CC">
      <w:pPr>
        <w:pStyle w:val="ListeParagraf"/>
        <w:numPr>
          <w:ilvl w:val="0"/>
          <w:numId w:val="6"/>
        </w:numPr>
        <w:spacing w:after="0" w:line="240" w:lineRule="auto"/>
        <w:ind w:left="284" w:hanging="284"/>
        <w:jc w:val="both"/>
        <w:rPr>
          <w:rFonts w:cs="Calibri"/>
        </w:rPr>
      </w:pPr>
      <w:r w:rsidRPr="00403043">
        <w:rPr>
          <w:rFonts w:cs="Calibri"/>
        </w:rPr>
        <w:t>Ödenen AB katkısının programda tahsis edilen AB katkısına oranı %</w:t>
      </w:r>
      <w:r>
        <w:rPr>
          <w:rFonts w:cs="Calibri"/>
        </w:rPr>
        <w:t>21</w:t>
      </w:r>
      <w:r w:rsidRPr="00403043">
        <w:rPr>
          <w:rFonts w:cs="Calibri"/>
        </w:rPr>
        <w:t xml:space="preserve"> olduğu görülmektedir.</w:t>
      </w:r>
    </w:p>
    <w:bookmarkEnd w:id="125"/>
    <w:p w14:paraId="14F0CA87" w14:textId="77777777" w:rsidR="002D0F96" w:rsidRPr="00403043" w:rsidRDefault="002D0F96" w:rsidP="00B763B1">
      <w:pPr>
        <w:jc w:val="both"/>
        <w:rPr>
          <w:rFonts w:cs="Calibri"/>
          <w:b/>
          <w:bCs/>
          <w:iCs/>
          <w:szCs w:val="22"/>
        </w:rPr>
      </w:pPr>
    </w:p>
    <w:p w14:paraId="1A23C8A4" w14:textId="37465543" w:rsidR="00B763B1" w:rsidRPr="00403043" w:rsidRDefault="00B763B1" w:rsidP="00B763B1">
      <w:pPr>
        <w:jc w:val="both"/>
        <w:rPr>
          <w:rFonts w:asciiTheme="minorHAnsi" w:hAnsiTheme="minorHAnsi" w:cstheme="minorHAnsi"/>
          <w:b/>
          <w:bCs/>
          <w:iCs/>
          <w:sz w:val="18"/>
          <w:szCs w:val="22"/>
        </w:rPr>
      </w:pPr>
      <w:r w:rsidRPr="00403043">
        <w:rPr>
          <w:rFonts w:asciiTheme="minorHAnsi" w:hAnsiTheme="minorHAnsi" w:cstheme="minorHAnsi"/>
          <w:b/>
          <w:bCs/>
          <w:iCs/>
          <w:sz w:val="18"/>
          <w:szCs w:val="22"/>
        </w:rPr>
        <w:t xml:space="preserve">Tablo </w:t>
      </w:r>
      <w:proofErr w:type="gramStart"/>
      <w:r w:rsidR="00AF3D97" w:rsidRPr="00403043">
        <w:rPr>
          <w:rFonts w:asciiTheme="minorHAnsi" w:hAnsiTheme="minorHAnsi" w:cstheme="minorHAnsi"/>
          <w:b/>
          <w:bCs/>
          <w:iCs/>
          <w:sz w:val="18"/>
          <w:szCs w:val="22"/>
        </w:rPr>
        <w:t>3.</w:t>
      </w:r>
      <w:r w:rsidR="00841CF8" w:rsidRPr="00403043">
        <w:rPr>
          <w:rFonts w:asciiTheme="minorHAnsi" w:hAnsiTheme="minorHAnsi" w:cstheme="minorHAnsi"/>
          <w:b/>
          <w:bCs/>
          <w:iCs/>
          <w:sz w:val="18"/>
          <w:szCs w:val="22"/>
        </w:rPr>
        <w:t>7</w:t>
      </w:r>
      <w:proofErr w:type="gramEnd"/>
      <w:r w:rsidR="00A4686F" w:rsidRPr="00403043">
        <w:rPr>
          <w:rFonts w:asciiTheme="minorHAnsi" w:hAnsiTheme="minorHAnsi" w:cstheme="minorHAnsi"/>
          <w:b/>
          <w:bCs/>
          <w:iCs/>
          <w:sz w:val="18"/>
          <w:szCs w:val="22"/>
        </w:rPr>
        <w:t>:</w:t>
      </w:r>
      <w:r w:rsidRPr="00403043">
        <w:rPr>
          <w:rFonts w:asciiTheme="minorHAnsi" w:hAnsiTheme="minorHAnsi" w:cstheme="minorHAnsi"/>
          <w:b/>
          <w:bCs/>
          <w:iCs/>
          <w:sz w:val="18"/>
          <w:szCs w:val="22"/>
        </w:rPr>
        <w:t xml:space="preserve"> IPARD-II kapsamında yapılan ödemeler (31.12.201</w:t>
      </w:r>
      <w:r w:rsidR="00D43CD8">
        <w:rPr>
          <w:rFonts w:asciiTheme="minorHAnsi" w:hAnsiTheme="minorHAnsi" w:cstheme="minorHAnsi"/>
          <w:b/>
          <w:bCs/>
          <w:iCs/>
          <w:sz w:val="18"/>
          <w:szCs w:val="22"/>
        </w:rPr>
        <w:t>9</w:t>
      </w:r>
      <w:r w:rsidRPr="00403043">
        <w:rPr>
          <w:rFonts w:asciiTheme="minorHAnsi" w:hAnsiTheme="minorHAnsi" w:cstheme="minorHAnsi"/>
          <w:b/>
          <w:bCs/>
          <w:iCs/>
          <w:sz w:val="18"/>
          <w:szCs w:val="22"/>
        </w:rPr>
        <w:t xml:space="preserve"> itibariyle)</w:t>
      </w:r>
    </w:p>
    <w:p w14:paraId="69D4EA42" w14:textId="77777777" w:rsidR="00B763B1" w:rsidRDefault="00B763B1" w:rsidP="00B763B1">
      <w:pPr>
        <w:jc w:val="both"/>
        <w:rPr>
          <w:rFonts w:cs="Calibri"/>
          <w:bCs/>
          <w:iCs/>
          <w:szCs w:val="22"/>
        </w:rPr>
      </w:pPr>
    </w:p>
    <w:tbl>
      <w:tblPr>
        <w:tblW w:w="7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240"/>
      </w:tblGrid>
      <w:tr w:rsidR="001E62CC" w:rsidRPr="00403043" w14:paraId="5C06F1FB" w14:textId="77777777" w:rsidTr="009E52DE">
        <w:trPr>
          <w:trHeight w:val="433"/>
        </w:trPr>
        <w:tc>
          <w:tcPr>
            <w:tcW w:w="4961" w:type="dxa"/>
            <w:shd w:val="clear" w:color="auto" w:fill="D9D9D9" w:themeFill="background1" w:themeFillShade="D9"/>
            <w:vAlign w:val="center"/>
          </w:tcPr>
          <w:p w14:paraId="6C34CFA1" w14:textId="77777777" w:rsidR="001E62CC" w:rsidRPr="00403043" w:rsidRDefault="001E62CC" w:rsidP="009E52DE">
            <w:pPr>
              <w:jc w:val="center"/>
              <w:rPr>
                <w:rFonts w:asciiTheme="minorHAnsi" w:hAnsiTheme="minorHAnsi" w:cstheme="minorHAnsi"/>
                <w:b/>
                <w:bCs/>
                <w:iCs/>
                <w:sz w:val="18"/>
                <w:szCs w:val="22"/>
              </w:rPr>
            </w:pPr>
            <w:r w:rsidRPr="00403043">
              <w:rPr>
                <w:rFonts w:asciiTheme="minorHAnsi" w:hAnsiTheme="minorHAnsi" w:cstheme="minorHAnsi"/>
                <w:b/>
                <w:bCs/>
                <w:iCs/>
                <w:sz w:val="18"/>
                <w:szCs w:val="22"/>
              </w:rPr>
              <w:t>Tedbir</w:t>
            </w:r>
          </w:p>
        </w:tc>
        <w:tc>
          <w:tcPr>
            <w:tcW w:w="2240" w:type="dxa"/>
            <w:shd w:val="clear" w:color="auto" w:fill="D9D9D9" w:themeFill="background1" w:themeFillShade="D9"/>
            <w:vAlign w:val="center"/>
          </w:tcPr>
          <w:p w14:paraId="410E48AD" w14:textId="77777777" w:rsidR="001E62CC" w:rsidRPr="00403043" w:rsidRDefault="001E62CC" w:rsidP="009E52DE">
            <w:pPr>
              <w:jc w:val="center"/>
              <w:rPr>
                <w:rFonts w:asciiTheme="minorHAnsi" w:hAnsiTheme="minorHAnsi" w:cstheme="minorHAnsi"/>
                <w:b/>
                <w:bCs/>
                <w:iCs/>
                <w:sz w:val="18"/>
                <w:szCs w:val="22"/>
              </w:rPr>
            </w:pPr>
            <w:r w:rsidRPr="00403043">
              <w:rPr>
                <w:rFonts w:asciiTheme="minorHAnsi" w:hAnsiTheme="minorHAnsi" w:cstheme="minorHAnsi"/>
                <w:b/>
                <w:bCs/>
                <w:iCs/>
                <w:sz w:val="18"/>
                <w:szCs w:val="22"/>
              </w:rPr>
              <w:t>Ödemeler (AB + TC) (€)</w:t>
            </w:r>
          </w:p>
        </w:tc>
      </w:tr>
      <w:tr w:rsidR="001E62CC" w:rsidRPr="00403043" w14:paraId="18F72DF6" w14:textId="77777777" w:rsidTr="009E52DE">
        <w:trPr>
          <w:trHeight w:val="439"/>
        </w:trPr>
        <w:tc>
          <w:tcPr>
            <w:tcW w:w="4961" w:type="dxa"/>
            <w:shd w:val="clear" w:color="auto" w:fill="F2F2F2" w:themeFill="background1" w:themeFillShade="F2"/>
            <w:vAlign w:val="center"/>
          </w:tcPr>
          <w:p w14:paraId="117E21EC" w14:textId="77777777" w:rsidR="001E62CC" w:rsidRPr="00403043" w:rsidRDefault="001E62CC" w:rsidP="009E52DE">
            <w:pPr>
              <w:rPr>
                <w:rFonts w:asciiTheme="minorHAnsi" w:hAnsiTheme="minorHAnsi" w:cstheme="minorHAnsi"/>
                <w:bCs/>
                <w:iCs/>
                <w:sz w:val="18"/>
                <w:szCs w:val="22"/>
              </w:rPr>
            </w:pPr>
            <w:r w:rsidRPr="00403043">
              <w:rPr>
                <w:rFonts w:asciiTheme="minorHAnsi" w:hAnsiTheme="minorHAnsi" w:cstheme="minorHAnsi"/>
                <w:bCs/>
                <w:iCs/>
                <w:sz w:val="18"/>
                <w:szCs w:val="22"/>
              </w:rPr>
              <w:t>Tarımsal İşletmelerin Fiziki Varlıklarına Yönelik Yatırımlar</w:t>
            </w:r>
          </w:p>
        </w:tc>
        <w:tc>
          <w:tcPr>
            <w:tcW w:w="2240" w:type="dxa"/>
            <w:shd w:val="clear" w:color="auto" w:fill="F2F2F2" w:themeFill="background1" w:themeFillShade="F2"/>
            <w:vAlign w:val="center"/>
          </w:tcPr>
          <w:p w14:paraId="2EE81840" w14:textId="77777777" w:rsidR="001E62CC" w:rsidRPr="00403043" w:rsidRDefault="001E62CC" w:rsidP="009E52DE">
            <w:pPr>
              <w:jc w:val="right"/>
              <w:rPr>
                <w:rFonts w:asciiTheme="minorHAnsi" w:hAnsiTheme="minorHAnsi" w:cstheme="minorHAnsi"/>
                <w:bCs/>
                <w:iCs/>
                <w:sz w:val="18"/>
                <w:szCs w:val="22"/>
              </w:rPr>
            </w:pPr>
            <w:r>
              <w:rPr>
                <w:rFonts w:asciiTheme="minorHAnsi" w:hAnsiTheme="minorHAnsi" w:cstheme="minorHAnsi"/>
                <w:bCs/>
                <w:iCs/>
                <w:sz w:val="18"/>
                <w:szCs w:val="22"/>
              </w:rPr>
              <w:t>77.514.730</w:t>
            </w:r>
          </w:p>
        </w:tc>
      </w:tr>
      <w:tr w:rsidR="001E62CC" w:rsidRPr="00403043" w14:paraId="33705E3B" w14:textId="77777777" w:rsidTr="009E52DE">
        <w:trPr>
          <w:trHeight w:val="439"/>
        </w:trPr>
        <w:tc>
          <w:tcPr>
            <w:tcW w:w="4961" w:type="dxa"/>
            <w:shd w:val="clear" w:color="auto" w:fill="F2F2F2" w:themeFill="background1" w:themeFillShade="F2"/>
            <w:vAlign w:val="center"/>
          </w:tcPr>
          <w:p w14:paraId="5DAB009F" w14:textId="77777777" w:rsidR="001E62CC" w:rsidRPr="00403043" w:rsidRDefault="001E62CC" w:rsidP="009E52DE">
            <w:pPr>
              <w:rPr>
                <w:rFonts w:asciiTheme="minorHAnsi" w:hAnsiTheme="minorHAnsi" w:cstheme="minorHAnsi"/>
                <w:bCs/>
                <w:iCs/>
                <w:sz w:val="18"/>
                <w:szCs w:val="22"/>
              </w:rPr>
            </w:pPr>
            <w:r w:rsidRPr="00403043">
              <w:rPr>
                <w:rFonts w:asciiTheme="minorHAnsi" w:hAnsiTheme="minorHAnsi" w:cstheme="minorHAnsi"/>
                <w:bCs/>
                <w:iCs/>
                <w:sz w:val="18"/>
                <w:szCs w:val="22"/>
              </w:rPr>
              <w:t>Tarım ve Balıkçılık Ürünlerinin İşlenmesi ve Pazarlanması ile İlgili Fiziki Varlıklara Yönelik Yatırımlar</w:t>
            </w:r>
          </w:p>
        </w:tc>
        <w:tc>
          <w:tcPr>
            <w:tcW w:w="2240" w:type="dxa"/>
            <w:shd w:val="clear" w:color="auto" w:fill="F2F2F2" w:themeFill="background1" w:themeFillShade="F2"/>
            <w:vAlign w:val="center"/>
          </w:tcPr>
          <w:p w14:paraId="0443ADD4" w14:textId="77777777" w:rsidR="001E62CC" w:rsidRPr="00403043" w:rsidRDefault="001E62CC" w:rsidP="009E52DE">
            <w:pPr>
              <w:jc w:val="right"/>
              <w:rPr>
                <w:rFonts w:asciiTheme="minorHAnsi" w:hAnsiTheme="minorHAnsi" w:cstheme="minorHAnsi"/>
                <w:bCs/>
                <w:iCs/>
                <w:sz w:val="18"/>
                <w:szCs w:val="22"/>
              </w:rPr>
            </w:pPr>
            <w:r>
              <w:rPr>
                <w:rFonts w:asciiTheme="minorHAnsi" w:hAnsiTheme="minorHAnsi" w:cstheme="minorHAnsi"/>
                <w:bCs/>
                <w:iCs/>
                <w:sz w:val="18"/>
                <w:szCs w:val="22"/>
              </w:rPr>
              <w:t>35.050.014</w:t>
            </w:r>
          </w:p>
        </w:tc>
      </w:tr>
      <w:tr w:rsidR="001E62CC" w:rsidRPr="002116F7" w14:paraId="5A90859B" w14:textId="77777777" w:rsidTr="009E52DE">
        <w:trPr>
          <w:trHeight w:val="439"/>
        </w:trPr>
        <w:tc>
          <w:tcPr>
            <w:tcW w:w="4961" w:type="dxa"/>
            <w:shd w:val="clear" w:color="auto" w:fill="F2F2F2" w:themeFill="background1" w:themeFillShade="F2"/>
            <w:vAlign w:val="center"/>
          </w:tcPr>
          <w:p w14:paraId="78DBCA75" w14:textId="77777777" w:rsidR="001E62CC" w:rsidRPr="00403043" w:rsidRDefault="001E62CC" w:rsidP="009E52DE">
            <w:pPr>
              <w:rPr>
                <w:rFonts w:asciiTheme="minorHAnsi" w:hAnsiTheme="minorHAnsi" w:cstheme="minorHAnsi"/>
                <w:bCs/>
                <w:iCs/>
                <w:sz w:val="18"/>
                <w:szCs w:val="22"/>
              </w:rPr>
            </w:pPr>
            <w:r>
              <w:rPr>
                <w:rFonts w:asciiTheme="minorHAnsi" w:hAnsiTheme="minorHAnsi" w:cstheme="minorHAnsi"/>
                <w:bCs/>
                <w:iCs/>
                <w:sz w:val="18"/>
                <w:szCs w:val="22"/>
              </w:rPr>
              <w:t>Tarım-Çevre-İklim ve Organik Tarım</w:t>
            </w:r>
          </w:p>
        </w:tc>
        <w:tc>
          <w:tcPr>
            <w:tcW w:w="2240" w:type="dxa"/>
            <w:shd w:val="clear" w:color="auto" w:fill="F2F2F2" w:themeFill="background1" w:themeFillShade="F2"/>
            <w:vAlign w:val="center"/>
          </w:tcPr>
          <w:p w14:paraId="22F2E038" w14:textId="77777777" w:rsidR="001E62CC" w:rsidRPr="00F96F36" w:rsidDel="00265840" w:rsidRDefault="001E62CC" w:rsidP="009E52DE">
            <w:pPr>
              <w:jc w:val="right"/>
              <w:rPr>
                <w:rFonts w:asciiTheme="minorHAnsi" w:hAnsiTheme="minorHAnsi" w:cstheme="minorHAnsi"/>
                <w:bCs/>
                <w:iCs/>
                <w:sz w:val="18"/>
                <w:szCs w:val="22"/>
                <w:highlight w:val="yellow"/>
              </w:rPr>
            </w:pPr>
            <w:r w:rsidRPr="00155864">
              <w:rPr>
                <w:rFonts w:asciiTheme="minorHAnsi" w:hAnsiTheme="minorHAnsi" w:cstheme="minorHAnsi"/>
                <w:bCs/>
                <w:iCs/>
                <w:sz w:val="18"/>
                <w:szCs w:val="22"/>
              </w:rPr>
              <w:t>345.941</w:t>
            </w:r>
          </w:p>
        </w:tc>
      </w:tr>
      <w:tr w:rsidR="001E62CC" w:rsidRPr="00403043" w14:paraId="718B4815" w14:textId="77777777" w:rsidTr="009E52DE">
        <w:trPr>
          <w:trHeight w:val="439"/>
        </w:trPr>
        <w:tc>
          <w:tcPr>
            <w:tcW w:w="4961" w:type="dxa"/>
            <w:shd w:val="clear" w:color="auto" w:fill="F2F2F2" w:themeFill="background1" w:themeFillShade="F2"/>
            <w:vAlign w:val="center"/>
          </w:tcPr>
          <w:p w14:paraId="75626D29" w14:textId="77777777" w:rsidR="001E62CC" w:rsidRPr="00403043" w:rsidRDefault="001E62CC" w:rsidP="009E52DE">
            <w:pPr>
              <w:rPr>
                <w:rFonts w:asciiTheme="minorHAnsi" w:hAnsiTheme="minorHAnsi" w:cstheme="minorHAnsi"/>
                <w:bCs/>
                <w:iCs/>
                <w:sz w:val="18"/>
                <w:szCs w:val="22"/>
              </w:rPr>
            </w:pPr>
            <w:r w:rsidRPr="00403043">
              <w:rPr>
                <w:rFonts w:asciiTheme="minorHAnsi" w:hAnsiTheme="minorHAnsi" w:cstheme="minorHAnsi"/>
                <w:bCs/>
                <w:iCs/>
                <w:sz w:val="18"/>
                <w:szCs w:val="22"/>
              </w:rPr>
              <w:t>Çiftlik Faaliyetlerinin Çeşitlendirilmesi ve İş Geliştirme</w:t>
            </w:r>
          </w:p>
        </w:tc>
        <w:tc>
          <w:tcPr>
            <w:tcW w:w="2240" w:type="dxa"/>
            <w:shd w:val="clear" w:color="auto" w:fill="F2F2F2" w:themeFill="background1" w:themeFillShade="F2"/>
            <w:vAlign w:val="center"/>
          </w:tcPr>
          <w:p w14:paraId="5C02C6A3" w14:textId="77777777" w:rsidR="001E62CC" w:rsidRPr="00403043" w:rsidRDefault="001E62CC" w:rsidP="009E52DE">
            <w:pPr>
              <w:jc w:val="right"/>
              <w:rPr>
                <w:rFonts w:asciiTheme="minorHAnsi" w:hAnsiTheme="minorHAnsi" w:cstheme="minorHAnsi"/>
                <w:bCs/>
                <w:iCs/>
                <w:sz w:val="18"/>
                <w:szCs w:val="22"/>
              </w:rPr>
            </w:pPr>
            <w:r>
              <w:rPr>
                <w:rFonts w:asciiTheme="minorHAnsi" w:hAnsiTheme="minorHAnsi" w:cstheme="minorHAnsi"/>
                <w:bCs/>
                <w:iCs/>
                <w:sz w:val="18"/>
                <w:szCs w:val="22"/>
              </w:rPr>
              <w:t>58.527.507</w:t>
            </w:r>
          </w:p>
        </w:tc>
      </w:tr>
      <w:tr w:rsidR="001E62CC" w:rsidRPr="00403043" w14:paraId="7799C860" w14:textId="77777777" w:rsidTr="009E52DE">
        <w:trPr>
          <w:trHeight w:val="439"/>
        </w:trPr>
        <w:tc>
          <w:tcPr>
            <w:tcW w:w="4961" w:type="dxa"/>
            <w:shd w:val="clear" w:color="auto" w:fill="F2F2F2" w:themeFill="background1" w:themeFillShade="F2"/>
            <w:vAlign w:val="center"/>
          </w:tcPr>
          <w:p w14:paraId="07594AEA" w14:textId="77777777" w:rsidR="001E62CC" w:rsidRPr="00403043" w:rsidRDefault="001E62CC" w:rsidP="009E52DE">
            <w:pPr>
              <w:rPr>
                <w:rFonts w:asciiTheme="minorHAnsi" w:hAnsiTheme="minorHAnsi" w:cstheme="minorHAnsi"/>
                <w:bCs/>
                <w:iCs/>
                <w:sz w:val="18"/>
                <w:szCs w:val="22"/>
              </w:rPr>
            </w:pPr>
            <w:r w:rsidRPr="00403043">
              <w:rPr>
                <w:rFonts w:asciiTheme="minorHAnsi" w:hAnsiTheme="minorHAnsi" w:cstheme="minorHAnsi"/>
                <w:bCs/>
                <w:iCs/>
                <w:sz w:val="18"/>
                <w:szCs w:val="22"/>
              </w:rPr>
              <w:t>Teknik Destek</w:t>
            </w:r>
          </w:p>
        </w:tc>
        <w:tc>
          <w:tcPr>
            <w:tcW w:w="2240" w:type="dxa"/>
            <w:shd w:val="clear" w:color="auto" w:fill="F2F2F2" w:themeFill="background1" w:themeFillShade="F2"/>
            <w:vAlign w:val="center"/>
          </w:tcPr>
          <w:p w14:paraId="079B9B19" w14:textId="77777777" w:rsidR="001E62CC" w:rsidRPr="00403043" w:rsidRDefault="001E62CC" w:rsidP="009E52DE">
            <w:pPr>
              <w:jc w:val="right"/>
              <w:rPr>
                <w:rFonts w:asciiTheme="minorHAnsi" w:hAnsiTheme="minorHAnsi" w:cstheme="minorHAnsi"/>
                <w:bCs/>
                <w:iCs/>
                <w:sz w:val="18"/>
                <w:szCs w:val="22"/>
              </w:rPr>
            </w:pPr>
            <w:r>
              <w:rPr>
                <w:rFonts w:asciiTheme="minorHAnsi" w:hAnsiTheme="minorHAnsi" w:cstheme="minorHAnsi"/>
                <w:bCs/>
                <w:iCs/>
                <w:sz w:val="18"/>
                <w:szCs w:val="22"/>
              </w:rPr>
              <w:t>718.732</w:t>
            </w:r>
          </w:p>
        </w:tc>
      </w:tr>
      <w:tr w:rsidR="001E62CC" w:rsidRPr="00403043" w14:paraId="34661DB7" w14:textId="77777777" w:rsidTr="009E52DE">
        <w:trPr>
          <w:trHeight w:val="402"/>
        </w:trPr>
        <w:tc>
          <w:tcPr>
            <w:tcW w:w="4961" w:type="dxa"/>
            <w:shd w:val="clear" w:color="auto" w:fill="D9D9D9" w:themeFill="background1" w:themeFillShade="D9"/>
            <w:vAlign w:val="center"/>
          </w:tcPr>
          <w:p w14:paraId="61A8F0DA" w14:textId="77777777" w:rsidR="001E62CC" w:rsidRPr="00403043" w:rsidRDefault="001E62CC" w:rsidP="009E52DE">
            <w:pPr>
              <w:rPr>
                <w:rFonts w:asciiTheme="minorHAnsi" w:hAnsiTheme="minorHAnsi" w:cstheme="minorHAnsi"/>
                <w:b/>
                <w:bCs/>
                <w:iCs/>
                <w:sz w:val="18"/>
                <w:szCs w:val="22"/>
              </w:rPr>
            </w:pPr>
            <w:r w:rsidRPr="00403043">
              <w:rPr>
                <w:rFonts w:asciiTheme="minorHAnsi" w:hAnsiTheme="minorHAnsi" w:cstheme="minorHAnsi"/>
                <w:b/>
                <w:bCs/>
                <w:iCs/>
                <w:sz w:val="18"/>
                <w:szCs w:val="22"/>
              </w:rPr>
              <w:t>Program Toplamı</w:t>
            </w:r>
          </w:p>
        </w:tc>
        <w:tc>
          <w:tcPr>
            <w:tcW w:w="2240" w:type="dxa"/>
            <w:shd w:val="clear" w:color="auto" w:fill="D9D9D9" w:themeFill="background1" w:themeFillShade="D9"/>
            <w:vAlign w:val="center"/>
          </w:tcPr>
          <w:p w14:paraId="292CBD47" w14:textId="77777777" w:rsidR="001E62CC" w:rsidRPr="00403043" w:rsidRDefault="001E62CC" w:rsidP="009E52DE">
            <w:pPr>
              <w:jc w:val="right"/>
              <w:rPr>
                <w:rFonts w:asciiTheme="minorHAnsi" w:hAnsiTheme="minorHAnsi" w:cstheme="minorHAnsi"/>
                <w:b/>
                <w:bCs/>
                <w:iCs/>
                <w:sz w:val="18"/>
                <w:szCs w:val="22"/>
              </w:rPr>
            </w:pPr>
            <w:r>
              <w:rPr>
                <w:rFonts w:asciiTheme="minorHAnsi" w:hAnsiTheme="minorHAnsi" w:cstheme="minorHAnsi"/>
                <w:b/>
                <w:bCs/>
                <w:iCs/>
                <w:sz w:val="18"/>
                <w:szCs w:val="22"/>
              </w:rPr>
              <w:t>172.156.923</w:t>
            </w:r>
          </w:p>
        </w:tc>
      </w:tr>
    </w:tbl>
    <w:p w14:paraId="2FE92393" w14:textId="2518BDA8" w:rsidR="00B763B1" w:rsidRPr="00403043" w:rsidRDefault="00981261" w:rsidP="00B763B1">
      <w:pPr>
        <w:rPr>
          <w:rFonts w:asciiTheme="minorHAnsi" w:hAnsiTheme="minorHAnsi" w:cstheme="minorHAnsi"/>
          <w:bCs/>
          <w:iCs/>
          <w:sz w:val="18"/>
          <w:szCs w:val="22"/>
        </w:rPr>
      </w:pPr>
      <w:bookmarkStart w:id="126" w:name="_Toc358141903"/>
      <w:r w:rsidRPr="00403043">
        <w:rPr>
          <w:rFonts w:asciiTheme="minorHAnsi" w:hAnsiTheme="minorHAnsi" w:cstheme="minorHAnsi"/>
          <w:bCs/>
          <w:iCs/>
          <w:sz w:val="18"/>
          <w:szCs w:val="22"/>
        </w:rPr>
        <w:lastRenderedPageBreak/>
        <w:t xml:space="preserve">Kaynak: </w:t>
      </w:r>
      <w:r w:rsidR="0086196C" w:rsidRPr="00403043">
        <w:rPr>
          <w:rFonts w:asciiTheme="minorHAnsi" w:hAnsiTheme="minorHAnsi" w:cstheme="minorHAnsi"/>
          <w:bCs/>
          <w:iCs/>
          <w:sz w:val="18"/>
          <w:szCs w:val="22"/>
        </w:rPr>
        <w:t>TKDK</w:t>
      </w:r>
    </w:p>
    <w:p w14:paraId="1E067A7F" w14:textId="77777777" w:rsidR="0086196C" w:rsidRPr="00403043" w:rsidRDefault="0086196C" w:rsidP="00B763B1">
      <w:pPr>
        <w:rPr>
          <w:rFonts w:cs="Calibri"/>
          <w:bCs/>
          <w:iCs/>
          <w:szCs w:val="22"/>
        </w:rPr>
      </w:pPr>
    </w:p>
    <w:p w14:paraId="46DC24D5" w14:textId="5B4E2650" w:rsidR="001E62CC" w:rsidRPr="00403043" w:rsidRDefault="001E62CC" w:rsidP="001E62CC">
      <w:pPr>
        <w:jc w:val="both"/>
        <w:rPr>
          <w:rFonts w:cs="Calibri"/>
          <w:bCs/>
          <w:iCs/>
          <w:szCs w:val="22"/>
        </w:rPr>
      </w:pPr>
      <w:proofErr w:type="gramStart"/>
      <w:r w:rsidRPr="00403043">
        <w:rPr>
          <w:rFonts w:cs="Calibri"/>
          <w:bCs/>
          <w:iCs/>
          <w:szCs w:val="22"/>
        </w:rPr>
        <w:t>Yukarıdaki tabloda da görüldüğü üzere, Tarımsal İşletmelerin Fiziki Varlıklarına Yönelik Yatırımlar</w:t>
      </w:r>
      <w:r w:rsidRPr="00403043" w:rsidDel="00876B41">
        <w:rPr>
          <w:rFonts w:cs="Calibri"/>
          <w:bCs/>
          <w:iCs/>
          <w:szCs w:val="22"/>
        </w:rPr>
        <w:t xml:space="preserve"> </w:t>
      </w:r>
      <w:r w:rsidRPr="00403043">
        <w:rPr>
          <w:rFonts w:cs="Calibri"/>
          <w:bCs/>
          <w:iCs/>
          <w:szCs w:val="22"/>
        </w:rPr>
        <w:t xml:space="preserve">tedbiri için </w:t>
      </w:r>
      <w:r>
        <w:rPr>
          <w:rFonts w:cs="Calibri"/>
          <w:bCs/>
          <w:iCs/>
          <w:szCs w:val="22"/>
        </w:rPr>
        <w:t>77.514.730</w:t>
      </w:r>
      <w:r w:rsidRPr="00403043">
        <w:rPr>
          <w:rFonts w:cs="Calibri"/>
          <w:bCs/>
          <w:iCs/>
          <w:szCs w:val="22"/>
        </w:rPr>
        <w:t xml:space="preserve"> Avro, Tarım ve Balıkçılık Ürünlerinin İşlenmesi ve Pazarlanması ile İlgili Fiziki Varlıklara Yönelik Yatırımlar tedbiri için </w:t>
      </w:r>
      <w:r>
        <w:rPr>
          <w:rFonts w:cs="Calibri"/>
          <w:bCs/>
          <w:iCs/>
          <w:szCs w:val="22"/>
        </w:rPr>
        <w:t>35.050.014</w:t>
      </w:r>
      <w:r w:rsidRPr="00403043">
        <w:rPr>
          <w:rFonts w:cs="Calibri"/>
          <w:bCs/>
          <w:iCs/>
          <w:szCs w:val="22"/>
        </w:rPr>
        <w:t xml:space="preserve"> Avro, </w:t>
      </w:r>
      <w:r>
        <w:rPr>
          <w:rFonts w:cs="Calibri"/>
          <w:bCs/>
          <w:iCs/>
          <w:szCs w:val="22"/>
        </w:rPr>
        <w:t>Tarım-Çevre-İklim ve Organik Tarım Tedbiri için 345.</w:t>
      </w:r>
      <w:r w:rsidR="00BA651A">
        <w:rPr>
          <w:rFonts w:cs="Calibri"/>
          <w:bCs/>
          <w:iCs/>
          <w:szCs w:val="22"/>
        </w:rPr>
        <w:t xml:space="preserve">941 </w:t>
      </w:r>
      <w:r>
        <w:rPr>
          <w:rFonts w:cs="Calibri"/>
          <w:bCs/>
          <w:iCs/>
          <w:szCs w:val="22"/>
        </w:rPr>
        <w:t xml:space="preserve">Avro, </w:t>
      </w:r>
      <w:r w:rsidRPr="00403043">
        <w:rPr>
          <w:rFonts w:cs="Calibri"/>
          <w:bCs/>
          <w:iCs/>
          <w:szCs w:val="22"/>
        </w:rPr>
        <w:t xml:space="preserve">Çiftlik Faaliyetlerinin Çeşitlendirilmesi ve İş Geliştirme tedbiri için </w:t>
      </w:r>
      <w:r>
        <w:rPr>
          <w:rFonts w:cs="Calibri"/>
          <w:bCs/>
          <w:iCs/>
          <w:szCs w:val="22"/>
        </w:rPr>
        <w:t>58.527.507</w:t>
      </w:r>
      <w:r w:rsidRPr="00403043">
        <w:rPr>
          <w:rFonts w:cs="Calibri"/>
          <w:bCs/>
          <w:iCs/>
          <w:szCs w:val="22"/>
        </w:rPr>
        <w:t xml:space="preserve"> Avro ve Teknik Destek tedbiri için </w:t>
      </w:r>
      <w:r>
        <w:rPr>
          <w:rFonts w:cs="Calibri"/>
          <w:bCs/>
          <w:iCs/>
          <w:szCs w:val="22"/>
        </w:rPr>
        <w:t>718.732</w:t>
      </w:r>
      <w:r w:rsidRPr="00403043">
        <w:rPr>
          <w:rFonts w:cs="Calibri"/>
          <w:bCs/>
          <w:iCs/>
          <w:szCs w:val="22"/>
        </w:rPr>
        <w:t xml:space="preserve"> Avro ödeme yapılmıştır. </w:t>
      </w:r>
      <w:proofErr w:type="gramEnd"/>
    </w:p>
    <w:p w14:paraId="067DE536" w14:textId="77777777" w:rsidR="001E62CC" w:rsidRPr="00403043" w:rsidRDefault="001E62CC" w:rsidP="001E62CC">
      <w:pPr>
        <w:rPr>
          <w:rFonts w:cs="Calibri"/>
          <w:bCs/>
          <w:iCs/>
          <w:szCs w:val="22"/>
        </w:rPr>
      </w:pPr>
    </w:p>
    <w:p w14:paraId="59004450" w14:textId="2572C30E" w:rsidR="00F954E0" w:rsidRPr="00403043" w:rsidRDefault="00F954E0" w:rsidP="00A4686F">
      <w:pPr>
        <w:spacing w:before="240"/>
        <w:rPr>
          <w:rFonts w:cs="Calibri"/>
          <w:bCs/>
          <w:iCs/>
          <w:szCs w:val="22"/>
        </w:rPr>
      </w:pPr>
      <w:r w:rsidRPr="00403043">
        <w:rPr>
          <w:rFonts w:cs="Calibri"/>
          <w:bCs/>
          <w:iCs/>
          <w:szCs w:val="22"/>
        </w:rPr>
        <w:t xml:space="preserve">IPARD II kapsamında iptal edilen projelere ilişkin bilgi Tablo </w:t>
      </w:r>
      <w:proofErr w:type="gramStart"/>
      <w:r w:rsidR="00120865" w:rsidRPr="00403043">
        <w:rPr>
          <w:rFonts w:cs="Calibri"/>
          <w:bCs/>
          <w:iCs/>
          <w:szCs w:val="22"/>
        </w:rPr>
        <w:t>3.</w:t>
      </w:r>
      <w:r w:rsidR="00841CF8" w:rsidRPr="00403043">
        <w:rPr>
          <w:rFonts w:cs="Calibri"/>
          <w:bCs/>
          <w:iCs/>
          <w:szCs w:val="22"/>
        </w:rPr>
        <w:t>8</w:t>
      </w:r>
      <w:r w:rsidRPr="00403043">
        <w:rPr>
          <w:rFonts w:cs="Calibri"/>
          <w:bCs/>
          <w:iCs/>
          <w:szCs w:val="22"/>
        </w:rPr>
        <w:t>’d</w:t>
      </w:r>
      <w:r w:rsidR="00841CF8" w:rsidRPr="00403043">
        <w:rPr>
          <w:rFonts w:cs="Calibri"/>
          <w:bCs/>
          <w:iCs/>
          <w:szCs w:val="22"/>
        </w:rPr>
        <w:t>e</w:t>
      </w:r>
      <w:proofErr w:type="gramEnd"/>
      <w:r w:rsidRPr="00403043">
        <w:rPr>
          <w:rFonts w:cs="Calibri"/>
          <w:bCs/>
          <w:iCs/>
          <w:szCs w:val="22"/>
        </w:rPr>
        <w:t xml:space="preserve"> verilmektedir. </w:t>
      </w:r>
    </w:p>
    <w:p w14:paraId="7A498DD2" w14:textId="77777777" w:rsidR="00F954E0" w:rsidRPr="00403043" w:rsidRDefault="00F954E0" w:rsidP="00B763B1">
      <w:pPr>
        <w:rPr>
          <w:rFonts w:cs="Calibri"/>
          <w:bCs/>
          <w:iCs/>
          <w:szCs w:val="22"/>
        </w:rPr>
      </w:pPr>
    </w:p>
    <w:p w14:paraId="72D2AC8B" w14:textId="770899C9" w:rsidR="00B763B1" w:rsidRPr="00403043" w:rsidRDefault="00B763B1" w:rsidP="008E7FB3">
      <w:pPr>
        <w:spacing w:after="240"/>
        <w:rPr>
          <w:rFonts w:asciiTheme="minorHAnsi" w:hAnsiTheme="minorHAnsi" w:cstheme="minorHAnsi"/>
          <w:b/>
          <w:bCs/>
          <w:iCs/>
          <w:sz w:val="18"/>
          <w:szCs w:val="22"/>
        </w:rPr>
      </w:pPr>
      <w:r w:rsidRPr="00403043">
        <w:rPr>
          <w:rFonts w:asciiTheme="minorHAnsi" w:hAnsiTheme="minorHAnsi" w:cstheme="minorHAnsi"/>
          <w:b/>
          <w:bCs/>
          <w:iCs/>
          <w:sz w:val="18"/>
          <w:szCs w:val="22"/>
        </w:rPr>
        <w:t xml:space="preserve">Tablo </w:t>
      </w:r>
      <w:proofErr w:type="gramStart"/>
      <w:r w:rsidR="009D2F2E" w:rsidRPr="00403043">
        <w:rPr>
          <w:rFonts w:asciiTheme="minorHAnsi" w:hAnsiTheme="minorHAnsi" w:cstheme="minorHAnsi"/>
          <w:b/>
          <w:bCs/>
          <w:iCs/>
          <w:sz w:val="18"/>
          <w:szCs w:val="22"/>
        </w:rPr>
        <w:t>3.</w:t>
      </w:r>
      <w:r w:rsidR="00841CF8" w:rsidRPr="00403043">
        <w:rPr>
          <w:rFonts w:asciiTheme="minorHAnsi" w:hAnsiTheme="minorHAnsi" w:cstheme="minorHAnsi"/>
          <w:b/>
          <w:bCs/>
          <w:iCs/>
          <w:sz w:val="18"/>
          <w:szCs w:val="22"/>
        </w:rPr>
        <w:t>8</w:t>
      </w:r>
      <w:proofErr w:type="gramEnd"/>
      <w:r w:rsidR="00A4686F" w:rsidRPr="00403043">
        <w:rPr>
          <w:rFonts w:asciiTheme="minorHAnsi" w:hAnsiTheme="minorHAnsi" w:cstheme="minorHAnsi"/>
          <w:b/>
          <w:bCs/>
          <w:iCs/>
          <w:sz w:val="18"/>
          <w:szCs w:val="22"/>
        </w:rPr>
        <w:t>:</w:t>
      </w:r>
      <w:r w:rsidRPr="00403043">
        <w:rPr>
          <w:rFonts w:asciiTheme="minorHAnsi" w:hAnsiTheme="minorHAnsi" w:cstheme="minorHAnsi"/>
          <w:b/>
          <w:bCs/>
          <w:iCs/>
          <w:sz w:val="18"/>
          <w:szCs w:val="22"/>
        </w:rPr>
        <w:t xml:space="preserve"> IPARD-II kapsamında iptal edilen projeler (31.12.201</w:t>
      </w:r>
      <w:r w:rsidR="00064ABF">
        <w:rPr>
          <w:rFonts w:asciiTheme="minorHAnsi" w:hAnsiTheme="minorHAnsi" w:cstheme="minorHAnsi"/>
          <w:b/>
          <w:bCs/>
          <w:iCs/>
          <w:sz w:val="18"/>
          <w:szCs w:val="22"/>
        </w:rPr>
        <w:t>9</w:t>
      </w:r>
      <w:r w:rsidRPr="00403043">
        <w:rPr>
          <w:rFonts w:asciiTheme="minorHAnsi" w:hAnsiTheme="minorHAnsi" w:cstheme="minorHAnsi"/>
          <w:b/>
          <w:bCs/>
          <w:iCs/>
          <w:sz w:val="18"/>
          <w:szCs w:val="22"/>
        </w:rPr>
        <w:t xml:space="preserve"> itibariyle)</w:t>
      </w:r>
      <w:bookmarkEnd w:id="126"/>
      <w:r w:rsidRPr="00403043">
        <w:rPr>
          <w:rFonts w:asciiTheme="minorHAnsi" w:hAnsiTheme="minorHAnsi" w:cstheme="minorHAnsi"/>
          <w:b/>
          <w:bCs/>
          <w:iCs/>
          <w:sz w:val="1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964"/>
        <w:gridCol w:w="1786"/>
        <w:gridCol w:w="1786"/>
      </w:tblGrid>
      <w:tr w:rsidR="001E62CC" w:rsidRPr="00403043" w14:paraId="3AF70ED9" w14:textId="77777777" w:rsidTr="009E52DE">
        <w:trPr>
          <w:trHeight w:val="475"/>
        </w:trPr>
        <w:tc>
          <w:tcPr>
            <w:tcW w:w="3686" w:type="dxa"/>
            <w:shd w:val="clear" w:color="auto" w:fill="D9D9D9" w:themeFill="background1" w:themeFillShade="D9"/>
            <w:vAlign w:val="center"/>
          </w:tcPr>
          <w:p w14:paraId="30E87C81" w14:textId="77777777" w:rsidR="001E62CC" w:rsidRPr="00403043" w:rsidRDefault="001E62CC" w:rsidP="009E52DE">
            <w:pPr>
              <w:tabs>
                <w:tab w:val="left" w:pos="990"/>
              </w:tabs>
              <w:contextualSpacing/>
              <w:jc w:val="center"/>
              <w:rPr>
                <w:rFonts w:asciiTheme="minorHAnsi" w:hAnsiTheme="minorHAnsi" w:cstheme="minorHAnsi"/>
                <w:b/>
                <w:bCs/>
                <w:iCs/>
                <w:sz w:val="18"/>
                <w:szCs w:val="22"/>
              </w:rPr>
            </w:pPr>
            <w:r w:rsidRPr="00403043">
              <w:rPr>
                <w:rFonts w:asciiTheme="minorHAnsi" w:hAnsiTheme="minorHAnsi" w:cstheme="minorHAnsi"/>
                <w:b/>
                <w:bCs/>
                <w:iCs/>
                <w:sz w:val="18"/>
                <w:szCs w:val="22"/>
              </w:rPr>
              <w:t>Tedbir</w:t>
            </w:r>
          </w:p>
        </w:tc>
        <w:tc>
          <w:tcPr>
            <w:tcW w:w="964" w:type="dxa"/>
            <w:shd w:val="clear" w:color="auto" w:fill="D9D9D9" w:themeFill="background1" w:themeFillShade="D9"/>
            <w:vAlign w:val="center"/>
          </w:tcPr>
          <w:p w14:paraId="61FD2E0A" w14:textId="77777777" w:rsidR="001E62CC" w:rsidRPr="00403043" w:rsidRDefault="001E62CC" w:rsidP="009E52DE">
            <w:pPr>
              <w:tabs>
                <w:tab w:val="left" w:pos="990"/>
              </w:tabs>
              <w:contextualSpacing/>
              <w:jc w:val="center"/>
              <w:rPr>
                <w:rFonts w:asciiTheme="minorHAnsi" w:hAnsiTheme="minorHAnsi" w:cstheme="minorHAnsi"/>
                <w:b/>
                <w:bCs/>
                <w:iCs/>
                <w:sz w:val="18"/>
                <w:szCs w:val="22"/>
              </w:rPr>
            </w:pPr>
            <w:r w:rsidRPr="00403043">
              <w:rPr>
                <w:rFonts w:asciiTheme="minorHAnsi" w:hAnsiTheme="minorHAnsi" w:cstheme="minorHAnsi"/>
                <w:b/>
                <w:bCs/>
                <w:iCs/>
                <w:sz w:val="18"/>
                <w:szCs w:val="22"/>
              </w:rPr>
              <w:t>Adet</w:t>
            </w:r>
          </w:p>
        </w:tc>
        <w:tc>
          <w:tcPr>
            <w:tcW w:w="1786" w:type="dxa"/>
            <w:shd w:val="clear" w:color="auto" w:fill="D9D9D9" w:themeFill="background1" w:themeFillShade="D9"/>
            <w:vAlign w:val="center"/>
          </w:tcPr>
          <w:p w14:paraId="48DC12EB" w14:textId="77777777" w:rsidR="001E62CC" w:rsidRPr="00403043" w:rsidRDefault="001E62CC" w:rsidP="009E52DE">
            <w:pPr>
              <w:tabs>
                <w:tab w:val="left" w:pos="990"/>
              </w:tabs>
              <w:contextualSpacing/>
              <w:jc w:val="center"/>
              <w:rPr>
                <w:rFonts w:asciiTheme="minorHAnsi" w:hAnsiTheme="minorHAnsi" w:cstheme="minorHAnsi"/>
                <w:b/>
                <w:bCs/>
                <w:iCs/>
                <w:sz w:val="18"/>
                <w:szCs w:val="22"/>
              </w:rPr>
            </w:pPr>
            <w:r w:rsidRPr="00403043">
              <w:rPr>
                <w:rFonts w:asciiTheme="minorHAnsi" w:hAnsiTheme="minorHAnsi" w:cstheme="minorHAnsi"/>
                <w:b/>
                <w:bCs/>
                <w:iCs/>
                <w:sz w:val="18"/>
                <w:szCs w:val="22"/>
              </w:rPr>
              <w:t>Bütçe (TL)</w:t>
            </w:r>
          </w:p>
        </w:tc>
        <w:tc>
          <w:tcPr>
            <w:tcW w:w="1786" w:type="dxa"/>
            <w:shd w:val="clear" w:color="auto" w:fill="D9D9D9" w:themeFill="background1" w:themeFillShade="D9"/>
            <w:vAlign w:val="center"/>
          </w:tcPr>
          <w:p w14:paraId="3DCEA0AE" w14:textId="77777777" w:rsidR="001E62CC" w:rsidRPr="00403043" w:rsidRDefault="001E62CC" w:rsidP="009E52DE">
            <w:pPr>
              <w:tabs>
                <w:tab w:val="left" w:pos="990"/>
              </w:tabs>
              <w:contextualSpacing/>
              <w:jc w:val="center"/>
              <w:rPr>
                <w:rFonts w:asciiTheme="minorHAnsi" w:hAnsiTheme="minorHAnsi" w:cstheme="minorHAnsi"/>
                <w:b/>
                <w:bCs/>
                <w:iCs/>
                <w:sz w:val="18"/>
                <w:szCs w:val="22"/>
              </w:rPr>
            </w:pPr>
            <w:r w:rsidRPr="00403043">
              <w:rPr>
                <w:rFonts w:asciiTheme="minorHAnsi" w:hAnsiTheme="minorHAnsi" w:cstheme="minorHAnsi"/>
                <w:b/>
                <w:bCs/>
                <w:iCs/>
                <w:sz w:val="18"/>
                <w:szCs w:val="22"/>
              </w:rPr>
              <w:t>Bütçe (€)</w:t>
            </w:r>
          </w:p>
        </w:tc>
      </w:tr>
      <w:tr w:rsidR="001E62CC" w:rsidRPr="00403043" w14:paraId="5714DBCB" w14:textId="77777777" w:rsidTr="00F96F36">
        <w:trPr>
          <w:trHeight w:val="659"/>
        </w:trPr>
        <w:tc>
          <w:tcPr>
            <w:tcW w:w="3686" w:type="dxa"/>
            <w:shd w:val="clear" w:color="auto" w:fill="F2F2F2" w:themeFill="background1" w:themeFillShade="F2"/>
            <w:vAlign w:val="center"/>
          </w:tcPr>
          <w:p w14:paraId="33017A4B" w14:textId="77777777" w:rsidR="001E62CC" w:rsidRPr="00403043" w:rsidRDefault="001E62CC" w:rsidP="009E52DE">
            <w:pPr>
              <w:tabs>
                <w:tab w:val="left" w:pos="990"/>
              </w:tabs>
              <w:contextualSpacing/>
              <w:rPr>
                <w:rFonts w:asciiTheme="minorHAnsi" w:hAnsiTheme="minorHAnsi" w:cstheme="minorHAnsi"/>
                <w:bCs/>
                <w:iCs/>
                <w:sz w:val="18"/>
                <w:szCs w:val="22"/>
              </w:rPr>
            </w:pPr>
            <w:r w:rsidRPr="00403043">
              <w:rPr>
                <w:rFonts w:asciiTheme="minorHAnsi" w:hAnsiTheme="minorHAnsi" w:cstheme="minorHAnsi"/>
                <w:bCs/>
                <w:iCs/>
                <w:sz w:val="18"/>
                <w:szCs w:val="22"/>
              </w:rPr>
              <w:t>Tarımsal İşletmelerin Fiziki Varlıklarına Yönelik Yatırımlar</w:t>
            </w:r>
          </w:p>
        </w:tc>
        <w:tc>
          <w:tcPr>
            <w:tcW w:w="964" w:type="dxa"/>
            <w:shd w:val="clear" w:color="auto" w:fill="F2F2F2" w:themeFill="background1" w:themeFillShade="F2"/>
            <w:vAlign w:val="center"/>
          </w:tcPr>
          <w:p w14:paraId="5ABD5275" w14:textId="77777777" w:rsidR="001E62CC" w:rsidRPr="00403043" w:rsidRDefault="001E62CC" w:rsidP="009E52DE">
            <w:pPr>
              <w:tabs>
                <w:tab w:val="left" w:pos="990"/>
              </w:tabs>
              <w:contextualSpacing/>
              <w:jc w:val="center"/>
              <w:rPr>
                <w:rFonts w:asciiTheme="minorHAnsi" w:hAnsiTheme="minorHAnsi" w:cstheme="minorHAnsi"/>
                <w:bCs/>
                <w:iCs/>
                <w:sz w:val="18"/>
                <w:szCs w:val="22"/>
              </w:rPr>
            </w:pPr>
            <w:r>
              <w:rPr>
                <w:rFonts w:asciiTheme="minorHAnsi" w:hAnsiTheme="minorHAnsi" w:cstheme="minorHAnsi"/>
                <w:bCs/>
                <w:iCs/>
                <w:sz w:val="18"/>
                <w:szCs w:val="22"/>
              </w:rPr>
              <w:t>234</w:t>
            </w:r>
          </w:p>
        </w:tc>
        <w:tc>
          <w:tcPr>
            <w:tcW w:w="1786" w:type="dxa"/>
            <w:shd w:val="clear" w:color="auto" w:fill="F2F2F2" w:themeFill="background1" w:themeFillShade="F2"/>
            <w:vAlign w:val="center"/>
          </w:tcPr>
          <w:p w14:paraId="2C1129B9" w14:textId="77777777" w:rsidR="001E62CC" w:rsidRPr="00403043" w:rsidRDefault="001E62CC" w:rsidP="00F96F36">
            <w:pPr>
              <w:jc w:val="center"/>
              <w:rPr>
                <w:rFonts w:asciiTheme="minorHAnsi" w:hAnsiTheme="minorHAnsi" w:cstheme="minorHAnsi"/>
                <w:bCs/>
                <w:iCs/>
                <w:sz w:val="18"/>
                <w:szCs w:val="22"/>
              </w:rPr>
            </w:pPr>
            <w:r w:rsidRPr="00F96F36">
              <w:rPr>
                <w:rFonts w:asciiTheme="minorHAnsi" w:hAnsiTheme="minorHAnsi" w:cstheme="minorHAnsi"/>
                <w:bCs/>
                <w:iCs/>
                <w:sz w:val="18"/>
                <w:szCs w:val="22"/>
              </w:rPr>
              <w:t>203.544.601,00</w:t>
            </w:r>
          </w:p>
        </w:tc>
        <w:tc>
          <w:tcPr>
            <w:tcW w:w="1786" w:type="dxa"/>
            <w:shd w:val="clear" w:color="auto" w:fill="F2F2F2" w:themeFill="background1" w:themeFillShade="F2"/>
            <w:vAlign w:val="center"/>
          </w:tcPr>
          <w:p w14:paraId="297A622B" w14:textId="77777777" w:rsidR="001E62CC" w:rsidRPr="00403043" w:rsidRDefault="001E62CC" w:rsidP="00F96F36">
            <w:pPr>
              <w:jc w:val="center"/>
              <w:rPr>
                <w:rFonts w:asciiTheme="minorHAnsi" w:hAnsiTheme="minorHAnsi" w:cstheme="minorHAnsi"/>
                <w:bCs/>
                <w:iCs/>
                <w:sz w:val="18"/>
                <w:szCs w:val="22"/>
              </w:rPr>
            </w:pPr>
            <w:r w:rsidRPr="00F96F36">
              <w:rPr>
                <w:rFonts w:asciiTheme="minorHAnsi" w:hAnsiTheme="minorHAnsi" w:cstheme="minorHAnsi"/>
                <w:bCs/>
                <w:iCs/>
                <w:sz w:val="18"/>
                <w:szCs w:val="22"/>
              </w:rPr>
              <w:t>43.330.844,58</w:t>
            </w:r>
          </w:p>
        </w:tc>
      </w:tr>
      <w:tr w:rsidR="001E62CC" w:rsidRPr="00403043" w14:paraId="44E35451" w14:textId="77777777" w:rsidTr="00F96F36">
        <w:trPr>
          <w:trHeight w:val="659"/>
        </w:trPr>
        <w:tc>
          <w:tcPr>
            <w:tcW w:w="3686" w:type="dxa"/>
            <w:shd w:val="clear" w:color="auto" w:fill="F2F2F2" w:themeFill="background1" w:themeFillShade="F2"/>
            <w:vAlign w:val="center"/>
          </w:tcPr>
          <w:p w14:paraId="5640E239" w14:textId="77777777" w:rsidR="001E62CC" w:rsidRPr="00403043" w:rsidRDefault="001E62CC" w:rsidP="009E52DE">
            <w:pPr>
              <w:tabs>
                <w:tab w:val="left" w:pos="990"/>
              </w:tabs>
              <w:contextualSpacing/>
              <w:rPr>
                <w:rFonts w:asciiTheme="minorHAnsi" w:hAnsiTheme="minorHAnsi" w:cstheme="minorHAnsi"/>
                <w:bCs/>
                <w:iCs/>
                <w:sz w:val="18"/>
                <w:szCs w:val="22"/>
              </w:rPr>
            </w:pPr>
            <w:r w:rsidRPr="00403043">
              <w:rPr>
                <w:rFonts w:asciiTheme="minorHAnsi" w:hAnsiTheme="minorHAnsi" w:cstheme="minorHAnsi"/>
                <w:bCs/>
                <w:iCs/>
                <w:sz w:val="18"/>
                <w:szCs w:val="22"/>
              </w:rPr>
              <w:t>Tarım ve Balıkçılık Ürünlerinin İşlenmesi ve Pazarlanması ile İlgili Fiziki Varlıklara Yönelik Yatırımlar</w:t>
            </w:r>
          </w:p>
        </w:tc>
        <w:tc>
          <w:tcPr>
            <w:tcW w:w="964" w:type="dxa"/>
            <w:shd w:val="clear" w:color="auto" w:fill="F2F2F2" w:themeFill="background1" w:themeFillShade="F2"/>
            <w:vAlign w:val="center"/>
          </w:tcPr>
          <w:p w14:paraId="123378A1" w14:textId="77777777" w:rsidR="001E62CC" w:rsidRPr="00403043" w:rsidRDefault="001E62CC" w:rsidP="009E52DE">
            <w:pPr>
              <w:tabs>
                <w:tab w:val="left" w:pos="990"/>
              </w:tabs>
              <w:contextualSpacing/>
              <w:jc w:val="center"/>
              <w:rPr>
                <w:rFonts w:asciiTheme="minorHAnsi" w:hAnsiTheme="minorHAnsi" w:cstheme="minorHAnsi"/>
                <w:bCs/>
                <w:iCs/>
                <w:sz w:val="18"/>
                <w:szCs w:val="22"/>
              </w:rPr>
            </w:pPr>
            <w:r>
              <w:rPr>
                <w:rFonts w:asciiTheme="minorHAnsi" w:hAnsiTheme="minorHAnsi" w:cstheme="minorHAnsi"/>
                <w:bCs/>
                <w:iCs/>
                <w:sz w:val="18"/>
                <w:szCs w:val="22"/>
              </w:rPr>
              <w:t>57</w:t>
            </w:r>
          </w:p>
        </w:tc>
        <w:tc>
          <w:tcPr>
            <w:tcW w:w="1786" w:type="dxa"/>
            <w:shd w:val="clear" w:color="auto" w:fill="F2F2F2" w:themeFill="background1" w:themeFillShade="F2"/>
            <w:vAlign w:val="center"/>
          </w:tcPr>
          <w:p w14:paraId="5BA77CBF" w14:textId="77777777" w:rsidR="001E62CC" w:rsidRPr="00403043" w:rsidRDefault="001E62CC" w:rsidP="00F96F36">
            <w:pPr>
              <w:jc w:val="center"/>
              <w:rPr>
                <w:rFonts w:asciiTheme="minorHAnsi" w:hAnsiTheme="minorHAnsi" w:cstheme="minorHAnsi"/>
                <w:bCs/>
                <w:iCs/>
                <w:sz w:val="18"/>
                <w:szCs w:val="22"/>
              </w:rPr>
            </w:pPr>
            <w:r w:rsidRPr="00F96F36">
              <w:rPr>
                <w:rFonts w:asciiTheme="minorHAnsi" w:hAnsiTheme="minorHAnsi" w:cstheme="minorHAnsi"/>
                <w:bCs/>
                <w:iCs/>
                <w:sz w:val="18"/>
                <w:szCs w:val="22"/>
              </w:rPr>
              <w:t>117.970.496,00</w:t>
            </w:r>
          </w:p>
        </w:tc>
        <w:tc>
          <w:tcPr>
            <w:tcW w:w="1786" w:type="dxa"/>
            <w:shd w:val="clear" w:color="auto" w:fill="F2F2F2" w:themeFill="background1" w:themeFillShade="F2"/>
            <w:vAlign w:val="center"/>
          </w:tcPr>
          <w:p w14:paraId="4369976F" w14:textId="77777777" w:rsidR="001E62CC" w:rsidRPr="00403043" w:rsidRDefault="001E62CC" w:rsidP="00F96F36">
            <w:pPr>
              <w:jc w:val="center"/>
              <w:rPr>
                <w:rFonts w:asciiTheme="minorHAnsi" w:hAnsiTheme="minorHAnsi" w:cstheme="minorHAnsi"/>
                <w:bCs/>
                <w:iCs/>
                <w:sz w:val="18"/>
                <w:szCs w:val="22"/>
              </w:rPr>
            </w:pPr>
            <w:r w:rsidRPr="00F96F36">
              <w:rPr>
                <w:rFonts w:asciiTheme="minorHAnsi" w:hAnsiTheme="minorHAnsi" w:cstheme="minorHAnsi"/>
                <w:bCs/>
                <w:iCs/>
                <w:sz w:val="18"/>
                <w:szCs w:val="22"/>
              </w:rPr>
              <w:t>25.135.468,90</w:t>
            </w:r>
          </w:p>
        </w:tc>
      </w:tr>
      <w:tr w:rsidR="001E62CC" w:rsidRPr="00403043" w14:paraId="41349071" w14:textId="77777777" w:rsidTr="00F96F36">
        <w:trPr>
          <w:trHeight w:val="659"/>
        </w:trPr>
        <w:tc>
          <w:tcPr>
            <w:tcW w:w="3686" w:type="dxa"/>
            <w:shd w:val="clear" w:color="auto" w:fill="F2F2F2" w:themeFill="background1" w:themeFillShade="F2"/>
            <w:vAlign w:val="center"/>
          </w:tcPr>
          <w:p w14:paraId="60267CD8" w14:textId="77777777" w:rsidR="001E62CC" w:rsidRPr="00403043" w:rsidRDefault="001E62CC" w:rsidP="009E52DE">
            <w:pPr>
              <w:tabs>
                <w:tab w:val="left" w:pos="990"/>
              </w:tabs>
              <w:contextualSpacing/>
              <w:rPr>
                <w:rFonts w:asciiTheme="minorHAnsi" w:hAnsiTheme="minorHAnsi" w:cstheme="minorHAnsi"/>
                <w:bCs/>
                <w:iCs/>
                <w:sz w:val="18"/>
                <w:szCs w:val="22"/>
              </w:rPr>
            </w:pPr>
            <w:r w:rsidRPr="00403043">
              <w:rPr>
                <w:rFonts w:asciiTheme="minorHAnsi" w:hAnsiTheme="minorHAnsi" w:cstheme="minorHAnsi"/>
                <w:bCs/>
                <w:iCs/>
                <w:sz w:val="18"/>
                <w:szCs w:val="22"/>
              </w:rPr>
              <w:t>Çiftlik Faaliyetlerinin Çeşitlendirilmesi ve İş Geliştirme</w:t>
            </w:r>
          </w:p>
        </w:tc>
        <w:tc>
          <w:tcPr>
            <w:tcW w:w="964" w:type="dxa"/>
            <w:shd w:val="clear" w:color="auto" w:fill="F2F2F2" w:themeFill="background1" w:themeFillShade="F2"/>
            <w:vAlign w:val="center"/>
          </w:tcPr>
          <w:p w14:paraId="3F904701" w14:textId="77777777" w:rsidR="001E62CC" w:rsidRPr="00403043" w:rsidRDefault="001E62CC" w:rsidP="009E52DE">
            <w:pPr>
              <w:tabs>
                <w:tab w:val="left" w:pos="990"/>
              </w:tabs>
              <w:contextualSpacing/>
              <w:jc w:val="center"/>
              <w:rPr>
                <w:rFonts w:asciiTheme="minorHAnsi" w:hAnsiTheme="minorHAnsi" w:cstheme="minorHAnsi"/>
                <w:bCs/>
                <w:iCs/>
                <w:sz w:val="18"/>
                <w:szCs w:val="22"/>
              </w:rPr>
            </w:pPr>
            <w:r>
              <w:rPr>
                <w:rFonts w:asciiTheme="minorHAnsi" w:hAnsiTheme="minorHAnsi" w:cstheme="minorHAnsi"/>
                <w:bCs/>
                <w:iCs/>
                <w:sz w:val="18"/>
                <w:szCs w:val="22"/>
              </w:rPr>
              <w:t>257</w:t>
            </w:r>
          </w:p>
        </w:tc>
        <w:tc>
          <w:tcPr>
            <w:tcW w:w="1786" w:type="dxa"/>
            <w:shd w:val="clear" w:color="auto" w:fill="F2F2F2" w:themeFill="background1" w:themeFillShade="F2"/>
            <w:vAlign w:val="center"/>
          </w:tcPr>
          <w:p w14:paraId="1D00D7B8" w14:textId="77777777" w:rsidR="001E62CC" w:rsidRPr="00403043" w:rsidRDefault="001E62CC" w:rsidP="00F96F36">
            <w:pPr>
              <w:jc w:val="center"/>
              <w:rPr>
                <w:rFonts w:asciiTheme="minorHAnsi" w:hAnsiTheme="minorHAnsi" w:cstheme="minorHAnsi"/>
                <w:bCs/>
                <w:iCs/>
                <w:sz w:val="18"/>
                <w:szCs w:val="22"/>
              </w:rPr>
            </w:pPr>
            <w:r w:rsidRPr="00F96F36">
              <w:rPr>
                <w:rFonts w:asciiTheme="minorHAnsi" w:hAnsiTheme="minorHAnsi" w:cstheme="minorHAnsi"/>
                <w:bCs/>
                <w:iCs/>
                <w:sz w:val="18"/>
                <w:szCs w:val="22"/>
              </w:rPr>
              <w:t>104.090.954,90</w:t>
            </w:r>
          </w:p>
        </w:tc>
        <w:tc>
          <w:tcPr>
            <w:tcW w:w="1786" w:type="dxa"/>
            <w:shd w:val="clear" w:color="auto" w:fill="F2F2F2" w:themeFill="background1" w:themeFillShade="F2"/>
            <w:vAlign w:val="center"/>
          </w:tcPr>
          <w:p w14:paraId="446065F7" w14:textId="77777777" w:rsidR="001E62CC" w:rsidRPr="00403043" w:rsidRDefault="001E62CC" w:rsidP="00F96F36">
            <w:pPr>
              <w:jc w:val="center"/>
              <w:rPr>
                <w:rFonts w:asciiTheme="minorHAnsi" w:hAnsiTheme="minorHAnsi" w:cstheme="minorHAnsi"/>
                <w:bCs/>
                <w:iCs/>
                <w:sz w:val="18"/>
                <w:szCs w:val="22"/>
              </w:rPr>
            </w:pPr>
            <w:r w:rsidRPr="00F96F36">
              <w:rPr>
                <w:rFonts w:asciiTheme="minorHAnsi" w:hAnsiTheme="minorHAnsi" w:cstheme="minorHAnsi"/>
                <w:bCs/>
                <w:iCs/>
                <w:sz w:val="18"/>
                <w:szCs w:val="22"/>
              </w:rPr>
              <w:t>19.195.046,46</w:t>
            </w:r>
          </w:p>
        </w:tc>
      </w:tr>
      <w:tr w:rsidR="001E62CC" w:rsidRPr="00403043" w14:paraId="5EEFB2D4" w14:textId="77777777" w:rsidTr="00F96F36">
        <w:trPr>
          <w:trHeight w:val="474"/>
        </w:trPr>
        <w:tc>
          <w:tcPr>
            <w:tcW w:w="3686" w:type="dxa"/>
            <w:shd w:val="clear" w:color="auto" w:fill="D9D9D9" w:themeFill="background1" w:themeFillShade="D9"/>
            <w:vAlign w:val="center"/>
          </w:tcPr>
          <w:p w14:paraId="1896257B" w14:textId="77777777" w:rsidR="001E62CC" w:rsidRPr="00403043" w:rsidRDefault="001E62CC" w:rsidP="009E52DE">
            <w:pPr>
              <w:tabs>
                <w:tab w:val="left" w:pos="990"/>
              </w:tabs>
              <w:contextualSpacing/>
              <w:rPr>
                <w:rFonts w:asciiTheme="minorHAnsi" w:hAnsiTheme="minorHAnsi" w:cstheme="minorHAnsi"/>
                <w:b/>
                <w:bCs/>
                <w:iCs/>
                <w:sz w:val="18"/>
                <w:szCs w:val="22"/>
              </w:rPr>
            </w:pPr>
            <w:r w:rsidRPr="00403043">
              <w:rPr>
                <w:rFonts w:asciiTheme="minorHAnsi" w:hAnsiTheme="minorHAnsi" w:cstheme="minorHAnsi"/>
                <w:b/>
                <w:bCs/>
                <w:iCs/>
                <w:sz w:val="18"/>
                <w:szCs w:val="22"/>
              </w:rPr>
              <w:t xml:space="preserve">Program Toplamı </w:t>
            </w:r>
          </w:p>
        </w:tc>
        <w:tc>
          <w:tcPr>
            <w:tcW w:w="964" w:type="dxa"/>
            <w:shd w:val="clear" w:color="auto" w:fill="D9D9D9" w:themeFill="background1" w:themeFillShade="D9"/>
            <w:vAlign w:val="center"/>
          </w:tcPr>
          <w:p w14:paraId="53289EC6" w14:textId="77777777" w:rsidR="001E62CC" w:rsidRPr="00403043" w:rsidRDefault="001E62CC" w:rsidP="009E52DE">
            <w:pPr>
              <w:tabs>
                <w:tab w:val="left" w:pos="990"/>
              </w:tabs>
              <w:contextualSpacing/>
              <w:jc w:val="center"/>
              <w:rPr>
                <w:rFonts w:asciiTheme="minorHAnsi" w:hAnsiTheme="minorHAnsi" w:cstheme="minorHAnsi"/>
                <w:b/>
                <w:bCs/>
                <w:iCs/>
                <w:sz w:val="18"/>
                <w:szCs w:val="22"/>
              </w:rPr>
            </w:pPr>
            <w:r>
              <w:rPr>
                <w:rFonts w:asciiTheme="minorHAnsi" w:hAnsiTheme="minorHAnsi" w:cstheme="minorHAnsi"/>
                <w:b/>
                <w:bCs/>
                <w:iCs/>
                <w:sz w:val="18"/>
                <w:szCs w:val="22"/>
              </w:rPr>
              <w:t>548</w:t>
            </w:r>
          </w:p>
        </w:tc>
        <w:tc>
          <w:tcPr>
            <w:tcW w:w="1786" w:type="dxa"/>
            <w:shd w:val="clear" w:color="auto" w:fill="D9D9D9" w:themeFill="background1" w:themeFillShade="D9"/>
            <w:vAlign w:val="center"/>
          </w:tcPr>
          <w:p w14:paraId="585FE985" w14:textId="77777777" w:rsidR="001E62CC" w:rsidRPr="0095738A" w:rsidRDefault="001E62CC" w:rsidP="00F96F36">
            <w:pPr>
              <w:jc w:val="center"/>
              <w:rPr>
                <w:rFonts w:asciiTheme="minorHAnsi" w:hAnsiTheme="minorHAnsi" w:cstheme="minorHAnsi"/>
                <w:b/>
                <w:bCs/>
                <w:iCs/>
                <w:sz w:val="18"/>
                <w:szCs w:val="22"/>
              </w:rPr>
            </w:pPr>
            <w:r w:rsidRPr="00F96F36">
              <w:rPr>
                <w:rFonts w:asciiTheme="minorHAnsi" w:hAnsiTheme="minorHAnsi" w:cstheme="minorHAnsi"/>
                <w:b/>
                <w:bCs/>
                <w:iCs/>
                <w:sz w:val="18"/>
                <w:szCs w:val="22"/>
              </w:rPr>
              <w:t>425.606.051,90</w:t>
            </w:r>
          </w:p>
        </w:tc>
        <w:tc>
          <w:tcPr>
            <w:tcW w:w="1786" w:type="dxa"/>
            <w:shd w:val="clear" w:color="auto" w:fill="D9D9D9" w:themeFill="background1" w:themeFillShade="D9"/>
            <w:vAlign w:val="center"/>
          </w:tcPr>
          <w:p w14:paraId="728E7A1E" w14:textId="77777777" w:rsidR="001E62CC" w:rsidRPr="0095738A" w:rsidRDefault="001E62CC" w:rsidP="00F96F36">
            <w:pPr>
              <w:jc w:val="center"/>
              <w:rPr>
                <w:rFonts w:asciiTheme="minorHAnsi" w:hAnsiTheme="minorHAnsi" w:cstheme="minorHAnsi"/>
                <w:b/>
                <w:bCs/>
                <w:iCs/>
                <w:sz w:val="18"/>
                <w:szCs w:val="22"/>
              </w:rPr>
            </w:pPr>
            <w:r w:rsidRPr="00F96F36">
              <w:rPr>
                <w:rFonts w:asciiTheme="minorHAnsi" w:hAnsiTheme="minorHAnsi" w:cstheme="minorHAnsi"/>
                <w:b/>
                <w:bCs/>
                <w:iCs/>
                <w:sz w:val="18"/>
                <w:szCs w:val="22"/>
              </w:rPr>
              <w:t>87.661.359,94</w:t>
            </w:r>
          </w:p>
        </w:tc>
      </w:tr>
    </w:tbl>
    <w:p w14:paraId="7645A371" w14:textId="7ECDFF92" w:rsidR="00E701A1" w:rsidRPr="00403043" w:rsidRDefault="00F069F3" w:rsidP="008E7FB3">
      <w:pPr>
        <w:jc w:val="both"/>
        <w:rPr>
          <w:rFonts w:asciiTheme="minorHAnsi" w:hAnsiTheme="minorHAnsi" w:cstheme="minorHAnsi"/>
          <w:bCs/>
          <w:iCs/>
          <w:sz w:val="18"/>
          <w:szCs w:val="22"/>
        </w:rPr>
      </w:pPr>
      <w:r w:rsidRPr="00403043">
        <w:rPr>
          <w:rFonts w:asciiTheme="minorHAnsi" w:hAnsiTheme="minorHAnsi" w:cstheme="minorHAnsi"/>
          <w:bCs/>
          <w:iCs/>
          <w:sz w:val="18"/>
          <w:szCs w:val="22"/>
        </w:rPr>
        <w:t xml:space="preserve">Kaynak: </w:t>
      </w:r>
      <w:r w:rsidR="0086196C" w:rsidRPr="00403043">
        <w:rPr>
          <w:rFonts w:asciiTheme="minorHAnsi" w:hAnsiTheme="minorHAnsi" w:cstheme="minorHAnsi"/>
          <w:bCs/>
          <w:iCs/>
          <w:sz w:val="18"/>
          <w:szCs w:val="22"/>
        </w:rPr>
        <w:t>TKDK</w:t>
      </w:r>
    </w:p>
    <w:p w14:paraId="689C0A9A" w14:textId="77777777" w:rsidR="00627617" w:rsidRPr="00403043" w:rsidRDefault="00627617" w:rsidP="00B763B1">
      <w:pPr>
        <w:jc w:val="both"/>
        <w:rPr>
          <w:rFonts w:cs="Calibri"/>
          <w:bCs/>
          <w:iCs/>
          <w:szCs w:val="22"/>
        </w:rPr>
      </w:pPr>
    </w:p>
    <w:p w14:paraId="6F45CF58" w14:textId="265ADCC5" w:rsidR="003F419E" w:rsidRDefault="001E62CC" w:rsidP="00013B36">
      <w:pPr>
        <w:spacing w:after="240"/>
        <w:jc w:val="both"/>
        <w:rPr>
          <w:rFonts w:cs="Calibri"/>
          <w:bCs/>
          <w:iCs/>
          <w:szCs w:val="22"/>
        </w:rPr>
      </w:pPr>
      <w:r w:rsidRPr="001E62CC">
        <w:rPr>
          <w:rFonts w:cs="Calibri"/>
          <w:bCs/>
          <w:iCs/>
          <w:szCs w:val="22"/>
        </w:rPr>
        <w:t xml:space="preserve">31.12.2019 tarihi itibariyle toplam 548 adet proje iptal edilmiştir. Bu projelerin 234’ü Tarımsal İşletmelerin Fiziki Varlıklarına Yönelik Yatırımlar tedbirinden, 57’si Tarım ve Balıkçılık Ürünlerinin İşlenmesi ve Pazarlanması ile İlgili Fiziki Varlıklara Yönelik Yatırımlar tedbirinden ve 257 tanesi de Çiftlik Faaliyetlerinin Çeşitlendirilmesi ve İş Geliştirme tedbirinden </w:t>
      </w:r>
      <w:r w:rsidRPr="00B77CD2">
        <w:rPr>
          <w:rFonts w:cs="Calibri"/>
          <w:bCs/>
          <w:iCs/>
          <w:szCs w:val="22"/>
        </w:rPr>
        <w:t xml:space="preserve">olmuştur. </w:t>
      </w:r>
      <w:r w:rsidRPr="00013B36">
        <w:rPr>
          <w:rFonts w:cs="Calibri"/>
          <w:bCs/>
          <w:iCs/>
          <w:szCs w:val="22"/>
        </w:rPr>
        <w:t xml:space="preserve">Bu projelerden 7 (2 adet </w:t>
      </w:r>
      <w:r w:rsidR="00017619" w:rsidRPr="00013B36">
        <w:rPr>
          <w:rFonts w:cs="Calibri"/>
          <w:bCs/>
          <w:iCs/>
          <w:szCs w:val="22"/>
        </w:rPr>
        <w:t>Tarımsal İşletmelerin Fiziki Varlıklarına Yönelik Yatırımlar</w:t>
      </w:r>
      <w:r w:rsidRPr="00013B36">
        <w:rPr>
          <w:rFonts w:cs="Calibri"/>
          <w:bCs/>
          <w:iCs/>
          <w:szCs w:val="22"/>
        </w:rPr>
        <w:t xml:space="preserve">, 5 adet </w:t>
      </w:r>
      <w:r w:rsidR="00017619" w:rsidRPr="00013B36">
        <w:rPr>
          <w:rFonts w:cs="Calibri"/>
          <w:bCs/>
          <w:iCs/>
          <w:szCs w:val="22"/>
        </w:rPr>
        <w:t>Çiftlik Faaliyetlerinin Çeşitlendirilmesi ve İş Geliştirme</w:t>
      </w:r>
      <w:r w:rsidRPr="00013B36">
        <w:rPr>
          <w:rFonts w:cs="Calibri"/>
          <w:bCs/>
          <w:iCs/>
          <w:szCs w:val="22"/>
        </w:rPr>
        <w:t>) tanesi fiziki kapanış sonrası fesih edilmiştir.</w:t>
      </w:r>
    </w:p>
    <w:p w14:paraId="1DF7BD11" w14:textId="77777777" w:rsidR="0046500C" w:rsidRPr="00F96F36" w:rsidRDefault="0046500C" w:rsidP="00013B36">
      <w:pPr>
        <w:spacing w:after="240"/>
        <w:jc w:val="both"/>
        <w:rPr>
          <w:rFonts w:cs="Calibri"/>
          <w:bCs/>
          <w:iCs/>
          <w:szCs w:val="22"/>
        </w:rPr>
      </w:pPr>
      <w:r w:rsidRPr="00F96F36">
        <w:rPr>
          <w:rFonts w:cs="Calibri"/>
          <w:bCs/>
          <w:iCs/>
          <w:szCs w:val="22"/>
        </w:rPr>
        <w:t>Tarımsal İşletmelerin Fiziki Varlıklarına Yönelik Yatırımlar tedbirindeki fesihlerin %84,6’sı faydalanıcıların talebi, % 0,4’ü faydalanıcının vefatı, %13,7’si yatırımın gerçekleştirilmeyip ödeme talep paketinin zamanında teslim edilmemesi ve %1,3’ü ise usulsüzlük nedeniyle gerçekleştirilmiştir.</w:t>
      </w:r>
    </w:p>
    <w:p w14:paraId="441CFA69" w14:textId="77777777" w:rsidR="0046500C" w:rsidRPr="00F96F36" w:rsidRDefault="0046500C" w:rsidP="007B44C4">
      <w:pPr>
        <w:spacing w:after="240"/>
        <w:jc w:val="both"/>
        <w:rPr>
          <w:rFonts w:cs="Calibri"/>
          <w:bCs/>
          <w:iCs/>
          <w:szCs w:val="22"/>
        </w:rPr>
      </w:pPr>
      <w:r w:rsidRPr="00F96F36">
        <w:rPr>
          <w:rFonts w:cs="Calibri"/>
          <w:bCs/>
          <w:iCs/>
          <w:szCs w:val="22"/>
        </w:rPr>
        <w:t>Tarım ve Balıkçılık Ürünlerinin İşlenmesi ve Pazarlanması ile İlgili Fiziki Varlıklara Yönelik Yatırımlar tedbirindeki fesihlerde %93 oranında faydalanıcıların talebi söz konusu iken bu tedbirdeki kalan %7 oranındaki fesih ise yatırımın gerçekleştirilmeyip ödeme talep paketinin zamanında teslim edilmemesi gerekçesiyledir.</w:t>
      </w:r>
    </w:p>
    <w:p w14:paraId="26BF61B1" w14:textId="77777777" w:rsidR="0046500C" w:rsidRPr="00F96F36" w:rsidRDefault="0046500C" w:rsidP="00013B36">
      <w:pPr>
        <w:spacing w:after="240"/>
        <w:jc w:val="both"/>
        <w:rPr>
          <w:rFonts w:cs="Calibri"/>
          <w:bCs/>
          <w:iCs/>
          <w:szCs w:val="22"/>
        </w:rPr>
      </w:pPr>
      <w:r w:rsidRPr="00F96F36">
        <w:rPr>
          <w:rFonts w:cs="Calibri"/>
          <w:bCs/>
          <w:iCs/>
          <w:szCs w:val="22"/>
        </w:rPr>
        <w:t>Çiftlik Faaliyetlerinin Çeşitlendirilmesi ve İş Geliştirme tedbirine bakıldığında ise %85,2 oranında faydalanıcı talebiyle fesih görülürken, %7,8 oranında yatırımın gerçekleştirilmeyip ödeme talep paketinin zamanında teslim edilmemesi söz konusu olmuştur. Ek olarak; bu tedbirde uygunluk koşullarının kaybedilmesi %1,2; faydalanıcıların vefatı %0,8 ve usulsüzlük ise %5 oranındaki fesih işlemlerinin gerekçesi olmuştur.</w:t>
      </w:r>
    </w:p>
    <w:p w14:paraId="17138B16" w14:textId="77777777" w:rsidR="0046500C" w:rsidRPr="00013B36" w:rsidRDefault="0046500C" w:rsidP="00013B36">
      <w:pPr>
        <w:spacing w:after="240"/>
        <w:jc w:val="both"/>
        <w:rPr>
          <w:rFonts w:cs="Calibri"/>
          <w:bCs/>
          <w:iCs/>
          <w:szCs w:val="22"/>
        </w:rPr>
      </w:pPr>
      <w:r w:rsidRPr="00F96F36">
        <w:rPr>
          <w:rFonts w:cs="Calibri"/>
          <w:bCs/>
          <w:iCs/>
          <w:szCs w:val="22"/>
        </w:rPr>
        <w:t xml:space="preserve">Yatırım tedbirlerinin tümü topluca ele alındığında, fesih gerekçeleri; faydalanıcı talebi %85,8, faydalanıcıların vefatı %0,5, yatırımın gerçekleştirilmeyip ödeme talep paketinin zamanında </w:t>
      </w:r>
      <w:r w:rsidRPr="00277CB6">
        <w:rPr>
          <w:rFonts w:cs="Calibri"/>
          <w:bCs/>
          <w:iCs/>
          <w:szCs w:val="22"/>
        </w:rPr>
        <w:t>teslim edilmemesi %10,2, usulsüzlük %2,9 ve uygunluk koşullarının kaybedilmesi %0,6 şeklinde özetlenebilir</w:t>
      </w:r>
      <w:r w:rsidRPr="00013B36">
        <w:rPr>
          <w:rFonts w:cs="Calibri"/>
          <w:bCs/>
          <w:iCs/>
          <w:szCs w:val="22"/>
        </w:rPr>
        <w:t>.</w:t>
      </w:r>
    </w:p>
    <w:p w14:paraId="263C383B" w14:textId="77777777" w:rsidR="00410543" w:rsidRPr="00403043" w:rsidRDefault="00410543" w:rsidP="00B763B1">
      <w:pPr>
        <w:jc w:val="both"/>
        <w:rPr>
          <w:rFonts w:cs="Calibri"/>
          <w:bCs/>
          <w:iCs/>
          <w:szCs w:val="22"/>
        </w:rPr>
      </w:pPr>
    </w:p>
    <w:p w14:paraId="6F45F484" w14:textId="77777777" w:rsidR="00410543" w:rsidRPr="00403043" w:rsidRDefault="00410543" w:rsidP="00B763B1">
      <w:pPr>
        <w:jc w:val="both"/>
        <w:rPr>
          <w:rFonts w:cs="Calibri"/>
          <w:bCs/>
          <w:iCs/>
          <w:szCs w:val="22"/>
        </w:rPr>
        <w:sectPr w:rsidR="00410543" w:rsidRPr="00403043" w:rsidSect="00410543">
          <w:pgSz w:w="11906" w:h="16838" w:code="9"/>
          <w:pgMar w:top="1418" w:right="1418" w:bottom="1418" w:left="1418" w:header="709" w:footer="709" w:gutter="0"/>
          <w:cols w:space="708"/>
          <w:docGrid w:linePitch="360"/>
        </w:sectPr>
      </w:pPr>
    </w:p>
    <w:p w14:paraId="69C257EC" w14:textId="77777777" w:rsidR="002C314C" w:rsidRPr="00403043" w:rsidRDefault="002C314C" w:rsidP="00B763B1">
      <w:pPr>
        <w:jc w:val="both"/>
        <w:rPr>
          <w:rFonts w:cs="Calibri"/>
          <w:bCs/>
          <w:iCs/>
          <w:szCs w:val="22"/>
        </w:rPr>
      </w:pPr>
    </w:p>
    <w:p w14:paraId="5FB3EF32" w14:textId="5FCBDF98" w:rsidR="00B763B1" w:rsidRDefault="00B763B1" w:rsidP="00A4686F">
      <w:pPr>
        <w:spacing w:after="240"/>
        <w:rPr>
          <w:rFonts w:asciiTheme="minorHAnsi" w:eastAsia="Calibri" w:hAnsiTheme="minorHAnsi" w:cstheme="minorHAnsi"/>
          <w:b/>
          <w:sz w:val="18"/>
          <w:szCs w:val="22"/>
          <w:lang w:eastAsia="en-US"/>
        </w:rPr>
      </w:pPr>
      <w:bookmarkStart w:id="127" w:name="_Toc358141902"/>
      <w:r w:rsidRPr="00403043">
        <w:rPr>
          <w:rFonts w:asciiTheme="minorHAnsi" w:eastAsia="Calibri" w:hAnsiTheme="minorHAnsi" w:cstheme="minorHAnsi"/>
          <w:b/>
          <w:sz w:val="18"/>
          <w:szCs w:val="22"/>
          <w:lang w:eastAsia="en-US"/>
        </w:rPr>
        <w:t xml:space="preserve">Tablo </w:t>
      </w:r>
      <w:proofErr w:type="gramStart"/>
      <w:r w:rsidR="009D2F2E" w:rsidRPr="00403043">
        <w:rPr>
          <w:rFonts w:asciiTheme="minorHAnsi" w:eastAsia="Calibri" w:hAnsiTheme="minorHAnsi" w:cstheme="minorHAnsi"/>
          <w:b/>
          <w:sz w:val="18"/>
          <w:szCs w:val="22"/>
          <w:lang w:eastAsia="en-US"/>
        </w:rPr>
        <w:t>3.</w:t>
      </w:r>
      <w:r w:rsidR="0051221B" w:rsidRPr="00403043">
        <w:rPr>
          <w:rFonts w:asciiTheme="minorHAnsi" w:eastAsia="Calibri" w:hAnsiTheme="minorHAnsi" w:cstheme="minorHAnsi"/>
          <w:b/>
          <w:sz w:val="18"/>
          <w:szCs w:val="22"/>
          <w:lang w:eastAsia="en-US"/>
        </w:rPr>
        <w:t>9</w:t>
      </w:r>
      <w:proofErr w:type="gramEnd"/>
      <w:r w:rsidR="00D56A79" w:rsidRPr="00403043">
        <w:rPr>
          <w:rFonts w:asciiTheme="minorHAnsi" w:eastAsia="Calibri" w:hAnsiTheme="minorHAnsi" w:cstheme="minorHAnsi"/>
          <w:b/>
          <w:sz w:val="18"/>
          <w:szCs w:val="22"/>
          <w:lang w:eastAsia="en-US"/>
        </w:rPr>
        <w:t>:</w:t>
      </w:r>
      <w:r w:rsidRPr="00403043">
        <w:rPr>
          <w:rFonts w:asciiTheme="minorHAnsi" w:eastAsia="Calibri" w:hAnsiTheme="minorHAnsi" w:cstheme="minorHAnsi"/>
          <w:b/>
          <w:sz w:val="18"/>
          <w:szCs w:val="22"/>
          <w:lang w:eastAsia="en-US"/>
        </w:rPr>
        <w:t xml:space="preserve"> IPARD-II kapsamında uygulanmakta olan projelerin durumu (</w:t>
      </w:r>
      <w:bookmarkEnd w:id="127"/>
      <w:r w:rsidR="00325BB9" w:rsidRPr="00403043">
        <w:rPr>
          <w:rFonts w:asciiTheme="minorHAnsi" w:eastAsia="Calibri" w:hAnsiTheme="minorHAnsi" w:cstheme="minorHAnsi"/>
          <w:b/>
          <w:sz w:val="18"/>
          <w:szCs w:val="22"/>
          <w:lang w:eastAsia="en-US"/>
        </w:rPr>
        <w:t>31.12.201</w:t>
      </w:r>
      <w:r w:rsidR="00B40D73">
        <w:rPr>
          <w:rFonts w:asciiTheme="minorHAnsi" w:eastAsia="Calibri" w:hAnsiTheme="minorHAnsi" w:cstheme="minorHAnsi"/>
          <w:b/>
          <w:sz w:val="18"/>
          <w:szCs w:val="22"/>
          <w:lang w:eastAsia="en-US"/>
        </w:rPr>
        <w:t>9</w:t>
      </w:r>
      <w:r w:rsidR="00325BB9" w:rsidRPr="00403043">
        <w:rPr>
          <w:rFonts w:asciiTheme="minorHAnsi" w:eastAsia="Calibri" w:hAnsiTheme="minorHAnsi" w:cstheme="minorHAnsi"/>
          <w:b/>
          <w:sz w:val="18"/>
          <w:szCs w:val="22"/>
          <w:lang w:eastAsia="en-US"/>
        </w:rPr>
        <w:t xml:space="preserve"> itibariyle AB+TC katkısı)</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1276"/>
        <w:gridCol w:w="1559"/>
        <w:gridCol w:w="1559"/>
        <w:gridCol w:w="1276"/>
        <w:gridCol w:w="1134"/>
        <w:gridCol w:w="1418"/>
        <w:gridCol w:w="1365"/>
        <w:gridCol w:w="761"/>
      </w:tblGrid>
      <w:tr w:rsidR="00B40D73" w:rsidRPr="00B40D73" w14:paraId="441F5F93" w14:textId="77777777" w:rsidTr="00F96F36">
        <w:trPr>
          <w:trHeight w:val="784"/>
          <w:jc w:val="center"/>
        </w:trPr>
        <w:tc>
          <w:tcPr>
            <w:tcW w:w="2405" w:type="dxa"/>
            <w:shd w:val="clear" w:color="auto" w:fill="D9D9D9" w:themeFill="background1" w:themeFillShade="D9"/>
            <w:tcMar>
              <w:left w:w="0" w:type="dxa"/>
              <w:right w:w="0" w:type="dxa"/>
            </w:tcMar>
            <w:vAlign w:val="center"/>
          </w:tcPr>
          <w:p w14:paraId="0D69D6D9"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Tedbir</w:t>
            </w:r>
          </w:p>
        </w:tc>
        <w:tc>
          <w:tcPr>
            <w:tcW w:w="1134" w:type="dxa"/>
            <w:shd w:val="clear" w:color="auto" w:fill="D9D9D9" w:themeFill="background1" w:themeFillShade="D9"/>
            <w:tcMar>
              <w:left w:w="0" w:type="dxa"/>
              <w:right w:w="0" w:type="dxa"/>
            </w:tcMar>
            <w:vAlign w:val="center"/>
          </w:tcPr>
          <w:p w14:paraId="3063F6AF"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Tahsis edilen bütçe (€)</w:t>
            </w:r>
          </w:p>
        </w:tc>
        <w:tc>
          <w:tcPr>
            <w:tcW w:w="1276" w:type="dxa"/>
            <w:shd w:val="clear" w:color="auto" w:fill="D9D9D9" w:themeFill="background1" w:themeFillShade="D9"/>
            <w:tcMar>
              <w:left w:w="0" w:type="dxa"/>
              <w:right w:w="0" w:type="dxa"/>
            </w:tcMar>
            <w:vAlign w:val="center"/>
          </w:tcPr>
          <w:p w14:paraId="05FB65BA"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Uygulanmakta olan (adet)</w:t>
            </w:r>
          </w:p>
        </w:tc>
        <w:tc>
          <w:tcPr>
            <w:tcW w:w="1559" w:type="dxa"/>
            <w:shd w:val="clear" w:color="auto" w:fill="D9D9D9" w:themeFill="background1" w:themeFillShade="D9"/>
            <w:tcMar>
              <w:left w:w="0" w:type="dxa"/>
              <w:right w:w="0" w:type="dxa"/>
            </w:tcMar>
            <w:vAlign w:val="center"/>
          </w:tcPr>
          <w:p w14:paraId="187A555B"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Uygulanmakta olan bütçe (TL)</w:t>
            </w:r>
          </w:p>
        </w:tc>
        <w:tc>
          <w:tcPr>
            <w:tcW w:w="1559" w:type="dxa"/>
            <w:tcBorders>
              <w:bottom w:val="single" w:sz="4" w:space="0" w:color="auto"/>
            </w:tcBorders>
            <w:shd w:val="clear" w:color="auto" w:fill="D9D9D9" w:themeFill="background1" w:themeFillShade="D9"/>
            <w:tcMar>
              <w:left w:w="0" w:type="dxa"/>
              <w:right w:w="0" w:type="dxa"/>
            </w:tcMar>
            <w:vAlign w:val="center"/>
          </w:tcPr>
          <w:p w14:paraId="28295429"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Uygulanmakta olan Bütçe (€)</w:t>
            </w:r>
          </w:p>
        </w:tc>
        <w:tc>
          <w:tcPr>
            <w:tcW w:w="1276" w:type="dxa"/>
            <w:tcBorders>
              <w:bottom w:val="single" w:sz="4" w:space="0" w:color="auto"/>
            </w:tcBorders>
            <w:shd w:val="clear" w:color="auto" w:fill="D9D9D9" w:themeFill="background1" w:themeFillShade="D9"/>
            <w:tcMar>
              <w:left w:w="0" w:type="dxa"/>
              <w:right w:w="0" w:type="dxa"/>
            </w:tcMar>
            <w:vAlign w:val="center"/>
          </w:tcPr>
          <w:p w14:paraId="548E630A"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Tahsisata oranı (%)</w:t>
            </w:r>
          </w:p>
        </w:tc>
        <w:tc>
          <w:tcPr>
            <w:tcW w:w="1134" w:type="dxa"/>
            <w:tcBorders>
              <w:bottom w:val="single" w:sz="4" w:space="0" w:color="auto"/>
            </w:tcBorders>
            <w:shd w:val="clear" w:color="auto" w:fill="D9D9D9" w:themeFill="background1" w:themeFillShade="D9"/>
            <w:tcMar>
              <w:left w:w="0" w:type="dxa"/>
              <w:right w:w="0" w:type="dxa"/>
            </w:tcMar>
            <w:vAlign w:val="center"/>
          </w:tcPr>
          <w:p w14:paraId="757A4EAC"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Sonuçlanan (adet)</w:t>
            </w:r>
          </w:p>
        </w:tc>
        <w:tc>
          <w:tcPr>
            <w:tcW w:w="1418" w:type="dxa"/>
            <w:shd w:val="clear" w:color="auto" w:fill="D9D9D9" w:themeFill="background1" w:themeFillShade="D9"/>
            <w:tcMar>
              <w:left w:w="0" w:type="dxa"/>
              <w:right w:w="0" w:type="dxa"/>
            </w:tcMar>
            <w:vAlign w:val="center"/>
          </w:tcPr>
          <w:p w14:paraId="702906BB"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Sonuçlanan bütçe (TL)</w:t>
            </w:r>
          </w:p>
        </w:tc>
        <w:tc>
          <w:tcPr>
            <w:tcW w:w="1365" w:type="dxa"/>
            <w:shd w:val="clear" w:color="auto" w:fill="D9D9D9" w:themeFill="background1" w:themeFillShade="D9"/>
            <w:tcMar>
              <w:left w:w="0" w:type="dxa"/>
              <w:right w:w="0" w:type="dxa"/>
            </w:tcMar>
            <w:vAlign w:val="center"/>
          </w:tcPr>
          <w:p w14:paraId="70F42380"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Sonuçlanan bütçe (€)</w:t>
            </w:r>
          </w:p>
        </w:tc>
        <w:tc>
          <w:tcPr>
            <w:tcW w:w="761" w:type="dxa"/>
            <w:shd w:val="clear" w:color="auto" w:fill="D9D9D9" w:themeFill="background1" w:themeFillShade="D9"/>
            <w:tcMar>
              <w:left w:w="0" w:type="dxa"/>
              <w:right w:w="0" w:type="dxa"/>
            </w:tcMar>
            <w:vAlign w:val="center"/>
          </w:tcPr>
          <w:p w14:paraId="6102D12C" w14:textId="77777777" w:rsidR="00B40D73" w:rsidRPr="00B40D73" w:rsidRDefault="00B40D73" w:rsidP="00B40D73">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Tahsisata oranı (%)</w:t>
            </w:r>
          </w:p>
        </w:tc>
      </w:tr>
      <w:tr w:rsidR="00B40D73" w:rsidRPr="00B40D73" w14:paraId="5B4A0D69" w14:textId="77777777" w:rsidTr="00F96F36">
        <w:trPr>
          <w:trHeight w:val="281"/>
          <w:jc w:val="center"/>
        </w:trPr>
        <w:tc>
          <w:tcPr>
            <w:tcW w:w="2405" w:type="dxa"/>
            <w:shd w:val="clear" w:color="auto" w:fill="F2F2F2" w:themeFill="background1" w:themeFillShade="F2"/>
            <w:tcMar>
              <w:left w:w="0" w:type="dxa"/>
              <w:right w:w="0" w:type="dxa"/>
            </w:tcMar>
            <w:vAlign w:val="center"/>
          </w:tcPr>
          <w:p w14:paraId="02A25509" w14:textId="77777777" w:rsidR="00B40D73" w:rsidRPr="00B40D73" w:rsidRDefault="00B40D73" w:rsidP="00B40D73">
            <w:pPr>
              <w:tabs>
                <w:tab w:val="left" w:pos="990"/>
              </w:tabs>
              <w:contextualSpacing/>
              <w:rPr>
                <w:rFonts w:asciiTheme="minorHAnsi" w:hAnsiTheme="minorHAnsi" w:cstheme="minorHAnsi"/>
                <w:sz w:val="18"/>
                <w:szCs w:val="18"/>
              </w:rPr>
            </w:pPr>
            <w:r w:rsidRPr="00B40D73">
              <w:rPr>
                <w:rFonts w:asciiTheme="minorHAnsi" w:hAnsiTheme="minorHAnsi" w:cstheme="minorHAnsi"/>
                <w:sz w:val="18"/>
                <w:szCs w:val="18"/>
              </w:rPr>
              <w:t>Tarımsal İşletmelerin Fiziki Varlıklarına Yönelik Yatırımlar</w:t>
            </w:r>
          </w:p>
        </w:tc>
        <w:tc>
          <w:tcPr>
            <w:tcW w:w="1134" w:type="dxa"/>
            <w:shd w:val="clear" w:color="auto" w:fill="F2F2F2" w:themeFill="background1" w:themeFillShade="F2"/>
            <w:tcMar>
              <w:left w:w="57" w:type="dxa"/>
              <w:right w:w="113" w:type="dxa"/>
            </w:tcMar>
            <w:vAlign w:val="center"/>
          </w:tcPr>
          <w:p w14:paraId="28A4EA73"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344.906.667</w:t>
            </w:r>
          </w:p>
        </w:tc>
        <w:tc>
          <w:tcPr>
            <w:tcW w:w="1276" w:type="dxa"/>
            <w:shd w:val="clear" w:color="auto" w:fill="F2F2F2" w:themeFill="background1" w:themeFillShade="F2"/>
            <w:tcMar>
              <w:left w:w="57" w:type="dxa"/>
              <w:right w:w="113" w:type="dxa"/>
            </w:tcMar>
            <w:vAlign w:val="center"/>
          </w:tcPr>
          <w:p w14:paraId="59C30FC0"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474</w:t>
            </w:r>
          </w:p>
        </w:tc>
        <w:tc>
          <w:tcPr>
            <w:tcW w:w="1559" w:type="dxa"/>
            <w:shd w:val="clear" w:color="auto" w:fill="F2F2F2" w:themeFill="background1" w:themeFillShade="F2"/>
            <w:tcMar>
              <w:left w:w="57" w:type="dxa"/>
              <w:right w:w="113" w:type="dxa"/>
            </w:tcMar>
            <w:vAlign w:val="center"/>
          </w:tcPr>
          <w:p w14:paraId="2B401EA7"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387.709.794,95</w:t>
            </w:r>
          </w:p>
        </w:tc>
        <w:tc>
          <w:tcPr>
            <w:tcW w:w="1559"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55E4C7B4"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66.096.239,05</w:t>
            </w:r>
          </w:p>
        </w:tc>
        <w:tc>
          <w:tcPr>
            <w:tcW w:w="1276" w:type="dxa"/>
            <w:tcBorders>
              <w:top w:val="single" w:sz="4" w:space="0" w:color="auto"/>
              <w:left w:val="nil"/>
              <w:bottom w:val="single" w:sz="4" w:space="0" w:color="auto"/>
              <w:right w:val="nil"/>
            </w:tcBorders>
            <w:shd w:val="clear" w:color="auto" w:fill="F2F2F2" w:themeFill="background1" w:themeFillShade="F2"/>
            <w:tcMar>
              <w:left w:w="57" w:type="dxa"/>
              <w:right w:w="113" w:type="dxa"/>
            </w:tcMar>
            <w:vAlign w:val="center"/>
          </w:tcPr>
          <w:p w14:paraId="44CE38D4"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23,20</w:t>
            </w:r>
          </w:p>
        </w:tc>
        <w:tc>
          <w:tcPr>
            <w:tcW w:w="1134"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36670132"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447</w:t>
            </w:r>
          </w:p>
        </w:tc>
        <w:tc>
          <w:tcPr>
            <w:tcW w:w="1418" w:type="dxa"/>
            <w:shd w:val="clear" w:color="auto" w:fill="F2F2F2" w:themeFill="background1" w:themeFillShade="F2"/>
            <w:tcMar>
              <w:left w:w="57" w:type="dxa"/>
              <w:right w:w="113" w:type="dxa"/>
            </w:tcMar>
            <w:vAlign w:val="center"/>
          </w:tcPr>
          <w:p w14:paraId="28A5AF63"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380.387.363,09</w:t>
            </w:r>
          </w:p>
        </w:tc>
        <w:tc>
          <w:tcPr>
            <w:tcW w:w="1365" w:type="dxa"/>
            <w:shd w:val="clear" w:color="auto" w:fill="F2F2F2" w:themeFill="background1" w:themeFillShade="F2"/>
            <w:tcMar>
              <w:left w:w="57" w:type="dxa"/>
              <w:right w:w="113" w:type="dxa"/>
            </w:tcMar>
            <w:vAlign w:val="center"/>
          </w:tcPr>
          <w:p w14:paraId="774622BB"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71.206.312,07</w:t>
            </w:r>
          </w:p>
        </w:tc>
        <w:tc>
          <w:tcPr>
            <w:tcW w:w="761" w:type="dxa"/>
            <w:shd w:val="clear" w:color="auto" w:fill="F2F2F2" w:themeFill="background1" w:themeFillShade="F2"/>
            <w:tcMar>
              <w:left w:w="57" w:type="dxa"/>
              <w:right w:w="113" w:type="dxa"/>
            </w:tcMar>
            <w:vAlign w:val="center"/>
          </w:tcPr>
          <w:p w14:paraId="58AF61DC"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24,99</w:t>
            </w:r>
          </w:p>
        </w:tc>
      </w:tr>
      <w:tr w:rsidR="00B40D73" w:rsidRPr="00B40D73" w14:paraId="7D5D06D2" w14:textId="77777777" w:rsidTr="00F96F36">
        <w:trPr>
          <w:trHeight w:val="501"/>
          <w:jc w:val="center"/>
        </w:trPr>
        <w:tc>
          <w:tcPr>
            <w:tcW w:w="2405" w:type="dxa"/>
            <w:shd w:val="clear" w:color="auto" w:fill="F2F2F2" w:themeFill="background1" w:themeFillShade="F2"/>
            <w:tcMar>
              <w:left w:w="0" w:type="dxa"/>
              <w:right w:w="0" w:type="dxa"/>
            </w:tcMar>
            <w:vAlign w:val="center"/>
          </w:tcPr>
          <w:p w14:paraId="42F162D7" w14:textId="77777777" w:rsidR="00B40D73" w:rsidRPr="00B40D73" w:rsidRDefault="00B40D73" w:rsidP="00B40D73">
            <w:pPr>
              <w:tabs>
                <w:tab w:val="left" w:pos="990"/>
              </w:tabs>
              <w:contextualSpacing/>
              <w:rPr>
                <w:rFonts w:asciiTheme="minorHAnsi" w:hAnsiTheme="minorHAnsi" w:cstheme="minorHAnsi"/>
                <w:sz w:val="18"/>
                <w:szCs w:val="18"/>
              </w:rPr>
            </w:pPr>
            <w:r w:rsidRPr="00B40D73">
              <w:rPr>
                <w:rFonts w:asciiTheme="minorHAnsi" w:hAnsiTheme="minorHAnsi" w:cstheme="minorHAnsi"/>
                <w:sz w:val="18"/>
                <w:szCs w:val="18"/>
              </w:rPr>
              <w:t>Tarım ve Balıkçılık Ürünlerinin İşlenmesi ve Pazarlanması ile İlgili Fiziki Varlıklara Yönelik Yatırımlar</w:t>
            </w:r>
          </w:p>
        </w:tc>
        <w:tc>
          <w:tcPr>
            <w:tcW w:w="1134" w:type="dxa"/>
            <w:shd w:val="clear" w:color="auto" w:fill="F2F2F2" w:themeFill="background1" w:themeFillShade="F2"/>
            <w:tcMar>
              <w:left w:w="57" w:type="dxa"/>
              <w:right w:w="113" w:type="dxa"/>
            </w:tcMar>
            <w:vAlign w:val="center"/>
          </w:tcPr>
          <w:p w14:paraId="4169A8F3"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184.906.667</w:t>
            </w:r>
          </w:p>
        </w:tc>
        <w:tc>
          <w:tcPr>
            <w:tcW w:w="1276" w:type="dxa"/>
            <w:shd w:val="clear" w:color="auto" w:fill="F2F2F2" w:themeFill="background1" w:themeFillShade="F2"/>
            <w:tcMar>
              <w:left w:w="57" w:type="dxa"/>
              <w:right w:w="113" w:type="dxa"/>
            </w:tcMar>
            <w:vAlign w:val="center"/>
          </w:tcPr>
          <w:p w14:paraId="0D8339C3"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146</w:t>
            </w:r>
          </w:p>
        </w:tc>
        <w:tc>
          <w:tcPr>
            <w:tcW w:w="1559" w:type="dxa"/>
            <w:shd w:val="clear" w:color="auto" w:fill="F2F2F2" w:themeFill="background1" w:themeFillShade="F2"/>
            <w:tcMar>
              <w:left w:w="57" w:type="dxa"/>
              <w:right w:w="113" w:type="dxa"/>
            </w:tcMar>
            <w:vAlign w:val="center"/>
          </w:tcPr>
          <w:p w14:paraId="7E4BAC40"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264.013.245,09</w:t>
            </w:r>
          </w:p>
        </w:tc>
        <w:tc>
          <w:tcPr>
            <w:tcW w:w="1559"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381C1F38"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46.553.388,39</w:t>
            </w:r>
          </w:p>
        </w:tc>
        <w:tc>
          <w:tcPr>
            <w:tcW w:w="1276" w:type="dxa"/>
            <w:tcBorders>
              <w:top w:val="single" w:sz="4" w:space="0" w:color="auto"/>
              <w:left w:val="nil"/>
              <w:bottom w:val="single" w:sz="4" w:space="0" w:color="auto"/>
              <w:right w:val="nil"/>
            </w:tcBorders>
            <w:shd w:val="clear" w:color="auto" w:fill="F2F2F2" w:themeFill="background1" w:themeFillShade="F2"/>
            <w:tcMar>
              <w:left w:w="57" w:type="dxa"/>
              <w:right w:w="113" w:type="dxa"/>
            </w:tcMar>
            <w:vAlign w:val="center"/>
          </w:tcPr>
          <w:p w14:paraId="29E66683"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22,72</w:t>
            </w:r>
          </w:p>
        </w:tc>
        <w:tc>
          <w:tcPr>
            <w:tcW w:w="1134"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06F767CA"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141</w:t>
            </w:r>
          </w:p>
        </w:tc>
        <w:tc>
          <w:tcPr>
            <w:tcW w:w="1418" w:type="dxa"/>
            <w:shd w:val="clear" w:color="auto" w:fill="F2F2F2" w:themeFill="background1" w:themeFillShade="F2"/>
            <w:tcMar>
              <w:left w:w="57" w:type="dxa"/>
              <w:right w:w="113" w:type="dxa"/>
            </w:tcMar>
            <w:vAlign w:val="center"/>
          </w:tcPr>
          <w:p w14:paraId="5C556CB3"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173.579.531,11</w:t>
            </w:r>
          </w:p>
        </w:tc>
        <w:tc>
          <w:tcPr>
            <w:tcW w:w="1365" w:type="dxa"/>
            <w:shd w:val="clear" w:color="auto" w:fill="F2F2F2" w:themeFill="background1" w:themeFillShade="F2"/>
            <w:tcMar>
              <w:left w:w="57" w:type="dxa"/>
              <w:right w:w="113" w:type="dxa"/>
            </w:tcMar>
            <w:vAlign w:val="center"/>
          </w:tcPr>
          <w:p w14:paraId="5437F155"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29.405.171,15</w:t>
            </w:r>
          </w:p>
        </w:tc>
        <w:tc>
          <w:tcPr>
            <w:tcW w:w="761" w:type="dxa"/>
            <w:shd w:val="clear" w:color="auto" w:fill="F2F2F2" w:themeFill="background1" w:themeFillShade="F2"/>
            <w:tcMar>
              <w:left w:w="57" w:type="dxa"/>
              <w:right w:w="113" w:type="dxa"/>
            </w:tcMar>
            <w:vAlign w:val="center"/>
          </w:tcPr>
          <w:p w14:paraId="01322FB6"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14,35</w:t>
            </w:r>
          </w:p>
        </w:tc>
      </w:tr>
      <w:tr w:rsidR="00B40D73" w:rsidRPr="00B40D73" w14:paraId="673F2C53" w14:textId="77777777" w:rsidTr="00F96F36">
        <w:trPr>
          <w:trHeight w:val="501"/>
          <w:jc w:val="center"/>
        </w:trPr>
        <w:tc>
          <w:tcPr>
            <w:tcW w:w="2405" w:type="dxa"/>
            <w:shd w:val="clear" w:color="auto" w:fill="F2F2F2" w:themeFill="background1" w:themeFillShade="F2"/>
            <w:tcMar>
              <w:left w:w="0" w:type="dxa"/>
              <w:right w:w="0" w:type="dxa"/>
            </w:tcMar>
            <w:vAlign w:val="center"/>
          </w:tcPr>
          <w:p w14:paraId="74DB9ED9" w14:textId="77777777" w:rsidR="00B40D73" w:rsidRPr="00B40D73" w:rsidRDefault="00B40D73" w:rsidP="00B40D73">
            <w:pPr>
              <w:tabs>
                <w:tab w:val="left" w:pos="990"/>
              </w:tabs>
              <w:contextualSpacing/>
              <w:rPr>
                <w:rFonts w:asciiTheme="minorHAnsi" w:hAnsiTheme="minorHAnsi" w:cstheme="minorHAnsi"/>
                <w:sz w:val="18"/>
                <w:szCs w:val="18"/>
              </w:rPr>
            </w:pPr>
            <w:r w:rsidRPr="00B40D73">
              <w:rPr>
                <w:rFonts w:asciiTheme="minorHAnsi" w:hAnsiTheme="minorHAnsi" w:cstheme="minorHAnsi"/>
                <w:sz w:val="18"/>
                <w:szCs w:val="18"/>
              </w:rPr>
              <w:t>Tarım-Çevre-İklim ve Organik Tarım</w:t>
            </w:r>
          </w:p>
        </w:tc>
        <w:tc>
          <w:tcPr>
            <w:tcW w:w="1134" w:type="dxa"/>
            <w:shd w:val="clear" w:color="auto" w:fill="F2F2F2" w:themeFill="background1" w:themeFillShade="F2"/>
            <w:tcMar>
              <w:left w:w="57" w:type="dxa"/>
              <w:right w:w="113" w:type="dxa"/>
            </w:tcMar>
            <w:vAlign w:val="center"/>
          </w:tcPr>
          <w:p w14:paraId="2869DA1A" w14:textId="77777777" w:rsidR="00B40D73" w:rsidRPr="00B40D73" w:rsidDel="004368F4"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5.529.412</w:t>
            </w:r>
          </w:p>
        </w:tc>
        <w:tc>
          <w:tcPr>
            <w:tcW w:w="1276" w:type="dxa"/>
            <w:shd w:val="clear" w:color="auto" w:fill="F2F2F2" w:themeFill="background1" w:themeFillShade="F2"/>
            <w:tcMar>
              <w:left w:w="57" w:type="dxa"/>
              <w:right w:w="113" w:type="dxa"/>
            </w:tcMar>
            <w:vAlign w:val="center"/>
          </w:tcPr>
          <w:p w14:paraId="7FE0E73E"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92</w:t>
            </w:r>
          </w:p>
        </w:tc>
        <w:tc>
          <w:tcPr>
            <w:tcW w:w="1559" w:type="dxa"/>
            <w:shd w:val="clear" w:color="auto" w:fill="F2F2F2" w:themeFill="background1" w:themeFillShade="F2"/>
            <w:tcMar>
              <w:left w:w="57" w:type="dxa"/>
              <w:right w:w="113" w:type="dxa"/>
            </w:tcMar>
            <w:vAlign w:val="center"/>
          </w:tcPr>
          <w:p w14:paraId="72142085"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10.884.607,30</w:t>
            </w:r>
          </w:p>
        </w:tc>
        <w:tc>
          <w:tcPr>
            <w:tcW w:w="1559"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093076D8"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1.806.363,92</w:t>
            </w:r>
          </w:p>
        </w:tc>
        <w:tc>
          <w:tcPr>
            <w:tcW w:w="1276" w:type="dxa"/>
            <w:tcBorders>
              <w:top w:val="single" w:sz="4" w:space="0" w:color="auto"/>
              <w:left w:val="nil"/>
              <w:bottom w:val="single" w:sz="4" w:space="0" w:color="auto"/>
              <w:right w:val="nil"/>
            </w:tcBorders>
            <w:shd w:val="clear" w:color="auto" w:fill="F2F2F2" w:themeFill="background1" w:themeFillShade="F2"/>
            <w:tcMar>
              <w:left w:w="57" w:type="dxa"/>
              <w:right w:w="113" w:type="dxa"/>
            </w:tcMar>
            <w:vAlign w:val="center"/>
          </w:tcPr>
          <w:p w14:paraId="234BFEEF"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32,66</w:t>
            </w:r>
          </w:p>
        </w:tc>
        <w:tc>
          <w:tcPr>
            <w:tcW w:w="1134"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357FCEB9" w14:textId="77777777" w:rsidR="00B40D73" w:rsidRPr="00B40D73" w:rsidRDefault="00B40D73" w:rsidP="003B4C82">
            <w:pPr>
              <w:tabs>
                <w:tab w:val="left" w:pos="990"/>
              </w:tabs>
              <w:contextualSpacing/>
              <w:jc w:val="center"/>
              <w:rPr>
                <w:rFonts w:asciiTheme="minorHAnsi" w:hAnsiTheme="minorHAnsi" w:cstheme="minorHAnsi"/>
                <w:sz w:val="18"/>
                <w:szCs w:val="18"/>
              </w:rPr>
            </w:pPr>
          </w:p>
        </w:tc>
        <w:tc>
          <w:tcPr>
            <w:tcW w:w="1418" w:type="dxa"/>
            <w:shd w:val="clear" w:color="auto" w:fill="F2F2F2" w:themeFill="background1" w:themeFillShade="F2"/>
            <w:tcMar>
              <w:left w:w="57" w:type="dxa"/>
              <w:right w:w="113" w:type="dxa"/>
            </w:tcMar>
            <w:vAlign w:val="center"/>
          </w:tcPr>
          <w:p w14:paraId="032A5605" w14:textId="77777777" w:rsidR="00B40D73" w:rsidRPr="00B40D73" w:rsidRDefault="00B40D73" w:rsidP="00F96F36">
            <w:pPr>
              <w:tabs>
                <w:tab w:val="left" w:pos="990"/>
              </w:tabs>
              <w:contextualSpacing/>
              <w:jc w:val="center"/>
              <w:rPr>
                <w:rFonts w:asciiTheme="minorHAnsi" w:hAnsiTheme="minorHAnsi" w:cstheme="minorHAnsi"/>
                <w:sz w:val="18"/>
                <w:szCs w:val="18"/>
              </w:rPr>
            </w:pPr>
          </w:p>
        </w:tc>
        <w:tc>
          <w:tcPr>
            <w:tcW w:w="1365" w:type="dxa"/>
            <w:shd w:val="clear" w:color="auto" w:fill="F2F2F2" w:themeFill="background1" w:themeFillShade="F2"/>
            <w:tcMar>
              <w:left w:w="57" w:type="dxa"/>
              <w:right w:w="113" w:type="dxa"/>
            </w:tcMar>
            <w:vAlign w:val="center"/>
          </w:tcPr>
          <w:p w14:paraId="0A32A3E2" w14:textId="77777777" w:rsidR="00B40D73" w:rsidRPr="00B40D73" w:rsidRDefault="00B40D73" w:rsidP="00F96F36">
            <w:pPr>
              <w:tabs>
                <w:tab w:val="left" w:pos="990"/>
              </w:tabs>
              <w:contextualSpacing/>
              <w:jc w:val="center"/>
              <w:rPr>
                <w:rFonts w:asciiTheme="minorHAnsi" w:hAnsiTheme="minorHAnsi" w:cstheme="minorHAnsi"/>
                <w:sz w:val="18"/>
                <w:szCs w:val="18"/>
              </w:rPr>
            </w:pPr>
          </w:p>
        </w:tc>
        <w:tc>
          <w:tcPr>
            <w:tcW w:w="761" w:type="dxa"/>
            <w:shd w:val="clear" w:color="auto" w:fill="F2F2F2" w:themeFill="background1" w:themeFillShade="F2"/>
            <w:tcMar>
              <w:left w:w="57" w:type="dxa"/>
              <w:right w:w="113" w:type="dxa"/>
            </w:tcMar>
            <w:vAlign w:val="center"/>
          </w:tcPr>
          <w:p w14:paraId="53C5D312" w14:textId="77777777" w:rsidR="00B40D73" w:rsidRPr="00B40D73" w:rsidRDefault="00B40D73" w:rsidP="003B4C82">
            <w:pPr>
              <w:tabs>
                <w:tab w:val="left" w:pos="990"/>
              </w:tabs>
              <w:contextualSpacing/>
              <w:jc w:val="center"/>
              <w:rPr>
                <w:rFonts w:asciiTheme="minorHAnsi" w:hAnsiTheme="minorHAnsi" w:cstheme="minorHAnsi"/>
                <w:sz w:val="18"/>
                <w:szCs w:val="18"/>
              </w:rPr>
            </w:pPr>
          </w:p>
        </w:tc>
      </w:tr>
      <w:tr w:rsidR="00EA799C" w:rsidRPr="00B40D73" w14:paraId="7D5BF9CD" w14:textId="77777777" w:rsidTr="00F96F36">
        <w:trPr>
          <w:trHeight w:val="516"/>
          <w:jc w:val="center"/>
        </w:trPr>
        <w:tc>
          <w:tcPr>
            <w:tcW w:w="2405" w:type="dxa"/>
            <w:shd w:val="clear" w:color="auto" w:fill="F2F2F2" w:themeFill="background1" w:themeFillShade="F2"/>
            <w:tcMar>
              <w:left w:w="0" w:type="dxa"/>
              <w:right w:w="0" w:type="dxa"/>
            </w:tcMar>
            <w:vAlign w:val="center"/>
          </w:tcPr>
          <w:p w14:paraId="7D94520D" w14:textId="77777777" w:rsidR="00EA799C" w:rsidRPr="00B40D73" w:rsidRDefault="00EA799C" w:rsidP="00B40D73">
            <w:pPr>
              <w:rPr>
                <w:rFonts w:asciiTheme="minorHAnsi" w:hAnsiTheme="minorHAnsi" w:cstheme="minorHAnsi"/>
                <w:sz w:val="18"/>
                <w:szCs w:val="18"/>
              </w:rPr>
            </w:pPr>
            <w:r w:rsidRPr="00B40D73">
              <w:rPr>
                <w:rFonts w:asciiTheme="minorHAnsi" w:hAnsiTheme="minorHAnsi" w:cstheme="minorHAnsi"/>
                <w:sz w:val="18"/>
                <w:szCs w:val="18"/>
              </w:rPr>
              <w:t>Çiftlik Faaliyetlerinin Çeşitlendirilmesi ve İş Geliştirme</w:t>
            </w:r>
          </w:p>
        </w:tc>
        <w:tc>
          <w:tcPr>
            <w:tcW w:w="1134" w:type="dxa"/>
            <w:shd w:val="clear" w:color="auto" w:fill="F2F2F2" w:themeFill="background1" w:themeFillShade="F2"/>
            <w:tcMar>
              <w:left w:w="57" w:type="dxa"/>
              <w:right w:w="113" w:type="dxa"/>
            </w:tcMar>
            <w:vAlign w:val="center"/>
          </w:tcPr>
          <w:p w14:paraId="3E1CBE20" w14:textId="77777777" w:rsidR="00EA799C" w:rsidRPr="00B40D73" w:rsidRDefault="00EA799C"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245.066.667</w:t>
            </w:r>
          </w:p>
        </w:tc>
        <w:tc>
          <w:tcPr>
            <w:tcW w:w="1276" w:type="dxa"/>
            <w:shd w:val="clear" w:color="auto" w:fill="F2F2F2" w:themeFill="background1" w:themeFillShade="F2"/>
            <w:tcMar>
              <w:left w:w="57" w:type="dxa"/>
              <w:right w:w="113" w:type="dxa"/>
            </w:tcMar>
            <w:vAlign w:val="center"/>
          </w:tcPr>
          <w:p w14:paraId="6FB69FC6" w14:textId="466CB271" w:rsidR="00EA799C" w:rsidRPr="00B40D73" w:rsidRDefault="00EA799C"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31</w:t>
            </w:r>
            <w:r>
              <w:rPr>
                <w:rFonts w:asciiTheme="minorHAnsi" w:hAnsiTheme="minorHAnsi" w:cstheme="minorHAnsi"/>
                <w:sz w:val="18"/>
                <w:szCs w:val="18"/>
              </w:rPr>
              <w:t>7</w:t>
            </w:r>
          </w:p>
        </w:tc>
        <w:tc>
          <w:tcPr>
            <w:tcW w:w="1559" w:type="dxa"/>
            <w:shd w:val="clear" w:color="auto" w:fill="F2F2F2" w:themeFill="background1" w:themeFillShade="F2"/>
            <w:tcMar>
              <w:left w:w="57" w:type="dxa"/>
              <w:right w:w="113" w:type="dxa"/>
            </w:tcMar>
            <w:vAlign w:val="center"/>
          </w:tcPr>
          <w:p w14:paraId="4C1C5A14" w14:textId="5306658D" w:rsidR="00EA799C" w:rsidRPr="00B40D73" w:rsidRDefault="00EA799C" w:rsidP="00F96F36">
            <w:pPr>
              <w:tabs>
                <w:tab w:val="left" w:pos="990"/>
              </w:tabs>
              <w:contextualSpacing/>
              <w:jc w:val="center"/>
              <w:rPr>
                <w:rFonts w:asciiTheme="minorHAnsi" w:hAnsiTheme="minorHAnsi" w:cstheme="minorHAnsi"/>
                <w:sz w:val="18"/>
                <w:szCs w:val="18"/>
              </w:rPr>
            </w:pPr>
            <w:r w:rsidRPr="00EA799C">
              <w:rPr>
                <w:rFonts w:asciiTheme="minorHAnsi" w:hAnsiTheme="minorHAnsi" w:cstheme="minorHAnsi"/>
                <w:sz w:val="18"/>
                <w:szCs w:val="18"/>
              </w:rPr>
              <w:t>271.273.785,01</w:t>
            </w:r>
          </w:p>
        </w:tc>
        <w:tc>
          <w:tcPr>
            <w:tcW w:w="1559"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76B8815C" w14:textId="3772BD85" w:rsidR="00EA799C" w:rsidRPr="00B40D73" w:rsidRDefault="00EA799C" w:rsidP="00F96F36">
            <w:pPr>
              <w:tabs>
                <w:tab w:val="left" w:pos="990"/>
              </w:tabs>
              <w:contextualSpacing/>
              <w:jc w:val="center"/>
              <w:rPr>
                <w:rFonts w:asciiTheme="minorHAnsi" w:hAnsiTheme="minorHAnsi" w:cstheme="minorHAnsi"/>
                <w:sz w:val="18"/>
                <w:szCs w:val="18"/>
              </w:rPr>
            </w:pPr>
            <w:r w:rsidRPr="001545CA">
              <w:rPr>
                <w:rFonts w:ascii="Times New Roman" w:hAnsi="Times New Roman"/>
                <w:sz w:val="18"/>
                <w:szCs w:val="18"/>
              </w:rPr>
              <w:t>43.611.601,64</w:t>
            </w:r>
          </w:p>
        </w:tc>
        <w:tc>
          <w:tcPr>
            <w:tcW w:w="1276" w:type="dxa"/>
            <w:tcBorders>
              <w:top w:val="single" w:sz="4" w:space="0" w:color="auto"/>
              <w:left w:val="nil"/>
              <w:bottom w:val="single" w:sz="4" w:space="0" w:color="auto"/>
              <w:right w:val="nil"/>
            </w:tcBorders>
            <w:shd w:val="clear" w:color="auto" w:fill="F2F2F2" w:themeFill="background1" w:themeFillShade="F2"/>
            <w:tcMar>
              <w:left w:w="57" w:type="dxa"/>
              <w:right w:w="113" w:type="dxa"/>
            </w:tcMar>
            <w:vAlign w:val="center"/>
          </w:tcPr>
          <w:p w14:paraId="1F47AD4C" w14:textId="47DD755A" w:rsidR="00EA799C" w:rsidRPr="00B40D73" w:rsidRDefault="00EA799C" w:rsidP="003B4C82">
            <w:pPr>
              <w:tabs>
                <w:tab w:val="left" w:pos="990"/>
              </w:tabs>
              <w:contextualSpacing/>
              <w:jc w:val="center"/>
              <w:rPr>
                <w:rFonts w:asciiTheme="minorHAnsi" w:hAnsiTheme="minorHAnsi" w:cstheme="minorHAnsi"/>
                <w:sz w:val="18"/>
                <w:szCs w:val="18"/>
              </w:rPr>
            </w:pPr>
            <w:r w:rsidRPr="004136B7">
              <w:rPr>
                <w:rFonts w:asciiTheme="minorHAnsi" w:hAnsiTheme="minorHAnsi" w:cstheme="minorHAnsi"/>
                <w:sz w:val="18"/>
                <w:szCs w:val="18"/>
                <w:lang w:val="en-GB"/>
              </w:rPr>
              <w:t>15.</w:t>
            </w:r>
            <w:r>
              <w:rPr>
                <w:rFonts w:asciiTheme="minorHAnsi" w:hAnsiTheme="minorHAnsi" w:cstheme="minorHAnsi"/>
                <w:sz w:val="18"/>
                <w:szCs w:val="18"/>
                <w:lang w:val="en-GB"/>
              </w:rPr>
              <w:t>29</w:t>
            </w:r>
          </w:p>
        </w:tc>
        <w:tc>
          <w:tcPr>
            <w:tcW w:w="1134"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1BCFEE4A" w14:textId="15EBD5F7" w:rsidR="00EA799C" w:rsidRPr="00B40D73" w:rsidRDefault="00EA799C" w:rsidP="003B4C82">
            <w:pPr>
              <w:tabs>
                <w:tab w:val="left" w:pos="990"/>
              </w:tabs>
              <w:contextualSpacing/>
              <w:jc w:val="center"/>
              <w:rPr>
                <w:rFonts w:asciiTheme="minorHAnsi" w:hAnsiTheme="minorHAnsi" w:cstheme="minorHAnsi"/>
                <w:sz w:val="18"/>
                <w:szCs w:val="18"/>
              </w:rPr>
            </w:pPr>
            <w:r>
              <w:rPr>
                <w:rFonts w:asciiTheme="minorHAnsi" w:hAnsiTheme="minorHAnsi" w:cstheme="minorHAnsi"/>
                <w:sz w:val="18"/>
                <w:szCs w:val="18"/>
                <w:lang w:val="en-GB"/>
              </w:rPr>
              <w:t>2,151</w:t>
            </w:r>
          </w:p>
        </w:tc>
        <w:tc>
          <w:tcPr>
            <w:tcW w:w="1418" w:type="dxa"/>
            <w:shd w:val="clear" w:color="auto" w:fill="F2F2F2" w:themeFill="background1" w:themeFillShade="F2"/>
            <w:tcMar>
              <w:left w:w="57" w:type="dxa"/>
              <w:right w:w="113" w:type="dxa"/>
            </w:tcMar>
            <w:vAlign w:val="center"/>
          </w:tcPr>
          <w:p w14:paraId="12F550C5" w14:textId="137C1729" w:rsidR="00EA799C" w:rsidRPr="00B40D73" w:rsidRDefault="00EA799C" w:rsidP="00F96F36">
            <w:pPr>
              <w:tabs>
                <w:tab w:val="left" w:pos="990"/>
              </w:tabs>
              <w:contextualSpacing/>
              <w:jc w:val="center"/>
              <w:rPr>
                <w:rFonts w:asciiTheme="minorHAnsi" w:hAnsiTheme="minorHAnsi" w:cstheme="minorHAnsi"/>
                <w:sz w:val="18"/>
                <w:szCs w:val="18"/>
              </w:rPr>
            </w:pPr>
            <w:r w:rsidRPr="001545CA">
              <w:rPr>
                <w:rFonts w:ascii="Times New Roman" w:hAnsi="Times New Roman"/>
                <w:sz w:val="18"/>
                <w:szCs w:val="18"/>
              </w:rPr>
              <w:t>272.013.628,97</w:t>
            </w:r>
          </w:p>
        </w:tc>
        <w:tc>
          <w:tcPr>
            <w:tcW w:w="1365" w:type="dxa"/>
            <w:shd w:val="clear" w:color="auto" w:fill="F2F2F2" w:themeFill="background1" w:themeFillShade="F2"/>
            <w:tcMar>
              <w:left w:w="57" w:type="dxa"/>
              <w:right w:w="113" w:type="dxa"/>
            </w:tcMar>
            <w:vAlign w:val="center"/>
          </w:tcPr>
          <w:p w14:paraId="68285EC5" w14:textId="1A913CBD" w:rsidR="00EA799C" w:rsidRPr="00B40D73" w:rsidRDefault="00EA799C" w:rsidP="00F96F36">
            <w:pPr>
              <w:tabs>
                <w:tab w:val="left" w:pos="990"/>
              </w:tabs>
              <w:contextualSpacing/>
              <w:jc w:val="center"/>
              <w:rPr>
                <w:rFonts w:asciiTheme="minorHAnsi" w:hAnsiTheme="minorHAnsi" w:cstheme="minorHAnsi"/>
                <w:sz w:val="18"/>
                <w:szCs w:val="18"/>
              </w:rPr>
            </w:pPr>
            <w:r w:rsidRPr="001545CA">
              <w:rPr>
                <w:rFonts w:ascii="Times New Roman" w:hAnsi="Times New Roman"/>
                <w:sz w:val="18"/>
                <w:szCs w:val="18"/>
              </w:rPr>
              <w:t>48.764.625,18</w:t>
            </w:r>
          </w:p>
        </w:tc>
        <w:tc>
          <w:tcPr>
            <w:tcW w:w="761" w:type="dxa"/>
            <w:shd w:val="clear" w:color="auto" w:fill="F2F2F2" w:themeFill="background1" w:themeFillShade="F2"/>
            <w:tcMar>
              <w:left w:w="57" w:type="dxa"/>
              <w:right w:w="113" w:type="dxa"/>
            </w:tcMar>
            <w:vAlign w:val="center"/>
          </w:tcPr>
          <w:p w14:paraId="6FC89729" w14:textId="50D3E504" w:rsidR="00EA799C" w:rsidRPr="00B40D73" w:rsidRDefault="00EA799C" w:rsidP="003B4C82">
            <w:pPr>
              <w:tabs>
                <w:tab w:val="left" w:pos="990"/>
              </w:tabs>
              <w:contextualSpacing/>
              <w:jc w:val="center"/>
              <w:rPr>
                <w:rFonts w:asciiTheme="minorHAnsi" w:hAnsiTheme="minorHAnsi" w:cstheme="minorHAnsi"/>
                <w:sz w:val="18"/>
                <w:szCs w:val="18"/>
              </w:rPr>
            </w:pPr>
            <w:r w:rsidRPr="004136B7">
              <w:rPr>
                <w:rFonts w:asciiTheme="minorHAnsi" w:hAnsiTheme="minorHAnsi" w:cstheme="minorHAnsi"/>
                <w:sz w:val="18"/>
                <w:szCs w:val="18"/>
                <w:lang w:val="en-GB"/>
              </w:rPr>
              <w:t>17.</w:t>
            </w:r>
            <w:r>
              <w:rPr>
                <w:rFonts w:asciiTheme="minorHAnsi" w:hAnsiTheme="minorHAnsi" w:cstheme="minorHAnsi"/>
                <w:sz w:val="18"/>
                <w:szCs w:val="18"/>
                <w:lang w:val="en-GB"/>
              </w:rPr>
              <w:t>10</w:t>
            </w:r>
          </w:p>
        </w:tc>
      </w:tr>
      <w:tr w:rsidR="00B40D73" w:rsidRPr="00B40D73" w14:paraId="0B8498CC" w14:textId="77777777" w:rsidTr="00F96F36">
        <w:trPr>
          <w:trHeight w:val="501"/>
          <w:jc w:val="center"/>
        </w:trPr>
        <w:tc>
          <w:tcPr>
            <w:tcW w:w="2405" w:type="dxa"/>
            <w:shd w:val="clear" w:color="auto" w:fill="F2F2F2" w:themeFill="background1" w:themeFillShade="F2"/>
            <w:tcMar>
              <w:left w:w="0" w:type="dxa"/>
              <w:right w:w="0" w:type="dxa"/>
            </w:tcMar>
            <w:vAlign w:val="center"/>
          </w:tcPr>
          <w:p w14:paraId="4C8B1BB1" w14:textId="77777777" w:rsidR="00B40D73" w:rsidRPr="00B40D73" w:rsidRDefault="00B40D73" w:rsidP="00B40D73">
            <w:pPr>
              <w:rPr>
                <w:rFonts w:asciiTheme="minorHAnsi" w:hAnsiTheme="minorHAnsi" w:cstheme="minorHAnsi"/>
                <w:sz w:val="18"/>
                <w:szCs w:val="18"/>
              </w:rPr>
            </w:pPr>
            <w:r w:rsidRPr="00B40D73">
              <w:rPr>
                <w:rFonts w:asciiTheme="minorHAnsi" w:hAnsiTheme="minorHAnsi" w:cstheme="minorHAnsi"/>
                <w:sz w:val="18"/>
                <w:szCs w:val="18"/>
              </w:rPr>
              <w:t xml:space="preserve">Teknik Destek </w:t>
            </w:r>
          </w:p>
        </w:tc>
        <w:tc>
          <w:tcPr>
            <w:tcW w:w="1134" w:type="dxa"/>
            <w:shd w:val="clear" w:color="auto" w:fill="F2F2F2" w:themeFill="background1" w:themeFillShade="F2"/>
            <w:tcMar>
              <w:left w:w="57" w:type="dxa"/>
              <w:right w:w="113" w:type="dxa"/>
            </w:tcMar>
            <w:vAlign w:val="center"/>
          </w:tcPr>
          <w:p w14:paraId="0FB236A3"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9.035.294</w:t>
            </w:r>
          </w:p>
        </w:tc>
        <w:tc>
          <w:tcPr>
            <w:tcW w:w="1276" w:type="dxa"/>
            <w:shd w:val="clear" w:color="auto" w:fill="F2F2F2" w:themeFill="background1" w:themeFillShade="F2"/>
            <w:tcMar>
              <w:left w:w="57" w:type="dxa"/>
              <w:right w:w="113" w:type="dxa"/>
            </w:tcMar>
            <w:vAlign w:val="center"/>
          </w:tcPr>
          <w:p w14:paraId="42E6BCD1"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10</w:t>
            </w:r>
          </w:p>
        </w:tc>
        <w:tc>
          <w:tcPr>
            <w:tcW w:w="1559" w:type="dxa"/>
            <w:shd w:val="clear" w:color="auto" w:fill="F2F2F2" w:themeFill="background1" w:themeFillShade="F2"/>
            <w:tcMar>
              <w:left w:w="57" w:type="dxa"/>
              <w:right w:w="113" w:type="dxa"/>
            </w:tcMar>
            <w:vAlign w:val="center"/>
          </w:tcPr>
          <w:p w14:paraId="28E68135"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3.278.000,00</w:t>
            </w:r>
          </w:p>
        </w:tc>
        <w:tc>
          <w:tcPr>
            <w:tcW w:w="1559"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2DF79B95"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523.680,25</w:t>
            </w:r>
          </w:p>
        </w:tc>
        <w:tc>
          <w:tcPr>
            <w:tcW w:w="1276" w:type="dxa"/>
            <w:tcBorders>
              <w:top w:val="single" w:sz="4" w:space="0" w:color="auto"/>
              <w:left w:val="nil"/>
              <w:bottom w:val="single" w:sz="4" w:space="0" w:color="auto"/>
              <w:right w:val="nil"/>
            </w:tcBorders>
            <w:shd w:val="clear" w:color="auto" w:fill="F2F2F2" w:themeFill="background1" w:themeFillShade="F2"/>
            <w:tcMar>
              <w:left w:w="57" w:type="dxa"/>
              <w:right w:w="113" w:type="dxa"/>
            </w:tcMar>
            <w:vAlign w:val="center"/>
          </w:tcPr>
          <w:p w14:paraId="0F1867FE"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5,80</w:t>
            </w:r>
          </w:p>
        </w:tc>
        <w:tc>
          <w:tcPr>
            <w:tcW w:w="1134" w:type="dxa"/>
            <w:tcBorders>
              <w:top w:val="single" w:sz="4" w:space="0" w:color="auto"/>
              <w:bottom w:val="single" w:sz="4" w:space="0" w:color="auto"/>
            </w:tcBorders>
            <w:shd w:val="clear" w:color="auto" w:fill="F2F2F2" w:themeFill="background1" w:themeFillShade="F2"/>
            <w:tcMar>
              <w:left w:w="57" w:type="dxa"/>
              <w:right w:w="113" w:type="dxa"/>
            </w:tcMar>
            <w:vAlign w:val="center"/>
          </w:tcPr>
          <w:p w14:paraId="365A2BFA"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22</w:t>
            </w:r>
          </w:p>
        </w:tc>
        <w:tc>
          <w:tcPr>
            <w:tcW w:w="1418" w:type="dxa"/>
            <w:shd w:val="clear" w:color="auto" w:fill="F2F2F2" w:themeFill="background1" w:themeFillShade="F2"/>
            <w:tcMar>
              <w:left w:w="57" w:type="dxa"/>
              <w:right w:w="113" w:type="dxa"/>
            </w:tcMar>
            <w:vAlign w:val="center"/>
          </w:tcPr>
          <w:p w14:paraId="3C55F235"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4.360.846,73</w:t>
            </w:r>
          </w:p>
        </w:tc>
        <w:tc>
          <w:tcPr>
            <w:tcW w:w="1365" w:type="dxa"/>
            <w:shd w:val="clear" w:color="auto" w:fill="F2F2F2" w:themeFill="background1" w:themeFillShade="F2"/>
            <w:tcMar>
              <w:left w:w="57" w:type="dxa"/>
              <w:right w:w="113" w:type="dxa"/>
            </w:tcMar>
            <w:vAlign w:val="center"/>
          </w:tcPr>
          <w:p w14:paraId="4839B3AB" w14:textId="77777777" w:rsidR="00B40D73" w:rsidRPr="00B40D73" w:rsidRDefault="00B40D73" w:rsidP="00F96F36">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718.731,68</w:t>
            </w:r>
          </w:p>
        </w:tc>
        <w:tc>
          <w:tcPr>
            <w:tcW w:w="761" w:type="dxa"/>
            <w:shd w:val="clear" w:color="auto" w:fill="F2F2F2" w:themeFill="background1" w:themeFillShade="F2"/>
            <w:tcMar>
              <w:left w:w="57" w:type="dxa"/>
              <w:right w:w="113" w:type="dxa"/>
            </w:tcMar>
            <w:vAlign w:val="center"/>
          </w:tcPr>
          <w:p w14:paraId="68AE8DD8" w14:textId="77777777" w:rsidR="00B40D73" w:rsidRPr="00B40D73" w:rsidRDefault="00B40D73" w:rsidP="003B4C82">
            <w:pPr>
              <w:tabs>
                <w:tab w:val="left" w:pos="990"/>
              </w:tabs>
              <w:contextualSpacing/>
              <w:jc w:val="center"/>
              <w:rPr>
                <w:rFonts w:asciiTheme="minorHAnsi" w:hAnsiTheme="minorHAnsi" w:cstheme="minorHAnsi"/>
                <w:sz w:val="18"/>
                <w:szCs w:val="18"/>
              </w:rPr>
            </w:pPr>
            <w:r w:rsidRPr="00B40D73">
              <w:rPr>
                <w:rFonts w:asciiTheme="minorHAnsi" w:hAnsiTheme="minorHAnsi" w:cstheme="minorHAnsi"/>
                <w:sz w:val="18"/>
                <w:szCs w:val="18"/>
              </w:rPr>
              <w:t>7,95</w:t>
            </w:r>
          </w:p>
        </w:tc>
      </w:tr>
      <w:tr w:rsidR="00D4646C" w:rsidRPr="00D4646C" w14:paraId="25FF46F9" w14:textId="77777777" w:rsidTr="00F96F36">
        <w:trPr>
          <w:trHeight w:val="516"/>
          <w:jc w:val="center"/>
        </w:trPr>
        <w:tc>
          <w:tcPr>
            <w:tcW w:w="2405" w:type="dxa"/>
            <w:shd w:val="clear" w:color="auto" w:fill="D9D9D9" w:themeFill="background1" w:themeFillShade="D9"/>
            <w:tcMar>
              <w:left w:w="0" w:type="dxa"/>
              <w:right w:w="0" w:type="dxa"/>
            </w:tcMar>
            <w:vAlign w:val="center"/>
          </w:tcPr>
          <w:p w14:paraId="78E69137" w14:textId="77777777" w:rsidR="00D4646C" w:rsidRPr="00B40D73" w:rsidRDefault="00D4646C" w:rsidP="00B40D73">
            <w:pPr>
              <w:tabs>
                <w:tab w:val="left" w:pos="990"/>
              </w:tabs>
              <w:contextualSpacing/>
              <w:rPr>
                <w:rFonts w:asciiTheme="minorHAnsi" w:hAnsiTheme="minorHAnsi" w:cstheme="minorHAnsi"/>
                <w:b/>
                <w:sz w:val="18"/>
                <w:szCs w:val="18"/>
              </w:rPr>
            </w:pPr>
            <w:r w:rsidRPr="00B40D73">
              <w:rPr>
                <w:rFonts w:asciiTheme="minorHAnsi" w:hAnsiTheme="minorHAnsi" w:cstheme="minorHAnsi"/>
                <w:b/>
                <w:sz w:val="18"/>
                <w:szCs w:val="18"/>
              </w:rPr>
              <w:t>Program Toplamı</w:t>
            </w:r>
          </w:p>
        </w:tc>
        <w:tc>
          <w:tcPr>
            <w:tcW w:w="1134" w:type="dxa"/>
            <w:shd w:val="clear" w:color="auto" w:fill="D9D9D9" w:themeFill="background1" w:themeFillShade="D9"/>
            <w:tcMar>
              <w:left w:w="57" w:type="dxa"/>
              <w:right w:w="113" w:type="dxa"/>
            </w:tcMar>
            <w:vAlign w:val="center"/>
          </w:tcPr>
          <w:p w14:paraId="405DD348" w14:textId="77777777" w:rsidR="00D4646C" w:rsidRPr="00B40D73" w:rsidRDefault="00D4646C" w:rsidP="00F96F36">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813.844.707</w:t>
            </w:r>
          </w:p>
        </w:tc>
        <w:tc>
          <w:tcPr>
            <w:tcW w:w="1276" w:type="dxa"/>
            <w:shd w:val="clear" w:color="auto" w:fill="D9D9D9" w:themeFill="background1" w:themeFillShade="D9"/>
            <w:tcMar>
              <w:left w:w="57" w:type="dxa"/>
              <w:right w:w="113" w:type="dxa"/>
            </w:tcMar>
            <w:vAlign w:val="center"/>
          </w:tcPr>
          <w:p w14:paraId="6A7F4500" w14:textId="6C05B9CB" w:rsidR="00D4646C" w:rsidRPr="00B40D73" w:rsidRDefault="00D4646C" w:rsidP="00EA799C">
            <w:pPr>
              <w:tabs>
                <w:tab w:val="left" w:pos="990"/>
              </w:tabs>
              <w:contextualSpacing/>
              <w:jc w:val="center"/>
              <w:rPr>
                <w:rFonts w:asciiTheme="minorHAnsi" w:hAnsiTheme="minorHAnsi" w:cstheme="minorHAnsi"/>
                <w:b/>
                <w:sz w:val="18"/>
                <w:szCs w:val="18"/>
              </w:rPr>
            </w:pPr>
            <w:r w:rsidRPr="00B40D73">
              <w:rPr>
                <w:rFonts w:asciiTheme="minorHAnsi" w:hAnsiTheme="minorHAnsi" w:cstheme="minorHAnsi"/>
                <w:b/>
                <w:sz w:val="18"/>
                <w:szCs w:val="18"/>
              </w:rPr>
              <w:t>1.0</w:t>
            </w:r>
            <w:r>
              <w:rPr>
                <w:rFonts w:asciiTheme="minorHAnsi" w:hAnsiTheme="minorHAnsi" w:cstheme="minorHAnsi"/>
                <w:b/>
                <w:sz w:val="18"/>
                <w:szCs w:val="18"/>
              </w:rPr>
              <w:t>39</w:t>
            </w:r>
          </w:p>
        </w:tc>
        <w:tc>
          <w:tcPr>
            <w:tcW w:w="1559" w:type="dxa"/>
            <w:shd w:val="clear" w:color="auto" w:fill="D9D9D9" w:themeFill="background1" w:themeFillShade="D9"/>
            <w:tcMar>
              <w:left w:w="57" w:type="dxa"/>
              <w:right w:w="113" w:type="dxa"/>
            </w:tcMar>
            <w:vAlign w:val="center"/>
          </w:tcPr>
          <w:p w14:paraId="2F86F4A8" w14:textId="32B59DCD" w:rsidR="00D4646C" w:rsidRPr="00B40D73" w:rsidRDefault="00D4646C" w:rsidP="00F96F36">
            <w:pPr>
              <w:jc w:val="center"/>
              <w:rPr>
                <w:rFonts w:asciiTheme="minorHAnsi" w:hAnsiTheme="minorHAnsi" w:cstheme="minorHAnsi"/>
                <w:b/>
                <w:sz w:val="18"/>
                <w:szCs w:val="18"/>
              </w:rPr>
            </w:pPr>
            <w:r w:rsidRPr="00EA799C">
              <w:rPr>
                <w:rFonts w:asciiTheme="minorHAnsi" w:hAnsiTheme="minorHAnsi" w:cstheme="minorHAnsi"/>
                <w:b/>
                <w:sz w:val="18"/>
                <w:szCs w:val="18"/>
              </w:rPr>
              <w:t>937.159.432,35</w:t>
            </w:r>
          </w:p>
        </w:tc>
        <w:tc>
          <w:tcPr>
            <w:tcW w:w="1559" w:type="dxa"/>
            <w:tcBorders>
              <w:top w:val="single" w:sz="4" w:space="0" w:color="auto"/>
              <w:bottom w:val="single" w:sz="4" w:space="0" w:color="auto"/>
            </w:tcBorders>
            <w:shd w:val="clear" w:color="auto" w:fill="D9D9D9" w:themeFill="background1" w:themeFillShade="D9"/>
            <w:tcMar>
              <w:left w:w="57" w:type="dxa"/>
              <w:right w:w="113" w:type="dxa"/>
            </w:tcMar>
            <w:vAlign w:val="center"/>
          </w:tcPr>
          <w:p w14:paraId="67649AD5" w14:textId="7C73A174" w:rsidR="00D4646C" w:rsidRPr="00D4646C" w:rsidRDefault="00D4646C" w:rsidP="00F96F36">
            <w:pPr>
              <w:jc w:val="center"/>
              <w:rPr>
                <w:rFonts w:asciiTheme="minorHAnsi" w:hAnsiTheme="minorHAnsi" w:cstheme="minorHAnsi"/>
                <w:b/>
                <w:sz w:val="18"/>
                <w:szCs w:val="18"/>
              </w:rPr>
            </w:pPr>
            <w:r w:rsidRPr="00D26715">
              <w:rPr>
                <w:rFonts w:ascii="Times New Roman" w:hAnsi="Times New Roman"/>
                <w:b/>
                <w:sz w:val="18"/>
                <w:szCs w:val="18"/>
              </w:rPr>
              <w:t>158.591.273,25</w:t>
            </w:r>
          </w:p>
        </w:tc>
        <w:tc>
          <w:tcPr>
            <w:tcW w:w="1276" w:type="dxa"/>
            <w:tcBorders>
              <w:top w:val="single" w:sz="4" w:space="0" w:color="auto"/>
              <w:left w:val="nil"/>
              <w:bottom w:val="single" w:sz="4" w:space="0" w:color="auto"/>
              <w:right w:val="nil"/>
            </w:tcBorders>
            <w:shd w:val="clear" w:color="auto" w:fill="D9D9D9" w:themeFill="background1" w:themeFillShade="D9"/>
            <w:tcMar>
              <w:left w:w="57" w:type="dxa"/>
              <w:right w:w="113" w:type="dxa"/>
            </w:tcMar>
            <w:vAlign w:val="center"/>
          </w:tcPr>
          <w:p w14:paraId="1994DA5D" w14:textId="7B05D320" w:rsidR="00D4646C" w:rsidRPr="00D4646C" w:rsidRDefault="00D4646C" w:rsidP="003B4C82">
            <w:pPr>
              <w:jc w:val="center"/>
              <w:rPr>
                <w:rFonts w:asciiTheme="minorHAnsi" w:hAnsiTheme="minorHAnsi" w:cstheme="minorHAnsi"/>
                <w:b/>
                <w:sz w:val="18"/>
                <w:szCs w:val="18"/>
              </w:rPr>
            </w:pPr>
            <w:r w:rsidRPr="00D4646C">
              <w:rPr>
                <w:rFonts w:asciiTheme="minorHAnsi" w:hAnsiTheme="minorHAnsi" w:cstheme="minorHAnsi"/>
                <w:b/>
                <w:sz w:val="18"/>
                <w:szCs w:val="18"/>
                <w:lang w:val="en-GB"/>
              </w:rPr>
              <w:t>19.48</w:t>
            </w:r>
          </w:p>
        </w:tc>
        <w:tc>
          <w:tcPr>
            <w:tcW w:w="1134" w:type="dxa"/>
            <w:tcBorders>
              <w:top w:val="single" w:sz="4" w:space="0" w:color="auto"/>
              <w:bottom w:val="single" w:sz="4" w:space="0" w:color="auto"/>
            </w:tcBorders>
            <w:shd w:val="clear" w:color="auto" w:fill="D9D9D9" w:themeFill="background1" w:themeFillShade="D9"/>
            <w:tcMar>
              <w:left w:w="57" w:type="dxa"/>
              <w:right w:w="113" w:type="dxa"/>
            </w:tcMar>
            <w:vAlign w:val="center"/>
          </w:tcPr>
          <w:p w14:paraId="7E89D45C" w14:textId="298179B9" w:rsidR="00D4646C" w:rsidRPr="004F11A6" w:rsidRDefault="00D4646C" w:rsidP="003B4C82">
            <w:pPr>
              <w:tabs>
                <w:tab w:val="left" w:pos="990"/>
              </w:tabs>
              <w:contextualSpacing/>
              <w:jc w:val="center"/>
              <w:rPr>
                <w:rFonts w:asciiTheme="minorHAnsi" w:hAnsiTheme="minorHAnsi" w:cstheme="minorHAnsi"/>
                <w:b/>
                <w:sz w:val="18"/>
                <w:szCs w:val="18"/>
              </w:rPr>
            </w:pPr>
            <w:r w:rsidRPr="004F11A6">
              <w:rPr>
                <w:rFonts w:asciiTheme="minorHAnsi" w:hAnsiTheme="minorHAnsi" w:cstheme="minorHAnsi"/>
                <w:b/>
                <w:sz w:val="18"/>
                <w:szCs w:val="18"/>
                <w:lang w:val="en-GB"/>
              </w:rPr>
              <w:t>2,761</w:t>
            </w:r>
          </w:p>
        </w:tc>
        <w:tc>
          <w:tcPr>
            <w:tcW w:w="1418" w:type="dxa"/>
            <w:shd w:val="clear" w:color="auto" w:fill="D9D9D9" w:themeFill="background1" w:themeFillShade="D9"/>
            <w:tcMar>
              <w:left w:w="57" w:type="dxa"/>
              <w:right w:w="113" w:type="dxa"/>
            </w:tcMar>
            <w:vAlign w:val="center"/>
          </w:tcPr>
          <w:p w14:paraId="08A4BE91" w14:textId="672774DD" w:rsidR="00D4646C" w:rsidRPr="004F11A6" w:rsidRDefault="00D4646C" w:rsidP="0010192B">
            <w:pPr>
              <w:tabs>
                <w:tab w:val="left" w:pos="990"/>
              </w:tabs>
              <w:contextualSpacing/>
              <w:jc w:val="center"/>
              <w:rPr>
                <w:rFonts w:asciiTheme="minorHAnsi" w:hAnsiTheme="minorHAnsi" w:cstheme="minorHAnsi"/>
                <w:b/>
                <w:sz w:val="18"/>
                <w:szCs w:val="18"/>
              </w:rPr>
            </w:pPr>
            <w:r w:rsidRPr="00D26715">
              <w:rPr>
                <w:rFonts w:ascii="Times New Roman" w:hAnsi="Times New Roman"/>
                <w:b/>
                <w:sz w:val="18"/>
                <w:szCs w:val="18"/>
              </w:rPr>
              <w:t>830.341.369,90</w:t>
            </w:r>
          </w:p>
        </w:tc>
        <w:tc>
          <w:tcPr>
            <w:tcW w:w="1365" w:type="dxa"/>
            <w:shd w:val="clear" w:color="auto" w:fill="D9D9D9" w:themeFill="background1" w:themeFillShade="D9"/>
            <w:tcMar>
              <w:left w:w="57" w:type="dxa"/>
              <w:right w:w="113" w:type="dxa"/>
            </w:tcMar>
            <w:vAlign w:val="center"/>
          </w:tcPr>
          <w:p w14:paraId="332F7ECB" w14:textId="6FBB2723" w:rsidR="00D4646C" w:rsidRPr="00D4646C" w:rsidRDefault="00D4646C" w:rsidP="00F96F36">
            <w:pPr>
              <w:tabs>
                <w:tab w:val="left" w:pos="990"/>
              </w:tabs>
              <w:contextualSpacing/>
              <w:jc w:val="center"/>
              <w:rPr>
                <w:rFonts w:asciiTheme="minorHAnsi" w:hAnsiTheme="minorHAnsi" w:cstheme="minorHAnsi"/>
                <w:b/>
                <w:sz w:val="18"/>
                <w:szCs w:val="18"/>
              </w:rPr>
            </w:pPr>
            <w:r w:rsidRPr="00D26715">
              <w:rPr>
                <w:rFonts w:ascii="Times New Roman" w:hAnsi="Times New Roman"/>
                <w:b/>
                <w:sz w:val="18"/>
                <w:szCs w:val="18"/>
              </w:rPr>
              <w:t>150.094.840,08</w:t>
            </w:r>
          </w:p>
        </w:tc>
        <w:tc>
          <w:tcPr>
            <w:tcW w:w="761" w:type="dxa"/>
            <w:shd w:val="clear" w:color="auto" w:fill="D9D9D9" w:themeFill="background1" w:themeFillShade="D9"/>
            <w:tcMar>
              <w:left w:w="57" w:type="dxa"/>
              <w:right w:w="113" w:type="dxa"/>
            </w:tcMar>
            <w:vAlign w:val="center"/>
          </w:tcPr>
          <w:p w14:paraId="401FFB7A" w14:textId="79D95648" w:rsidR="00D4646C" w:rsidRPr="00D4646C" w:rsidRDefault="00D4646C" w:rsidP="003B4C82">
            <w:pPr>
              <w:tabs>
                <w:tab w:val="left" w:pos="990"/>
              </w:tabs>
              <w:contextualSpacing/>
              <w:jc w:val="center"/>
              <w:rPr>
                <w:rFonts w:asciiTheme="minorHAnsi" w:hAnsiTheme="minorHAnsi" w:cstheme="minorHAnsi"/>
                <w:b/>
                <w:sz w:val="18"/>
                <w:szCs w:val="18"/>
              </w:rPr>
            </w:pPr>
            <w:r w:rsidRPr="00D4646C">
              <w:rPr>
                <w:rFonts w:asciiTheme="minorHAnsi" w:hAnsiTheme="minorHAnsi" w:cstheme="minorHAnsi"/>
                <w:b/>
                <w:sz w:val="18"/>
                <w:szCs w:val="18"/>
                <w:lang w:val="en-GB"/>
              </w:rPr>
              <w:t>18.44</w:t>
            </w:r>
          </w:p>
        </w:tc>
      </w:tr>
    </w:tbl>
    <w:p w14:paraId="5D482FCE" w14:textId="3FD27DF3" w:rsidR="00B763B1" w:rsidRPr="00403043" w:rsidRDefault="00D6201F" w:rsidP="00B763B1">
      <w:pPr>
        <w:spacing w:after="200" w:line="276" w:lineRule="auto"/>
        <w:jc w:val="both"/>
        <w:rPr>
          <w:rFonts w:asciiTheme="minorHAnsi" w:eastAsia="Calibri" w:hAnsiTheme="minorHAnsi" w:cstheme="minorHAnsi"/>
          <w:bCs/>
          <w:sz w:val="18"/>
          <w:szCs w:val="22"/>
          <w:lang w:eastAsia="en-US"/>
        </w:rPr>
      </w:pPr>
      <w:r w:rsidRPr="00403043">
        <w:rPr>
          <w:rFonts w:asciiTheme="minorHAnsi" w:eastAsia="Calibri" w:hAnsiTheme="minorHAnsi" w:cstheme="minorHAnsi"/>
          <w:bCs/>
          <w:sz w:val="18"/>
          <w:szCs w:val="22"/>
          <w:lang w:eastAsia="en-US"/>
        </w:rPr>
        <w:t xml:space="preserve"> </w:t>
      </w:r>
      <w:r w:rsidR="0022759C" w:rsidRPr="00403043">
        <w:rPr>
          <w:rFonts w:asciiTheme="minorHAnsi" w:eastAsia="Calibri" w:hAnsiTheme="minorHAnsi" w:cstheme="minorHAnsi"/>
          <w:bCs/>
          <w:sz w:val="18"/>
          <w:szCs w:val="22"/>
          <w:lang w:eastAsia="en-US"/>
        </w:rPr>
        <w:t xml:space="preserve">Kaynak: </w:t>
      </w:r>
      <w:r w:rsidR="0086196C" w:rsidRPr="00403043">
        <w:rPr>
          <w:rFonts w:asciiTheme="minorHAnsi" w:eastAsia="Calibri" w:hAnsiTheme="minorHAnsi" w:cstheme="minorHAnsi"/>
          <w:bCs/>
          <w:sz w:val="18"/>
          <w:szCs w:val="22"/>
          <w:lang w:eastAsia="en-US"/>
        </w:rPr>
        <w:t>TKDK</w:t>
      </w:r>
    </w:p>
    <w:p w14:paraId="2BE54F7D" w14:textId="4602B5FA" w:rsidR="00B40D73" w:rsidRDefault="00B40D73" w:rsidP="00F96F36">
      <w:pPr>
        <w:tabs>
          <w:tab w:val="left" w:pos="990"/>
        </w:tabs>
        <w:contextualSpacing/>
        <w:jc w:val="both"/>
        <w:rPr>
          <w:rFonts w:eastAsiaTheme="minorHAnsi" w:cs="Calibri"/>
        </w:rPr>
      </w:pPr>
      <w:r w:rsidRPr="00B40D73">
        <w:rPr>
          <w:rFonts w:eastAsiaTheme="minorHAnsi" w:cs="Calibri"/>
        </w:rPr>
        <w:t xml:space="preserve">Tablo </w:t>
      </w:r>
      <w:proofErr w:type="gramStart"/>
      <w:r w:rsidRPr="00B40D73">
        <w:rPr>
          <w:rFonts w:eastAsiaTheme="minorHAnsi" w:cs="Calibri"/>
        </w:rPr>
        <w:t>3.9’da</w:t>
      </w:r>
      <w:proofErr w:type="gramEnd"/>
      <w:r w:rsidRPr="00B40D73">
        <w:rPr>
          <w:rFonts w:eastAsiaTheme="minorHAnsi" w:cs="Calibri"/>
        </w:rPr>
        <w:t xml:space="preserve"> görüldüğü üzere, IPARD II kapsamında sonuçlanan projelerin bütçe tutarlarının, o tedbir için tahsis edilen bütçe tutarlarına oranı, “Tarımsal İşletmelerin Fiziki Varlıklarına Yönelik Yatırımlar” için %24,99, “Tarım ve Balıkçılık Ürünlerinin İşlenmesi ve Pazarlanması ile İlgili Fiziki Varlıklara Yönelik Yatırımlar” için %14,35, “Çiftlik Faaliyetlerinin Çeşitlendirilmesi ve İş Geliştirme” için %17,</w:t>
      </w:r>
      <w:r w:rsidR="00D4646C">
        <w:rPr>
          <w:rFonts w:eastAsiaTheme="minorHAnsi" w:cs="Calibri"/>
        </w:rPr>
        <w:t>10</w:t>
      </w:r>
      <w:r w:rsidRPr="00B40D73">
        <w:rPr>
          <w:rFonts w:eastAsiaTheme="minorHAnsi" w:cs="Calibri"/>
        </w:rPr>
        <w:t>, “Teknik Destek” için %7,95, program toplamında ise %18,</w:t>
      </w:r>
      <w:r w:rsidR="00D4646C" w:rsidRPr="00B40D73">
        <w:rPr>
          <w:rFonts w:eastAsiaTheme="minorHAnsi" w:cs="Calibri"/>
        </w:rPr>
        <w:t>4</w:t>
      </w:r>
      <w:r w:rsidR="00D4646C">
        <w:rPr>
          <w:rFonts w:eastAsiaTheme="minorHAnsi" w:cs="Calibri"/>
        </w:rPr>
        <w:t>4</w:t>
      </w:r>
      <w:r w:rsidR="00D4646C" w:rsidRPr="00B40D73">
        <w:rPr>
          <w:rFonts w:eastAsiaTheme="minorHAnsi" w:cs="Calibri"/>
        </w:rPr>
        <w:t>’tür</w:t>
      </w:r>
      <w:r w:rsidRPr="00B40D73">
        <w:rPr>
          <w:rFonts w:eastAsiaTheme="minorHAnsi" w:cs="Calibri"/>
        </w:rPr>
        <w:t>.</w:t>
      </w:r>
    </w:p>
    <w:p w14:paraId="786D1BE4" w14:textId="77777777" w:rsidR="00B40D73" w:rsidRDefault="00B40D73" w:rsidP="00F96F36">
      <w:pPr>
        <w:tabs>
          <w:tab w:val="left" w:pos="990"/>
        </w:tabs>
        <w:contextualSpacing/>
        <w:jc w:val="both"/>
        <w:rPr>
          <w:rFonts w:eastAsiaTheme="minorHAnsi" w:cs="Calibri"/>
        </w:rPr>
      </w:pPr>
    </w:p>
    <w:p w14:paraId="542E3316" w14:textId="77777777" w:rsidR="00B40D73" w:rsidRDefault="00B40D73" w:rsidP="00F96F36">
      <w:pPr>
        <w:tabs>
          <w:tab w:val="left" w:pos="990"/>
        </w:tabs>
        <w:contextualSpacing/>
        <w:jc w:val="both"/>
        <w:rPr>
          <w:rFonts w:eastAsiaTheme="minorHAnsi" w:cs="Calibri"/>
        </w:rPr>
      </w:pPr>
    </w:p>
    <w:p w14:paraId="355EC96E" w14:textId="4D2F1795" w:rsidR="0040445E" w:rsidRPr="00403043" w:rsidRDefault="0040445E" w:rsidP="00F96F36">
      <w:pPr>
        <w:tabs>
          <w:tab w:val="left" w:pos="990"/>
        </w:tabs>
        <w:contextualSpacing/>
        <w:jc w:val="both"/>
        <w:rPr>
          <w:rFonts w:eastAsiaTheme="minorHAnsi" w:cs="Calibri"/>
        </w:rPr>
        <w:sectPr w:rsidR="0040445E" w:rsidRPr="00403043" w:rsidSect="00410543">
          <w:pgSz w:w="16838" w:h="11906" w:orient="landscape" w:code="9"/>
          <w:pgMar w:top="1418" w:right="1418" w:bottom="1418" w:left="1418" w:header="709" w:footer="709" w:gutter="0"/>
          <w:cols w:space="708"/>
          <w:docGrid w:linePitch="360"/>
        </w:sectPr>
      </w:pPr>
      <w:r w:rsidRPr="00403043">
        <w:rPr>
          <w:rFonts w:eastAsiaTheme="minorHAnsi" w:cs="Calibri"/>
        </w:rPr>
        <w:t>.</w:t>
      </w:r>
    </w:p>
    <w:p w14:paraId="6A334D9C" w14:textId="77777777" w:rsidR="00F86807" w:rsidRPr="00403043" w:rsidRDefault="00F86807" w:rsidP="007B44C4">
      <w:pPr>
        <w:spacing w:after="240"/>
        <w:jc w:val="both"/>
        <w:rPr>
          <w:rFonts w:eastAsiaTheme="minorHAnsi" w:cs="Calibri"/>
          <w:szCs w:val="22"/>
        </w:rPr>
      </w:pPr>
      <w:bookmarkStart w:id="128" w:name="_Hlk8446924"/>
      <w:r w:rsidRPr="00403043">
        <w:rPr>
          <w:rFonts w:eastAsiaTheme="minorHAnsi" w:cs="Calibri"/>
          <w:szCs w:val="22"/>
        </w:rPr>
        <w:lastRenderedPageBreak/>
        <w:t>Sektörel Anlaşma’nın 50.Maddesi kapsamında elde edilen faiz tutarlarına ilişkin bilgi aşağıda verilmektedir.</w:t>
      </w:r>
    </w:p>
    <w:p w14:paraId="2473C7FD" w14:textId="2CFBCD2C" w:rsidR="00EC2CE5" w:rsidRPr="00403043" w:rsidRDefault="00637600" w:rsidP="007B44C4">
      <w:pPr>
        <w:spacing w:after="240"/>
        <w:jc w:val="both"/>
        <w:rPr>
          <w:rFonts w:eastAsiaTheme="minorHAnsi" w:cs="Calibri"/>
          <w:szCs w:val="22"/>
        </w:rPr>
      </w:pPr>
      <w:r w:rsidRPr="00403043">
        <w:rPr>
          <w:rFonts w:eastAsiaTheme="minorHAnsi" w:cs="Calibri"/>
          <w:szCs w:val="22"/>
        </w:rPr>
        <w:t>201</w:t>
      </w:r>
      <w:r>
        <w:rPr>
          <w:rFonts w:eastAsiaTheme="minorHAnsi" w:cs="Calibri"/>
          <w:szCs w:val="22"/>
        </w:rPr>
        <w:t>9</w:t>
      </w:r>
      <w:r w:rsidRPr="00403043">
        <w:rPr>
          <w:rFonts w:eastAsiaTheme="minorHAnsi" w:cs="Calibri"/>
          <w:szCs w:val="22"/>
        </w:rPr>
        <w:t xml:space="preserve"> </w:t>
      </w:r>
      <w:r w:rsidR="00E9155A" w:rsidRPr="00403043">
        <w:rPr>
          <w:rFonts w:eastAsiaTheme="minorHAnsi" w:cs="Calibri"/>
          <w:szCs w:val="22"/>
        </w:rPr>
        <w:t xml:space="preserve">yılında IPARD II fonları üzerinden elde edilen faiz tutarı </w:t>
      </w:r>
      <w:r w:rsidR="00EC2CE5" w:rsidRPr="00403043">
        <w:rPr>
          <w:rFonts w:eastAsiaTheme="minorHAnsi" w:cs="Calibri"/>
          <w:szCs w:val="22"/>
        </w:rPr>
        <w:t>31.12.</w:t>
      </w:r>
      <w:r w:rsidRPr="00403043">
        <w:rPr>
          <w:rFonts w:eastAsiaTheme="minorHAnsi" w:cs="Calibri"/>
          <w:szCs w:val="22"/>
        </w:rPr>
        <w:t>201</w:t>
      </w:r>
      <w:r>
        <w:rPr>
          <w:rFonts w:eastAsiaTheme="minorHAnsi" w:cs="Calibri"/>
          <w:szCs w:val="22"/>
        </w:rPr>
        <w:t>9</w:t>
      </w:r>
      <w:r w:rsidRPr="00403043">
        <w:rPr>
          <w:rFonts w:eastAsiaTheme="minorHAnsi" w:cs="Calibri"/>
          <w:szCs w:val="22"/>
        </w:rPr>
        <w:t xml:space="preserve"> </w:t>
      </w:r>
      <w:r w:rsidR="00EC2CE5" w:rsidRPr="00403043">
        <w:rPr>
          <w:rFonts w:eastAsiaTheme="minorHAnsi" w:cs="Calibri"/>
          <w:szCs w:val="22"/>
        </w:rPr>
        <w:t xml:space="preserve">tarihi itibariyle </w:t>
      </w:r>
      <w:r w:rsidRPr="00013B36">
        <w:rPr>
          <w:rFonts w:eastAsiaTheme="minorHAnsi" w:cs="Calibri"/>
          <w:szCs w:val="22"/>
        </w:rPr>
        <w:t xml:space="preserve">783.457,77 </w:t>
      </w:r>
      <w:r w:rsidR="000C5437" w:rsidRPr="00403043">
        <w:rPr>
          <w:rFonts w:eastAsiaTheme="minorHAnsi" w:cs="Calibri"/>
          <w:szCs w:val="22"/>
        </w:rPr>
        <w:t>Avrodur</w:t>
      </w:r>
      <w:r w:rsidR="00E9155A" w:rsidRPr="00403043">
        <w:rPr>
          <w:rFonts w:eastAsiaTheme="minorHAnsi" w:cs="Calibri"/>
          <w:szCs w:val="22"/>
        </w:rPr>
        <w:t xml:space="preserve">. </w:t>
      </w:r>
    </w:p>
    <w:bookmarkEnd w:id="128"/>
    <w:p w14:paraId="2803F782" w14:textId="5BBEC027" w:rsidR="00C551F6" w:rsidRPr="00403043" w:rsidRDefault="000740C1" w:rsidP="00013B36">
      <w:pPr>
        <w:spacing w:after="240"/>
        <w:jc w:val="both"/>
        <w:rPr>
          <w:rFonts w:cs="Calibri"/>
          <w:szCs w:val="22"/>
        </w:rPr>
      </w:pPr>
      <w:r w:rsidRPr="00403043">
        <w:rPr>
          <w:rFonts w:cs="Calibri"/>
          <w:szCs w:val="22"/>
        </w:rPr>
        <w:t>201</w:t>
      </w:r>
      <w:r w:rsidR="00637600">
        <w:rPr>
          <w:rFonts w:cs="Calibri"/>
          <w:szCs w:val="22"/>
        </w:rPr>
        <w:t>9</w:t>
      </w:r>
      <w:r w:rsidRPr="00403043">
        <w:rPr>
          <w:rFonts w:cs="Calibri"/>
          <w:szCs w:val="22"/>
        </w:rPr>
        <w:t xml:space="preserve"> yılı için</w:t>
      </w:r>
      <w:r w:rsidR="009C4096" w:rsidRPr="00403043">
        <w:rPr>
          <w:rFonts w:cs="Calibri"/>
          <w:szCs w:val="22"/>
        </w:rPr>
        <w:t>,</w:t>
      </w:r>
      <w:r w:rsidRPr="00403043">
        <w:rPr>
          <w:rFonts w:cs="Calibri"/>
          <w:szCs w:val="22"/>
        </w:rPr>
        <w:t xml:space="preserve"> </w:t>
      </w:r>
      <w:r w:rsidR="00C551F6" w:rsidRPr="00403043">
        <w:rPr>
          <w:rFonts w:cs="Calibri"/>
          <w:szCs w:val="22"/>
        </w:rPr>
        <w:t>Sektörel Anlaşma Madde 37 kapsamındaki mali bilgiler aşağıdaki tabloda verilmektedir.</w:t>
      </w:r>
    </w:p>
    <w:p w14:paraId="3B3B01E8" w14:textId="77777777" w:rsidR="002A4845" w:rsidRPr="00403043" w:rsidRDefault="002A4845" w:rsidP="00494082">
      <w:pPr>
        <w:jc w:val="both"/>
        <w:rPr>
          <w:rFonts w:cs="Calibri"/>
          <w:szCs w:val="22"/>
        </w:rPr>
      </w:pPr>
    </w:p>
    <w:p w14:paraId="61C4E64A" w14:textId="28D4DEA1" w:rsidR="001A3DF6" w:rsidRPr="00403043" w:rsidRDefault="002A4845" w:rsidP="00494082">
      <w:pPr>
        <w:spacing w:after="240"/>
        <w:jc w:val="both"/>
        <w:rPr>
          <w:rFonts w:asciiTheme="minorHAnsi" w:hAnsiTheme="minorHAnsi" w:cstheme="minorHAnsi"/>
          <w:b/>
          <w:sz w:val="18"/>
          <w:szCs w:val="18"/>
        </w:rPr>
      </w:pPr>
      <w:r w:rsidRPr="00403043">
        <w:rPr>
          <w:rFonts w:asciiTheme="minorHAnsi" w:hAnsiTheme="minorHAnsi" w:cstheme="minorHAnsi"/>
          <w:b/>
          <w:sz w:val="18"/>
          <w:szCs w:val="18"/>
        </w:rPr>
        <w:t xml:space="preserve">Tablo </w:t>
      </w:r>
      <w:r w:rsidR="009D2F2E" w:rsidRPr="00403043">
        <w:rPr>
          <w:rFonts w:asciiTheme="minorHAnsi" w:hAnsiTheme="minorHAnsi" w:cstheme="minorHAnsi"/>
          <w:b/>
          <w:sz w:val="18"/>
          <w:szCs w:val="18"/>
        </w:rPr>
        <w:t>3.1</w:t>
      </w:r>
      <w:r w:rsidR="0051221B" w:rsidRPr="00403043">
        <w:rPr>
          <w:rFonts w:asciiTheme="minorHAnsi" w:hAnsiTheme="minorHAnsi" w:cstheme="minorHAnsi"/>
          <w:b/>
          <w:sz w:val="18"/>
          <w:szCs w:val="18"/>
        </w:rPr>
        <w:t>0</w:t>
      </w:r>
      <w:r w:rsidR="00494082" w:rsidRPr="00403043">
        <w:rPr>
          <w:rFonts w:asciiTheme="minorHAnsi" w:hAnsiTheme="minorHAnsi" w:cstheme="minorHAnsi"/>
          <w:b/>
          <w:sz w:val="18"/>
          <w:szCs w:val="18"/>
        </w:rPr>
        <w:t>:</w:t>
      </w:r>
      <w:r w:rsidR="00627617" w:rsidRPr="00403043">
        <w:rPr>
          <w:rFonts w:asciiTheme="minorHAnsi" w:hAnsiTheme="minorHAnsi" w:cstheme="minorHAnsi"/>
          <w:b/>
          <w:sz w:val="18"/>
          <w:szCs w:val="18"/>
        </w:rPr>
        <w:t xml:space="preserve"> Sektörel Anlaşma Madde 37 kapsamındaki mali bilgiler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3022"/>
        <w:gridCol w:w="3023"/>
      </w:tblGrid>
      <w:tr w:rsidR="00261185" w:rsidRPr="00403043" w14:paraId="3C009F54" w14:textId="77777777" w:rsidTr="0013729E">
        <w:trPr>
          <w:trHeight w:val="823"/>
        </w:trPr>
        <w:tc>
          <w:tcPr>
            <w:tcW w:w="3022" w:type="dxa"/>
            <w:shd w:val="clear" w:color="auto" w:fill="D9D9D9" w:themeFill="background1" w:themeFillShade="D9"/>
            <w:vAlign w:val="center"/>
            <w:hideMark/>
          </w:tcPr>
          <w:p w14:paraId="3D8D9D9C" w14:textId="53E2673C" w:rsidR="00AD3D6E" w:rsidRPr="00403043" w:rsidRDefault="00AD3D6E" w:rsidP="00B10C13">
            <w:pPr>
              <w:jc w:val="center"/>
              <w:rPr>
                <w:rFonts w:asciiTheme="minorHAnsi" w:hAnsiTheme="minorHAnsi" w:cstheme="minorHAnsi"/>
                <w:b/>
                <w:sz w:val="18"/>
                <w:szCs w:val="18"/>
              </w:rPr>
            </w:pPr>
            <w:r w:rsidRPr="00403043">
              <w:rPr>
                <w:rFonts w:asciiTheme="minorHAnsi" w:hAnsiTheme="minorHAnsi" w:cstheme="minorHAnsi"/>
                <w:b/>
                <w:sz w:val="18"/>
                <w:szCs w:val="18"/>
              </w:rPr>
              <w:t>201</w:t>
            </w:r>
            <w:r w:rsidR="003C3206">
              <w:rPr>
                <w:rFonts w:asciiTheme="minorHAnsi" w:hAnsiTheme="minorHAnsi" w:cstheme="minorHAnsi"/>
                <w:b/>
                <w:sz w:val="18"/>
                <w:szCs w:val="18"/>
              </w:rPr>
              <w:t>9</w:t>
            </w:r>
            <w:r w:rsidRPr="00403043">
              <w:rPr>
                <w:rFonts w:asciiTheme="minorHAnsi" w:hAnsiTheme="minorHAnsi" w:cstheme="minorHAnsi"/>
                <w:b/>
                <w:sz w:val="18"/>
                <w:szCs w:val="18"/>
              </w:rPr>
              <w:t xml:space="preserve"> için IPARD II ödemeleri</w:t>
            </w:r>
            <w:r w:rsidR="00B93488" w:rsidRPr="00403043">
              <w:rPr>
                <w:rFonts w:asciiTheme="minorHAnsi" w:hAnsiTheme="minorHAnsi" w:cstheme="minorHAnsi"/>
                <w:b/>
                <w:sz w:val="18"/>
                <w:szCs w:val="18"/>
              </w:rPr>
              <w:t xml:space="preserve"> (€)</w:t>
            </w:r>
          </w:p>
        </w:tc>
        <w:tc>
          <w:tcPr>
            <w:tcW w:w="3022" w:type="dxa"/>
            <w:shd w:val="clear" w:color="auto" w:fill="D9D9D9" w:themeFill="background1" w:themeFillShade="D9"/>
            <w:noWrap/>
            <w:vAlign w:val="center"/>
            <w:hideMark/>
          </w:tcPr>
          <w:p w14:paraId="5BE4EB6D" w14:textId="2F9F4376" w:rsidR="00AD3D6E" w:rsidRPr="00403043" w:rsidRDefault="00B3109F" w:rsidP="00B10C13">
            <w:pPr>
              <w:jc w:val="center"/>
              <w:rPr>
                <w:rFonts w:asciiTheme="minorHAnsi" w:hAnsiTheme="minorHAnsi" w:cstheme="minorHAnsi"/>
                <w:b/>
                <w:sz w:val="18"/>
                <w:szCs w:val="18"/>
              </w:rPr>
            </w:pPr>
            <w:r w:rsidRPr="00403043">
              <w:rPr>
                <w:rFonts w:asciiTheme="minorHAnsi" w:hAnsiTheme="minorHAnsi" w:cstheme="minorHAnsi"/>
                <w:b/>
                <w:sz w:val="18"/>
                <w:szCs w:val="18"/>
              </w:rPr>
              <w:t>201</w:t>
            </w:r>
            <w:r w:rsidR="003C3206">
              <w:rPr>
                <w:rFonts w:asciiTheme="minorHAnsi" w:hAnsiTheme="minorHAnsi" w:cstheme="minorHAnsi"/>
                <w:b/>
                <w:sz w:val="18"/>
                <w:szCs w:val="18"/>
              </w:rPr>
              <w:t>9</w:t>
            </w:r>
            <w:r w:rsidRPr="00403043">
              <w:rPr>
                <w:rFonts w:asciiTheme="minorHAnsi" w:hAnsiTheme="minorHAnsi" w:cstheme="minorHAnsi"/>
                <w:b/>
                <w:sz w:val="18"/>
                <w:szCs w:val="18"/>
              </w:rPr>
              <w:t xml:space="preserve"> için IPARD II</w:t>
            </w:r>
            <w:r w:rsidR="00FF6BD0" w:rsidRPr="00403043">
              <w:rPr>
                <w:rFonts w:asciiTheme="minorHAnsi" w:hAnsiTheme="minorHAnsi" w:cstheme="minorHAnsi"/>
                <w:b/>
                <w:sz w:val="18"/>
                <w:szCs w:val="18"/>
              </w:rPr>
              <w:t xml:space="preserve"> </w:t>
            </w:r>
            <w:r w:rsidR="00AD3D6E" w:rsidRPr="00403043">
              <w:rPr>
                <w:rFonts w:asciiTheme="minorHAnsi" w:hAnsiTheme="minorHAnsi" w:cstheme="minorHAnsi"/>
                <w:b/>
                <w:sz w:val="18"/>
                <w:szCs w:val="18"/>
              </w:rPr>
              <w:t>Geri Alımlar</w:t>
            </w:r>
            <w:r w:rsidRPr="00403043">
              <w:rPr>
                <w:rFonts w:asciiTheme="minorHAnsi" w:hAnsiTheme="minorHAnsi" w:cstheme="minorHAnsi"/>
                <w:b/>
                <w:sz w:val="18"/>
                <w:szCs w:val="18"/>
              </w:rPr>
              <w:t>ı</w:t>
            </w:r>
          </w:p>
          <w:p w14:paraId="78288CC9" w14:textId="5B456A85" w:rsidR="00AD3D6E" w:rsidRPr="00403043" w:rsidRDefault="00AD3D6E" w:rsidP="00B10C13">
            <w:pPr>
              <w:jc w:val="center"/>
              <w:rPr>
                <w:rFonts w:asciiTheme="minorHAnsi" w:hAnsiTheme="minorHAnsi" w:cstheme="minorHAnsi"/>
                <w:b/>
                <w:sz w:val="18"/>
                <w:szCs w:val="18"/>
              </w:rPr>
            </w:pPr>
            <w:r w:rsidRPr="00403043">
              <w:rPr>
                <w:rFonts w:asciiTheme="minorHAnsi" w:hAnsiTheme="minorHAnsi" w:cstheme="minorHAnsi"/>
                <w:b/>
                <w:sz w:val="18"/>
                <w:szCs w:val="18"/>
              </w:rPr>
              <w:t xml:space="preserve">Usulsüzlükler/Düzeltmeler </w:t>
            </w:r>
            <w:r w:rsidR="00B93488" w:rsidRPr="00403043">
              <w:rPr>
                <w:rFonts w:asciiTheme="minorHAnsi" w:hAnsiTheme="minorHAnsi" w:cstheme="minorHAnsi"/>
                <w:b/>
                <w:sz w:val="18"/>
                <w:szCs w:val="18"/>
              </w:rPr>
              <w:t>(€)</w:t>
            </w:r>
          </w:p>
        </w:tc>
        <w:tc>
          <w:tcPr>
            <w:tcW w:w="3023" w:type="dxa"/>
            <w:shd w:val="clear" w:color="auto" w:fill="D9D9D9" w:themeFill="background1" w:themeFillShade="D9"/>
          </w:tcPr>
          <w:p w14:paraId="46ADF334" w14:textId="77777777" w:rsidR="00261185" w:rsidRPr="00403043" w:rsidRDefault="00261185" w:rsidP="00B10C13">
            <w:pPr>
              <w:jc w:val="center"/>
              <w:rPr>
                <w:rFonts w:asciiTheme="minorHAnsi" w:hAnsiTheme="minorHAnsi" w:cstheme="minorHAnsi"/>
                <w:b/>
                <w:sz w:val="18"/>
                <w:szCs w:val="18"/>
              </w:rPr>
            </w:pPr>
          </w:p>
          <w:p w14:paraId="1A57F938" w14:textId="71B5C2A6" w:rsidR="00AD3D6E" w:rsidRPr="00403043" w:rsidRDefault="00AD3D6E" w:rsidP="00AD3D6E">
            <w:pPr>
              <w:jc w:val="center"/>
              <w:rPr>
                <w:rFonts w:asciiTheme="minorHAnsi" w:hAnsiTheme="minorHAnsi" w:cstheme="minorHAnsi"/>
                <w:b/>
                <w:sz w:val="18"/>
                <w:szCs w:val="18"/>
              </w:rPr>
            </w:pPr>
            <w:r w:rsidRPr="00403043">
              <w:rPr>
                <w:rFonts w:asciiTheme="minorHAnsi" w:hAnsiTheme="minorHAnsi" w:cstheme="minorHAnsi"/>
                <w:b/>
                <w:sz w:val="18"/>
                <w:szCs w:val="18"/>
              </w:rPr>
              <w:t>201</w:t>
            </w:r>
            <w:r w:rsidR="003C3206">
              <w:rPr>
                <w:rFonts w:asciiTheme="minorHAnsi" w:hAnsiTheme="minorHAnsi" w:cstheme="minorHAnsi"/>
                <w:b/>
                <w:sz w:val="18"/>
                <w:szCs w:val="18"/>
              </w:rPr>
              <w:t>9</w:t>
            </w:r>
            <w:r w:rsidRPr="00403043">
              <w:rPr>
                <w:rFonts w:asciiTheme="minorHAnsi" w:hAnsiTheme="minorHAnsi" w:cstheme="minorHAnsi"/>
                <w:b/>
                <w:sz w:val="18"/>
                <w:szCs w:val="18"/>
              </w:rPr>
              <w:t xml:space="preserve"> için IPARD II talepleri</w:t>
            </w:r>
            <w:r w:rsidR="00B93488" w:rsidRPr="00403043">
              <w:rPr>
                <w:rFonts w:asciiTheme="minorHAnsi" w:hAnsiTheme="minorHAnsi" w:cstheme="minorHAnsi"/>
                <w:b/>
                <w:sz w:val="18"/>
                <w:szCs w:val="18"/>
              </w:rPr>
              <w:t xml:space="preserve"> (€)</w:t>
            </w:r>
          </w:p>
        </w:tc>
      </w:tr>
      <w:tr w:rsidR="00261185" w:rsidRPr="00403043" w14:paraId="6DDF905C" w14:textId="77777777" w:rsidTr="0013729E">
        <w:trPr>
          <w:trHeight w:val="605"/>
        </w:trPr>
        <w:tc>
          <w:tcPr>
            <w:tcW w:w="3022" w:type="dxa"/>
            <w:shd w:val="clear" w:color="auto" w:fill="F2F2F2" w:themeFill="background1" w:themeFillShade="F2"/>
            <w:vAlign w:val="center"/>
          </w:tcPr>
          <w:p w14:paraId="7EED2604" w14:textId="64F95303" w:rsidR="00261185" w:rsidRPr="00403043" w:rsidRDefault="00637600" w:rsidP="00B10C13">
            <w:pPr>
              <w:jc w:val="center"/>
              <w:rPr>
                <w:rFonts w:asciiTheme="minorHAnsi" w:hAnsiTheme="minorHAnsi" w:cstheme="minorHAnsi"/>
                <w:sz w:val="18"/>
                <w:szCs w:val="18"/>
              </w:rPr>
            </w:pPr>
            <w:r w:rsidRPr="00637600">
              <w:rPr>
                <w:rFonts w:asciiTheme="minorHAnsi" w:hAnsiTheme="minorHAnsi" w:cstheme="minorHAnsi"/>
                <w:sz w:val="18"/>
                <w:szCs w:val="18"/>
                <w:lang w:val="en-US"/>
              </w:rPr>
              <w:t>49.256.821,05</w:t>
            </w:r>
          </w:p>
        </w:tc>
        <w:tc>
          <w:tcPr>
            <w:tcW w:w="3022" w:type="dxa"/>
            <w:shd w:val="clear" w:color="auto" w:fill="F2F2F2" w:themeFill="background1" w:themeFillShade="F2"/>
            <w:noWrap/>
            <w:vAlign w:val="center"/>
          </w:tcPr>
          <w:p w14:paraId="6AD852C0" w14:textId="4BF28BE8" w:rsidR="00261185" w:rsidRPr="00403043" w:rsidRDefault="00637600" w:rsidP="00B10C13">
            <w:pPr>
              <w:jc w:val="center"/>
              <w:rPr>
                <w:rFonts w:asciiTheme="minorHAnsi" w:hAnsiTheme="minorHAnsi" w:cstheme="minorHAnsi"/>
                <w:sz w:val="18"/>
                <w:szCs w:val="18"/>
              </w:rPr>
            </w:pPr>
            <w:r w:rsidRPr="00637600">
              <w:rPr>
                <w:rFonts w:asciiTheme="minorHAnsi" w:hAnsiTheme="minorHAnsi" w:cstheme="minorHAnsi"/>
                <w:sz w:val="18"/>
                <w:szCs w:val="18"/>
                <w:lang w:val="en-US"/>
              </w:rPr>
              <w:t>18.577,34</w:t>
            </w:r>
          </w:p>
        </w:tc>
        <w:tc>
          <w:tcPr>
            <w:tcW w:w="3023" w:type="dxa"/>
            <w:shd w:val="clear" w:color="auto" w:fill="F2F2F2" w:themeFill="background1" w:themeFillShade="F2"/>
            <w:vAlign w:val="center"/>
          </w:tcPr>
          <w:p w14:paraId="07EB6DCA" w14:textId="1109B023" w:rsidR="00261185" w:rsidRPr="00403043" w:rsidRDefault="00637600" w:rsidP="00B10C13">
            <w:pPr>
              <w:jc w:val="center"/>
              <w:rPr>
                <w:rFonts w:asciiTheme="minorHAnsi" w:hAnsiTheme="minorHAnsi" w:cstheme="minorHAnsi"/>
                <w:sz w:val="18"/>
                <w:szCs w:val="18"/>
              </w:rPr>
            </w:pPr>
            <w:r w:rsidRPr="00637600">
              <w:rPr>
                <w:rFonts w:asciiTheme="minorHAnsi" w:hAnsiTheme="minorHAnsi" w:cstheme="minorHAnsi"/>
                <w:sz w:val="18"/>
                <w:szCs w:val="18"/>
                <w:lang w:val="en-US"/>
              </w:rPr>
              <w:t>49.238.243,71</w:t>
            </w:r>
          </w:p>
        </w:tc>
      </w:tr>
    </w:tbl>
    <w:p w14:paraId="54508346" w14:textId="1D34790F" w:rsidR="0013729E" w:rsidRPr="00403043" w:rsidRDefault="0013729E" w:rsidP="004E1E1E">
      <w:pPr>
        <w:jc w:val="both"/>
        <w:rPr>
          <w:rFonts w:cs="Calibri"/>
          <w:noProof/>
          <w:sz w:val="18"/>
          <w:szCs w:val="18"/>
          <w:lang w:eastAsia="en-US"/>
        </w:rPr>
      </w:pPr>
      <w:r w:rsidRPr="00403043">
        <w:rPr>
          <w:rFonts w:cs="Calibri"/>
          <w:noProof/>
          <w:sz w:val="18"/>
          <w:szCs w:val="18"/>
          <w:lang w:eastAsia="en-US"/>
        </w:rPr>
        <w:t>Kaynak: Ulusal Fon</w:t>
      </w:r>
    </w:p>
    <w:p w14:paraId="6905E7B5" w14:textId="77777777" w:rsidR="00261185" w:rsidRPr="00403043" w:rsidRDefault="00261185" w:rsidP="004E1E1E">
      <w:pPr>
        <w:tabs>
          <w:tab w:val="center" w:pos="5124"/>
        </w:tabs>
        <w:rPr>
          <w:rFonts w:cs="Calibri"/>
          <w:noProof/>
          <w:szCs w:val="22"/>
          <w:lang w:eastAsia="en-US"/>
        </w:rPr>
      </w:pPr>
      <w:r w:rsidRPr="00403043">
        <w:rPr>
          <w:rFonts w:cs="Calibri"/>
          <w:noProof/>
          <w:szCs w:val="22"/>
          <w:lang w:eastAsia="en-US"/>
        </w:rPr>
        <w:tab/>
      </w:r>
    </w:p>
    <w:p w14:paraId="2296F408" w14:textId="77777777" w:rsidR="00FE5915" w:rsidRPr="00403043" w:rsidRDefault="00FE5915" w:rsidP="009C4096">
      <w:pPr>
        <w:spacing w:before="240" w:after="240"/>
        <w:jc w:val="both"/>
        <w:rPr>
          <w:rFonts w:cs="Calibri"/>
        </w:rPr>
      </w:pPr>
      <w:r w:rsidRPr="00403043">
        <w:rPr>
          <w:rFonts w:cs="Calibri"/>
        </w:rPr>
        <w:t xml:space="preserve">Sektörel Anlaşma Madde 50 kapsamındaki mali bilgiler aşağıdaki tabloda verilmektedir. </w:t>
      </w:r>
    </w:p>
    <w:p w14:paraId="141C9241" w14:textId="4959D9FA" w:rsidR="00261185" w:rsidRPr="00403043" w:rsidRDefault="002A4845" w:rsidP="00C5666B">
      <w:pPr>
        <w:jc w:val="both"/>
        <w:rPr>
          <w:rFonts w:asciiTheme="minorHAnsi" w:hAnsiTheme="minorHAnsi" w:cstheme="minorHAnsi"/>
          <w:b/>
          <w:sz w:val="18"/>
          <w:szCs w:val="18"/>
        </w:rPr>
      </w:pPr>
      <w:r w:rsidRPr="00403043">
        <w:rPr>
          <w:rFonts w:asciiTheme="minorHAnsi" w:hAnsiTheme="minorHAnsi" w:cstheme="minorHAnsi"/>
          <w:b/>
          <w:sz w:val="18"/>
          <w:szCs w:val="18"/>
        </w:rPr>
        <w:t xml:space="preserve">Tablo </w:t>
      </w:r>
      <w:r w:rsidR="009D2F2E" w:rsidRPr="00403043">
        <w:rPr>
          <w:rFonts w:asciiTheme="minorHAnsi" w:hAnsiTheme="minorHAnsi" w:cstheme="minorHAnsi"/>
          <w:b/>
          <w:sz w:val="18"/>
          <w:szCs w:val="18"/>
        </w:rPr>
        <w:t>3.1</w:t>
      </w:r>
      <w:r w:rsidR="0051221B" w:rsidRPr="00403043">
        <w:rPr>
          <w:rFonts w:asciiTheme="minorHAnsi" w:hAnsiTheme="minorHAnsi" w:cstheme="minorHAnsi"/>
          <w:b/>
          <w:sz w:val="18"/>
          <w:szCs w:val="18"/>
        </w:rPr>
        <w:t>1</w:t>
      </w:r>
      <w:r w:rsidR="009C4096" w:rsidRPr="00403043">
        <w:rPr>
          <w:rFonts w:asciiTheme="minorHAnsi" w:hAnsiTheme="minorHAnsi" w:cstheme="minorHAnsi"/>
          <w:b/>
          <w:sz w:val="18"/>
          <w:szCs w:val="18"/>
        </w:rPr>
        <w:t>:</w:t>
      </w:r>
      <w:r w:rsidR="00627617" w:rsidRPr="00403043">
        <w:rPr>
          <w:rFonts w:asciiTheme="minorHAnsi" w:hAnsiTheme="minorHAnsi" w:cstheme="minorHAnsi"/>
          <w:b/>
          <w:sz w:val="18"/>
          <w:szCs w:val="18"/>
        </w:rPr>
        <w:t xml:space="preserve"> Sektörel Anlaşma Madde 50 kapsamındaki mali bilgiler</w:t>
      </w:r>
    </w:p>
    <w:tbl>
      <w:tblPr>
        <w:tblpPr w:leftFromText="141" w:rightFromText="141" w:vertAnchor="text" w:horzAnchor="margin" w:tblpXSpec="center" w:tblpY="118"/>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1275"/>
        <w:gridCol w:w="1542"/>
        <w:gridCol w:w="1543"/>
        <w:gridCol w:w="1543"/>
        <w:gridCol w:w="1543"/>
      </w:tblGrid>
      <w:tr w:rsidR="00494082" w:rsidRPr="00403043" w14:paraId="386144B9" w14:textId="77777777" w:rsidTr="009C4096">
        <w:trPr>
          <w:trHeight w:val="698"/>
        </w:trPr>
        <w:tc>
          <w:tcPr>
            <w:tcW w:w="1555" w:type="dxa"/>
            <w:shd w:val="clear" w:color="auto" w:fill="D9D9D9" w:themeFill="background1" w:themeFillShade="D9"/>
            <w:noWrap/>
            <w:tcMar>
              <w:top w:w="0" w:type="dxa"/>
              <w:left w:w="70" w:type="dxa"/>
              <w:bottom w:w="0" w:type="dxa"/>
              <w:right w:w="70" w:type="dxa"/>
            </w:tcMar>
            <w:vAlign w:val="center"/>
          </w:tcPr>
          <w:p w14:paraId="272375B2"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Bütçe Yılı</w:t>
            </w:r>
          </w:p>
        </w:tc>
        <w:tc>
          <w:tcPr>
            <w:tcW w:w="1275" w:type="dxa"/>
            <w:shd w:val="clear" w:color="auto" w:fill="D9D9D9" w:themeFill="background1" w:themeFillShade="D9"/>
            <w:noWrap/>
            <w:tcMar>
              <w:top w:w="0" w:type="dxa"/>
              <w:left w:w="70" w:type="dxa"/>
              <w:bottom w:w="0" w:type="dxa"/>
              <w:right w:w="70" w:type="dxa"/>
            </w:tcMar>
            <w:vAlign w:val="center"/>
          </w:tcPr>
          <w:p w14:paraId="1666FC57" w14:textId="77777777" w:rsidR="00261185" w:rsidRPr="00403043" w:rsidRDefault="00261185" w:rsidP="00B10C13">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Yıl</w:t>
            </w:r>
          </w:p>
          <w:p w14:paraId="07EB64CF" w14:textId="77777777" w:rsidR="00261185" w:rsidRPr="00403043" w:rsidRDefault="00261185" w:rsidP="00B10C13">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(n+3)</w:t>
            </w:r>
          </w:p>
        </w:tc>
        <w:tc>
          <w:tcPr>
            <w:tcW w:w="1542" w:type="dxa"/>
            <w:shd w:val="clear" w:color="auto" w:fill="D9D9D9" w:themeFill="background1" w:themeFillShade="D9"/>
            <w:tcMar>
              <w:top w:w="0" w:type="dxa"/>
              <w:left w:w="70" w:type="dxa"/>
              <w:bottom w:w="0" w:type="dxa"/>
              <w:right w:w="70" w:type="dxa"/>
            </w:tcMar>
            <w:vAlign w:val="center"/>
          </w:tcPr>
          <w:p w14:paraId="6C870C73"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Tahsis Edilen Bütçe</w:t>
            </w:r>
            <w:r w:rsidR="000146F7" w:rsidRPr="00403043">
              <w:rPr>
                <w:rFonts w:asciiTheme="minorHAnsi" w:hAnsiTheme="minorHAnsi" w:cstheme="minorHAnsi"/>
                <w:b/>
                <w:bCs/>
                <w:sz w:val="18"/>
                <w:szCs w:val="18"/>
                <w:lang w:eastAsia="en-US"/>
              </w:rPr>
              <w:t xml:space="preserve"> (€)</w:t>
            </w:r>
          </w:p>
        </w:tc>
        <w:tc>
          <w:tcPr>
            <w:tcW w:w="1543" w:type="dxa"/>
            <w:shd w:val="clear" w:color="auto" w:fill="D9D9D9" w:themeFill="background1" w:themeFillShade="D9"/>
            <w:tcMar>
              <w:top w:w="0" w:type="dxa"/>
              <w:left w:w="70" w:type="dxa"/>
              <w:bottom w:w="0" w:type="dxa"/>
              <w:right w:w="70" w:type="dxa"/>
            </w:tcMar>
            <w:vAlign w:val="center"/>
          </w:tcPr>
          <w:p w14:paraId="13F57AE9"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Ön-finansman</w:t>
            </w:r>
            <w:r w:rsidR="000146F7" w:rsidRPr="00403043">
              <w:rPr>
                <w:rFonts w:asciiTheme="minorHAnsi" w:hAnsiTheme="minorHAnsi" w:cstheme="minorHAnsi"/>
                <w:b/>
                <w:bCs/>
                <w:sz w:val="18"/>
                <w:szCs w:val="18"/>
                <w:lang w:eastAsia="en-US"/>
              </w:rPr>
              <w:t xml:space="preserve"> (€)</w:t>
            </w:r>
          </w:p>
        </w:tc>
        <w:tc>
          <w:tcPr>
            <w:tcW w:w="1543" w:type="dxa"/>
            <w:shd w:val="clear" w:color="auto" w:fill="D9D9D9" w:themeFill="background1" w:themeFillShade="D9"/>
            <w:tcMar>
              <w:top w:w="0" w:type="dxa"/>
              <w:left w:w="70" w:type="dxa"/>
              <w:bottom w:w="0" w:type="dxa"/>
              <w:right w:w="70" w:type="dxa"/>
            </w:tcMar>
            <w:vAlign w:val="center"/>
          </w:tcPr>
          <w:p w14:paraId="4B78FC1C"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Beyan Edilen Tutar</w:t>
            </w:r>
            <w:r w:rsidR="000146F7" w:rsidRPr="00403043">
              <w:rPr>
                <w:rFonts w:asciiTheme="minorHAnsi" w:hAnsiTheme="minorHAnsi" w:cstheme="minorHAnsi"/>
                <w:b/>
                <w:bCs/>
                <w:sz w:val="18"/>
                <w:szCs w:val="18"/>
                <w:lang w:eastAsia="en-US"/>
              </w:rPr>
              <w:t xml:space="preserve"> (€)</w:t>
            </w:r>
          </w:p>
        </w:tc>
        <w:tc>
          <w:tcPr>
            <w:tcW w:w="1543" w:type="dxa"/>
            <w:shd w:val="clear" w:color="auto" w:fill="D9D9D9" w:themeFill="background1" w:themeFillShade="D9"/>
            <w:tcMar>
              <w:top w:w="0" w:type="dxa"/>
              <w:left w:w="70" w:type="dxa"/>
              <w:bottom w:w="0" w:type="dxa"/>
              <w:right w:w="70" w:type="dxa"/>
            </w:tcMar>
            <w:vAlign w:val="center"/>
          </w:tcPr>
          <w:p w14:paraId="7B6C923D"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İade Miktarı**</w:t>
            </w:r>
          </w:p>
          <w:p w14:paraId="0F3326B9" w14:textId="77777777" w:rsidR="000146F7" w:rsidRPr="00403043" w:rsidRDefault="000146F7"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w:t>
            </w:r>
          </w:p>
        </w:tc>
      </w:tr>
      <w:tr w:rsidR="00637600" w:rsidRPr="00403043" w14:paraId="23BA8276" w14:textId="77777777" w:rsidTr="00B43E60">
        <w:trPr>
          <w:trHeight w:val="396"/>
        </w:trPr>
        <w:tc>
          <w:tcPr>
            <w:tcW w:w="1555" w:type="dxa"/>
            <w:shd w:val="clear" w:color="auto" w:fill="F2F2F2" w:themeFill="background1" w:themeFillShade="F2"/>
            <w:noWrap/>
            <w:tcMar>
              <w:top w:w="0" w:type="dxa"/>
              <w:left w:w="70" w:type="dxa"/>
              <w:bottom w:w="0" w:type="dxa"/>
              <w:right w:w="70" w:type="dxa"/>
            </w:tcMar>
            <w:vAlign w:val="center"/>
          </w:tcPr>
          <w:p w14:paraId="06964BEC" w14:textId="77777777" w:rsidR="00637600" w:rsidRPr="00403043" w:rsidRDefault="00637600" w:rsidP="004E1E1E">
            <w:pPr>
              <w:autoSpaceDE w:val="0"/>
              <w:autoSpaceDN w:val="0"/>
              <w:jc w:val="center"/>
              <w:rPr>
                <w:rFonts w:asciiTheme="minorHAnsi" w:eastAsia="Calibri" w:hAnsiTheme="minorHAnsi" w:cstheme="minorHAnsi"/>
                <w:b/>
                <w:bCs/>
                <w:sz w:val="18"/>
                <w:szCs w:val="18"/>
                <w:lang w:eastAsia="en-US"/>
              </w:rPr>
            </w:pPr>
            <w:r w:rsidRPr="00403043">
              <w:rPr>
                <w:rFonts w:asciiTheme="minorHAnsi" w:hAnsiTheme="minorHAnsi" w:cstheme="minorHAnsi"/>
                <w:b/>
                <w:bCs/>
                <w:sz w:val="18"/>
                <w:szCs w:val="18"/>
                <w:lang w:eastAsia="en-US"/>
              </w:rPr>
              <w:t>2014*</w:t>
            </w:r>
          </w:p>
        </w:tc>
        <w:tc>
          <w:tcPr>
            <w:tcW w:w="1275" w:type="dxa"/>
            <w:shd w:val="clear" w:color="auto" w:fill="F2F2F2" w:themeFill="background1" w:themeFillShade="F2"/>
            <w:noWrap/>
            <w:tcMar>
              <w:top w:w="0" w:type="dxa"/>
              <w:left w:w="70" w:type="dxa"/>
              <w:bottom w:w="0" w:type="dxa"/>
              <w:right w:w="70" w:type="dxa"/>
            </w:tcMar>
            <w:vAlign w:val="center"/>
          </w:tcPr>
          <w:p w14:paraId="4EEB40A0" w14:textId="77777777" w:rsidR="00637600" w:rsidRPr="00403043" w:rsidRDefault="00637600" w:rsidP="004E1E1E">
            <w:pPr>
              <w:autoSpaceDE w:val="0"/>
              <w:autoSpaceDN w:val="0"/>
              <w:jc w:val="center"/>
              <w:rPr>
                <w:rFonts w:asciiTheme="minorHAnsi" w:eastAsia="Calibri" w:hAnsiTheme="minorHAnsi" w:cstheme="minorHAnsi"/>
                <w:sz w:val="18"/>
                <w:szCs w:val="18"/>
                <w:lang w:eastAsia="en-US"/>
              </w:rPr>
            </w:pPr>
            <w:r w:rsidRPr="00403043">
              <w:rPr>
                <w:rFonts w:asciiTheme="minorHAnsi" w:eastAsia="Calibri" w:hAnsiTheme="minorHAnsi" w:cstheme="minorHAnsi"/>
                <w:sz w:val="18"/>
                <w:szCs w:val="18"/>
                <w:lang w:eastAsia="en-US"/>
              </w:rPr>
              <w:t>2017</w:t>
            </w:r>
          </w:p>
        </w:tc>
        <w:tc>
          <w:tcPr>
            <w:tcW w:w="1542" w:type="dxa"/>
            <w:shd w:val="clear" w:color="auto" w:fill="F2F2F2" w:themeFill="background1" w:themeFillShade="F2"/>
            <w:noWrap/>
            <w:tcMar>
              <w:top w:w="0" w:type="dxa"/>
              <w:left w:w="70" w:type="dxa"/>
              <w:bottom w:w="0" w:type="dxa"/>
              <w:right w:w="70" w:type="dxa"/>
            </w:tcMar>
            <w:vAlign w:val="center"/>
          </w:tcPr>
          <w:p w14:paraId="321B1431" w14:textId="77777777" w:rsidR="00637600" w:rsidRPr="00403043" w:rsidRDefault="00637600" w:rsidP="00B43E60">
            <w:pPr>
              <w:autoSpaceDE w:val="0"/>
              <w:autoSpaceDN w:val="0"/>
              <w:jc w:val="right"/>
              <w:rPr>
                <w:rFonts w:asciiTheme="minorHAnsi" w:eastAsia="Calibri" w:hAnsiTheme="minorHAnsi" w:cstheme="minorHAnsi"/>
                <w:sz w:val="18"/>
                <w:szCs w:val="18"/>
                <w:lang w:eastAsia="en-US"/>
              </w:rPr>
            </w:pPr>
            <w:r w:rsidRPr="00403043">
              <w:rPr>
                <w:rFonts w:asciiTheme="minorHAnsi" w:hAnsiTheme="minorHAnsi" w:cstheme="minorHAnsi"/>
                <w:sz w:val="18"/>
                <w:szCs w:val="18"/>
                <w:lang w:eastAsia="en-US"/>
              </w:rPr>
              <w:t>69.000.000</w:t>
            </w:r>
          </w:p>
        </w:tc>
        <w:tc>
          <w:tcPr>
            <w:tcW w:w="1543" w:type="dxa"/>
            <w:vMerge w:val="restart"/>
            <w:shd w:val="clear" w:color="auto" w:fill="F2F2F2" w:themeFill="background1" w:themeFillShade="F2"/>
            <w:noWrap/>
            <w:tcMar>
              <w:top w:w="0" w:type="dxa"/>
              <w:left w:w="70" w:type="dxa"/>
              <w:bottom w:w="0" w:type="dxa"/>
              <w:right w:w="70" w:type="dxa"/>
            </w:tcMar>
            <w:vAlign w:val="center"/>
          </w:tcPr>
          <w:p w14:paraId="53E25C03" w14:textId="57369C47" w:rsidR="00637600" w:rsidRPr="00403043" w:rsidRDefault="00637600" w:rsidP="00494082">
            <w:pPr>
              <w:autoSpaceDE w:val="0"/>
              <w:autoSpaceDN w:val="0"/>
              <w:jc w:val="right"/>
              <w:rPr>
                <w:rFonts w:asciiTheme="minorHAnsi" w:hAnsiTheme="minorHAnsi" w:cstheme="minorHAnsi"/>
                <w:bCs/>
                <w:sz w:val="18"/>
                <w:szCs w:val="18"/>
                <w:lang w:eastAsia="en-US"/>
              </w:rPr>
            </w:pPr>
            <w:r>
              <w:rPr>
                <w:rFonts w:asciiTheme="minorHAnsi" w:hAnsiTheme="minorHAnsi" w:cstheme="minorHAnsi"/>
                <w:bCs/>
                <w:sz w:val="18"/>
                <w:szCs w:val="18"/>
                <w:lang w:eastAsia="en-US"/>
              </w:rPr>
              <w:t>95.640.000</w:t>
            </w:r>
          </w:p>
        </w:tc>
        <w:tc>
          <w:tcPr>
            <w:tcW w:w="1543" w:type="dxa"/>
            <w:shd w:val="clear" w:color="auto" w:fill="F2F2F2" w:themeFill="background1" w:themeFillShade="F2"/>
            <w:noWrap/>
            <w:tcMar>
              <w:top w:w="0" w:type="dxa"/>
              <w:left w:w="70" w:type="dxa"/>
              <w:bottom w:w="0" w:type="dxa"/>
              <w:right w:w="70" w:type="dxa"/>
            </w:tcMar>
            <w:vAlign w:val="center"/>
          </w:tcPr>
          <w:p w14:paraId="2DF0D27B" w14:textId="77777777" w:rsidR="00637600" w:rsidRPr="00403043" w:rsidRDefault="00637600" w:rsidP="00B43E60">
            <w:pPr>
              <w:autoSpaceDE w:val="0"/>
              <w:autoSpaceDN w:val="0"/>
              <w:jc w:val="right"/>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6.682.877,27</w:t>
            </w:r>
          </w:p>
        </w:tc>
        <w:tc>
          <w:tcPr>
            <w:tcW w:w="1543" w:type="dxa"/>
            <w:vMerge w:val="restart"/>
            <w:shd w:val="clear" w:color="auto" w:fill="F2F2F2" w:themeFill="background1" w:themeFillShade="F2"/>
            <w:noWrap/>
            <w:tcMar>
              <w:top w:w="0" w:type="dxa"/>
              <w:left w:w="70" w:type="dxa"/>
              <w:bottom w:w="0" w:type="dxa"/>
              <w:right w:w="70" w:type="dxa"/>
            </w:tcMar>
            <w:vAlign w:val="center"/>
            <w:hideMark/>
          </w:tcPr>
          <w:p w14:paraId="72070D2F" w14:textId="1558C4ED" w:rsidR="00637600" w:rsidRPr="00403043" w:rsidRDefault="00637600" w:rsidP="004F04E4">
            <w:pPr>
              <w:autoSpaceDE w:val="0"/>
              <w:autoSpaceDN w:val="0"/>
              <w:jc w:val="right"/>
              <w:rPr>
                <w:rFonts w:asciiTheme="minorHAnsi" w:eastAsia="Calibri" w:hAnsiTheme="minorHAnsi" w:cstheme="minorHAnsi"/>
                <w:sz w:val="18"/>
                <w:szCs w:val="18"/>
                <w:lang w:eastAsia="en-US"/>
              </w:rPr>
            </w:pPr>
            <w:r w:rsidRPr="00403043">
              <w:rPr>
                <w:rFonts w:asciiTheme="minorHAnsi" w:hAnsiTheme="minorHAnsi" w:cstheme="minorHAnsi"/>
                <w:sz w:val="18"/>
                <w:szCs w:val="18"/>
                <w:lang w:eastAsia="en-US"/>
              </w:rPr>
              <w:t>-</w:t>
            </w:r>
            <w:r>
              <w:rPr>
                <w:rFonts w:asciiTheme="minorHAnsi" w:hAnsiTheme="minorHAnsi" w:cstheme="minorHAnsi"/>
                <w:sz w:val="18"/>
                <w:szCs w:val="18"/>
                <w:lang w:eastAsia="en-US"/>
              </w:rPr>
              <w:t>17</w:t>
            </w:r>
            <w:r w:rsidRPr="00403043">
              <w:rPr>
                <w:rFonts w:asciiTheme="minorHAnsi" w:hAnsiTheme="minorHAnsi" w:cstheme="minorHAnsi"/>
                <w:sz w:val="18"/>
                <w:szCs w:val="18"/>
                <w:lang w:eastAsia="en-US"/>
              </w:rPr>
              <w:t>.</w:t>
            </w:r>
            <w:r>
              <w:rPr>
                <w:rFonts w:asciiTheme="minorHAnsi" w:hAnsiTheme="minorHAnsi" w:cstheme="minorHAnsi"/>
                <w:sz w:val="18"/>
                <w:szCs w:val="18"/>
                <w:lang w:eastAsia="en-US"/>
              </w:rPr>
              <w:t>80</w:t>
            </w:r>
            <w:r w:rsidRPr="00403043">
              <w:rPr>
                <w:rFonts w:asciiTheme="minorHAnsi" w:hAnsiTheme="minorHAnsi" w:cstheme="minorHAnsi"/>
                <w:sz w:val="18"/>
                <w:szCs w:val="18"/>
                <w:lang w:eastAsia="en-US"/>
              </w:rPr>
              <w:t>8.</w:t>
            </w:r>
            <w:r>
              <w:rPr>
                <w:rFonts w:asciiTheme="minorHAnsi" w:hAnsiTheme="minorHAnsi" w:cstheme="minorHAnsi"/>
                <w:sz w:val="18"/>
                <w:szCs w:val="18"/>
                <w:lang w:eastAsia="en-US"/>
              </w:rPr>
              <w:t>164,16</w:t>
            </w:r>
            <w:r w:rsidR="0037119A">
              <w:rPr>
                <w:rFonts w:asciiTheme="minorHAnsi" w:hAnsiTheme="minorHAnsi" w:cstheme="minorHAnsi"/>
                <w:sz w:val="18"/>
                <w:szCs w:val="18"/>
                <w:lang w:eastAsia="en-US"/>
              </w:rPr>
              <w:t>***</w:t>
            </w:r>
          </w:p>
          <w:p w14:paraId="0AC78809" w14:textId="353E1D76" w:rsidR="00637600" w:rsidRPr="00403043" w:rsidRDefault="00637600" w:rsidP="00D87ED9">
            <w:pPr>
              <w:autoSpaceDE w:val="0"/>
              <w:autoSpaceDN w:val="0"/>
              <w:jc w:val="center"/>
              <w:rPr>
                <w:rFonts w:asciiTheme="minorHAnsi" w:eastAsia="Calibri" w:hAnsiTheme="minorHAnsi" w:cstheme="minorHAnsi"/>
                <w:sz w:val="18"/>
                <w:szCs w:val="18"/>
                <w:lang w:eastAsia="en-US"/>
              </w:rPr>
            </w:pPr>
          </w:p>
        </w:tc>
      </w:tr>
      <w:tr w:rsidR="00637600" w:rsidRPr="00403043" w14:paraId="70FA2EF2" w14:textId="77777777" w:rsidTr="00B43E60">
        <w:trPr>
          <w:trHeight w:val="396"/>
        </w:trPr>
        <w:tc>
          <w:tcPr>
            <w:tcW w:w="1555" w:type="dxa"/>
            <w:shd w:val="clear" w:color="auto" w:fill="F2F2F2" w:themeFill="background1" w:themeFillShade="F2"/>
            <w:noWrap/>
            <w:tcMar>
              <w:top w:w="0" w:type="dxa"/>
              <w:left w:w="70" w:type="dxa"/>
              <w:bottom w:w="0" w:type="dxa"/>
              <w:right w:w="70" w:type="dxa"/>
            </w:tcMar>
            <w:vAlign w:val="center"/>
          </w:tcPr>
          <w:p w14:paraId="452B9D64" w14:textId="77777777" w:rsidR="00637600" w:rsidRPr="00403043" w:rsidRDefault="00637600" w:rsidP="004E1E1E">
            <w:pPr>
              <w:autoSpaceDE w:val="0"/>
              <w:autoSpaceDN w:val="0"/>
              <w:jc w:val="center"/>
              <w:rPr>
                <w:rFonts w:asciiTheme="minorHAnsi" w:eastAsia="Calibri" w:hAnsiTheme="minorHAnsi" w:cstheme="minorHAnsi"/>
                <w:b/>
                <w:bCs/>
                <w:sz w:val="18"/>
                <w:szCs w:val="18"/>
                <w:lang w:eastAsia="en-US"/>
              </w:rPr>
            </w:pPr>
            <w:r w:rsidRPr="00403043">
              <w:rPr>
                <w:rFonts w:asciiTheme="minorHAnsi" w:hAnsiTheme="minorHAnsi" w:cstheme="minorHAnsi"/>
                <w:b/>
                <w:bCs/>
                <w:sz w:val="18"/>
                <w:szCs w:val="18"/>
                <w:lang w:eastAsia="en-US"/>
              </w:rPr>
              <w:t>2015*</w:t>
            </w:r>
          </w:p>
        </w:tc>
        <w:tc>
          <w:tcPr>
            <w:tcW w:w="1275" w:type="dxa"/>
            <w:shd w:val="clear" w:color="auto" w:fill="F2F2F2" w:themeFill="background1" w:themeFillShade="F2"/>
            <w:noWrap/>
            <w:tcMar>
              <w:top w:w="0" w:type="dxa"/>
              <w:left w:w="70" w:type="dxa"/>
              <w:bottom w:w="0" w:type="dxa"/>
              <w:right w:w="70" w:type="dxa"/>
            </w:tcMar>
            <w:vAlign w:val="center"/>
          </w:tcPr>
          <w:p w14:paraId="3541EBD5" w14:textId="77777777" w:rsidR="00637600" w:rsidRPr="00403043" w:rsidRDefault="00637600" w:rsidP="004E1E1E">
            <w:pPr>
              <w:autoSpaceDE w:val="0"/>
              <w:autoSpaceDN w:val="0"/>
              <w:jc w:val="center"/>
              <w:rPr>
                <w:rFonts w:asciiTheme="minorHAnsi" w:eastAsia="Calibri" w:hAnsiTheme="minorHAnsi" w:cstheme="minorHAnsi"/>
                <w:sz w:val="18"/>
                <w:szCs w:val="18"/>
                <w:lang w:eastAsia="en-US"/>
              </w:rPr>
            </w:pPr>
            <w:r w:rsidRPr="00403043">
              <w:rPr>
                <w:rFonts w:asciiTheme="minorHAnsi" w:hAnsiTheme="minorHAnsi" w:cstheme="minorHAnsi"/>
                <w:sz w:val="18"/>
                <w:szCs w:val="18"/>
                <w:lang w:eastAsia="en-US"/>
              </w:rPr>
              <w:t>2018</w:t>
            </w:r>
          </w:p>
        </w:tc>
        <w:tc>
          <w:tcPr>
            <w:tcW w:w="1542" w:type="dxa"/>
            <w:shd w:val="clear" w:color="auto" w:fill="F2F2F2" w:themeFill="background1" w:themeFillShade="F2"/>
            <w:noWrap/>
            <w:tcMar>
              <w:top w:w="0" w:type="dxa"/>
              <w:left w:w="70" w:type="dxa"/>
              <w:bottom w:w="0" w:type="dxa"/>
              <w:right w:w="70" w:type="dxa"/>
            </w:tcMar>
            <w:vAlign w:val="center"/>
          </w:tcPr>
          <w:p w14:paraId="3D011070" w14:textId="77777777" w:rsidR="00637600" w:rsidRPr="00403043" w:rsidRDefault="00637600" w:rsidP="00B43E60">
            <w:pPr>
              <w:autoSpaceDE w:val="0"/>
              <w:autoSpaceDN w:val="0"/>
              <w:jc w:val="right"/>
              <w:rPr>
                <w:rFonts w:asciiTheme="minorHAnsi" w:eastAsia="Calibri" w:hAnsiTheme="minorHAnsi" w:cstheme="minorHAnsi"/>
                <w:sz w:val="18"/>
                <w:szCs w:val="18"/>
                <w:lang w:eastAsia="en-US"/>
              </w:rPr>
            </w:pPr>
            <w:r w:rsidRPr="00403043">
              <w:rPr>
                <w:rFonts w:asciiTheme="minorHAnsi" w:hAnsiTheme="minorHAnsi" w:cstheme="minorHAnsi"/>
                <w:sz w:val="18"/>
                <w:szCs w:val="18"/>
                <w:lang w:eastAsia="en-US"/>
              </w:rPr>
              <w:t>69.000.000</w:t>
            </w:r>
          </w:p>
        </w:tc>
        <w:tc>
          <w:tcPr>
            <w:tcW w:w="1543" w:type="dxa"/>
            <w:vMerge/>
            <w:shd w:val="clear" w:color="auto" w:fill="F2F2F2" w:themeFill="background1" w:themeFillShade="F2"/>
            <w:noWrap/>
            <w:tcMar>
              <w:top w:w="0" w:type="dxa"/>
              <w:left w:w="70" w:type="dxa"/>
              <w:bottom w:w="0" w:type="dxa"/>
              <w:right w:w="70" w:type="dxa"/>
            </w:tcMar>
            <w:vAlign w:val="center"/>
          </w:tcPr>
          <w:p w14:paraId="6CE06C28" w14:textId="77777777" w:rsidR="00637600" w:rsidRPr="00403043" w:rsidRDefault="00637600" w:rsidP="00494082">
            <w:pPr>
              <w:autoSpaceDE w:val="0"/>
              <w:autoSpaceDN w:val="0"/>
              <w:jc w:val="right"/>
              <w:rPr>
                <w:rFonts w:asciiTheme="minorHAnsi" w:hAnsiTheme="minorHAnsi" w:cstheme="minorHAnsi"/>
                <w:b/>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78A221B4" w14:textId="1B8CEAC7" w:rsidR="00637600" w:rsidRPr="00403043" w:rsidRDefault="00637600" w:rsidP="00B43E60">
            <w:pPr>
              <w:autoSpaceDE w:val="0"/>
              <w:autoSpaceDN w:val="0"/>
              <w:jc w:val="right"/>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73.247.043,18</w:t>
            </w:r>
          </w:p>
        </w:tc>
        <w:tc>
          <w:tcPr>
            <w:tcW w:w="1543" w:type="dxa"/>
            <w:vMerge/>
            <w:shd w:val="clear" w:color="auto" w:fill="F2F2F2" w:themeFill="background1" w:themeFillShade="F2"/>
            <w:noWrap/>
            <w:tcMar>
              <w:top w:w="0" w:type="dxa"/>
              <w:left w:w="70" w:type="dxa"/>
              <w:bottom w:w="0" w:type="dxa"/>
              <w:right w:w="70" w:type="dxa"/>
            </w:tcMar>
            <w:vAlign w:val="center"/>
          </w:tcPr>
          <w:p w14:paraId="7EF3FB3C" w14:textId="3ACD5372" w:rsidR="00637600" w:rsidRPr="00403043" w:rsidRDefault="00637600" w:rsidP="00D87ED9">
            <w:pPr>
              <w:autoSpaceDE w:val="0"/>
              <w:autoSpaceDN w:val="0"/>
              <w:jc w:val="center"/>
              <w:rPr>
                <w:rFonts w:asciiTheme="minorHAnsi" w:hAnsiTheme="minorHAnsi" w:cstheme="minorHAnsi"/>
                <w:sz w:val="18"/>
                <w:szCs w:val="18"/>
                <w:lang w:eastAsia="en-US"/>
              </w:rPr>
            </w:pPr>
          </w:p>
        </w:tc>
      </w:tr>
      <w:tr w:rsidR="00637600" w:rsidRPr="00403043" w14:paraId="356B7178" w14:textId="77777777" w:rsidTr="00B43E60">
        <w:trPr>
          <w:trHeight w:val="396"/>
        </w:trPr>
        <w:tc>
          <w:tcPr>
            <w:tcW w:w="1555" w:type="dxa"/>
            <w:shd w:val="clear" w:color="auto" w:fill="F2F2F2" w:themeFill="background1" w:themeFillShade="F2"/>
            <w:noWrap/>
            <w:tcMar>
              <w:top w:w="0" w:type="dxa"/>
              <w:left w:w="70" w:type="dxa"/>
              <w:bottom w:w="0" w:type="dxa"/>
              <w:right w:w="70" w:type="dxa"/>
            </w:tcMar>
            <w:vAlign w:val="center"/>
            <w:hideMark/>
          </w:tcPr>
          <w:p w14:paraId="48E7E762" w14:textId="77777777" w:rsidR="00637600" w:rsidRPr="00403043" w:rsidRDefault="00637600" w:rsidP="004E1E1E">
            <w:pPr>
              <w:autoSpaceDE w:val="0"/>
              <w:autoSpaceDN w:val="0"/>
              <w:jc w:val="center"/>
              <w:rPr>
                <w:rFonts w:asciiTheme="minorHAnsi" w:eastAsia="Calibri" w:hAnsiTheme="minorHAnsi" w:cstheme="minorHAnsi"/>
                <w:b/>
                <w:bCs/>
                <w:sz w:val="18"/>
                <w:szCs w:val="18"/>
                <w:lang w:eastAsia="en-US"/>
              </w:rPr>
            </w:pPr>
            <w:r w:rsidRPr="00403043">
              <w:rPr>
                <w:rFonts w:asciiTheme="minorHAnsi" w:hAnsiTheme="minorHAnsi" w:cstheme="minorHAnsi"/>
                <w:b/>
                <w:bCs/>
                <w:sz w:val="18"/>
                <w:szCs w:val="18"/>
                <w:lang w:eastAsia="en-US"/>
              </w:rPr>
              <w:t>2016</w:t>
            </w:r>
          </w:p>
        </w:tc>
        <w:tc>
          <w:tcPr>
            <w:tcW w:w="1275" w:type="dxa"/>
            <w:shd w:val="clear" w:color="auto" w:fill="F2F2F2" w:themeFill="background1" w:themeFillShade="F2"/>
            <w:noWrap/>
            <w:tcMar>
              <w:top w:w="0" w:type="dxa"/>
              <w:left w:w="70" w:type="dxa"/>
              <w:bottom w:w="0" w:type="dxa"/>
              <w:right w:w="70" w:type="dxa"/>
            </w:tcMar>
            <w:vAlign w:val="center"/>
            <w:hideMark/>
          </w:tcPr>
          <w:p w14:paraId="03A482FB" w14:textId="77777777" w:rsidR="00637600" w:rsidRPr="00403043" w:rsidRDefault="00637600" w:rsidP="004E1E1E">
            <w:pPr>
              <w:autoSpaceDE w:val="0"/>
              <w:autoSpaceDN w:val="0"/>
              <w:jc w:val="center"/>
              <w:rPr>
                <w:rFonts w:asciiTheme="minorHAnsi" w:eastAsia="Calibri" w:hAnsiTheme="minorHAnsi" w:cstheme="minorHAnsi"/>
                <w:sz w:val="18"/>
                <w:szCs w:val="18"/>
                <w:lang w:eastAsia="en-US"/>
              </w:rPr>
            </w:pPr>
            <w:r w:rsidRPr="00403043">
              <w:rPr>
                <w:rFonts w:asciiTheme="minorHAnsi" w:hAnsiTheme="minorHAnsi" w:cstheme="minorHAnsi"/>
                <w:sz w:val="18"/>
                <w:szCs w:val="18"/>
                <w:lang w:eastAsia="en-US"/>
              </w:rPr>
              <w:t>2019</w:t>
            </w:r>
          </w:p>
        </w:tc>
        <w:tc>
          <w:tcPr>
            <w:tcW w:w="1542" w:type="dxa"/>
            <w:shd w:val="clear" w:color="auto" w:fill="F2F2F2" w:themeFill="background1" w:themeFillShade="F2"/>
            <w:noWrap/>
            <w:tcMar>
              <w:top w:w="0" w:type="dxa"/>
              <w:left w:w="70" w:type="dxa"/>
              <w:bottom w:w="0" w:type="dxa"/>
              <w:right w:w="70" w:type="dxa"/>
            </w:tcMar>
            <w:vAlign w:val="center"/>
            <w:hideMark/>
          </w:tcPr>
          <w:p w14:paraId="59418BA2" w14:textId="77777777" w:rsidR="00637600" w:rsidRPr="00403043" w:rsidRDefault="00637600" w:rsidP="00B43E60">
            <w:pPr>
              <w:autoSpaceDE w:val="0"/>
              <w:autoSpaceDN w:val="0"/>
              <w:jc w:val="right"/>
              <w:rPr>
                <w:rFonts w:asciiTheme="minorHAnsi" w:eastAsia="Calibri" w:hAnsiTheme="minorHAnsi" w:cstheme="minorHAnsi"/>
                <w:sz w:val="18"/>
                <w:szCs w:val="18"/>
                <w:lang w:eastAsia="en-US"/>
              </w:rPr>
            </w:pPr>
            <w:r w:rsidRPr="00403043">
              <w:rPr>
                <w:rFonts w:asciiTheme="minorHAnsi" w:hAnsiTheme="minorHAnsi" w:cstheme="minorHAnsi"/>
                <w:sz w:val="18"/>
                <w:szCs w:val="18"/>
                <w:lang w:eastAsia="en-US"/>
              </w:rPr>
              <w:t>69.000.000</w:t>
            </w:r>
          </w:p>
        </w:tc>
        <w:tc>
          <w:tcPr>
            <w:tcW w:w="1543" w:type="dxa"/>
            <w:vMerge/>
            <w:shd w:val="clear" w:color="auto" w:fill="F2F2F2" w:themeFill="background1" w:themeFillShade="F2"/>
            <w:noWrap/>
            <w:tcMar>
              <w:top w:w="0" w:type="dxa"/>
              <w:left w:w="70" w:type="dxa"/>
              <w:bottom w:w="0" w:type="dxa"/>
              <w:right w:w="70" w:type="dxa"/>
            </w:tcMar>
            <w:vAlign w:val="center"/>
          </w:tcPr>
          <w:p w14:paraId="4296A563" w14:textId="77777777" w:rsidR="00637600" w:rsidRPr="00403043" w:rsidRDefault="00637600" w:rsidP="004E1E1E">
            <w:pPr>
              <w:autoSpaceDE w:val="0"/>
              <w:autoSpaceDN w:val="0"/>
              <w:jc w:val="center"/>
              <w:rPr>
                <w:rFonts w:asciiTheme="minorHAnsi" w:eastAsia="Calibri" w:hAnsiTheme="minorHAnsi" w:cstheme="minorHAnsi"/>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28539125" w14:textId="70F2E924" w:rsidR="00637600" w:rsidRPr="00403043" w:rsidRDefault="00637600" w:rsidP="00F96F36">
            <w:pPr>
              <w:autoSpaceDE w:val="0"/>
              <w:autoSpaceDN w:val="0"/>
              <w:jc w:val="right"/>
              <w:rPr>
                <w:rFonts w:asciiTheme="minorHAnsi" w:eastAsia="Calibri" w:hAnsiTheme="minorHAnsi" w:cstheme="minorHAnsi"/>
                <w:sz w:val="18"/>
                <w:szCs w:val="18"/>
                <w:lang w:eastAsia="en-US"/>
              </w:rPr>
            </w:pPr>
            <w:r w:rsidRPr="00F96F36">
              <w:rPr>
                <w:rFonts w:asciiTheme="minorHAnsi" w:hAnsiTheme="minorHAnsi" w:cstheme="minorHAnsi"/>
                <w:bCs/>
                <w:sz w:val="18"/>
                <w:szCs w:val="18"/>
                <w:lang w:eastAsia="en-US"/>
              </w:rPr>
              <w:t>49.238.243,71</w:t>
            </w:r>
          </w:p>
        </w:tc>
        <w:tc>
          <w:tcPr>
            <w:tcW w:w="1543" w:type="dxa"/>
            <w:vMerge/>
            <w:shd w:val="clear" w:color="auto" w:fill="F2F2F2" w:themeFill="background1" w:themeFillShade="F2"/>
            <w:noWrap/>
            <w:tcMar>
              <w:top w:w="0" w:type="dxa"/>
              <w:left w:w="70" w:type="dxa"/>
              <w:bottom w:w="0" w:type="dxa"/>
              <w:right w:w="70" w:type="dxa"/>
            </w:tcMar>
            <w:vAlign w:val="center"/>
            <w:hideMark/>
          </w:tcPr>
          <w:p w14:paraId="28F40B8A" w14:textId="4907C1B5" w:rsidR="00637600" w:rsidRPr="00403043" w:rsidRDefault="00637600" w:rsidP="004E1E1E">
            <w:pPr>
              <w:autoSpaceDE w:val="0"/>
              <w:autoSpaceDN w:val="0"/>
              <w:jc w:val="center"/>
              <w:rPr>
                <w:rFonts w:asciiTheme="minorHAnsi" w:eastAsia="Calibri" w:hAnsiTheme="minorHAnsi" w:cstheme="minorHAnsi"/>
                <w:sz w:val="18"/>
                <w:szCs w:val="18"/>
                <w:lang w:eastAsia="en-US"/>
              </w:rPr>
            </w:pPr>
          </w:p>
        </w:tc>
      </w:tr>
      <w:tr w:rsidR="00494082" w:rsidRPr="00403043" w14:paraId="2E97E8A4" w14:textId="77777777" w:rsidTr="00B43E60">
        <w:trPr>
          <w:trHeight w:val="396"/>
        </w:trPr>
        <w:tc>
          <w:tcPr>
            <w:tcW w:w="1555" w:type="dxa"/>
            <w:shd w:val="clear" w:color="auto" w:fill="F2F2F2" w:themeFill="background1" w:themeFillShade="F2"/>
            <w:noWrap/>
            <w:tcMar>
              <w:top w:w="0" w:type="dxa"/>
              <w:left w:w="70" w:type="dxa"/>
              <w:bottom w:w="0" w:type="dxa"/>
              <w:right w:w="70" w:type="dxa"/>
            </w:tcMar>
            <w:vAlign w:val="center"/>
            <w:hideMark/>
          </w:tcPr>
          <w:p w14:paraId="75ECD53E"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2017</w:t>
            </w:r>
          </w:p>
        </w:tc>
        <w:tc>
          <w:tcPr>
            <w:tcW w:w="1275" w:type="dxa"/>
            <w:shd w:val="clear" w:color="auto" w:fill="F2F2F2" w:themeFill="background1" w:themeFillShade="F2"/>
            <w:noWrap/>
            <w:tcMar>
              <w:top w:w="0" w:type="dxa"/>
              <w:left w:w="70" w:type="dxa"/>
              <w:bottom w:w="0" w:type="dxa"/>
              <w:right w:w="70" w:type="dxa"/>
            </w:tcMar>
            <w:vAlign w:val="center"/>
            <w:hideMark/>
          </w:tcPr>
          <w:p w14:paraId="19BDA4C3"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2020</w:t>
            </w:r>
          </w:p>
        </w:tc>
        <w:tc>
          <w:tcPr>
            <w:tcW w:w="1542" w:type="dxa"/>
            <w:shd w:val="clear" w:color="auto" w:fill="F2F2F2" w:themeFill="background1" w:themeFillShade="F2"/>
            <w:noWrap/>
            <w:tcMar>
              <w:top w:w="0" w:type="dxa"/>
              <w:left w:w="70" w:type="dxa"/>
              <w:bottom w:w="0" w:type="dxa"/>
              <w:right w:w="70" w:type="dxa"/>
            </w:tcMar>
            <w:vAlign w:val="center"/>
            <w:hideMark/>
          </w:tcPr>
          <w:p w14:paraId="1B667C6C" w14:textId="77777777" w:rsidR="00261185" w:rsidRPr="00403043" w:rsidRDefault="00261185" w:rsidP="00B43E60">
            <w:pPr>
              <w:autoSpaceDE w:val="0"/>
              <w:autoSpaceDN w:val="0"/>
              <w:jc w:val="right"/>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148.000.000</w:t>
            </w:r>
          </w:p>
        </w:tc>
        <w:tc>
          <w:tcPr>
            <w:tcW w:w="1543" w:type="dxa"/>
            <w:shd w:val="clear" w:color="auto" w:fill="F2F2F2" w:themeFill="background1" w:themeFillShade="F2"/>
            <w:noWrap/>
            <w:tcMar>
              <w:top w:w="0" w:type="dxa"/>
              <w:left w:w="70" w:type="dxa"/>
              <w:bottom w:w="0" w:type="dxa"/>
              <w:right w:w="70" w:type="dxa"/>
            </w:tcMar>
            <w:vAlign w:val="center"/>
          </w:tcPr>
          <w:p w14:paraId="45BFFBD3"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712C9728"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hideMark/>
          </w:tcPr>
          <w:p w14:paraId="56AFBAA3"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N/A</w:t>
            </w:r>
          </w:p>
        </w:tc>
      </w:tr>
      <w:tr w:rsidR="00494082" w:rsidRPr="00403043" w14:paraId="4A1CCDA2" w14:textId="77777777" w:rsidTr="00B43E60">
        <w:trPr>
          <w:trHeight w:val="396"/>
        </w:trPr>
        <w:tc>
          <w:tcPr>
            <w:tcW w:w="1555" w:type="dxa"/>
            <w:shd w:val="clear" w:color="auto" w:fill="F2F2F2" w:themeFill="background1" w:themeFillShade="F2"/>
            <w:noWrap/>
            <w:tcMar>
              <w:top w:w="0" w:type="dxa"/>
              <w:left w:w="70" w:type="dxa"/>
              <w:bottom w:w="0" w:type="dxa"/>
              <w:right w:w="70" w:type="dxa"/>
            </w:tcMar>
            <w:vAlign w:val="center"/>
          </w:tcPr>
          <w:p w14:paraId="14C4A4DC"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r w:rsidRPr="00403043">
              <w:rPr>
                <w:rFonts w:asciiTheme="minorHAnsi" w:hAnsiTheme="minorHAnsi" w:cstheme="minorHAnsi"/>
                <w:b/>
                <w:bCs/>
                <w:sz w:val="18"/>
                <w:szCs w:val="18"/>
                <w:lang w:eastAsia="en-US"/>
              </w:rPr>
              <w:t>2018</w:t>
            </w:r>
          </w:p>
        </w:tc>
        <w:tc>
          <w:tcPr>
            <w:tcW w:w="1275" w:type="dxa"/>
            <w:shd w:val="clear" w:color="auto" w:fill="F2F2F2" w:themeFill="background1" w:themeFillShade="F2"/>
            <w:noWrap/>
            <w:tcMar>
              <w:top w:w="0" w:type="dxa"/>
              <w:left w:w="70" w:type="dxa"/>
              <w:bottom w:w="0" w:type="dxa"/>
              <w:right w:w="70" w:type="dxa"/>
            </w:tcMar>
            <w:vAlign w:val="center"/>
          </w:tcPr>
          <w:p w14:paraId="56F5581F"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2021</w:t>
            </w:r>
          </w:p>
        </w:tc>
        <w:tc>
          <w:tcPr>
            <w:tcW w:w="1542" w:type="dxa"/>
            <w:shd w:val="clear" w:color="auto" w:fill="F2F2F2" w:themeFill="background1" w:themeFillShade="F2"/>
            <w:noWrap/>
            <w:tcMar>
              <w:top w:w="0" w:type="dxa"/>
              <w:left w:w="70" w:type="dxa"/>
              <w:bottom w:w="0" w:type="dxa"/>
              <w:right w:w="70" w:type="dxa"/>
            </w:tcMar>
            <w:vAlign w:val="center"/>
          </w:tcPr>
          <w:p w14:paraId="1D42930D" w14:textId="2AFD0D83" w:rsidR="00261185" w:rsidRPr="00403043" w:rsidRDefault="00637600" w:rsidP="002038E9">
            <w:pPr>
              <w:autoSpaceDE w:val="0"/>
              <w:autoSpaceDN w:val="0"/>
              <w:jc w:val="right"/>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1</w:t>
            </w:r>
            <w:r>
              <w:rPr>
                <w:rFonts w:asciiTheme="minorHAnsi" w:hAnsiTheme="minorHAnsi" w:cstheme="minorHAnsi"/>
                <w:bCs/>
                <w:sz w:val="18"/>
                <w:szCs w:val="18"/>
                <w:lang w:eastAsia="en-US"/>
              </w:rPr>
              <w:t>31</w:t>
            </w:r>
            <w:r w:rsidR="00261185" w:rsidRPr="00403043">
              <w:rPr>
                <w:rFonts w:asciiTheme="minorHAnsi" w:hAnsiTheme="minorHAnsi" w:cstheme="minorHAnsi"/>
                <w:bCs/>
                <w:sz w:val="18"/>
                <w:szCs w:val="18"/>
                <w:lang w:eastAsia="en-US"/>
              </w:rPr>
              <w:t>.000.000</w:t>
            </w:r>
          </w:p>
        </w:tc>
        <w:tc>
          <w:tcPr>
            <w:tcW w:w="1543" w:type="dxa"/>
            <w:shd w:val="clear" w:color="auto" w:fill="F2F2F2" w:themeFill="background1" w:themeFillShade="F2"/>
            <w:noWrap/>
            <w:tcMar>
              <w:top w:w="0" w:type="dxa"/>
              <w:left w:w="70" w:type="dxa"/>
              <w:bottom w:w="0" w:type="dxa"/>
              <w:right w:w="70" w:type="dxa"/>
            </w:tcMar>
            <w:vAlign w:val="center"/>
          </w:tcPr>
          <w:p w14:paraId="1E1021E2" w14:textId="77777777" w:rsidR="00261185" w:rsidRPr="00403043" w:rsidRDefault="00261185" w:rsidP="004E1E1E">
            <w:pPr>
              <w:autoSpaceDE w:val="0"/>
              <w:autoSpaceDN w:val="0"/>
              <w:jc w:val="center"/>
              <w:rPr>
                <w:rFonts w:asciiTheme="minorHAnsi" w:hAnsiTheme="minorHAnsi" w:cstheme="minorHAnsi"/>
                <w:b/>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6BF08B81"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0624BABE" w14:textId="77777777" w:rsidR="00261185" w:rsidRPr="00403043" w:rsidRDefault="00261185" w:rsidP="004E1E1E">
            <w:pPr>
              <w:autoSpaceDE w:val="0"/>
              <w:autoSpaceDN w:val="0"/>
              <w:jc w:val="center"/>
              <w:rPr>
                <w:rFonts w:asciiTheme="minorHAnsi" w:hAnsiTheme="minorHAnsi" w:cstheme="minorHAnsi"/>
                <w:bCs/>
                <w:sz w:val="18"/>
                <w:szCs w:val="18"/>
                <w:lang w:eastAsia="en-US"/>
              </w:rPr>
            </w:pPr>
            <w:r w:rsidRPr="00403043">
              <w:rPr>
                <w:rFonts w:asciiTheme="minorHAnsi" w:hAnsiTheme="minorHAnsi" w:cstheme="minorHAnsi"/>
                <w:bCs/>
                <w:sz w:val="18"/>
                <w:szCs w:val="18"/>
                <w:lang w:eastAsia="en-US"/>
              </w:rPr>
              <w:t>N/A</w:t>
            </w:r>
          </w:p>
        </w:tc>
      </w:tr>
      <w:tr w:rsidR="00637600" w:rsidRPr="00403043" w14:paraId="09D3B4B9" w14:textId="77777777" w:rsidTr="00B43E60">
        <w:trPr>
          <w:trHeight w:val="396"/>
        </w:trPr>
        <w:tc>
          <w:tcPr>
            <w:tcW w:w="1555" w:type="dxa"/>
            <w:shd w:val="clear" w:color="auto" w:fill="F2F2F2" w:themeFill="background1" w:themeFillShade="F2"/>
            <w:noWrap/>
            <w:tcMar>
              <w:top w:w="0" w:type="dxa"/>
              <w:left w:w="70" w:type="dxa"/>
              <w:bottom w:w="0" w:type="dxa"/>
              <w:right w:w="70" w:type="dxa"/>
            </w:tcMar>
            <w:vAlign w:val="center"/>
          </w:tcPr>
          <w:p w14:paraId="2E8A1D31" w14:textId="19C8E272" w:rsidR="00637600" w:rsidRPr="00403043" w:rsidRDefault="00637600" w:rsidP="004E1E1E">
            <w:pPr>
              <w:autoSpaceDE w:val="0"/>
              <w:autoSpaceDN w:val="0"/>
              <w:jc w:val="center"/>
              <w:rPr>
                <w:rFonts w:asciiTheme="minorHAnsi" w:hAnsiTheme="minorHAnsi" w:cstheme="minorHAnsi"/>
                <w:b/>
                <w:bCs/>
                <w:sz w:val="18"/>
                <w:szCs w:val="18"/>
                <w:lang w:eastAsia="en-US"/>
              </w:rPr>
            </w:pPr>
            <w:r>
              <w:rPr>
                <w:rFonts w:asciiTheme="minorHAnsi" w:hAnsiTheme="minorHAnsi" w:cstheme="minorHAnsi"/>
                <w:b/>
                <w:bCs/>
                <w:sz w:val="18"/>
                <w:szCs w:val="18"/>
                <w:lang w:eastAsia="en-US"/>
              </w:rPr>
              <w:t>2019</w:t>
            </w:r>
          </w:p>
        </w:tc>
        <w:tc>
          <w:tcPr>
            <w:tcW w:w="1275" w:type="dxa"/>
            <w:shd w:val="clear" w:color="auto" w:fill="F2F2F2" w:themeFill="background1" w:themeFillShade="F2"/>
            <w:noWrap/>
            <w:tcMar>
              <w:top w:w="0" w:type="dxa"/>
              <w:left w:w="70" w:type="dxa"/>
              <w:bottom w:w="0" w:type="dxa"/>
              <w:right w:w="70" w:type="dxa"/>
            </w:tcMar>
            <w:vAlign w:val="center"/>
          </w:tcPr>
          <w:p w14:paraId="038EBACB" w14:textId="4AA3DC98" w:rsidR="00637600" w:rsidRPr="00403043" w:rsidRDefault="00637600" w:rsidP="004E1E1E">
            <w:pPr>
              <w:autoSpaceDE w:val="0"/>
              <w:autoSpaceDN w:val="0"/>
              <w:jc w:val="center"/>
              <w:rPr>
                <w:rFonts w:asciiTheme="minorHAnsi" w:hAnsiTheme="minorHAnsi" w:cstheme="minorHAnsi"/>
                <w:bCs/>
                <w:sz w:val="18"/>
                <w:szCs w:val="18"/>
                <w:lang w:eastAsia="en-US"/>
              </w:rPr>
            </w:pPr>
            <w:r>
              <w:rPr>
                <w:rFonts w:asciiTheme="minorHAnsi" w:hAnsiTheme="minorHAnsi" w:cstheme="minorHAnsi"/>
                <w:bCs/>
                <w:sz w:val="18"/>
                <w:szCs w:val="18"/>
                <w:lang w:eastAsia="en-US"/>
              </w:rPr>
              <w:t>2022</w:t>
            </w:r>
          </w:p>
        </w:tc>
        <w:tc>
          <w:tcPr>
            <w:tcW w:w="1542" w:type="dxa"/>
            <w:shd w:val="clear" w:color="auto" w:fill="F2F2F2" w:themeFill="background1" w:themeFillShade="F2"/>
            <w:noWrap/>
            <w:tcMar>
              <w:top w:w="0" w:type="dxa"/>
              <w:left w:w="70" w:type="dxa"/>
              <w:bottom w:w="0" w:type="dxa"/>
              <w:right w:w="70" w:type="dxa"/>
            </w:tcMar>
            <w:vAlign w:val="center"/>
          </w:tcPr>
          <w:p w14:paraId="15A0B6FF" w14:textId="79C8E10C" w:rsidR="00637600" w:rsidRPr="00403043" w:rsidRDefault="00637600" w:rsidP="00B43E60">
            <w:pPr>
              <w:autoSpaceDE w:val="0"/>
              <w:autoSpaceDN w:val="0"/>
              <w:jc w:val="right"/>
              <w:rPr>
                <w:rFonts w:asciiTheme="minorHAnsi" w:hAnsiTheme="minorHAnsi" w:cstheme="minorHAnsi"/>
                <w:bCs/>
                <w:sz w:val="18"/>
                <w:szCs w:val="18"/>
                <w:lang w:eastAsia="en-US"/>
              </w:rPr>
            </w:pPr>
            <w:r>
              <w:rPr>
                <w:rFonts w:asciiTheme="minorHAnsi" w:hAnsiTheme="minorHAnsi" w:cstheme="minorHAnsi"/>
                <w:bCs/>
                <w:sz w:val="18"/>
                <w:szCs w:val="18"/>
                <w:lang w:eastAsia="en-US"/>
              </w:rPr>
              <w:t>40</w:t>
            </w:r>
            <w:r w:rsidRPr="00637600">
              <w:rPr>
                <w:rFonts w:asciiTheme="minorHAnsi" w:hAnsiTheme="minorHAnsi" w:cstheme="minorHAnsi"/>
                <w:bCs/>
                <w:sz w:val="18"/>
                <w:szCs w:val="18"/>
                <w:lang w:eastAsia="en-US"/>
              </w:rPr>
              <w:t>.000.000</w:t>
            </w:r>
          </w:p>
        </w:tc>
        <w:tc>
          <w:tcPr>
            <w:tcW w:w="1543" w:type="dxa"/>
            <w:shd w:val="clear" w:color="auto" w:fill="F2F2F2" w:themeFill="background1" w:themeFillShade="F2"/>
            <w:noWrap/>
            <w:tcMar>
              <w:top w:w="0" w:type="dxa"/>
              <w:left w:w="70" w:type="dxa"/>
              <w:bottom w:w="0" w:type="dxa"/>
              <w:right w:w="70" w:type="dxa"/>
            </w:tcMar>
            <w:vAlign w:val="center"/>
          </w:tcPr>
          <w:p w14:paraId="5198FF6C" w14:textId="77777777" w:rsidR="00637600" w:rsidRPr="00403043" w:rsidRDefault="00637600" w:rsidP="004E1E1E">
            <w:pPr>
              <w:autoSpaceDE w:val="0"/>
              <w:autoSpaceDN w:val="0"/>
              <w:jc w:val="center"/>
              <w:rPr>
                <w:rFonts w:asciiTheme="minorHAnsi" w:hAnsiTheme="minorHAnsi" w:cstheme="minorHAnsi"/>
                <w:b/>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758BA135" w14:textId="77777777" w:rsidR="00637600" w:rsidRPr="00403043" w:rsidRDefault="00637600" w:rsidP="004E1E1E">
            <w:pPr>
              <w:autoSpaceDE w:val="0"/>
              <w:autoSpaceDN w:val="0"/>
              <w:jc w:val="center"/>
              <w:rPr>
                <w:rFonts w:asciiTheme="minorHAnsi" w:hAnsiTheme="minorHAnsi" w:cstheme="minorHAnsi"/>
                <w:bCs/>
                <w:sz w:val="18"/>
                <w:szCs w:val="18"/>
                <w:lang w:eastAsia="en-US"/>
              </w:rPr>
            </w:pPr>
          </w:p>
        </w:tc>
        <w:tc>
          <w:tcPr>
            <w:tcW w:w="1543" w:type="dxa"/>
            <w:shd w:val="clear" w:color="auto" w:fill="F2F2F2" w:themeFill="background1" w:themeFillShade="F2"/>
            <w:noWrap/>
            <w:tcMar>
              <w:top w:w="0" w:type="dxa"/>
              <w:left w:w="70" w:type="dxa"/>
              <w:bottom w:w="0" w:type="dxa"/>
              <w:right w:w="70" w:type="dxa"/>
            </w:tcMar>
            <w:vAlign w:val="center"/>
          </w:tcPr>
          <w:p w14:paraId="08B45955" w14:textId="60609F0D" w:rsidR="00637600" w:rsidRPr="00403043" w:rsidRDefault="00637600" w:rsidP="004E1E1E">
            <w:pPr>
              <w:autoSpaceDE w:val="0"/>
              <w:autoSpaceDN w:val="0"/>
              <w:jc w:val="center"/>
              <w:rPr>
                <w:rFonts w:asciiTheme="minorHAnsi" w:hAnsiTheme="minorHAnsi" w:cstheme="minorHAnsi"/>
                <w:bCs/>
                <w:sz w:val="18"/>
                <w:szCs w:val="18"/>
                <w:lang w:eastAsia="en-US"/>
              </w:rPr>
            </w:pPr>
            <w:r w:rsidRPr="00637600">
              <w:rPr>
                <w:rFonts w:asciiTheme="minorHAnsi" w:hAnsiTheme="minorHAnsi" w:cstheme="minorHAnsi"/>
                <w:bCs/>
                <w:sz w:val="18"/>
                <w:szCs w:val="18"/>
                <w:lang w:eastAsia="en-US"/>
              </w:rPr>
              <w:t>N/A</w:t>
            </w:r>
          </w:p>
        </w:tc>
      </w:tr>
    </w:tbl>
    <w:p w14:paraId="2A0F2FB5" w14:textId="06F48514" w:rsidR="009F268B" w:rsidRPr="00403043" w:rsidRDefault="009F268B" w:rsidP="009F268B">
      <w:pPr>
        <w:jc w:val="both"/>
        <w:rPr>
          <w:rFonts w:cs="Calibri"/>
          <w:noProof/>
          <w:sz w:val="18"/>
          <w:szCs w:val="18"/>
        </w:rPr>
      </w:pPr>
      <w:r w:rsidRPr="00403043">
        <w:rPr>
          <w:rFonts w:cs="Calibri"/>
          <w:noProof/>
          <w:sz w:val="18"/>
          <w:szCs w:val="18"/>
        </w:rPr>
        <w:t>Kaynak: Ulusal Fon</w:t>
      </w:r>
    </w:p>
    <w:p w14:paraId="5B483D0F" w14:textId="0504F3F2" w:rsidR="00261185" w:rsidRPr="00403043" w:rsidRDefault="00261185" w:rsidP="009F268B">
      <w:pPr>
        <w:jc w:val="both"/>
        <w:rPr>
          <w:rFonts w:cs="Calibri"/>
          <w:noProof/>
          <w:sz w:val="18"/>
          <w:szCs w:val="18"/>
        </w:rPr>
      </w:pPr>
      <w:r w:rsidRPr="00403043">
        <w:rPr>
          <w:rFonts w:cs="Calibri"/>
          <w:noProof/>
          <w:sz w:val="18"/>
          <w:szCs w:val="18"/>
        </w:rPr>
        <w:t>*2014 tahsisatı 27.01.2015 tarihli C(2015) 337 Komisyon Kararı ile 2015’e uzatılmıştır.</w:t>
      </w:r>
      <w:r w:rsidR="004330D3" w:rsidRPr="00403043">
        <w:rPr>
          <w:rFonts w:cs="Calibri"/>
          <w:noProof/>
          <w:sz w:val="18"/>
          <w:szCs w:val="18"/>
        </w:rPr>
        <w:t xml:space="preserve"> </w:t>
      </w:r>
    </w:p>
    <w:p w14:paraId="7D5B45BB" w14:textId="77777777" w:rsidR="004330D3" w:rsidRPr="00403043" w:rsidRDefault="00261185" w:rsidP="00494082">
      <w:pPr>
        <w:jc w:val="both"/>
        <w:rPr>
          <w:rFonts w:cs="Calibri"/>
          <w:noProof/>
          <w:sz w:val="18"/>
          <w:szCs w:val="18"/>
        </w:rPr>
      </w:pPr>
      <w:r w:rsidRPr="00403043">
        <w:rPr>
          <w:rFonts w:cs="Calibri"/>
          <w:noProof/>
          <w:sz w:val="18"/>
          <w:szCs w:val="18"/>
        </w:rPr>
        <w:t>** Sektörel Anlaşmanın 34. Maddesi dikkate alınarak Ulusal  Fon tarafından yapılan hesaplamadır.</w:t>
      </w:r>
      <w:r w:rsidR="004330D3" w:rsidRPr="00403043">
        <w:rPr>
          <w:rFonts w:cs="Calibri"/>
          <w:noProof/>
          <w:sz w:val="18"/>
          <w:szCs w:val="18"/>
        </w:rPr>
        <w:t xml:space="preserve"> </w:t>
      </w:r>
    </w:p>
    <w:p w14:paraId="4773C05F" w14:textId="7393EF61" w:rsidR="00CF460A" w:rsidRPr="0037119A" w:rsidRDefault="0037119A" w:rsidP="00B10C13">
      <w:pPr>
        <w:jc w:val="both"/>
        <w:rPr>
          <w:rFonts w:cs="Calibri"/>
          <w:noProof/>
          <w:sz w:val="18"/>
          <w:szCs w:val="18"/>
        </w:rPr>
      </w:pPr>
      <w:r w:rsidRPr="0037119A">
        <w:rPr>
          <w:rFonts w:cs="Calibri"/>
          <w:noProof/>
          <w:sz w:val="18"/>
          <w:szCs w:val="18"/>
        </w:rPr>
        <w:t>***</w:t>
      </w:r>
      <w:r>
        <w:rPr>
          <w:rFonts w:cs="Calibri"/>
          <w:noProof/>
          <w:sz w:val="18"/>
          <w:szCs w:val="18"/>
        </w:rPr>
        <w:t xml:space="preserve">İade edilen miktar bulunmamaktadır. </w:t>
      </w:r>
      <w:r w:rsidRPr="00403043">
        <w:rPr>
          <w:rFonts w:asciiTheme="minorHAnsi" w:hAnsiTheme="minorHAnsi" w:cstheme="minorHAnsi"/>
          <w:sz w:val="18"/>
          <w:szCs w:val="18"/>
          <w:lang w:eastAsia="en-US"/>
        </w:rPr>
        <w:t>-</w:t>
      </w:r>
      <w:r>
        <w:rPr>
          <w:rFonts w:asciiTheme="minorHAnsi" w:hAnsiTheme="minorHAnsi" w:cstheme="minorHAnsi"/>
          <w:sz w:val="18"/>
          <w:szCs w:val="18"/>
          <w:lang w:eastAsia="en-US"/>
        </w:rPr>
        <w:t>17</w:t>
      </w:r>
      <w:r w:rsidRPr="00403043">
        <w:rPr>
          <w:rFonts w:asciiTheme="minorHAnsi" w:hAnsiTheme="minorHAnsi" w:cstheme="minorHAnsi"/>
          <w:sz w:val="18"/>
          <w:szCs w:val="18"/>
          <w:lang w:eastAsia="en-US"/>
        </w:rPr>
        <w:t>.</w:t>
      </w:r>
      <w:r>
        <w:rPr>
          <w:rFonts w:asciiTheme="minorHAnsi" w:hAnsiTheme="minorHAnsi" w:cstheme="minorHAnsi"/>
          <w:sz w:val="18"/>
          <w:szCs w:val="18"/>
          <w:lang w:eastAsia="en-US"/>
        </w:rPr>
        <w:t>80</w:t>
      </w:r>
      <w:r w:rsidRPr="00403043">
        <w:rPr>
          <w:rFonts w:asciiTheme="minorHAnsi" w:hAnsiTheme="minorHAnsi" w:cstheme="minorHAnsi"/>
          <w:sz w:val="18"/>
          <w:szCs w:val="18"/>
          <w:lang w:eastAsia="en-US"/>
        </w:rPr>
        <w:t>8.</w:t>
      </w:r>
      <w:r>
        <w:rPr>
          <w:rFonts w:asciiTheme="minorHAnsi" w:hAnsiTheme="minorHAnsi" w:cstheme="minorHAnsi"/>
          <w:sz w:val="18"/>
          <w:szCs w:val="18"/>
          <w:lang w:eastAsia="en-US"/>
        </w:rPr>
        <w:t>164,16</w:t>
      </w:r>
      <w:r>
        <w:rPr>
          <w:rFonts w:asciiTheme="minorHAnsi" w:hAnsiTheme="minorHAnsi" w:cstheme="minorHAnsi"/>
          <w:sz w:val="18"/>
          <w:szCs w:val="18"/>
          <w:lang w:eastAsia="en-US"/>
        </w:rPr>
        <w:t xml:space="preserve"> € mevcut bütçeden fazla yapılan harcamadır.</w:t>
      </w:r>
      <w:bookmarkStart w:id="129" w:name="_GoBack"/>
      <w:bookmarkEnd w:id="129"/>
    </w:p>
    <w:p w14:paraId="26C92FAA" w14:textId="2FB6333A" w:rsidR="00FF565D" w:rsidRPr="00403043" w:rsidRDefault="003B6BF2" w:rsidP="003318B8">
      <w:pPr>
        <w:pStyle w:val="Balk2"/>
      </w:pPr>
      <w:bookmarkStart w:id="130" w:name="_Toc39570867"/>
      <w:r w:rsidRPr="00403043">
        <w:t xml:space="preserve">3.2.   </w:t>
      </w:r>
      <w:proofErr w:type="spellStart"/>
      <w:r w:rsidR="00FF565D" w:rsidRPr="00403043">
        <w:t>Sektör</w:t>
      </w:r>
      <w:proofErr w:type="spellEnd"/>
      <w:r w:rsidR="00FF565D" w:rsidRPr="00403043">
        <w:t xml:space="preserve"> </w:t>
      </w:r>
      <w:r w:rsidR="00CB76DE" w:rsidRPr="00403043">
        <w:t>v</w:t>
      </w:r>
      <w:r w:rsidRPr="00403043">
        <w:t xml:space="preserve">e İl </w:t>
      </w:r>
      <w:proofErr w:type="spellStart"/>
      <w:r w:rsidRPr="00403043">
        <w:t>Bazında</w:t>
      </w:r>
      <w:proofErr w:type="spellEnd"/>
      <w:r w:rsidRPr="00403043">
        <w:t xml:space="preserve"> </w:t>
      </w:r>
      <w:proofErr w:type="spellStart"/>
      <w:r w:rsidRPr="00403043">
        <w:t>İlerleme</w:t>
      </w:r>
      <w:bookmarkEnd w:id="130"/>
      <w:proofErr w:type="spellEnd"/>
      <w:r w:rsidRPr="00403043">
        <w:t xml:space="preserve">  </w:t>
      </w:r>
    </w:p>
    <w:p w14:paraId="5C3F724F" w14:textId="6742DB08" w:rsidR="00DE21FF" w:rsidRPr="00DE21FF" w:rsidRDefault="00DE21FF" w:rsidP="00DE21FF">
      <w:pPr>
        <w:spacing w:after="160"/>
        <w:jc w:val="both"/>
        <w:rPr>
          <w:rFonts w:eastAsia="Calibri" w:cs="Calibri"/>
          <w:szCs w:val="22"/>
          <w:lang w:eastAsia="en-US"/>
        </w:rPr>
      </w:pPr>
      <w:r w:rsidRPr="00DE21FF">
        <w:rPr>
          <w:rFonts w:eastAsia="Calibri" w:cs="Calibri"/>
          <w:szCs w:val="22"/>
          <w:lang w:eastAsia="en-US"/>
        </w:rPr>
        <w:t xml:space="preserve">Desteklenen Başvuruların bütçelere ve illere göre dağılımı Tablo 3.12’de verilmiştir. En fazla başvuru Samsun, Konya ve Sivas illerinden gelmiştir. En az başvuru ise Hatay ve Ağrı illerindedir. Bütçe kullandırma olarak en fazla destekleme bütçesi Afyonkarahisar ve Elazığ illerindedir. Desteklenen proje sayısı bakımından </w:t>
      </w:r>
      <w:r w:rsidR="00C621E7" w:rsidRPr="00DE21FF">
        <w:rPr>
          <w:rFonts w:eastAsia="Calibri" w:cs="Calibri"/>
          <w:szCs w:val="22"/>
          <w:lang w:eastAsia="en-US"/>
        </w:rPr>
        <w:t xml:space="preserve">Konya </w:t>
      </w:r>
      <w:r w:rsidRPr="00DE21FF">
        <w:rPr>
          <w:rFonts w:eastAsia="Calibri" w:cs="Calibri"/>
          <w:szCs w:val="22"/>
          <w:lang w:eastAsia="en-US"/>
        </w:rPr>
        <w:t xml:space="preserve">ve </w:t>
      </w:r>
      <w:r w:rsidR="00C621E7" w:rsidRPr="00DE21FF">
        <w:rPr>
          <w:rFonts w:eastAsia="Calibri" w:cs="Calibri"/>
          <w:szCs w:val="22"/>
          <w:lang w:eastAsia="en-US"/>
        </w:rPr>
        <w:t xml:space="preserve">Samsun </w:t>
      </w:r>
      <w:r w:rsidRPr="00DE21FF">
        <w:rPr>
          <w:rFonts w:eastAsia="Calibri" w:cs="Calibri"/>
          <w:szCs w:val="22"/>
          <w:lang w:eastAsia="en-US"/>
        </w:rPr>
        <w:t>başı çekmektedir.</w:t>
      </w:r>
    </w:p>
    <w:p w14:paraId="495DFD59" w14:textId="77777777" w:rsidR="006A5FAC" w:rsidRPr="00403043" w:rsidRDefault="006A5FAC" w:rsidP="00B10C13">
      <w:pPr>
        <w:jc w:val="both"/>
        <w:rPr>
          <w:rFonts w:eastAsiaTheme="minorHAnsi" w:cs="Calibri"/>
          <w:b/>
          <w:szCs w:val="22"/>
        </w:rPr>
      </w:pPr>
    </w:p>
    <w:p w14:paraId="4929981C" w14:textId="77777777" w:rsidR="00C714B8" w:rsidRDefault="00C714B8" w:rsidP="00C714B8">
      <w:pPr>
        <w:tabs>
          <w:tab w:val="left" w:pos="3360"/>
        </w:tabs>
        <w:jc w:val="both"/>
        <w:rPr>
          <w:rFonts w:eastAsia="Calibri" w:cs="Calibri"/>
          <w:szCs w:val="22"/>
          <w:lang w:eastAsia="en-US"/>
        </w:rPr>
      </w:pPr>
    </w:p>
    <w:p w14:paraId="5DF177DB" w14:textId="77777777" w:rsidR="00CF5542" w:rsidRDefault="00CF5542" w:rsidP="00C714B8">
      <w:pPr>
        <w:tabs>
          <w:tab w:val="left" w:pos="3360"/>
        </w:tabs>
        <w:jc w:val="both"/>
        <w:rPr>
          <w:rFonts w:eastAsia="Calibri" w:cs="Calibri"/>
          <w:szCs w:val="22"/>
          <w:lang w:eastAsia="en-US"/>
        </w:rPr>
      </w:pPr>
    </w:p>
    <w:p w14:paraId="7B520AFE" w14:textId="77777777" w:rsidR="007B44C4" w:rsidRDefault="007B44C4" w:rsidP="00DE21FF">
      <w:pPr>
        <w:keepNext/>
        <w:spacing w:before="240" w:after="200"/>
        <w:jc w:val="both"/>
        <w:rPr>
          <w:rFonts w:asciiTheme="minorHAnsi" w:eastAsia="Calibri" w:hAnsiTheme="minorHAnsi" w:cstheme="minorHAnsi"/>
          <w:b/>
          <w:iCs/>
          <w:sz w:val="18"/>
          <w:szCs w:val="18"/>
          <w:lang w:eastAsia="en-US"/>
        </w:rPr>
      </w:pPr>
    </w:p>
    <w:p w14:paraId="2DA4BC67" w14:textId="77777777" w:rsidR="00DE21FF" w:rsidRPr="00DE21FF" w:rsidRDefault="00DE21FF" w:rsidP="00DE21FF">
      <w:pPr>
        <w:keepNext/>
        <w:spacing w:before="240" w:after="200"/>
        <w:jc w:val="both"/>
        <w:rPr>
          <w:rFonts w:asciiTheme="minorHAnsi" w:eastAsia="Calibri" w:hAnsiTheme="minorHAnsi" w:cstheme="minorHAnsi"/>
          <w:b/>
          <w:iCs/>
          <w:sz w:val="18"/>
          <w:szCs w:val="18"/>
          <w:lang w:eastAsia="en-US"/>
        </w:rPr>
      </w:pPr>
      <w:r w:rsidRPr="00DE21FF">
        <w:rPr>
          <w:rFonts w:asciiTheme="minorHAnsi" w:eastAsia="Calibri" w:hAnsiTheme="minorHAnsi" w:cstheme="minorHAnsi"/>
          <w:b/>
          <w:iCs/>
          <w:sz w:val="18"/>
          <w:szCs w:val="18"/>
          <w:lang w:eastAsia="en-US"/>
        </w:rPr>
        <w:t>Tablo 3.12:</w:t>
      </w:r>
      <w:r w:rsidRPr="00DE21FF">
        <w:rPr>
          <w:rFonts w:asciiTheme="minorHAnsi" w:hAnsiTheme="minorHAnsi" w:cstheme="minorHAnsi"/>
          <w:b/>
          <w:bCs/>
          <w:iCs/>
          <w:sz w:val="18"/>
          <w:szCs w:val="18"/>
        </w:rPr>
        <w:t xml:space="preserve"> İller Bazında Bütçe Harcanma Durumu</w:t>
      </w:r>
    </w:p>
    <w:p w14:paraId="366D2589" w14:textId="77777777" w:rsidR="00DE21FF" w:rsidRDefault="00DE21FF" w:rsidP="00C714B8">
      <w:pPr>
        <w:tabs>
          <w:tab w:val="left" w:pos="3360"/>
        </w:tabs>
        <w:jc w:val="both"/>
        <w:rPr>
          <w:rFonts w:eastAsia="Calibri" w:cs="Calibri"/>
          <w:szCs w:val="22"/>
          <w:lang w:eastAsia="en-US"/>
        </w:rPr>
      </w:pP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4A0" w:firstRow="1" w:lastRow="0" w:firstColumn="1" w:lastColumn="0" w:noHBand="0" w:noVBand="1"/>
      </w:tblPr>
      <w:tblGrid>
        <w:gridCol w:w="1129"/>
        <w:gridCol w:w="709"/>
        <w:gridCol w:w="1134"/>
        <w:gridCol w:w="709"/>
        <w:gridCol w:w="1134"/>
        <w:gridCol w:w="709"/>
        <w:gridCol w:w="1139"/>
        <w:gridCol w:w="703"/>
        <w:gridCol w:w="993"/>
        <w:gridCol w:w="708"/>
        <w:gridCol w:w="1218"/>
      </w:tblGrid>
      <w:tr w:rsidR="00DE21FF" w:rsidRPr="00DE21FF" w14:paraId="5B7BB137" w14:textId="77777777" w:rsidTr="009E52DE">
        <w:trPr>
          <w:trHeight w:val="873"/>
          <w:jc w:val="center"/>
        </w:trPr>
        <w:tc>
          <w:tcPr>
            <w:tcW w:w="1129" w:type="dxa"/>
            <w:shd w:val="clear" w:color="auto" w:fill="D9D9D9" w:themeFill="background1" w:themeFillShade="D9"/>
            <w:vAlign w:val="center"/>
            <w:hideMark/>
          </w:tcPr>
          <w:p w14:paraId="1A48646D"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 xml:space="preserve">Tedbir   </w:t>
            </w:r>
          </w:p>
        </w:tc>
        <w:tc>
          <w:tcPr>
            <w:tcW w:w="1843" w:type="dxa"/>
            <w:gridSpan w:val="2"/>
            <w:shd w:val="clear" w:color="auto" w:fill="D9D9D9" w:themeFill="background1" w:themeFillShade="D9"/>
            <w:vAlign w:val="center"/>
            <w:hideMark/>
          </w:tcPr>
          <w:p w14:paraId="66416EE8"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sz w:val="16"/>
                <w:szCs w:val="16"/>
              </w:rPr>
              <w:t>Tarımsal İşletmelerin Fiziki Varlıklarına Yönelik Yatırımlar</w:t>
            </w:r>
          </w:p>
        </w:tc>
        <w:tc>
          <w:tcPr>
            <w:tcW w:w="1843" w:type="dxa"/>
            <w:gridSpan w:val="2"/>
            <w:shd w:val="clear" w:color="auto" w:fill="D9D9D9" w:themeFill="background1" w:themeFillShade="D9"/>
            <w:vAlign w:val="center"/>
            <w:hideMark/>
          </w:tcPr>
          <w:p w14:paraId="774894CB"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sz w:val="16"/>
                <w:szCs w:val="16"/>
              </w:rPr>
              <w:t>Tarım ve Balıkçılık Ürünlerinin İşlenmesi ve Pazarlanması ile İlgili Fiziki Varlıklara Yönelik Yatırımlar</w:t>
            </w:r>
          </w:p>
        </w:tc>
        <w:tc>
          <w:tcPr>
            <w:tcW w:w="1848" w:type="dxa"/>
            <w:gridSpan w:val="2"/>
            <w:shd w:val="clear" w:color="auto" w:fill="D9D9D9" w:themeFill="background1" w:themeFillShade="D9"/>
            <w:vAlign w:val="center"/>
            <w:hideMark/>
          </w:tcPr>
          <w:p w14:paraId="368119C5"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sz w:val="16"/>
                <w:szCs w:val="16"/>
              </w:rPr>
              <w:t>Çiftlik Faaliyetlerinin Çeşitlendirilmesi ve İş Geliştirme</w:t>
            </w:r>
          </w:p>
        </w:tc>
        <w:tc>
          <w:tcPr>
            <w:tcW w:w="1696" w:type="dxa"/>
            <w:gridSpan w:val="2"/>
            <w:shd w:val="clear" w:color="auto" w:fill="D9D9D9" w:themeFill="background1" w:themeFillShade="D9"/>
            <w:vAlign w:val="center"/>
            <w:hideMark/>
          </w:tcPr>
          <w:p w14:paraId="11C6754F"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Teknik Destek</w:t>
            </w:r>
          </w:p>
        </w:tc>
        <w:tc>
          <w:tcPr>
            <w:tcW w:w="1926" w:type="dxa"/>
            <w:gridSpan w:val="2"/>
            <w:shd w:val="clear" w:color="auto" w:fill="D9D9D9" w:themeFill="background1" w:themeFillShade="D9"/>
            <w:vAlign w:val="center"/>
            <w:hideMark/>
          </w:tcPr>
          <w:p w14:paraId="058F09E8"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TOPLAM</w:t>
            </w:r>
          </w:p>
        </w:tc>
      </w:tr>
      <w:tr w:rsidR="00DE21FF" w:rsidRPr="00DE21FF" w14:paraId="1E673DEE" w14:textId="77777777" w:rsidTr="009E52DE">
        <w:trPr>
          <w:trHeight w:val="701"/>
          <w:jc w:val="center"/>
        </w:trPr>
        <w:tc>
          <w:tcPr>
            <w:tcW w:w="1129" w:type="dxa"/>
            <w:shd w:val="clear" w:color="auto" w:fill="D9D9D9" w:themeFill="background1" w:themeFillShade="D9"/>
            <w:tcMar>
              <w:left w:w="28" w:type="dxa"/>
              <w:right w:w="28" w:type="dxa"/>
            </w:tcMar>
            <w:vAlign w:val="center"/>
            <w:hideMark/>
          </w:tcPr>
          <w:p w14:paraId="334A8411"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İl</w:t>
            </w:r>
          </w:p>
        </w:tc>
        <w:tc>
          <w:tcPr>
            <w:tcW w:w="709" w:type="dxa"/>
            <w:shd w:val="clear" w:color="auto" w:fill="D9D9D9" w:themeFill="background1" w:themeFillShade="D9"/>
            <w:tcMar>
              <w:left w:w="28" w:type="dxa"/>
              <w:right w:w="28" w:type="dxa"/>
            </w:tcMar>
            <w:vAlign w:val="center"/>
            <w:hideMark/>
          </w:tcPr>
          <w:p w14:paraId="4CB94808"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Desteklenen Proje Sayısı</w:t>
            </w:r>
          </w:p>
        </w:tc>
        <w:tc>
          <w:tcPr>
            <w:tcW w:w="1134" w:type="dxa"/>
            <w:shd w:val="clear" w:color="auto" w:fill="D9D9D9" w:themeFill="background1" w:themeFillShade="D9"/>
            <w:tcMar>
              <w:left w:w="28" w:type="dxa"/>
              <w:right w:w="28" w:type="dxa"/>
            </w:tcMar>
            <w:vAlign w:val="center"/>
            <w:hideMark/>
          </w:tcPr>
          <w:p w14:paraId="7B0D3C29"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Toplam Kamu Katkısı (€)</w:t>
            </w:r>
          </w:p>
        </w:tc>
        <w:tc>
          <w:tcPr>
            <w:tcW w:w="709" w:type="dxa"/>
            <w:shd w:val="clear" w:color="auto" w:fill="D9D9D9" w:themeFill="background1" w:themeFillShade="D9"/>
            <w:tcMar>
              <w:left w:w="28" w:type="dxa"/>
              <w:right w:w="28" w:type="dxa"/>
            </w:tcMar>
            <w:vAlign w:val="center"/>
            <w:hideMark/>
          </w:tcPr>
          <w:p w14:paraId="45C9E841"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Desteklenen Proje Sayısı</w:t>
            </w:r>
          </w:p>
        </w:tc>
        <w:tc>
          <w:tcPr>
            <w:tcW w:w="1134" w:type="dxa"/>
            <w:shd w:val="clear" w:color="auto" w:fill="D9D9D9" w:themeFill="background1" w:themeFillShade="D9"/>
            <w:tcMar>
              <w:left w:w="28" w:type="dxa"/>
              <w:right w:w="28" w:type="dxa"/>
            </w:tcMar>
            <w:vAlign w:val="center"/>
            <w:hideMark/>
          </w:tcPr>
          <w:p w14:paraId="6DDFED16"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Toplam Kamu Katkısı (€)</w:t>
            </w:r>
          </w:p>
        </w:tc>
        <w:tc>
          <w:tcPr>
            <w:tcW w:w="709" w:type="dxa"/>
            <w:shd w:val="clear" w:color="auto" w:fill="D9D9D9" w:themeFill="background1" w:themeFillShade="D9"/>
            <w:tcMar>
              <w:left w:w="28" w:type="dxa"/>
              <w:right w:w="28" w:type="dxa"/>
            </w:tcMar>
            <w:vAlign w:val="center"/>
            <w:hideMark/>
          </w:tcPr>
          <w:p w14:paraId="42975F46"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Desteklenen Proje Sayısı</w:t>
            </w:r>
          </w:p>
        </w:tc>
        <w:tc>
          <w:tcPr>
            <w:tcW w:w="1139" w:type="dxa"/>
            <w:shd w:val="clear" w:color="auto" w:fill="D9D9D9" w:themeFill="background1" w:themeFillShade="D9"/>
            <w:tcMar>
              <w:left w:w="28" w:type="dxa"/>
              <w:right w:w="28" w:type="dxa"/>
            </w:tcMar>
            <w:vAlign w:val="center"/>
            <w:hideMark/>
          </w:tcPr>
          <w:p w14:paraId="442EEB0D"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Toplam Kamu Katkısı (€)</w:t>
            </w:r>
          </w:p>
        </w:tc>
        <w:tc>
          <w:tcPr>
            <w:tcW w:w="703" w:type="dxa"/>
            <w:shd w:val="clear" w:color="auto" w:fill="D9D9D9" w:themeFill="background1" w:themeFillShade="D9"/>
            <w:tcMar>
              <w:left w:w="28" w:type="dxa"/>
              <w:right w:w="28" w:type="dxa"/>
            </w:tcMar>
            <w:vAlign w:val="center"/>
            <w:hideMark/>
          </w:tcPr>
          <w:p w14:paraId="56FC3DC5"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Desteklenen Proje Sayısı</w:t>
            </w:r>
          </w:p>
        </w:tc>
        <w:tc>
          <w:tcPr>
            <w:tcW w:w="993" w:type="dxa"/>
            <w:shd w:val="clear" w:color="auto" w:fill="D9D9D9" w:themeFill="background1" w:themeFillShade="D9"/>
            <w:tcMar>
              <w:left w:w="28" w:type="dxa"/>
              <w:right w:w="28" w:type="dxa"/>
            </w:tcMar>
            <w:vAlign w:val="center"/>
            <w:hideMark/>
          </w:tcPr>
          <w:p w14:paraId="25DA858F"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Toplam Kamu Katkısı (€)</w:t>
            </w:r>
          </w:p>
        </w:tc>
        <w:tc>
          <w:tcPr>
            <w:tcW w:w="708" w:type="dxa"/>
            <w:shd w:val="clear" w:color="auto" w:fill="D9D9D9" w:themeFill="background1" w:themeFillShade="D9"/>
            <w:tcMar>
              <w:left w:w="28" w:type="dxa"/>
              <w:right w:w="28" w:type="dxa"/>
            </w:tcMar>
            <w:vAlign w:val="center"/>
            <w:hideMark/>
          </w:tcPr>
          <w:p w14:paraId="4B42945E"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Desteklenen Proje Sayısı</w:t>
            </w:r>
          </w:p>
        </w:tc>
        <w:tc>
          <w:tcPr>
            <w:tcW w:w="1218" w:type="dxa"/>
            <w:shd w:val="clear" w:color="auto" w:fill="D9D9D9" w:themeFill="background1" w:themeFillShade="D9"/>
            <w:tcMar>
              <w:left w:w="28" w:type="dxa"/>
              <w:right w:w="28" w:type="dxa"/>
            </w:tcMar>
            <w:vAlign w:val="center"/>
            <w:hideMark/>
          </w:tcPr>
          <w:p w14:paraId="5442B6AF" w14:textId="77777777" w:rsidR="00DE21FF" w:rsidRPr="00DE21FF" w:rsidRDefault="00DE21FF" w:rsidP="00DE21FF">
            <w:pPr>
              <w:jc w:val="center"/>
              <w:rPr>
                <w:rFonts w:asciiTheme="minorHAnsi" w:hAnsiTheme="minorHAnsi" w:cstheme="minorHAnsi"/>
                <w:b/>
                <w:sz w:val="16"/>
                <w:szCs w:val="16"/>
              </w:rPr>
            </w:pPr>
            <w:r w:rsidRPr="00DE21FF">
              <w:rPr>
                <w:rFonts w:asciiTheme="minorHAnsi" w:hAnsiTheme="minorHAnsi" w:cstheme="minorHAnsi"/>
                <w:b/>
                <w:sz w:val="16"/>
                <w:szCs w:val="16"/>
              </w:rPr>
              <w:t>Toplam Kamu Katkısı (€)</w:t>
            </w:r>
          </w:p>
        </w:tc>
      </w:tr>
      <w:tr w:rsidR="00DE21FF" w:rsidRPr="00DE21FF" w14:paraId="474755C9" w14:textId="77777777" w:rsidTr="009E52DE">
        <w:trPr>
          <w:trHeight w:val="240"/>
          <w:jc w:val="center"/>
        </w:trPr>
        <w:tc>
          <w:tcPr>
            <w:tcW w:w="1129" w:type="dxa"/>
            <w:shd w:val="clear" w:color="auto" w:fill="F2F2F2" w:themeFill="background1" w:themeFillShade="F2"/>
            <w:noWrap/>
            <w:vAlign w:val="center"/>
            <w:hideMark/>
          </w:tcPr>
          <w:p w14:paraId="79BF8B94"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Afyonkarahisar</w:t>
            </w:r>
          </w:p>
        </w:tc>
        <w:tc>
          <w:tcPr>
            <w:tcW w:w="709" w:type="dxa"/>
            <w:shd w:val="clear" w:color="auto" w:fill="F2F2F2" w:themeFill="background1" w:themeFillShade="F2"/>
            <w:vAlign w:val="center"/>
          </w:tcPr>
          <w:p w14:paraId="445AAED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35</w:t>
            </w:r>
          </w:p>
        </w:tc>
        <w:tc>
          <w:tcPr>
            <w:tcW w:w="1134" w:type="dxa"/>
            <w:shd w:val="clear" w:color="auto" w:fill="F2F2F2" w:themeFill="background1" w:themeFillShade="F2"/>
            <w:vAlign w:val="center"/>
          </w:tcPr>
          <w:p w14:paraId="65F2548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6.269.752,29</w:t>
            </w:r>
          </w:p>
        </w:tc>
        <w:tc>
          <w:tcPr>
            <w:tcW w:w="709" w:type="dxa"/>
            <w:shd w:val="clear" w:color="auto" w:fill="F2F2F2" w:themeFill="background1" w:themeFillShade="F2"/>
            <w:vAlign w:val="center"/>
          </w:tcPr>
          <w:p w14:paraId="1CA1CAD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14</w:t>
            </w:r>
          </w:p>
        </w:tc>
        <w:tc>
          <w:tcPr>
            <w:tcW w:w="1134" w:type="dxa"/>
            <w:shd w:val="clear" w:color="auto" w:fill="F2F2F2" w:themeFill="background1" w:themeFillShade="F2"/>
            <w:vAlign w:val="center"/>
          </w:tcPr>
          <w:p w14:paraId="05F0318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2.023.210,50</w:t>
            </w:r>
          </w:p>
        </w:tc>
        <w:tc>
          <w:tcPr>
            <w:tcW w:w="709" w:type="dxa"/>
            <w:shd w:val="clear" w:color="auto" w:fill="F2F2F2" w:themeFill="background1" w:themeFillShade="F2"/>
            <w:vAlign w:val="center"/>
          </w:tcPr>
          <w:p w14:paraId="6AA8556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120</w:t>
            </w:r>
          </w:p>
        </w:tc>
        <w:tc>
          <w:tcPr>
            <w:tcW w:w="1139" w:type="dxa"/>
            <w:shd w:val="clear" w:color="auto" w:fill="F2F2F2" w:themeFill="background1" w:themeFillShade="F2"/>
            <w:vAlign w:val="center"/>
          </w:tcPr>
          <w:p w14:paraId="56E0BF4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3.186.026,18</w:t>
            </w:r>
          </w:p>
        </w:tc>
        <w:tc>
          <w:tcPr>
            <w:tcW w:w="703" w:type="dxa"/>
            <w:shd w:val="clear" w:color="auto" w:fill="F2F2F2" w:themeFill="background1" w:themeFillShade="F2"/>
            <w:vAlign w:val="center"/>
          </w:tcPr>
          <w:p w14:paraId="0716305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948C8D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84D3D5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169</w:t>
            </w:r>
          </w:p>
        </w:tc>
        <w:tc>
          <w:tcPr>
            <w:tcW w:w="1218" w:type="dxa"/>
            <w:shd w:val="clear" w:color="auto" w:fill="F2F2F2" w:themeFill="background1" w:themeFillShade="F2"/>
            <w:noWrap/>
            <w:vAlign w:val="center"/>
          </w:tcPr>
          <w:p w14:paraId="463701A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11.478.988,97</w:t>
            </w:r>
          </w:p>
        </w:tc>
      </w:tr>
      <w:tr w:rsidR="00DE21FF" w:rsidRPr="00DE21FF" w14:paraId="5F6F716C" w14:textId="77777777" w:rsidTr="009E52DE">
        <w:trPr>
          <w:trHeight w:val="240"/>
          <w:jc w:val="center"/>
        </w:trPr>
        <w:tc>
          <w:tcPr>
            <w:tcW w:w="1129" w:type="dxa"/>
            <w:shd w:val="clear" w:color="auto" w:fill="F2F2F2" w:themeFill="background1" w:themeFillShade="F2"/>
            <w:noWrap/>
            <w:vAlign w:val="center"/>
            <w:hideMark/>
          </w:tcPr>
          <w:p w14:paraId="16B2CC00"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Ağrı</w:t>
            </w:r>
          </w:p>
        </w:tc>
        <w:tc>
          <w:tcPr>
            <w:tcW w:w="709" w:type="dxa"/>
            <w:shd w:val="clear" w:color="auto" w:fill="F2F2F2" w:themeFill="background1" w:themeFillShade="F2"/>
            <w:vAlign w:val="center"/>
          </w:tcPr>
          <w:p w14:paraId="6448D68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595A80D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418.618,10</w:t>
            </w:r>
          </w:p>
        </w:tc>
        <w:tc>
          <w:tcPr>
            <w:tcW w:w="709" w:type="dxa"/>
            <w:shd w:val="clear" w:color="auto" w:fill="F2F2F2" w:themeFill="background1" w:themeFillShade="F2"/>
            <w:vAlign w:val="center"/>
          </w:tcPr>
          <w:p w14:paraId="000D676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1D440C0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568EDBF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w:t>
            </w:r>
          </w:p>
        </w:tc>
        <w:tc>
          <w:tcPr>
            <w:tcW w:w="1139" w:type="dxa"/>
            <w:shd w:val="clear" w:color="auto" w:fill="F2F2F2" w:themeFill="background1" w:themeFillShade="F2"/>
            <w:vAlign w:val="center"/>
          </w:tcPr>
          <w:p w14:paraId="419A3FC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2.180.710,34</w:t>
            </w:r>
          </w:p>
        </w:tc>
        <w:tc>
          <w:tcPr>
            <w:tcW w:w="703" w:type="dxa"/>
            <w:shd w:val="clear" w:color="auto" w:fill="F2F2F2" w:themeFill="background1" w:themeFillShade="F2"/>
            <w:vAlign w:val="center"/>
          </w:tcPr>
          <w:p w14:paraId="558E222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48C09F4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0AB960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9</w:t>
            </w:r>
          </w:p>
        </w:tc>
        <w:tc>
          <w:tcPr>
            <w:tcW w:w="1218" w:type="dxa"/>
            <w:shd w:val="clear" w:color="auto" w:fill="F2F2F2" w:themeFill="background1" w:themeFillShade="F2"/>
            <w:noWrap/>
            <w:vAlign w:val="center"/>
          </w:tcPr>
          <w:p w14:paraId="71A8451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2.599.328,44</w:t>
            </w:r>
          </w:p>
        </w:tc>
      </w:tr>
      <w:tr w:rsidR="00DE21FF" w:rsidRPr="00DE21FF" w14:paraId="53650E41" w14:textId="77777777" w:rsidTr="009E52DE">
        <w:trPr>
          <w:trHeight w:val="240"/>
          <w:jc w:val="center"/>
        </w:trPr>
        <w:tc>
          <w:tcPr>
            <w:tcW w:w="1129" w:type="dxa"/>
            <w:shd w:val="clear" w:color="auto" w:fill="F2F2F2" w:themeFill="background1" w:themeFillShade="F2"/>
            <w:noWrap/>
            <w:vAlign w:val="center"/>
            <w:hideMark/>
          </w:tcPr>
          <w:p w14:paraId="515F35FE"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Aksaray</w:t>
            </w:r>
          </w:p>
        </w:tc>
        <w:tc>
          <w:tcPr>
            <w:tcW w:w="709" w:type="dxa"/>
            <w:shd w:val="clear" w:color="auto" w:fill="F2F2F2" w:themeFill="background1" w:themeFillShade="F2"/>
            <w:vAlign w:val="center"/>
          </w:tcPr>
          <w:p w14:paraId="4CA7317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11</w:t>
            </w:r>
          </w:p>
        </w:tc>
        <w:tc>
          <w:tcPr>
            <w:tcW w:w="1134" w:type="dxa"/>
            <w:shd w:val="clear" w:color="auto" w:fill="F2F2F2" w:themeFill="background1" w:themeFillShade="F2"/>
            <w:vAlign w:val="center"/>
          </w:tcPr>
          <w:p w14:paraId="45221E3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2.166.819,90</w:t>
            </w:r>
          </w:p>
        </w:tc>
        <w:tc>
          <w:tcPr>
            <w:tcW w:w="709" w:type="dxa"/>
            <w:shd w:val="clear" w:color="auto" w:fill="F2F2F2" w:themeFill="background1" w:themeFillShade="F2"/>
            <w:vAlign w:val="center"/>
          </w:tcPr>
          <w:p w14:paraId="48EDF85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6C5D5C6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138.014,74</w:t>
            </w:r>
          </w:p>
        </w:tc>
        <w:tc>
          <w:tcPr>
            <w:tcW w:w="709" w:type="dxa"/>
            <w:shd w:val="clear" w:color="auto" w:fill="F2F2F2" w:themeFill="background1" w:themeFillShade="F2"/>
            <w:vAlign w:val="center"/>
          </w:tcPr>
          <w:p w14:paraId="54AEAEB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66</w:t>
            </w:r>
          </w:p>
        </w:tc>
        <w:tc>
          <w:tcPr>
            <w:tcW w:w="1139" w:type="dxa"/>
            <w:shd w:val="clear" w:color="auto" w:fill="F2F2F2" w:themeFill="background1" w:themeFillShade="F2"/>
            <w:vAlign w:val="center"/>
          </w:tcPr>
          <w:p w14:paraId="4C7261E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457.477,18</w:t>
            </w:r>
          </w:p>
        </w:tc>
        <w:tc>
          <w:tcPr>
            <w:tcW w:w="703" w:type="dxa"/>
            <w:shd w:val="clear" w:color="auto" w:fill="F2F2F2" w:themeFill="background1" w:themeFillShade="F2"/>
            <w:vAlign w:val="center"/>
          </w:tcPr>
          <w:p w14:paraId="5B229B3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59A9143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467AA67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78</w:t>
            </w:r>
          </w:p>
        </w:tc>
        <w:tc>
          <w:tcPr>
            <w:tcW w:w="1218" w:type="dxa"/>
            <w:shd w:val="clear" w:color="auto" w:fill="F2F2F2" w:themeFill="background1" w:themeFillShade="F2"/>
            <w:noWrap/>
            <w:vAlign w:val="center"/>
          </w:tcPr>
          <w:p w14:paraId="6A517E3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2.762.311,82</w:t>
            </w:r>
          </w:p>
        </w:tc>
      </w:tr>
      <w:tr w:rsidR="00DE21FF" w:rsidRPr="00DE21FF" w14:paraId="6E4FCCFC" w14:textId="77777777" w:rsidTr="009E52DE">
        <w:trPr>
          <w:trHeight w:val="240"/>
          <w:jc w:val="center"/>
        </w:trPr>
        <w:tc>
          <w:tcPr>
            <w:tcW w:w="1129" w:type="dxa"/>
            <w:shd w:val="clear" w:color="auto" w:fill="F2F2F2" w:themeFill="background1" w:themeFillShade="F2"/>
            <w:noWrap/>
            <w:vAlign w:val="center"/>
            <w:hideMark/>
          </w:tcPr>
          <w:p w14:paraId="66E0A582"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Amasya</w:t>
            </w:r>
          </w:p>
        </w:tc>
        <w:tc>
          <w:tcPr>
            <w:tcW w:w="709" w:type="dxa"/>
            <w:shd w:val="clear" w:color="auto" w:fill="F2F2F2" w:themeFill="background1" w:themeFillShade="F2"/>
            <w:vAlign w:val="center"/>
          </w:tcPr>
          <w:p w14:paraId="533A5A8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w:t>
            </w:r>
          </w:p>
        </w:tc>
        <w:tc>
          <w:tcPr>
            <w:tcW w:w="1134" w:type="dxa"/>
            <w:shd w:val="clear" w:color="auto" w:fill="F2F2F2" w:themeFill="background1" w:themeFillShade="F2"/>
            <w:vAlign w:val="center"/>
          </w:tcPr>
          <w:p w14:paraId="00AF888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1.625.977,83</w:t>
            </w:r>
          </w:p>
        </w:tc>
        <w:tc>
          <w:tcPr>
            <w:tcW w:w="709" w:type="dxa"/>
            <w:shd w:val="clear" w:color="auto" w:fill="F2F2F2" w:themeFill="background1" w:themeFillShade="F2"/>
            <w:vAlign w:val="center"/>
          </w:tcPr>
          <w:p w14:paraId="6916095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0D72694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w:t>
            </w:r>
          </w:p>
        </w:tc>
        <w:tc>
          <w:tcPr>
            <w:tcW w:w="709" w:type="dxa"/>
            <w:shd w:val="clear" w:color="auto" w:fill="F2F2F2" w:themeFill="background1" w:themeFillShade="F2"/>
            <w:vAlign w:val="center"/>
          </w:tcPr>
          <w:p w14:paraId="793E10C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34</w:t>
            </w:r>
          </w:p>
        </w:tc>
        <w:tc>
          <w:tcPr>
            <w:tcW w:w="1139" w:type="dxa"/>
            <w:shd w:val="clear" w:color="auto" w:fill="F2F2F2" w:themeFill="background1" w:themeFillShade="F2"/>
            <w:vAlign w:val="center"/>
          </w:tcPr>
          <w:p w14:paraId="5D16746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416.145,29</w:t>
            </w:r>
          </w:p>
        </w:tc>
        <w:tc>
          <w:tcPr>
            <w:tcW w:w="703" w:type="dxa"/>
            <w:shd w:val="clear" w:color="auto" w:fill="F2F2F2" w:themeFill="background1" w:themeFillShade="F2"/>
            <w:vAlign w:val="center"/>
          </w:tcPr>
          <w:p w14:paraId="417CE35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F2A82D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4CE9F36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47</w:t>
            </w:r>
          </w:p>
        </w:tc>
        <w:tc>
          <w:tcPr>
            <w:tcW w:w="1218" w:type="dxa"/>
            <w:shd w:val="clear" w:color="auto" w:fill="F2F2F2" w:themeFill="background1" w:themeFillShade="F2"/>
            <w:noWrap/>
            <w:vAlign w:val="center"/>
          </w:tcPr>
          <w:p w14:paraId="462AAD8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2.042.123,12</w:t>
            </w:r>
          </w:p>
        </w:tc>
      </w:tr>
      <w:tr w:rsidR="00DE21FF" w:rsidRPr="00DE21FF" w14:paraId="10F60FB9" w14:textId="77777777" w:rsidTr="009E52DE">
        <w:trPr>
          <w:trHeight w:val="240"/>
          <w:jc w:val="center"/>
        </w:trPr>
        <w:tc>
          <w:tcPr>
            <w:tcW w:w="1129" w:type="dxa"/>
            <w:shd w:val="clear" w:color="auto" w:fill="F2F2F2" w:themeFill="background1" w:themeFillShade="F2"/>
            <w:noWrap/>
            <w:vAlign w:val="center"/>
            <w:hideMark/>
          </w:tcPr>
          <w:p w14:paraId="0677E18D"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Ankara</w:t>
            </w:r>
          </w:p>
        </w:tc>
        <w:tc>
          <w:tcPr>
            <w:tcW w:w="709" w:type="dxa"/>
            <w:shd w:val="clear" w:color="auto" w:fill="F2F2F2" w:themeFill="background1" w:themeFillShade="F2"/>
            <w:vAlign w:val="center"/>
          </w:tcPr>
          <w:p w14:paraId="4014976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8</w:t>
            </w:r>
          </w:p>
        </w:tc>
        <w:tc>
          <w:tcPr>
            <w:tcW w:w="1134" w:type="dxa"/>
            <w:shd w:val="clear" w:color="auto" w:fill="F2F2F2" w:themeFill="background1" w:themeFillShade="F2"/>
            <w:vAlign w:val="center"/>
          </w:tcPr>
          <w:p w14:paraId="7100C7D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1.447.885,45</w:t>
            </w:r>
          </w:p>
        </w:tc>
        <w:tc>
          <w:tcPr>
            <w:tcW w:w="709" w:type="dxa"/>
            <w:shd w:val="clear" w:color="auto" w:fill="F2F2F2" w:themeFill="background1" w:themeFillShade="F2"/>
            <w:vAlign w:val="center"/>
          </w:tcPr>
          <w:p w14:paraId="4600891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1D98BB9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861.317,34</w:t>
            </w:r>
          </w:p>
        </w:tc>
        <w:tc>
          <w:tcPr>
            <w:tcW w:w="709" w:type="dxa"/>
            <w:shd w:val="clear" w:color="auto" w:fill="F2F2F2" w:themeFill="background1" w:themeFillShade="F2"/>
            <w:vAlign w:val="center"/>
          </w:tcPr>
          <w:p w14:paraId="076116C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41</w:t>
            </w:r>
          </w:p>
        </w:tc>
        <w:tc>
          <w:tcPr>
            <w:tcW w:w="1139" w:type="dxa"/>
            <w:shd w:val="clear" w:color="auto" w:fill="F2F2F2" w:themeFill="background1" w:themeFillShade="F2"/>
            <w:vAlign w:val="center"/>
          </w:tcPr>
          <w:p w14:paraId="32B29280"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1.156.892,04</w:t>
            </w:r>
          </w:p>
        </w:tc>
        <w:tc>
          <w:tcPr>
            <w:tcW w:w="703" w:type="dxa"/>
            <w:shd w:val="clear" w:color="auto" w:fill="F2F2F2" w:themeFill="background1" w:themeFillShade="F2"/>
            <w:vAlign w:val="center"/>
          </w:tcPr>
          <w:p w14:paraId="07AB0EA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22</w:t>
            </w:r>
          </w:p>
        </w:tc>
        <w:tc>
          <w:tcPr>
            <w:tcW w:w="993" w:type="dxa"/>
            <w:shd w:val="clear" w:color="auto" w:fill="F2F2F2" w:themeFill="background1" w:themeFillShade="F2"/>
            <w:vAlign w:val="center"/>
          </w:tcPr>
          <w:p w14:paraId="485E8B9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718.731,67</w:t>
            </w:r>
          </w:p>
        </w:tc>
        <w:tc>
          <w:tcPr>
            <w:tcW w:w="708" w:type="dxa"/>
            <w:shd w:val="clear" w:color="auto" w:fill="F2F2F2" w:themeFill="background1" w:themeFillShade="F2"/>
            <w:noWrap/>
            <w:vAlign w:val="center"/>
          </w:tcPr>
          <w:p w14:paraId="6E1EE98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75</w:t>
            </w:r>
          </w:p>
        </w:tc>
        <w:tc>
          <w:tcPr>
            <w:tcW w:w="1218" w:type="dxa"/>
            <w:shd w:val="clear" w:color="auto" w:fill="F2F2F2" w:themeFill="background1" w:themeFillShade="F2"/>
            <w:noWrap/>
            <w:vAlign w:val="center"/>
          </w:tcPr>
          <w:p w14:paraId="32F2355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4.530.767,14</w:t>
            </w:r>
          </w:p>
        </w:tc>
      </w:tr>
      <w:tr w:rsidR="00DE21FF" w:rsidRPr="00DE21FF" w14:paraId="22D4822C" w14:textId="77777777" w:rsidTr="009E52DE">
        <w:trPr>
          <w:trHeight w:val="240"/>
          <w:jc w:val="center"/>
        </w:trPr>
        <w:tc>
          <w:tcPr>
            <w:tcW w:w="1129" w:type="dxa"/>
            <w:shd w:val="clear" w:color="auto" w:fill="F2F2F2" w:themeFill="background1" w:themeFillShade="F2"/>
            <w:noWrap/>
            <w:vAlign w:val="center"/>
            <w:hideMark/>
          </w:tcPr>
          <w:p w14:paraId="4AC5E501"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Ardahan</w:t>
            </w:r>
          </w:p>
        </w:tc>
        <w:tc>
          <w:tcPr>
            <w:tcW w:w="709" w:type="dxa"/>
            <w:shd w:val="clear" w:color="auto" w:fill="F2F2F2" w:themeFill="background1" w:themeFillShade="F2"/>
            <w:vAlign w:val="center"/>
          </w:tcPr>
          <w:p w14:paraId="24EF251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056DBE8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357.117,98</w:t>
            </w:r>
          </w:p>
        </w:tc>
        <w:tc>
          <w:tcPr>
            <w:tcW w:w="709" w:type="dxa"/>
            <w:shd w:val="clear" w:color="auto" w:fill="F2F2F2" w:themeFill="background1" w:themeFillShade="F2"/>
            <w:vAlign w:val="center"/>
          </w:tcPr>
          <w:p w14:paraId="5E32906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54DB10C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19.512,79</w:t>
            </w:r>
          </w:p>
        </w:tc>
        <w:tc>
          <w:tcPr>
            <w:tcW w:w="709" w:type="dxa"/>
            <w:shd w:val="clear" w:color="auto" w:fill="F2F2F2" w:themeFill="background1" w:themeFillShade="F2"/>
            <w:vAlign w:val="center"/>
          </w:tcPr>
          <w:p w14:paraId="731F1C5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21</w:t>
            </w:r>
          </w:p>
        </w:tc>
        <w:tc>
          <w:tcPr>
            <w:tcW w:w="1139" w:type="dxa"/>
            <w:shd w:val="clear" w:color="auto" w:fill="F2F2F2" w:themeFill="background1" w:themeFillShade="F2"/>
            <w:vAlign w:val="center"/>
          </w:tcPr>
          <w:p w14:paraId="0B905B4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845.291,41</w:t>
            </w:r>
          </w:p>
        </w:tc>
        <w:tc>
          <w:tcPr>
            <w:tcW w:w="703" w:type="dxa"/>
            <w:shd w:val="clear" w:color="auto" w:fill="F2F2F2" w:themeFill="background1" w:themeFillShade="F2"/>
            <w:vAlign w:val="center"/>
          </w:tcPr>
          <w:p w14:paraId="3C0B7D4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1FD2D52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6472AE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24</w:t>
            </w:r>
          </w:p>
        </w:tc>
        <w:tc>
          <w:tcPr>
            <w:tcW w:w="1218" w:type="dxa"/>
            <w:shd w:val="clear" w:color="auto" w:fill="F2F2F2" w:themeFill="background1" w:themeFillShade="F2"/>
            <w:noWrap/>
            <w:vAlign w:val="center"/>
          </w:tcPr>
          <w:p w14:paraId="2344D60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1.221.922,18</w:t>
            </w:r>
          </w:p>
        </w:tc>
      </w:tr>
      <w:tr w:rsidR="00DE21FF" w:rsidRPr="00DE21FF" w14:paraId="15BC5A6E" w14:textId="77777777" w:rsidTr="009E52DE">
        <w:trPr>
          <w:trHeight w:val="240"/>
          <w:jc w:val="center"/>
        </w:trPr>
        <w:tc>
          <w:tcPr>
            <w:tcW w:w="1129" w:type="dxa"/>
            <w:shd w:val="clear" w:color="auto" w:fill="F2F2F2" w:themeFill="background1" w:themeFillShade="F2"/>
            <w:noWrap/>
            <w:vAlign w:val="center"/>
            <w:hideMark/>
          </w:tcPr>
          <w:p w14:paraId="4D929678"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Aydın</w:t>
            </w:r>
          </w:p>
        </w:tc>
        <w:tc>
          <w:tcPr>
            <w:tcW w:w="709" w:type="dxa"/>
            <w:shd w:val="clear" w:color="auto" w:fill="F2F2F2" w:themeFill="background1" w:themeFillShade="F2"/>
            <w:vAlign w:val="center"/>
          </w:tcPr>
          <w:p w14:paraId="0BA3543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13E159B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239.932,55</w:t>
            </w:r>
          </w:p>
        </w:tc>
        <w:tc>
          <w:tcPr>
            <w:tcW w:w="709" w:type="dxa"/>
            <w:shd w:val="clear" w:color="auto" w:fill="F2F2F2" w:themeFill="background1" w:themeFillShade="F2"/>
            <w:vAlign w:val="center"/>
          </w:tcPr>
          <w:p w14:paraId="473B24E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4304B6C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1.486.162,09</w:t>
            </w:r>
          </w:p>
        </w:tc>
        <w:tc>
          <w:tcPr>
            <w:tcW w:w="709" w:type="dxa"/>
            <w:shd w:val="clear" w:color="auto" w:fill="F2F2F2" w:themeFill="background1" w:themeFillShade="F2"/>
            <w:vAlign w:val="center"/>
          </w:tcPr>
          <w:p w14:paraId="26E57F0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9</w:t>
            </w:r>
          </w:p>
        </w:tc>
        <w:tc>
          <w:tcPr>
            <w:tcW w:w="1139" w:type="dxa"/>
            <w:shd w:val="clear" w:color="auto" w:fill="F2F2F2" w:themeFill="background1" w:themeFillShade="F2"/>
            <w:vAlign w:val="center"/>
          </w:tcPr>
          <w:p w14:paraId="4D4653D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373.209,49</w:t>
            </w:r>
          </w:p>
        </w:tc>
        <w:tc>
          <w:tcPr>
            <w:tcW w:w="703" w:type="dxa"/>
            <w:shd w:val="clear" w:color="auto" w:fill="F2F2F2" w:themeFill="background1" w:themeFillShade="F2"/>
            <w:vAlign w:val="center"/>
          </w:tcPr>
          <w:p w14:paraId="1E0ADFA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223207B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45FDF3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15</w:t>
            </w:r>
          </w:p>
        </w:tc>
        <w:tc>
          <w:tcPr>
            <w:tcW w:w="1218" w:type="dxa"/>
            <w:shd w:val="clear" w:color="auto" w:fill="F2F2F2" w:themeFill="background1" w:themeFillShade="F2"/>
            <w:noWrap/>
            <w:vAlign w:val="center"/>
          </w:tcPr>
          <w:p w14:paraId="1D02F6A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2.099.304,13</w:t>
            </w:r>
          </w:p>
        </w:tc>
      </w:tr>
      <w:tr w:rsidR="00DE21FF" w:rsidRPr="00DE21FF" w14:paraId="3A397706" w14:textId="77777777" w:rsidTr="009E52DE">
        <w:trPr>
          <w:trHeight w:val="240"/>
          <w:jc w:val="center"/>
        </w:trPr>
        <w:tc>
          <w:tcPr>
            <w:tcW w:w="1129" w:type="dxa"/>
            <w:shd w:val="clear" w:color="auto" w:fill="F2F2F2" w:themeFill="background1" w:themeFillShade="F2"/>
            <w:noWrap/>
            <w:vAlign w:val="center"/>
            <w:hideMark/>
          </w:tcPr>
          <w:p w14:paraId="75E5DC90"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Balıkesir</w:t>
            </w:r>
          </w:p>
        </w:tc>
        <w:tc>
          <w:tcPr>
            <w:tcW w:w="709" w:type="dxa"/>
            <w:shd w:val="clear" w:color="auto" w:fill="F2F2F2" w:themeFill="background1" w:themeFillShade="F2"/>
            <w:vAlign w:val="center"/>
          </w:tcPr>
          <w:p w14:paraId="0E4B7FC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w:t>
            </w:r>
          </w:p>
        </w:tc>
        <w:tc>
          <w:tcPr>
            <w:tcW w:w="1134" w:type="dxa"/>
            <w:shd w:val="clear" w:color="auto" w:fill="F2F2F2" w:themeFill="background1" w:themeFillShade="F2"/>
            <w:vAlign w:val="center"/>
          </w:tcPr>
          <w:p w14:paraId="01715AF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570.273,19</w:t>
            </w:r>
          </w:p>
        </w:tc>
        <w:tc>
          <w:tcPr>
            <w:tcW w:w="709" w:type="dxa"/>
            <w:shd w:val="clear" w:color="auto" w:fill="F2F2F2" w:themeFill="background1" w:themeFillShade="F2"/>
            <w:vAlign w:val="center"/>
          </w:tcPr>
          <w:p w14:paraId="74BCA57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134" w:type="dxa"/>
            <w:shd w:val="clear" w:color="auto" w:fill="F2F2F2" w:themeFill="background1" w:themeFillShade="F2"/>
            <w:vAlign w:val="center"/>
          </w:tcPr>
          <w:p w14:paraId="0425260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718.811,69</w:t>
            </w:r>
          </w:p>
        </w:tc>
        <w:tc>
          <w:tcPr>
            <w:tcW w:w="709" w:type="dxa"/>
            <w:shd w:val="clear" w:color="auto" w:fill="F2F2F2" w:themeFill="background1" w:themeFillShade="F2"/>
            <w:vAlign w:val="center"/>
          </w:tcPr>
          <w:p w14:paraId="2031487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19</w:t>
            </w:r>
          </w:p>
        </w:tc>
        <w:tc>
          <w:tcPr>
            <w:tcW w:w="1139" w:type="dxa"/>
            <w:shd w:val="clear" w:color="auto" w:fill="F2F2F2" w:themeFill="background1" w:themeFillShade="F2"/>
            <w:vAlign w:val="center"/>
          </w:tcPr>
          <w:p w14:paraId="1DB4E5B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1.110.192,96</w:t>
            </w:r>
          </w:p>
        </w:tc>
        <w:tc>
          <w:tcPr>
            <w:tcW w:w="703" w:type="dxa"/>
            <w:shd w:val="clear" w:color="auto" w:fill="F2F2F2" w:themeFill="background1" w:themeFillShade="F2"/>
            <w:vAlign w:val="center"/>
          </w:tcPr>
          <w:p w14:paraId="3FDDDFC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3DDE622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176961D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30</w:t>
            </w:r>
          </w:p>
        </w:tc>
        <w:tc>
          <w:tcPr>
            <w:tcW w:w="1218" w:type="dxa"/>
            <w:shd w:val="clear" w:color="auto" w:fill="F2F2F2" w:themeFill="background1" w:themeFillShade="F2"/>
            <w:noWrap/>
            <w:vAlign w:val="center"/>
          </w:tcPr>
          <w:p w14:paraId="40DB5AD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2.399.277,84</w:t>
            </w:r>
          </w:p>
        </w:tc>
      </w:tr>
      <w:tr w:rsidR="00DE21FF" w:rsidRPr="00DE21FF" w14:paraId="303F2916" w14:textId="77777777" w:rsidTr="009E52DE">
        <w:trPr>
          <w:trHeight w:val="240"/>
          <w:jc w:val="center"/>
        </w:trPr>
        <w:tc>
          <w:tcPr>
            <w:tcW w:w="1129" w:type="dxa"/>
            <w:shd w:val="clear" w:color="auto" w:fill="F2F2F2" w:themeFill="background1" w:themeFillShade="F2"/>
            <w:noWrap/>
            <w:vAlign w:val="center"/>
            <w:hideMark/>
          </w:tcPr>
          <w:p w14:paraId="4997F77F"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Burdur</w:t>
            </w:r>
          </w:p>
        </w:tc>
        <w:tc>
          <w:tcPr>
            <w:tcW w:w="709" w:type="dxa"/>
            <w:shd w:val="clear" w:color="auto" w:fill="F2F2F2" w:themeFill="background1" w:themeFillShade="F2"/>
            <w:vAlign w:val="center"/>
          </w:tcPr>
          <w:p w14:paraId="65FEA69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w:t>
            </w:r>
          </w:p>
        </w:tc>
        <w:tc>
          <w:tcPr>
            <w:tcW w:w="1134" w:type="dxa"/>
            <w:shd w:val="clear" w:color="auto" w:fill="F2F2F2" w:themeFill="background1" w:themeFillShade="F2"/>
            <w:vAlign w:val="center"/>
          </w:tcPr>
          <w:p w14:paraId="7548E3E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791.329,96</w:t>
            </w:r>
          </w:p>
        </w:tc>
        <w:tc>
          <w:tcPr>
            <w:tcW w:w="709" w:type="dxa"/>
            <w:shd w:val="clear" w:color="auto" w:fill="F2F2F2" w:themeFill="background1" w:themeFillShade="F2"/>
            <w:vAlign w:val="center"/>
          </w:tcPr>
          <w:p w14:paraId="085D512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7EFFB68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47.652,21</w:t>
            </w:r>
          </w:p>
        </w:tc>
        <w:tc>
          <w:tcPr>
            <w:tcW w:w="709" w:type="dxa"/>
            <w:shd w:val="clear" w:color="auto" w:fill="F2F2F2" w:themeFill="background1" w:themeFillShade="F2"/>
            <w:vAlign w:val="center"/>
          </w:tcPr>
          <w:p w14:paraId="33099BE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46</w:t>
            </w:r>
          </w:p>
        </w:tc>
        <w:tc>
          <w:tcPr>
            <w:tcW w:w="1139" w:type="dxa"/>
            <w:shd w:val="clear" w:color="auto" w:fill="F2F2F2" w:themeFill="background1" w:themeFillShade="F2"/>
            <w:vAlign w:val="center"/>
          </w:tcPr>
          <w:p w14:paraId="12AEBE5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1.384.294,60</w:t>
            </w:r>
          </w:p>
        </w:tc>
        <w:tc>
          <w:tcPr>
            <w:tcW w:w="703" w:type="dxa"/>
            <w:shd w:val="clear" w:color="auto" w:fill="F2F2F2" w:themeFill="background1" w:themeFillShade="F2"/>
            <w:vAlign w:val="center"/>
          </w:tcPr>
          <w:p w14:paraId="54C9E0A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5FBB817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376196A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55</w:t>
            </w:r>
          </w:p>
        </w:tc>
        <w:tc>
          <w:tcPr>
            <w:tcW w:w="1218" w:type="dxa"/>
            <w:shd w:val="clear" w:color="auto" w:fill="F2F2F2" w:themeFill="background1" w:themeFillShade="F2"/>
            <w:noWrap/>
            <w:vAlign w:val="center"/>
          </w:tcPr>
          <w:p w14:paraId="35DE67C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2.223.276,77</w:t>
            </w:r>
          </w:p>
        </w:tc>
      </w:tr>
      <w:tr w:rsidR="00DE21FF" w:rsidRPr="00DE21FF" w14:paraId="049FD9A9" w14:textId="77777777" w:rsidTr="009E52DE">
        <w:trPr>
          <w:trHeight w:val="240"/>
          <w:jc w:val="center"/>
        </w:trPr>
        <w:tc>
          <w:tcPr>
            <w:tcW w:w="1129" w:type="dxa"/>
            <w:shd w:val="clear" w:color="auto" w:fill="F2F2F2" w:themeFill="background1" w:themeFillShade="F2"/>
            <w:noWrap/>
            <w:vAlign w:val="center"/>
            <w:hideMark/>
          </w:tcPr>
          <w:p w14:paraId="0217FFE5"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Bursa</w:t>
            </w:r>
          </w:p>
        </w:tc>
        <w:tc>
          <w:tcPr>
            <w:tcW w:w="709" w:type="dxa"/>
            <w:shd w:val="clear" w:color="auto" w:fill="F2F2F2" w:themeFill="background1" w:themeFillShade="F2"/>
            <w:vAlign w:val="center"/>
          </w:tcPr>
          <w:p w14:paraId="6DC0B1E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1476EB1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564.367,43</w:t>
            </w:r>
          </w:p>
        </w:tc>
        <w:tc>
          <w:tcPr>
            <w:tcW w:w="709" w:type="dxa"/>
            <w:shd w:val="clear" w:color="auto" w:fill="F2F2F2" w:themeFill="background1" w:themeFillShade="F2"/>
            <w:vAlign w:val="center"/>
          </w:tcPr>
          <w:p w14:paraId="3125332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w:t>
            </w:r>
          </w:p>
        </w:tc>
        <w:tc>
          <w:tcPr>
            <w:tcW w:w="1134" w:type="dxa"/>
            <w:shd w:val="clear" w:color="auto" w:fill="F2F2F2" w:themeFill="background1" w:themeFillShade="F2"/>
            <w:vAlign w:val="center"/>
          </w:tcPr>
          <w:p w14:paraId="7B287E0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940.240,95</w:t>
            </w:r>
          </w:p>
        </w:tc>
        <w:tc>
          <w:tcPr>
            <w:tcW w:w="709" w:type="dxa"/>
            <w:shd w:val="clear" w:color="auto" w:fill="F2F2F2" w:themeFill="background1" w:themeFillShade="F2"/>
            <w:vAlign w:val="center"/>
          </w:tcPr>
          <w:p w14:paraId="5B773C4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35</w:t>
            </w:r>
          </w:p>
        </w:tc>
        <w:tc>
          <w:tcPr>
            <w:tcW w:w="1139" w:type="dxa"/>
            <w:shd w:val="clear" w:color="auto" w:fill="F2F2F2" w:themeFill="background1" w:themeFillShade="F2"/>
            <w:vAlign w:val="center"/>
          </w:tcPr>
          <w:p w14:paraId="0850BED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1.203.625,88</w:t>
            </w:r>
          </w:p>
        </w:tc>
        <w:tc>
          <w:tcPr>
            <w:tcW w:w="703" w:type="dxa"/>
            <w:shd w:val="clear" w:color="auto" w:fill="F2F2F2" w:themeFill="background1" w:themeFillShade="F2"/>
            <w:vAlign w:val="center"/>
          </w:tcPr>
          <w:p w14:paraId="1CB5534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347E41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80538E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40</w:t>
            </w:r>
          </w:p>
        </w:tc>
        <w:tc>
          <w:tcPr>
            <w:tcW w:w="1218" w:type="dxa"/>
            <w:shd w:val="clear" w:color="auto" w:fill="F2F2F2" w:themeFill="background1" w:themeFillShade="F2"/>
            <w:noWrap/>
            <w:vAlign w:val="center"/>
          </w:tcPr>
          <w:p w14:paraId="6B645F10"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2.708.234,26</w:t>
            </w:r>
          </w:p>
        </w:tc>
      </w:tr>
      <w:tr w:rsidR="00DE21FF" w:rsidRPr="00DE21FF" w14:paraId="5767ABAB" w14:textId="77777777" w:rsidTr="009E52DE">
        <w:trPr>
          <w:trHeight w:val="240"/>
          <w:jc w:val="center"/>
        </w:trPr>
        <w:tc>
          <w:tcPr>
            <w:tcW w:w="1129" w:type="dxa"/>
            <w:shd w:val="clear" w:color="auto" w:fill="F2F2F2" w:themeFill="background1" w:themeFillShade="F2"/>
            <w:noWrap/>
            <w:vAlign w:val="center"/>
            <w:hideMark/>
          </w:tcPr>
          <w:p w14:paraId="036DCAA4"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Çanakkale</w:t>
            </w:r>
          </w:p>
        </w:tc>
        <w:tc>
          <w:tcPr>
            <w:tcW w:w="709" w:type="dxa"/>
            <w:shd w:val="clear" w:color="auto" w:fill="F2F2F2" w:themeFill="background1" w:themeFillShade="F2"/>
            <w:vAlign w:val="center"/>
          </w:tcPr>
          <w:p w14:paraId="2603A96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7587AF1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135.344,70</w:t>
            </w:r>
          </w:p>
        </w:tc>
        <w:tc>
          <w:tcPr>
            <w:tcW w:w="709" w:type="dxa"/>
            <w:shd w:val="clear" w:color="auto" w:fill="F2F2F2" w:themeFill="background1" w:themeFillShade="F2"/>
            <w:vAlign w:val="center"/>
          </w:tcPr>
          <w:p w14:paraId="7155B05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7F5A09E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1.122.519,17</w:t>
            </w:r>
          </w:p>
        </w:tc>
        <w:tc>
          <w:tcPr>
            <w:tcW w:w="709" w:type="dxa"/>
            <w:shd w:val="clear" w:color="auto" w:fill="F2F2F2" w:themeFill="background1" w:themeFillShade="F2"/>
            <w:vAlign w:val="center"/>
          </w:tcPr>
          <w:p w14:paraId="3C3A2A0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14</w:t>
            </w:r>
          </w:p>
        </w:tc>
        <w:tc>
          <w:tcPr>
            <w:tcW w:w="1139" w:type="dxa"/>
            <w:shd w:val="clear" w:color="auto" w:fill="F2F2F2" w:themeFill="background1" w:themeFillShade="F2"/>
            <w:vAlign w:val="center"/>
          </w:tcPr>
          <w:p w14:paraId="1E6BED7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827.418,05</w:t>
            </w:r>
          </w:p>
        </w:tc>
        <w:tc>
          <w:tcPr>
            <w:tcW w:w="703" w:type="dxa"/>
            <w:shd w:val="clear" w:color="auto" w:fill="F2F2F2" w:themeFill="background1" w:themeFillShade="F2"/>
            <w:vAlign w:val="center"/>
          </w:tcPr>
          <w:p w14:paraId="2D80F52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4749784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68978AC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19</w:t>
            </w:r>
          </w:p>
        </w:tc>
        <w:tc>
          <w:tcPr>
            <w:tcW w:w="1218" w:type="dxa"/>
            <w:shd w:val="clear" w:color="auto" w:fill="F2F2F2" w:themeFill="background1" w:themeFillShade="F2"/>
            <w:noWrap/>
            <w:vAlign w:val="center"/>
          </w:tcPr>
          <w:p w14:paraId="18B4492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2.085.281,92</w:t>
            </w:r>
          </w:p>
        </w:tc>
      </w:tr>
      <w:tr w:rsidR="00DE21FF" w:rsidRPr="00DE21FF" w14:paraId="686C8C6B" w14:textId="77777777" w:rsidTr="009E52DE">
        <w:trPr>
          <w:trHeight w:val="240"/>
          <w:jc w:val="center"/>
        </w:trPr>
        <w:tc>
          <w:tcPr>
            <w:tcW w:w="1129" w:type="dxa"/>
            <w:shd w:val="clear" w:color="auto" w:fill="F2F2F2" w:themeFill="background1" w:themeFillShade="F2"/>
            <w:noWrap/>
            <w:vAlign w:val="center"/>
            <w:hideMark/>
          </w:tcPr>
          <w:p w14:paraId="3F31B00A"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Çankırı</w:t>
            </w:r>
          </w:p>
        </w:tc>
        <w:tc>
          <w:tcPr>
            <w:tcW w:w="709" w:type="dxa"/>
            <w:shd w:val="clear" w:color="auto" w:fill="F2F2F2" w:themeFill="background1" w:themeFillShade="F2"/>
            <w:vAlign w:val="center"/>
          </w:tcPr>
          <w:p w14:paraId="703B3F3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w:t>
            </w:r>
          </w:p>
        </w:tc>
        <w:tc>
          <w:tcPr>
            <w:tcW w:w="1134" w:type="dxa"/>
            <w:shd w:val="clear" w:color="auto" w:fill="F2F2F2" w:themeFill="background1" w:themeFillShade="F2"/>
            <w:vAlign w:val="center"/>
          </w:tcPr>
          <w:p w14:paraId="2BF4AA5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2.142.994,10</w:t>
            </w:r>
          </w:p>
        </w:tc>
        <w:tc>
          <w:tcPr>
            <w:tcW w:w="709" w:type="dxa"/>
            <w:shd w:val="clear" w:color="auto" w:fill="F2F2F2" w:themeFill="background1" w:themeFillShade="F2"/>
            <w:vAlign w:val="center"/>
          </w:tcPr>
          <w:p w14:paraId="6437E6E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4FA3270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411E21D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130</w:t>
            </w:r>
          </w:p>
        </w:tc>
        <w:tc>
          <w:tcPr>
            <w:tcW w:w="1139" w:type="dxa"/>
            <w:shd w:val="clear" w:color="auto" w:fill="F2F2F2" w:themeFill="background1" w:themeFillShade="F2"/>
            <w:vAlign w:val="center"/>
          </w:tcPr>
          <w:p w14:paraId="3C04580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1.569.154,59</w:t>
            </w:r>
          </w:p>
        </w:tc>
        <w:tc>
          <w:tcPr>
            <w:tcW w:w="703" w:type="dxa"/>
            <w:shd w:val="clear" w:color="auto" w:fill="F2F2F2" w:themeFill="background1" w:themeFillShade="F2"/>
            <w:vAlign w:val="center"/>
          </w:tcPr>
          <w:p w14:paraId="0DB2874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14FC43C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CC0D76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143</w:t>
            </w:r>
          </w:p>
        </w:tc>
        <w:tc>
          <w:tcPr>
            <w:tcW w:w="1218" w:type="dxa"/>
            <w:shd w:val="clear" w:color="auto" w:fill="F2F2F2" w:themeFill="background1" w:themeFillShade="F2"/>
            <w:noWrap/>
            <w:vAlign w:val="center"/>
          </w:tcPr>
          <w:p w14:paraId="7D134C8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3.712.148,69</w:t>
            </w:r>
          </w:p>
        </w:tc>
      </w:tr>
      <w:tr w:rsidR="00DE21FF" w:rsidRPr="00DE21FF" w14:paraId="380B6F5B" w14:textId="77777777" w:rsidTr="009E52DE">
        <w:trPr>
          <w:trHeight w:val="240"/>
          <w:jc w:val="center"/>
        </w:trPr>
        <w:tc>
          <w:tcPr>
            <w:tcW w:w="1129" w:type="dxa"/>
            <w:shd w:val="clear" w:color="auto" w:fill="F2F2F2" w:themeFill="background1" w:themeFillShade="F2"/>
            <w:noWrap/>
            <w:vAlign w:val="center"/>
            <w:hideMark/>
          </w:tcPr>
          <w:p w14:paraId="2753E4ED"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Çorum</w:t>
            </w:r>
          </w:p>
        </w:tc>
        <w:tc>
          <w:tcPr>
            <w:tcW w:w="709" w:type="dxa"/>
            <w:shd w:val="clear" w:color="auto" w:fill="F2F2F2" w:themeFill="background1" w:themeFillShade="F2"/>
            <w:vAlign w:val="center"/>
          </w:tcPr>
          <w:p w14:paraId="58821BD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w:t>
            </w:r>
          </w:p>
        </w:tc>
        <w:tc>
          <w:tcPr>
            <w:tcW w:w="1134" w:type="dxa"/>
            <w:shd w:val="clear" w:color="auto" w:fill="F2F2F2" w:themeFill="background1" w:themeFillShade="F2"/>
            <w:vAlign w:val="center"/>
          </w:tcPr>
          <w:p w14:paraId="12729C0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1.002.128,83</w:t>
            </w:r>
          </w:p>
        </w:tc>
        <w:tc>
          <w:tcPr>
            <w:tcW w:w="709" w:type="dxa"/>
            <w:shd w:val="clear" w:color="auto" w:fill="F2F2F2" w:themeFill="background1" w:themeFillShade="F2"/>
            <w:vAlign w:val="center"/>
          </w:tcPr>
          <w:p w14:paraId="51D7EC9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639B497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425.555,61</w:t>
            </w:r>
          </w:p>
        </w:tc>
        <w:tc>
          <w:tcPr>
            <w:tcW w:w="709" w:type="dxa"/>
            <w:shd w:val="clear" w:color="auto" w:fill="F2F2F2" w:themeFill="background1" w:themeFillShade="F2"/>
            <w:vAlign w:val="center"/>
          </w:tcPr>
          <w:p w14:paraId="575E75C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106</w:t>
            </w:r>
          </w:p>
        </w:tc>
        <w:tc>
          <w:tcPr>
            <w:tcW w:w="1139" w:type="dxa"/>
            <w:shd w:val="clear" w:color="auto" w:fill="F2F2F2" w:themeFill="background1" w:themeFillShade="F2"/>
            <w:vAlign w:val="center"/>
          </w:tcPr>
          <w:p w14:paraId="5DD956C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1.977.308,77</w:t>
            </w:r>
          </w:p>
        </w:tc>
        <w:tc>
          <w:tcPr>
            <w:tcW w:w="703" w:type="dxa"/>
            <w:shd w:val="clear" w:color="auto" w:fill="F2F2F2" w:themeFill="background1" w:themeFillShade="F2"/>
            <w:vAlign w:val="center"/>
          </w:tcPr>
          <w:p w14:paraId="75E37B1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32F711C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4B71DE1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115</w:t>
            </w:r>
          </w:p>
        </w:tc>
        <w:tc>
          <w:tcPr>
            <w:tcW w:w="1218" w:type="dxa"/>
            <w:shd w:val="clear" w:color="auto" w:fill="F2F2F2" w:themeFill="background1" w:themeFillShade="F2"/>
            <w:noWrap/>
            <w:vAlign w:val="center"/>
          </w:tcPr>
          <w:p w14:paraId="6A61767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3.404.993,21</w:t>
            </w:r>
          </w:p>
        </w:tc>
      </w:tr>
      <w:tr w:rsidR="00DE21FF" w:rsidRPr="00DE21FF" w14:paraId="2D4F45AD" w14:textId="77777777" w:rsidTr="009E52DE">
        <w:trPr>
          <w:trHeight w:val="240"/>
          <w:jc w:val="center"/>
        </w:trPr>
        <w:tc>
          <w:tcPr>
            <w:tcW w:w="1129" w:type="dxa"/>
            <w:shd w:val="clear" w:color="auto" w:fill="F2F2F2" w:themeFill="background1" w:themeFillShade="F2"/>
            <w:noWrap/>
            <w:vAlign w:val="center"/>
            <w:hideMark/>
          </w:tcPr>
          <w:p w14:paraId="29BBB6A6"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Denizli</w:t>
            </w:r>
          </w:p>
        </w:tc>
        <w:tc>
          <w:tcPr>
            <w:tcW w:w="709" w:type="dxa"/>
            <w:shd w:val="clear" w:color="auto" w:fill="F2F2F2" w:themeFill="background1" w:themeFillShade="F2"/>
            <w:vAlign w:val="center"/>
          </w:tcPr>
          <w:p w14:paraId="215AC7D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9</w:t>
            </w:r>
          </w:p>
        </w:tc>
        <w:tc>
          <w:tcPr>
            <w:tcW w:w="1134" w:type="dxa"/>
            <w:shd w:val="clear" w:color="auto" w:fill="F2F2F2" w:themeFill="background1" w:themeFillShade="F2"/>
            <w:vAlign w:val="center"/>
          </w:tcPr>
          <w:p w14:paraId="32B0314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985.697,28</w:t>
            </w:r>
          </w:p>
        </w:tc>
        <w:tc>
          <w:tcPr>
            <w:tcW w:w="709" w:type="dxa"/>
            <w:shd w:val="clear" w:color="auto" w:fill="F2F2F2" w:themeFill="background1" w:themeFillShade="F2"/>
            <w:vAlign w:val="center"/>
          </w:tcPr>
          <w:p w14:paraId="2C6066C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w:t>
            </w:r>
          </w:p>
        </w:tc>
        <w:tc>
          <w:tcPr>
            <w:tcW w:w="1134" w:type="dxa"/>
            <w:shd w:val="clear" w:color="auto" w:fill="F2F2F2" w:themeFill="background1" w:themeFillShade="F2"/>
            <w:vAlign w:val="center"/>
          </w:tcPr>
          <w:p w14:paraId="09531020"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786.631,42</w:t>
            </w:r>
          </w:p>
        </w:tc>
        <w:tc>
          <w:tcPr>
            <w:tcW w:w="709" w:type="dxa"/>
            <w:shd w:val="clear" w:color="auto" w:fill="F2F2F2" w:themeFill="background1" w:themeFillShade="F2"/>
            <w:vAlign w:val="center"/>
          </w:tcPr>
          <w:p w14:paraId="529E417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61</w:t>
            </w:r>
          </w:p>
        </w:tc>
        <w:tc>
          <w:tcPr>
            <w:tcW w:w="1139" w:type="dxa"/>
            <w:shd w:val="clear" w:color="auto" w:fill="F2F2F2" w:themeFill="background1" w:themeFillShade="F2"/>
            <w:vAlign w:val="center"/>
          </w:tcPr>
          <w:p w14:paraId="1C4241A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2.079.141,45</w:t>
            </w:r>
          </w:p>
        </w:tc>
        <w:tc>
          <w:tcPr>
            <w:tcW w:w="703" w:type="dxa"/>
            <w:shd w:val="clear" w:color="auto" w:fill="F2F2F2" w:themeFill="background1" w:themeFillShade="F2"/>
            <w:vAlign w:val="center"/>
          </w:tcPr>
          <w:p w14:paraId="34DD923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333E123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6F4D3BC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73</w:t>
            </w:r>
          </w:p>
        </w:tc>
        <w:tc>
          <w:tcPr>
            <w:tcW w:w="1218" w:type="dxa"/>
            <w:shd w:val="clear" w:color="auto" w:fill="F2F2F2" w:themeFill="background1" w:themeFillShade="F2"/>
            <w:noWrap/>
            <w:vAlign w:val="center"/>
          </w:tcPr>
          <w:p w14:paraId="00FAB71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3.851.470,15</w:t>
            </w:r>
          </w:p>
        </w:tc>
      </w:tr>
      <w:tr w:rsidR="00DE21FF" w:rsidRPr="00DE21FF" w14:paraId="36386D6F" w14:textId="77777777" w:rsidTr="009E52DE">
        <w:trPr>
          <w:trHeight w:val="240"/>
          <w:jc w:val="center"/>
        </w:trPr>
        <w:tc>
          <w:tcPr>
            <w:tcW w:w="1129" w:type="dxa"/>
            <w:shd w:val="clear" w:color="auto" w:fill="F2F2F2" w:themeFill="background1" w:themeFillShade="F2"/>
            <w:noWrap/>
            <w:vAlign w:val="center"/>
            <w:hideMark/>
          </w:tcPr>
          <w:p w14:paraId="5530C089"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Diyarbakır</w:t>
            </w:r>
          </w:p>
        </w:tc>
        <w:tc>
          <w:tcPr>
            <w:tcW w:w="709" w:type="dxa"/>
            <w:shd w:val="clear" w:color="auto" w:fill="F2F2F2" w:themeFill="background1" w:themeFillShade="F2"/>
            <w:vAlign w:val="center"/>
          </w:tcPr>
          <w:p w14:paraId="4A57201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27</w:t>
            </w:r>
          </w:p>
        </w:tc>
        <w:tc>
          <w:tcPr>
            <w:tcW w:w="1134" w:type="dxa"/>
            <w:shd w:val="clear" w:color="auto" w:fill="F2F2F2" w:themeFill="background1" w:themeFillShade="F2"/>
            <w:vAlign w:val="center"/>
          </w:tcPr>
          <w:p w14:paraId="0B76420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5.402.918,28</w:t>
            </w:r>
          </w:p>
        </w:tc>
        <w:tc>
          <w:tcPr>
            <w:tcW w:w="709" w:type="dxa"/>
            <w:shd w:val="clear" w:color="auto" w:fill="F2F2F2" w:themeFill="background1" w:themeFillShade="F2"/>
            <w:vAlign w:val="center"/>
          </w:tcPr>
          <w:p w14:paraId="52D0118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w:t>
            </w:r>
          </w:p>
        </w:tc>
        <w:tc>
          <w:tcPr>
            <w:tcW w:w="1134" w:type="dxa"/>
            <w:shd w:val="clear" w:color="auto" w:fill="F2F2F2" w:themeFill="background1" w:themeFillShade="F2"/>
            <w:vAlign w:val="center"/>
          </w:tcPr>
          <w:p w14:paraId="133D8C70"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1.620.348,28</w:t>
            </w:r>
          </w:p>
        </w:tc>
        <w:tc>
          <w:tcPr>
            <w:tcW w:w="709" w:type="dxa"/>
            <w:shd w:val="clear" w:color="auto" w:fill="F2F2F2" w:themeFill="background1" w:themeFillShade="F2"/>
            <w:vAlign w:val="center"/>
          </w:tcPr>
          <w:p w14:paraId="3B416C1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29</w:t>
            </w:r>
          </w:p>
        </w:tc>
        <w:tc>
          <w:tcPr>
            <w:tcW w:w="1139" w:type="dxa"/>
            <w:shd w:val="clear" w:color="auto" w:fill="F2F2F2" w:themeFill="background1" w:themeFillShade="F2"/>
            <w:vAlign w:val="center"/>
          </w:tcPr>
          <w:p w14:paraId="57DCB28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1.355.445,89</w:t>
            </w:r>
          </w:p>
        </w:tc>
        <w:tc>
          <w:tcPr>
            <w:tcW w:w="703" w:type="dxa"/>
            <w:shd w:val="clear" w:color="auto" w:fill="F2F2F2" w:themeFill="background1" w:themeFillShade="F2"/>
            <w:vAlign w:val="center"/>
          </w:tcPr>
          <w:p w14:paraId="48B9CEC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1B3E1A5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3885F72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59</w:t>
            </w:r>
          </w:p>
        </w:tc>
        <w:tc>
          <w:tcPr>
            <w:tcW w:w="1218" w:type="dxa"/>
            <w:shd w:val="clear" w:color="auto" w:fill="F2F2F2" w:themeFill="background1" w:themeFillShade="F2"/>
            <w:noWrap/>
            <w:vAlign w:val="center"/>
          </w:tcPr>
          <w:p w14:paraId="0666F10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8.378.712,45</w:t>
            </w:r>
          </w:p>
        </w:tc>
      </w:tr>
      <w:tr w:rsidR="00DE21FF" w:rsidRPr="00DE21FF" w14:paraId="4C14A339" w14:textId="77777777" w:rsidTr="009E52DE">
        <w:trPr>
          <w:trHeight w:val="240"/>
          <w:jc w:val="center"/>
        </w:trPr>
        <w:tc>
          <w:tcPr>
            <w:tcW w:w="1129" w:type="dxa"/>
            <w:shd w:val="clear" w:color="auto" w:fill="F2F2F2" w:themeFill="background1" w:themeFillShade="F2"/>
            <w:noWrap/>
            <w:vAlign w:val="center"/>
            <w:hideMark/>
          </w:tcPr>
          <w:p w14:paraId="2DCB0C66"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Elazığ</w:t>
            </w:r>
          </w:p>
        </w:tc>
        <w:tc>
          <w:tcPr>
            <w:tcW w:w="709" w:type="dxa"/>
            <w:shd w:val="clear" w:color="auto" w:fill="F2F2F2" w:themeFill="background1" w:themeFillShade="F2"/>
            <w:vAlign w:val="center"/>
          </w:tcPr>
          <w:p w14:paraId="61A76D0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43</w:t>
            </w:r>
          </w:p>
        </w:tc>
        <w:tc>
          <w:tcPr>
            <w:tcW w:w="1134" w:type="dxa"/>
            <w:shd w:val="clear" w:color="auto" w:fill="F2F2F2" w:themeFill="background1" w:themeFillShade="F2"/>
            <w:vAlign w:val="center"/>
          </w:tcPr>
          <w:p w14:paraId="6F0FC7A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6.493.926,99</w:t>
            </w:r>
          </w:p>
        </w:tc>
        <w:tc>
          <w:tcPr>
            <w:tcW w:w="709" w:type="dxa"/>
            <w:shd w:val="clear" w:color="auto" w:fill="F2F2F2" w:themeFill="background1" w:themeFillShade="F2"/>
            <w:vAlign w:val="center"/>
          </w:tcPr>
          <w:p w14:paraId="4B6ACDB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134" w:type="dxa"/>
            <w:shd w:val="clear" w:color="auto" w:fill="F2F2F2" w:themeFill="background1" w:themeFillShade="F2"/>
            <w:vAlign w:val="center"/>
          </w:tcPr>
          <w:p w14:paraId="5B620DE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1.685.019,16</w:t>
            </w:r>
          </w:p>
        </w:tc>
        <w:tc>
          <w:tcPr>
            <w:tcW w:w="709" w:type="dxa"/>
            <w:shd w:val="clear" w:color="auto" w:fill="F2F2F2" w:themeFill="background1" w:themeFillShade="F2"/>
            <w:vAlign w:val="center"/>
          </w:tcPr>
          <w:p w14:paraId="5BBBB0B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22</w:t>
            </w:r>
          </w:p>
        </w:tc>
        <w:tc>
          <w:tcPr>
            <w:tcW w:w="1139" w:type="dxa"/>
            <w:shd w:val="clear" w:color="auto" w:fill="F2F2F2" w:themeFill="background1" w:themeFillShade="F2"/>
            <w:vAlign w:val="center"/>
          </w:tcPr>
          <w:p w14:paraId="4A76D12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2.714.126,15</w:t>
            </w:r>
          </w:p>
        </w:tc>
        <w:tc>
          <w:tcPr>
            <w:tcW w:w="703" w:type="dxa"/>
            <w:shd w:val="clear" w:color="auto" w:fill="F2F2F2" w:themeFill="background1" w:themeFillShade="F2"/>
            <w:vAlign w:val="center"/>
          </w:tcPr>
          <w:p w14:paraId="4B43280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A6454D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618697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70</w:t>
            </w:r>
          </w:p>
        </w:tc>
        <w:tc>
          <w:tcPr>
            <w:tcW w:w="1218" w:type="dxa"/>
            <w:shd w:val="clear" w:color="auto" w:fill="F2F2F2" w:themeFill="background1" w:themeFillShade="F2"/>
            <w:noWrap/>
            <w:vAlign w:val="center"/>
          </w:tcPr>
          <w:p w14:paraId="1192E98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10.893.072,30</w:t>
            </w:r>
          </w:p>
        </w:tc>
      </w:tr>
      <w:tr w:rsidR="00DE21FF" w:rsidRPr="00DE21FF" w14:paraId="7B0F25BB" w14:textId="77777777" w:rsidTr="009E52DE">
        <w:trPr>
          <w:trHeight w:val="240"/>
          <w:jc w:val="center"/>
        </w:trPr>
        <w:tc>
          <w:tcPr>
            <w:tcW w:w="1129" w:type="dxa"/>
            <w:shd w:val="clear" w:color="auto" w:fill="F2F2F2" w:themeFill="background1" w:themeFillShade="F2"/>
            <w:noWrap/>
            <w:vAlign w:val="center"/>
            <w:hideMark/>
          </w:tcPr>
          <w:p w14:paraId="4EC6A5BC"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Erzincan</w:t>
            </w:r>
          </w:p>
        </w:tc>
        <w:tc>
          <w:tcPr>
            <w:tcW w:w="709" w:type="dxa"/>
            <w:shd w:val="clear" w:color="auto" w:fill="F2F2F2" w:themeFill="background1" w:themeFillShade="F2"/>
            <w:vAlign w:val="center"/>
          </w:tcPr>
          <w:p w14:paraId="35D109F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11</w:t>
            </w:r>
          </w:p>
        </w:tc>
        <w:tc>
          <w:tcPr>
            <w:tcW w:w="1134" w:type="dxa"/>
            <w:shd w:val="clear" w:color="auto" w:fill="F2F2F2" w:themeFill="background1" w:themeFillShade="F2"/>
            <w:vAlign w:val="center"/>
          </w:tcPr>
          <w:p w14:paraId="2F774AE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1.092.919,03</w:t>
            </w:r>
          </w:p>
        </w:tc>
        <w:tc>
          <w:tcPr>
            <w:tcW w:w="709" w:type="dxa"/>
            <w:shd w:val="clear" w:color="auto" w:fill="F2F2F2" w:themeFill="background1" w:themeFillShade="F2"/>
            <w:vAlign w:val="center"/>
          </w:tcPr>
          <w:p w14:paraId="0E8240E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36010A2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628.153,69</w:t>
            </w:r>
          </w:p>
        </w:tc>
        <w:tc>
          <w:tcPr>
            <w:tcW w:w="709" w:type="dxa"/>
            <w:shd w:val="clear" w:color="auto" w:fill="F2F2F2" w:themeFill="background1" w:themeFillShade="F2"/>
            <w:vAlign w:val="center"/>
          </w:tcPr>
          <w:p w14:paraId="60F050E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11</w:t>
            </w:r>
          </w:p>
        </w:tc>
        <w:tc>
          <w:tcPr>
            <w:tcW w:w="1139" w:type="dxa"/>
            <w:shd w:val="clear" w:color="auto" w:fill="F2F2F2" w:themeFill="background1" w:themeFillShade="F2"/>
            <w:vAlign w:val="center"/>
          </w:tcPr>
          <w:p w14:paraId="7E5C0DE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488.463,61</w:t>
            </w:r>
          </w:p>
        </w:tc>
        <w:tc>
          <w:tcPr>
            <w:tcW w:w="703" w:type="dxa"/>
            <w:shd w:val="clear" w:color="auto" w:fill="F2F2F2" w:themeFill="background1" w:themeFillShade="F2"/>
            <w:vAlign w:val="center"/>
          </w:tcPr>
          <w:p w14:paraId="2C8F016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0536CBF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23C08B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23</w:t>
            </w:r>
          </w:p>
        </w:tc>
        <w:tc>
          <w:tcPr>
            <w:tcW w:w="1218" w:type="dxa"/>
            <w:shd w:val="clear" w:color="auto" w:fill="F2F2F2" w:themeFill="background1" w:themeFillShade="F2"/>
            <w:noWrap/>
            <w:vAlign w:val="center"/>
          </w:tcPr>
          <w:p w14:paraId="7426441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2.209.536,33</w:t>
            </w:r>
          </w:p>
        </w:tc>
      </w:tr>
      <w:tr w:rsidR="00DE21FF" w:rsidRPr="00DE21FF" w14:paraId="33B42C13" w14:textId="77777777" w:rsidTr="009E52DE">
        <w:trPr>
          <w:trHeight w:val="240"/>
          <w:jc w:val="center"/>
        </w:trPr>
        <w:tc>
          <w:tcPr>
            <w:tcW w:w="1129" w:type="dxa"/>
            <w:shd w:val="clear" w:color="auto" w:fill="F2F2F2" w:themeFill="background1" w:themeFillShade="F2"/>
            <w:noWrap/>
            <w:vAlign w:val="center"/>
            <w:hideMark/>
          </w:tcPr>
          <w:p w14:paraId="0F276F0C"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Erzurum</w:t>
            </w:r>
          </w:p>
        </w:tc>
        <w:tc>
          <w:tcPr>
            <w:tcW w:w="709" w:type="dxa"/>
            <w:shd w:val="clear" w:color="auto" w:fill="F2F2F2" w:themeFill="background1" w:themeFillShade="F2"/>
            <w:vAlign w:val="center"/>
          </w:tcPr>
          <w:p w14:paraId="76DBD96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9</w:t>
            </w:r>
          </w:p>
        </w:tc>
        <w:tc>
          <w:tcPr>
            <w:tcW w:w="1134" w:type="dxa"/>
            <w:shd w:val="clear" w:color="auto" w:fill="F2F2F2" w:themeFill="background1" w:themeFillShade="F2"/>
            <w:vAlign w:val="center"/>
          </w:tcPr>
          <w:p w14:paraId="6B31220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1.711.445,46</w:t>
            </w:r>
          </w:p>
        </w:tc>
        <w:tc>
          <w:tcPr>
            <w:tcW w:w="709" w:type="dxa"/>
            <w:shd w:val="clear" w:color="auto" w:fill="F2F2F2" w:themeFill="background1" w:themeFillShade="F2"/>
            <w:vAlign w:val="center"/>
          </w:tcPr>
          <w:p w14:paraId="56F37B4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55CD1BB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38AC71C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18</w:t>
            </w:r>
          </w:p>
        </w:tc>
        <w:tc>
          <w:tcPr>
            <w:tcW w:w="1139" w:type="dxa"/>
            <w:shd w:val="clear" w:color="auto" w:fill="F2F2F2" w:themeFill="background1" w:themeFillShade="F2"/>
            <w:vAlign w:val="center"/>
          </w:tcPr>
          <w:p w14:paraId="4A94B6C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287.229,80</w:t>
            </w:r>
          </w:p>
        </w:tc>
        <w:tc>
          <w:tcPr>
            <w:tcW w:w="703" w:type="dxa"/>
            <w:shd w:val="clear" w:color="auto" w:fill="F2F2F2" w:themeFill="background1" w:themeFillShade="F2"/>
            <w:vAlign w:val="center"/>
          </w:tcPr>
          <w:p w14:paraId="4634DCF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50CCB8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06EA2E2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27</w:t>
            </w:r>
          </w:p>
        </w:tc>
        <w:tc>
          <w:tcPr>
            <w:tcW w:w="1218" w:type="dxa"/>
            <w:shd w:val="clear" w:color="auto" w:fill="F2F2F2" w:themeFill="background1" w:themeFillShade="F2"/>
            <w:noWrap/>
            <w:vAlign w:val="center"/>
          </w:tcPr>
          <w:p w14:paraId="60F8612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1.998.675,26</w:t>
            </w:r>
          </w:p>
        </w:tc>
      </w:tr>
      <w:tr w:rsidR="00DE21FF" w:rsidRPr="00DE21FF" w14:paraId="399CF7F4" w14:textId="77777777" w:rsidTr="009E52DE">
        <w:trPr>
          <w:trHeight w:val="240"/>
          <w:jc w:val="center"/>
        </w:trPr>
        <w:tc>
          <w:tcPr>
            <w:tcW w:w="1129" w:type="dxa"/>
            <w:shd w:val="clear" w:color="auto" w:fill="F2F2F2" w:themeFill="background1" w:themeFillShade="F2"/>
            <w:noWrap/>
            <w:vAlign w:val="center"/>
            <w:hideMark/>
          </w:tcPr>
          <w:p w14:paraId="220BA800"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Giresun</w:t>
            </w:r>
          </w:p>
        </w:tc>
        <w:tc>
          <w:tcPr>
            <w:tcW w:w="709" w:type="dxa"/>
            <w:shd w:val="clear" w:color="auto" w:fill="F2F2F2" w:themeFill="background1" w:themeFillShade="F2"/>
            <w:vAlign w:val="center"/>
          </w:tcPr>
          <w:p w14:paraId="3438CC5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0203CBE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921.370,14</w:t>
            </w:r>
          </w:p>
        </w:tc>
        <w:tc>
          <w:tcPr>
            <w:tcW w:w="709" w:type="dxa"/>
            <w:shd w:val="clear" w:color="auto" w:fill="F2F2F2" w:themeFill="background1" w:themeFillShade="F2"/>
            <w:vAlign w:val="center"/>
          </w:tcPr>
          <w:p w14:paraId="66B1E30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5160B29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769.820,54</w:t>
            </w:r>
          </w:p>
        </w:tc>
        <w:tc>
          <w:tcPr>
            <w:tcW w:w="709" w:type="dxa"/>
            <w:shd w:val="clear" w:color="auto" w:fill="F2F2F2" w:themeFill="background1" w:themeFillShade="F2"/>
            <w:vAlign w:val="center"/>
          </w:tcPr>
          <w:p w14:paraId="05B0D45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31</w:t>
            </w:r>
          </w:p>
        </w:tc>
        <w:tc>
          <w:tcPr>
            <w:tcW w:w="1139" w:type="dxa"/>
            <w:shd w:val="clear" w:color="auto" w:fill="F2F2F2" w:themeFill="background1" w:themeFillShade="F2"/>
            <w:vAlign w:val="center"/>
          </w:tcPr>
          <w:p w14:paraId="6BCE633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458.873,41</w:t>
            </w:r>
          </w:p>
        </w:tc>
        <w:tc>
          <w:tcPr>
            <w:tcW w:w="703" w:type="dxa"/>
            <w:shd w:val="clear" w:color="auto" w:fill="F2F2F2" w:themeFill="background1" w:themeFillShade="F2"/>
            <w:vAlign w:val="center"/>
          </w:tcPr>
          <w:p w14:paraId="67C0565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58BD5E6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3DCBAD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37</w:t>
            </w:r>
          </w:p>
        </w:tc>
        <w:tc>
          <w:tcPr>
            <w:tcW w:w="1218" w:type="dxa"/>
            <w:shd w:val="clear" w:color="auto" w:fill="F2F2F2" w:themeFill="background1" w:themeFillShade="F2"/>
            <w:noWrap/>
            <w:vAlign w:val="center"/>
          </w:tcPr>
          <w:p w14:paraId="75F7AC6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2.150.064,09</w:t>
            </w:r>
          </w:p>
        </w:tc>
      </w:tr>
      <w:tr w:rsidR="00DE21FF" w:rsidRPr="00DE21FF" w14:paraId="0E27C5BB" w14:textId="77777777" w:rsidTr="009E52DE">
        <w:trPr>
          <w:trHeight w:val="240"/>
          <w:jc w:val="center"/>
        </w:trPr>
        <w:tc>
          <w:tcPr>
            <w:tcW w:w="1129" w:type="dxa"/>
            <w:shd w:val="clear" w:color="auto" w:fill="F2F2F2" w:themeFill="background1" w:themeFillShade="F2"/>
            <w:noWrap/>
            <w:vAlign w:val="center"/>
            <w:hideMark/>
          </w:tcPr>
          <w:p w14:paraId="55E12913"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Hatay</w:t>
            </w:r>
          </w:p>
        </w:tc>
        <w:tc>
          <w:tcPr>
            <w:tcW w:w="709" w:type="dxa"/>
            <w:shd w:val="clear" w:color="auto" w:fill="F2F2F2" w:themeFill="background1" w:themeFillShade="F2"/>
            <w:vAlign w:val="center"/>
          </w:tcPr>
          <w:p w14:paraId="39F1AB2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073FA43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2F8B18B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0640C6D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501.266,10</w:t>
            </w:r>
          </w:p>
        </w:tc>
        <w:tc>
          <w:tcPr>
            <w:tcW w:w="709" w:type="dxa"/>
            <w:shd w:val="clear" w:color="auto" w:fill="F2F2F2" w:themeFill="background1" w:themeFillShade="F2"/>
            <w:vAlign w:val="center"/>
          </w:tcPr>
          <w:p w14:paraId="7E18876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w:t>
            </w:r>
          </w:p>
        </w:tc>
        <w:tc>
          <w:tcPr>
            <w:tcW w:w="1139" w:type="dxa"/>
            <w:shd w:val="clear" w:color="auto" w:fill="F2F2F2" w:themeFill="background1" w:themeFillShade="F2"/>
            <w:vAlign w:val="center"/>
          </w:tcPr>
          <w:p w14:paraId="0E0EA8A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358.659,74</w:t>
            </w:r>
          </w:p>
        </w:tc>
        <w:tc>
          <w:tcPr>
            <w:tcW w:w="703" w:type="dxa"/>
            <w:shd w:val="clear" w:color="auto" w:fill="F2F2F2" w:themeFill="background1" w:themeFillShade="F2"/>
            <w:vAlign w:val="center"/>
          </w:tcPr>
          <w:p w14:paraId="6369A1E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67414F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0E546A7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218" w:type="dxa"/>
            <w:shd w:val="clear" w:color="auto" w:fill="F2F2F2" w:themeFill="background1" w:themeFillShade="F2"/>
            <w:noWrap/>
            <w:vAlign w:val="center"/>
          </w:tcPr>
          <w:p w14:paraId="57846BC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859.925,84</w:t>
            </w:r>
          </w:p>
        </w:tc>
      </w:tr>
      <w:tr w:rsidR="00DE21FF" w:rsidRPr="00DE21FF" w14:paraId="2C777864" w14:textId="77777777" w:rsidTr="009E52DE">
        <w:trPr>
          <w:trHeight w:val="240"/>
          <w:jc w:val="center"/>
        </w:trPr>
        <w:tc>
          <w:tcPr>
            <w:tcW w:w="1129" w:type="dxa"/>
            <w:shd w:val="clear" w:color="auto" w:fill="F2F2F2" w:themeFill="background1" w:themeFillShade="F2"/>
            <w:noWrap/>
            <w:vAlign w:val="center"/>
            <w:hideMark/>
          </w:tcPr>
          <w:p w14:paraId="26D943E4"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Isparta</w:t>
            </w:r>
          </w:p>
        </w:tc>
        <w:tc>
          <w:tcPr>
            <w:tcW w:w="709" w:type="dxa"/>
            <w:shd w:val="clear" w:color="auto" w:fill="F2F2F2" w:themeFill="background1" w:themeFillShade="F2"/>
            <w:vAlign w:val="center"/>
          </w:tcPr>
          <w:p w14:paraId="780E5B1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w:t>
            </w:r>
          </w:p>
        </w:tc>
        <w:tc>
          <w:tcPr>
            <w:tcW w:w="1134" w:type="dxa"/>
            <w:shd w:val="clear" w:color="auto" w:fill="F2F2F2" w:themeFill="background1" w:themeFillShade="F2"/>
            <w:vAlign w:val="center"/>
          </w:tcPr>
          <w:p w14:paraId="59C881D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369.409,82</w:t>
            </w:r>
          </w:p>
        </w:tc>
        <w:tc>
          <w:tcPr>
            <w:tcW w:w="709" w:type="dxa"/>
            <w:shd w:val="clear" w:color="auto" w:fill="F2F2F2" w:themeFill="background1" w:themeFillShade="F2"/>
            <w:vAlign w:val="center"/>
          </w:tcPr>
          <w:p w14:paraId="7C29760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17</w:t>
            </w:r>
          </w:p>
        </w:tc>
        <w:tc>
          <w:tcPr>
            <w:tcW w:w="1134" w:type="dxa"/>
            <w:shd w:val="clear" w:color="auto" w:fill="F2F2F2" w:themeFill="background1" w:themeFillShade="F2"/>
            <w:vAlign w:val="center"/>
          </w:tcPr>
          <w:p w14:paraId="5DA11C5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3.634.224,97</w:t>
            </w:r>
          </w:p>
        </w:tc>
        <w:tc>
          <w:tcPr>
            <w:tcW w:w="709" w:type="dxa"/>
            <w:shd w:val="clear" w:color="auto" w:fill="F2F2F2" w:themeFill="background1" w:themeFillShade="F2"/>
            <w:vAlign w:val="center"/>
          </w:tcPr>
          <w:p w14:paraId="08C8375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25</w:t>
            </w:r>
          </w:p>
        </w:tc>
        <w:tc>
          <w:tcPr>
            <w:tcW w:w="1139" w:type="dxa"/>
            <w:shd w:val="clear" w:color="auto" w:fill="F2F2F2" w:themeFill="background1" w:themeFillShade="F2"/>
            <w:vAlign w:val="center"/>
          </w:tcPr>
          <w:p w14:paraId="04004F1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928.827,36</w:t>
            </w:r>
          </w:p>
        </w:tc>
        <w:tc>
          <w:tcPr>
            <w:tcW w:w="703" w:type="dxa"/>
            <w:shd w:val="clear" w:color="auto" w:fill="F2F2F2" w:themeFill="background1" w:themeFillShade="F2"/>
            <w:vAlign w:val="center"/>
          </w:tcPr>
          <w:p w14:paraId="1AE5EAB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016A100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5CF6849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45</w:t>
            </w:r>
          </w:p>
        </w:tc>
        <w:tc>
          <w:tcPr>
            <w:tcW w:w="1218" w:type="dxa"/>
            <w:shd w:val="clear" w:color="auto" w:fill="F2F2F2" w:themeFill="background1" w:themeFillShade="F2"/>
            <w:noWrap/>
            <w:vAlign w:val="center"/>
          </w:tcPr>
          <w:p w14:paraId="78493B5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4.932.462,15</w:t>
            </w:r>
          </w:p>
        </w:tc>
      </w:tr>
      <w:tr w:rsidR="00DE21FF" w:rsidRPr="00DE21FF" w14:paraId="390F0A82" w14:textId="77777777" w:rsidTr="009E52DE">
        <w:trPr>
          <w:trHeight w:val="240"/>
          <w:jc w:val="center"/>
        </w:trPr>
        <w:tc>
          <w:tcPr>
            <w:tcW w:w="1129" w:type="dxa"/>
            <w:shd w:val="clear" w:color="auto" w:fill="F2F2F2" w:themeFill="background1" w:themeFillShade="F2"/>
            <w:noWrap/>
            <w:tcMar>
              <w:left w:w="28" w:type="dxa"/>
              <w:right w:w="28" w:type="dxa"/>
            </w:tcMar>
            <w:vAlign w:val="center"/>
            <w:hideMark/>
          </w:tcPr>
          <w:p w14:paraId="7E5255BD"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Kahramanmaraş</w:t>
            </w:r>
          </w:p>
        </w:tc>
        <w:tc>
          <w:tcPr>
            <w:tcW w:w="709" w:type="dxa"/>
            <w:shd w:val="clear" w:color="auto" w:fill="F2F2F2" w:themeFill="background1" w:themeFillShade="F2"/>
            <w:vAlign w:val="center"/>
          </w:tcPr>
          <w:p w14:paraId="37B0237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w:t>
            </w:r>
          </w:p>
        </w:tc>
        <w:tc>
          <w:tcPr>
            <w:tcW w:w="1134" w:type="dxa"/>
            <w:shd w:val="clear" w:color="auto" w:fill="F2F2F2" w:themeFill="background1" w:themeFillShade="F2"/>
            <w:vAlign w:val="center"/>
          </w:tcPr>
          <w:p w14:paraId="7B4CF34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1.568.560,52</w:t>
            </w:r>
          </w:p>
        </w:tc>
        <w:tc>
          <w:tcPr>
            <w:tcW w:w="709" w:type="dxa"/>
            <w:shd w:val="clear" w:color="auto" w:fill="F2F2F2" w:themeFill="background1" w:themeFillShade="F2"/>
            <w:vAlign w:val="center"/>
          </w:tcPr>
          <w:p w14:paraId="521DD85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5E014A8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1.282.058,50</w:t>
            </w:r>
          </w:p>
        </w:tc>
        <w:tc>
          <w:tcPr>
            <w:tcW w:w="709" w:type="dxa"/>
            <w:shd w:val="clear" w:color="auto" w:fill="F2F2F2" w:themeFill="background1" w:themeFillShade="F2"/>
            <w:vAlign w:val="center"/>
          </w:tcPr>
          <w:p w14:paraId="7294535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66</w:t>
            </w:r>
          </w:p>
        </w:tc>
        <w:tc>
          <w:tcPr>
            <w:tcW w:w="1139" w:type="dxa"/>
            <w:shd w:val="clear" w:color="auto" w:fill="F2F2F2" w:themeFill="background1" w:themeFillShade="F2"/>
            <w:vAlign w:val="center"/>
          </w:tcPr>
          <w:p w14:paraId="3F4D081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3.244.459,65</w:t>
            </w:r>
          </w:p>
        </w:tc>
        <w:tc>
          <w:tcPr>
            <w:tcW w:w="703" w:type="dxa"/>
            <w:shd w:val="clear" w:color="auto" w:fill="F2F2F2" w:themeFill="background1" w:themeFillShade="F2"/>
            <w:vAlign w:val="center"/>
          </w:tcPr>
          <w:p w14:paraId="093C471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87F933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0140AE9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77</w:t>
            </w:r>
          </w:p>
        </w:tc>
        <w:tc>
          <w:tcPr>
            <w:tcW w:w="1218" w:type="dxa"/>
            <w:shd w:val="clear" w:color="auto" w:fill="F2F2F2" w:themeFill="background1" w:themeFillShade="F2"/>
            <w:noWrap/>
            <w:vAlign w:val="center"/>
          </w:tcPr>
          <w:p w14:paraId="297643A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6.095.078,67</w:t>
            </w:r>
          </w:p>
        </w:tc>
      </w:tr>
      <w:tr w:rsidR="00DE21FF" w:rsidRPr="00DE21FF" w14:paraId="22E21C9E" w14:textId="77777777" w:rsidTr="009E52DE">
        <w:trPr>
          <w:trHeight w:val="240"/>
          <w:jc w:val="center"/>
        </w:trPr>
        <w:tc>
          <w:tcPr>
            <w:tcW w:w="1129" w:type="dxa"/>
            <w:shd w:val="clear" w:color="auto" w:fill="F2F2F2" w:themeFill="background1" w:themeFillShade="F2"/>
            <w:noWrap/>
            <w:vAlign w:val="center"/>
            <w:hideMark/>
          </w:tcPr>
          <w:p w14:paraId="1112E739"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Karaman</w:t>
            </w:r>
          </w:p>
        </w:tc>
        <w:tc>
          <w:tcPr>
            <w:tcW w:w="709" w:type="dxa"/>
            <w:shd w:val="clear" w:color="auto" w:fill="F2F2F2" w:themeFill="background1" w:themeFillShade="F2"/>
            <w:vAlign w:val="center"/>
          </w:tcPr>
          <w:p w14:paraId="1D3D243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134" w:type="dxa"/>
            <w:shd w:val="clear" w:color="auto" w:fill="F2F2F2" w:themeFill="background1" w:themeFillShade="F2"/>
            <w:vAlign w:val="center"/>
          </w:tcPr>
          <w:p w14:paraId="4DA40A4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961.345,16</w:t>
            </w:r>
          </w:p>
        </w:tc>
        <w:tc>
          <w:tcPr>
            <w:tcW w:w="709" w:type="dxa"/>
            <w:shd w:val="clear" w:color="auto" w:fill="F2F2F2" w:themeFill="background1" w:themeFillShade="F2"/>
            <w:vAlign w:val="center"/>
          </w:tcPr>
          <w:p w14:paraId="292B48F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w:t>
            </w:r>
          </w:p>
        </w:tc>
        <w:tc>
          <w:tcPr>
            <w:tcW w:w="1134" w:type="dxa"/>
            <w:shd w:val="clear" w:color="auto" w:fill="F2F2F2" w:themeFill="background1" w:themeFillShade="F2"/>
            <w:vAlign w:val="center"/>
          </w:tcPr>
          <w:p w14:paraId="7C9C142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1.235.214,72</w:t>
            </w:r>
          </w:p>
        </w:tc>
        <w:tc>
          <w:tcPr>
            <w:tcW w:w="709" w:type="dxa"/>
            <w:shd w:val="clear" w:color="auto" w:fill="F2F2F2" w:themeFill="background1" w:themeFillShade="F2"/>
            <w:vAlign w:val="center"/>
          </w:tcPr>
          <w:p w14:paraId="0ABD50B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20</w:t>
            </w:r>
          </w:p>
        </w:tc>
        <w:tc>
          <w:tcPr>
            <w:tcW w:w="1139" w:type="dxa"/>
            <w:shd w:val="clear" w:color="auto" w:fill="F2F2F2" w:themeFill="background1" w:themeFillShade="F2"/>
            <w:vAlign w:val="center"/>
          </w:tcPr>
          <w:p w14:paraId="1BCE59C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986.609,04</w:t>
            </w:r>
          </w:p>
        </w:tc>
        <w:tc>
          <w:tcPr>
            <w:tcW w:w="703" w:type="dxa"/>
            <w:shd w:val="clear" w:color="auto" w:fill="F2F2F2" w:themeFill="background1" w:themeFillShade="F2"/>
            <w:vAlign w:val="center"/>
          </w:tcPr>
          <w:p w14:paraId="5656938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5265E43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9F1648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31</w:t>
            </w:r>
          </w:p>
        </w:tc>
        <w:tc>
          <w:tcPr>
            <w:tcW w:w="1218" w:type="dxa"/>
            <w:shd w:val="clear" w:color="auto" w:fill="F2F2F2" w:themeFill="background1" w:themeFillShade="F2"/>
            <w:noWrap/>
            <w:vAlign w:val="center"/>
          </w:tcPr>
          <w:p w14:paraId="2CAA789E"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3.183.168,92</w:t>
            </w:r>
          </w:p>
        </w:tc>
      </w:tr>
      <w:tr w:rsidR="00DE21FF" w:rsidRPr="00DE21FF" w14:paraId="735B3DE4" w14:textId="77777777" w:rsidTr="009E52DE">
        <w:trPr>
          <w:trHeight w:val="240"/>
          <w:jc w:val="center"/>
        </w:trPr>
        <w:tc>
          <w:tcPr>
            <w:tcW w:w="1129" w:type="dxa"/>
            <w:shd w:val="clear" w:color="auto" w:fill="F2F2F2" w:themeFill="background1" w:themeFillShade="F2"/>
            <w:noWrap/>
            <w:vAlign w:val="center"/>
            <w:hideMark/>
          </w:tcPr>
          <w:p w14:paraId="57709D5B"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Kars</w:t>
            </w:r>
          </w:p>
        </w:tc>
        <w:tc>
          <w:tcPr>
            <w:tcW w:w="709" w:type="dxa"/>
            <w:shd w:val="clear" w:color="auto" w:fill="F2F2F2" w:themeFill="background1" w:themeFillShade="F2"/>
            <w:vAlign w:val="center"/>
          </w:tcPr>
          <w:p w14:paraId="1651A29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9</w:t>
            </w:r>
          </w:p>
        </w:tc>
        <w:tc>
          <w:tcPr>
            <w:tcW w:w="1134" w:type="dxa"/>
            <w:shd w:val="clear" w:color="auto" w:fill="F2F2F2" w:themeFill="background1" w:themeFillShade="F2"/>
            <w:vAlign w:val="center"/>
          </w:tcPr>
          <w:p w14:paraId="54D788B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2.856.066,28</w:t>
            </w:r>
          </w:p>
        </w:tc>
        <w:tc>
          <w:tcPr>
            <w:tcW w:w="709" w:type="dxa"/>
            <w:shd w:val="clear" w:color="auto" w:fill="F2F2F2" w:themeFill="background1" w:themeFillShade="F2"/>
            <w:vAlign w:val="center"/>
          </w:tcPr>
          <w:p w14:paraId="6BA3E89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0A1E86C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266.299,11</w:t>
            </w:r>
          </w:p>
        </w:tc>
        <w:tc>
          <w:tcPr>
            <w:tcW w:w="709" w:type="dxa"/>
            <w:shd w:val="clear" w:color="auto" w:fill="F2F2F2" w:themeFill="background1" w:themeFillShade="F2"/>
            <w:vAlign w:val="center"/>
          </w:tcPr>
          <w:p w14:paraId="50245FD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10</w:t>
            </w:r>
          </w:p>
        </w:tc>
        <w:tc>
          <w:tcPr>
            <w:tcW w:w="1139" w:type="dxa"/>
            <w:shd w:val="clear" w:color="auto" w:fill="F2F2F2" w:themeFill="background1" w:themeFillShade="F2"/>
            <w:vAlign w:val="center"/>
          </w:tcPr>
          <w:p w14:paraId="1E7ECBF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532.627,84</w:t>
            </w:r>
          </w:p>
        </w:tc>
        <w:tc>
          <w:tcPr>
            <w:tcW w:w="703" w:type="dxa"/>
            <w:shd w:val="clear" w:color="auto" w:fill="F2F2F2" w:themeFill="background1" w:themeFillShade="F2"/>
            <w:vAlign w:val="center"/>
          </w:tcPr>
          <w:p w14:paraId="0163E0C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FB2290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0DCAE0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20</w:t>
            </w:r>
          </w:p>
        </w:tc>
        <w:tc>
          <w:tcPr>
            <w:tcW w:w="1218" w:type="dxa"/>
            <w:shd w:val="clear" w:color="auto" w:fill="F2F2F2" w:themeFill="background1" w:themeFillShade="F2"/>
            <w:noWrap/>
            <w:vAlign w:val="center"/>
          </w:tcPr>
          <w:p w14:paraId="4D0C7E6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3.654.993,23</w:t>
            </w:r>
          </w:p>
        </w:tc>
      </w:tr>
      <w:tr w:rsidR="00DE21FF" w:rsidRPr="00DE21FF" w14:paraId="4C71CB81" w14:textId="77777777" w:rsidTr="009E52DE">
        <w:trPr>
          <w:trHeight w:val="240"/>
          <w:jc w:val="center"/>
        </w:trPr>
        <w:tc>
          <w:tcPr>
            <w:tcW w:w="1129" w:type="dxa"/>
            <w:shd w:val="clear" w:color="auto" w:fill="F2F2F2" w:themeFill="background1" w:themeFillShade="F2"/>
            <w:noWrap/>
            <w:vAlign w:val="center"/>
            <w:hideMark/>
          </w:tcPr>
          <w:p w14:paraId="0E623E4E"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Kastamonu</w:t>
            </w:r>
          </w:p>
        </w:tc>
        <w:tc>
          <w:tcPr>
            <w:tcW w:w="709" w:type="dxa"/>
            <w:shd w:val="clear" w:color="auto" w:fill="F2F2F2" w:themeFill="background1" w:themeFillShade="F2"/>
            <w:vAlign w:val="center"/>
          </w:tcPr>
          <w:p w14:paraId="69FCEE2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10</w:t>
            </w:r>
          </w:p>
        </w:tc>
        <w:tc>
          <w:tcPr>
            <w:tcW w:w="1134" w:type="dxa"/>
            <w:shd w:val="clear" w:color="auto" w:fill="F2F2F2" w:themeFill="background1" w:themeFillShade="F2"/>
            <w:vAlign w:val="center"/>
          </w:tcPr>
          <w:p w14:paraId="27495AB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1.275.698,99</w:t>
            </w:r>
          </w:p>
        </w:tc>
        <w:tc>
          <w:tcPr>
            <w:tcW w:w="709" w:type="dxa"/>
            <w:shd w:val="clear" w:color="auto" w:fill="F2F2F2" w:themeFill="background1" w:themeFillShade="F2"/>
            <w:vAlign w:val="center"/>
          </w:tcPr>
          <w:p w14:paraId="442AAED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3482786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239.587,05</w:t>
            </w:r>
          </w:p>
        </w:tc>
        <w:tc>
          <w:tcPr>
            <w:tcW w:w="709" w:type="dxa"/>
            <w:shd w:val="clear" w:color="auto" w:fill="F2F2F2" w:themeFill="background1" w:themeFillShade="F2"/>
            <w:vAlign w:val="center"/>
          </w:tcPr>
          <w:p w14:paraId="0C52ACE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44</w:t>
            </w:r>
          </w:p>
        </w:tc>
        <w:tc>
          <w:tcPr>
            <w:tcW w:w="1139" w:type="dxa"/>
            <w:shd w:val="clear" w:color="auto" w:fill="F2F2F2" w:themeFill="background1" w:themeFillShade="F2"/>
            <w:vAlign w:val="center"/>
          </w:tcPr>
          <w:p w14:paraId="5AC0532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604.586,50</w:t>
            </w:r>
          </w:p>
        </w:tc>
        <w:tc>
          <w:tcPr>
            <w:tcW w:w="703" w:type="dxa"/>
            <w:shd w:val="clear" w:color="auto" w:fill="F2F2F2" w:themeFill="background1" w:themeFillShade="F2"/>
            <w:vAlign w:val="center"/>
          </w:tcPr>
          <w:p w14:paraId="1F42668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5163B90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9BD608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56</w:t>
            </w:r>
          </w:p>
        </w:tc>
        <w:tc>
          <w:tcPr>
            <w:tcW w:w="1218" w:type="dxa"/>
            <w:shd w:val="clear" w:color="auto" w:fill="F2F2F2" w:themeFill="background1" w:themeFillShade="F2"/>
            <w:noWrap/>
            <w:vAlign w:val="center"/>
          </w:tcPr>
          <w:p w14:paraId="712C52C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2.119.872,54</w:t>
            </w:r>
          </w:p>
        </w:tc>
      </w:tr>
      <w:tr w:rsidR="00DE21FF" w:rsidRPr="00DE21FF" w14:paraId="7A209C18" w14:textId="77777777" w:rsidTr="009E52DE">
        <w:trPr>
          <w:trHeight w:val="240"/>
          <w:jc w:val="center"/>
        </w:trPr>
        <w:tc>
          <w:tcPr>
            <w:tcW w:w="1129" w:type="dxa"/>
            <w:shd w:val="clear" w:color="auto" w:fill="F2F2F2" w:themeFill="background1" w:themeFillShade="F2"/>
            <w:noWrap/>
            <w:vAlign w:val="center"/>
            <w:hideMark/>
          </w:tcPr>
          <w:p w14:paraId="4498FAE4"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Konya</w:t>
            </w:r>
          </w:p>
        </w:tc>
        <w:tc>
          <w:tcPr>
            <w:tcW w:w="709" w:type="dxa"/>
            <w:shd w:val="clear" w:color="auto" w:fill="F2F2F2" w:themeFill="background1" w:themeFillShade="F2"/>
            <w:vAlign w:val="center"/>
          </w:tcPr>
          <w:p w14:paraId="3BDDCD4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26</w:t>
            </w:r>
          </w:p>
        </w:tc>
        <w:tc>
          <w:tcPr>
            <w:tcW w:w="1134" w:type="dxa"/>
            <w:shd w:val="clear" w:color="auto" w:fill="F2F2F2" w:themeFill="background1" w:themeFillShade="F2"/>
            <w:vAlign w:val="center"/>
          </w:tcPr>
          <w:p w14:paraId="4719DFF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4.250.188,21</w:t>
            </w:r>
          </w:p>
        </w:tc>
        <w:tc>
          <w:tcPr>
            <w:tcW w:w="709" w:type="dxa"/>
            <w:shd w:val="clear" w:color="auto" w:fill="F2F2F2" w:themeFill="background1" w:themeFillShade="F2"/>
            <w:vAlign w:val="center"/>
          </w:tcPr>
          <w:p w14:paraId="46B1A3C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w:t>
            </w:r>
          </w:p>
        </w:tc>
        <w:tc>
          <w:tcPr>
            <w:tcW w:w="1134" w:type="dxa"/>
            <w:shd w:val="clear" w:color="auto" w:fill="F2F2F2" w:themeFill="background1" w:themeFillShade="F2"/>
            <w:vAlign w:val="center"/>
          </w:tcPr>
          <w:p w14:paraId="27E5DB9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3.317.283,20</w:t>
            </w:r>
          </w:p>
        </w:tc>
        <w:tc>
          <w:tcPr>
            <w:tcW w:w="709" w:type="dxa"/>
            <w:shd w:val="clear" w:color="auto" w:fill="F2F2F2" w:themeFill="background1" w:themeFillShade="F2"/>
            <w:vAlign w:val="center"/>
          </w:tcPr>
          <w:p w14:paraId="3826342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204</w:t>
            </w:r>
          </w:p>
        </w:tc>
        <w:tc>
          <w:tcPr>
            <w:tcW w:w="1139" w:type="dxa"/>
            <w:shd w:val="clear" w:color="auto" w:fill="F2F2F2" w:themeFill="background1" w:themeFillShade="F2"/>
            <w:vAlign w:val="center"/>
          </w:tcPr>
          <w:p w14:paraId="2CAC9A0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2.809.804,16</w:t>
            </w:r>
          </w:p>
        </w:tc>
        <w:tc>
          <w:tcPr>
            <w:tcW w:w="703" w:type="dxa"/>
            <w:shd w:val="clear" w:color="auto" w:fill="F2F2F2" w:themeFill="background1" w:themeFillShade="F2"/>
            <w:vAlign w:val="center"/>
          </w:tcPr>
          <w:p w14:paraId="749D1BA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4A3A1F0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32C5D95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243</w:t>
            </w:r>
          </w:p>
        </w:tc>
        <w:tc>
          <w:tcPr>
            <w:tcW w:w="1218" w:type="dxa"/>
            <w:shd w:val="clear" w:color="auto" w:fill="F2F2F2" w:themeFill="background1" w:themeFillShade="F2"/>
            <w:noWrap/>
            <w:vAlign w:val="center"/>
          </w:tcPr>
          <w:p w14:paraId="6B2EB69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10.377.275,57</w:t>
            </w:r>
          </w:p>
        </w:tc>
      </w:tr>
      <w:tr w:rsidR="00DE21FF" w:rsidRPr="00DE21FF" w14:paraId="74A20C2F" w14:textId="77777777" w:rsidTr="009E52DE">
        <w:trPr>
          <w:trHeight w:val="240"/>
          <w:jc w:val="center"/>
        </w:trPr>
        <w:tc>
          <w:tcPr>
            <w:tcW w:w="1129" w:type="dxa"/>
            <w:shd w:val="clear" w:color="auto" w:fill="F2F2F2" w:themeFill="background1" w:themeFillShade="F2"/>
            <w:noWrap/>
            <w:vAlign w:val="center"/>
            <w:hideMark/>
          </w:tcPr>
          <w:p w14:paraId="501136AF"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Kütahya</w:t>
            </w:r>
          </w:p>
        </w:tc>
        <w:tc>
          <w:tcPr>
            <w:tcW w:w="709" w:type="dxa"/>
            <w:shd w:val="clear" w:color="auto" w:fill="F2F2F2" w:themeFill="background1" w:themeFillShade="F2"/>
            <w:vAlign w:val="center"/>
          </w:tcPr>
          <w:p w14:paraId="3F6BBC0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231A2ED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509.270,45</w:t>
            </w:r>
          </w:p>
        </w:tc>
        <w:tc>
          <w:tcPr>
            <w:tcW w:w="709" w:type="dxa"/>
            <w:shd w:val="clear" w:color="auto" w:fill="F2F2F2" w:themeFill="background1" w:themeFillShade="F2"/>
            <w:vAlign w:val="center"/>
          </w:tcPr>
          <w:p w14:paraId="3E82D79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3C94FF7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69.205,54</w:t>
            </w:r>
          </w:p>
        </w:tc>
        <w:tc>
          <w:tcPr>
            <w:tcW w:w="709" w:type="dxa"/>
            <w:shd w:val="clear" w:color="auto" w:fill="F2F2F2" w:themeFill="background1" w:themeFillShade="F2"/>
            <w:vAlign w:val="center"/>
          </w:tcPr>
          <w:p w14:paraId="3B1942A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65</w:t>
            </w:r>
          </w:p>
        </w:tc>
        <w:tc>
          <w:tcPr>
            <w:tcW w:w="1139" w:type="dxa"/>
            <w:shd w:val="clear" w:color="auto" w:fill="F2F2F2" w:themeFill="background1" w:themeFillShade="F2"/>
            <w:vAlign w:val="center"/>
          </w:tcPr>
          <w:p w14:paraId="531E28D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984.302,09</w:t>
            </w:r>
          </w:p>
        </w:tc>
        <w:tc>
          <w:tcPr>
            <w:tcW w:w="703" w:type="dxa"/>
            <w:shd w:val="clear" w:color="auto" w:fill="F2F2F2" w:themeFill="background1" w:themeFillShade="F2"/>
            <w:vAlign w:val="center"/>
          </w:tcPr>
          <w:p w14:paraId="4712118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1B375C2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35D83F6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70</w:t>
            </w:r>
          </w:p>
        </w:tc>
        <w:tc>
          <w:tcPr>
            <w:tcW w:w="1218" w:type="dxa"/>
            <w:shd w:val="clear" w:color="auto" w:fill="F2F2F2" w:themeFill="background1" w:themeFillShade="F2"/>
            <w:noWrap/>
            <w:vAlign w:val="center"/>
          </w:tcPr>
          <w:p w14:paraId="440450F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1.562.778,08</w:t>
            </w:r>
          </w:p>
        </w:tc>
      </w:tr>
      <w:tr w:rsidR="00DE21FF" w:rsidRPr="00DE21FF" w14:paraId="29FFE75E" w14:textId="77777777" w:rsidTr="009E52DE">
        <w:trPr>
          <w:trHeight w:val="240"/>
          <w:jc w:val="center"/>
        </w:trPr>
        <w:tc>
          <w:tcPr>
            <w:tcW w:w="1129" w:type="dxa"/>
            <w:shd w:val="clear" w:color="auto" w:fill="F2F2F2" w:themeFill="background1" w:themeFillShade="F2"/>
            <w:noWrap/>
            <w:vAlign w:val="center"/>
            <w:hideMark/>
          </w:tcPr>
          <w:p w14:paraId="07BA50BA"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Malatya</w:t>
            </w:r>
          </w:p>
        </w:tc>
        <w:tc>
          <w:tcPr>
            <w:tcW w:w="709" w:type="dxa"/>
            <w:shd w:val="clear" w:color="auto" w:fill="F2F2F2" w:themeFill="background1" w:themeFillShade="F2"/>
            <w:vAlign w:val="center"/>
          </w:tcPr>
          <w:p w14:paraId="11B7A76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31</w:t>
            </w:r>
          </w:p>
        </w:tc>
        <w:tc>
          <w:tcPr>
            <w:tcW w:w="1134" w:type="dxa"/>
            <w:shd w:val="clear" w:color="auto" w:fill="F2F2F2" w:themeFill="background1" w:themeFillShade="F2"/>
            <w:vAlign w:val="center"/>
          </w:tcPr>
          <w:p w14:paraId="4D9D8D8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4.410.802,21</w:t>
            </w:r>
          </w:p>
        </w:tc>
        <w:tc>
          <w:tcPr>
            <w:tcW w:w="709" w:type="dxa"/>
            <w:shd w:val="clear" w:color="auto" w:fill="F2F2F2" w:themeFill="background1" w:themeFillShade="F2"/>
            <w:vAlign w:val="center"/>
          </w:tcPr>
          <w:p w14:paraId="304B6AF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w:t>
            </w:r>
          </w:p>
        </w:tc>
        <w:tc>
          <w:tcPr>
            <w:tcW w:w="1134" w:type="dxa"/>
            <w:shd w:val="clear" w:color="auto" w:fill="F2F2F2" w:themeFill="background1" w:themeFillShade="F2"/>
            <w:vAlign w:val="center"/>
          </w:tcPr>
          <w:p w14:paraId="5852F69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1.308.810,64</w:t>
            </w:r>
          </w:p>
        </w:tc>
        <w:tc>
          <w:tcPr>
            <w:tcW w:w="709" w:type="dxa"/>
            <w:shd w:val="clear" w:color="auto" w:fill="F2F2F2" w:themeFill="background1" w:themeFillShade="F2"/>
            <w:vAlign w:val="center"/>
          </w:tcPr>
          <w:p w14:paraId="01CB0AE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47</w:t>
            </w:r>
          </w:p>
        </w:tc>
        <w:tc>
          <w:tcPr>
            <w:tcW w:w="1139" w:type="dxa"/>
            <w:shd w:val="clear" w:color="auto" w:fill="F2F2F2" w:themeFill="background1" w:themeFillShade="F2"/>
            <w:vAlign w:val="center"/>
          </w:tcPr>
          <w:p w14:paraId="656DDFB0"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1.612.617,89</w:t>
            </w:r>
          </w:p>
        </w:tc>
        <w:tc>
          <w:tcPr>
            <w:tcW w:w="703" w:type="dxa"/>
            <w:shd w:val="clear" w:color="auto" w:fill="F2F2F2" w:themeFill="background1" w:themeFillShade="F2"/>
            <w:vAlign w:val="center"/>
          </w:tcPr>
          <w:p w14:paraId="432B3D6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CDE85E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FC4F78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85</w:t>
            </w:r>
          </w:p>
        </w:tc>
        <w:tc>
          <w:tcPr>
            <w:tcW w:w="1218" w:type="dxa"/>
            <w:shd w:val="clear" w:color="auto" w:fill="F2F2F2" w:themeFill="background1" w:themeFillShade="F2"/>
            <w:noWrap/>
            <w:vAlign w:val="center"/>
          </w:tcPr>
          <w:p w14:paraId="3259618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7.332.230,74</w:t>
            </w:r>
          </w:p>
        </w:tc>
      </w:tr>
      <w:tr w:rsidR="00DE21FF" w:rsidRPr="00DE21FF" w14:paraId="015BA442" w14:textId="77777777" w:rsidTr="009E52DE">
        <w:trPr>
          <w:trHeight w:val="240"/>
          <w:jc w:val="center"/>
        </w:trPr>
        <w:tc>
          <w:tcPr>
            <w:tcW w:w="1129" w:type="dxa"/>
            <w:shd w:val="clear" w:color="auto" w:fill="F2F2F2" w:themeFill="background1" w:themeFillShade="F2"/>
            <w:noWrap/>
            <w:vAlign w:val="center"/>
            <w:hideMark/>
          </w:tcPr>
          <w:p w14:paraId="595BBAC4"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Manisa</w:t>
            </w:r>
          </w:p>
        </w:tc>
        <w:tc>
          <w:tcPr>
            <w:tcW w:w="709" w:type="dxa"/>
            <w:shd w:val="clear" w:color="auto" w:fill="F2F2F2" w:themeFill="background1" w:themeFillShade="F2"/>
            <w:vAlign w:val="center"/>
          </w:tcPr>
          <w:p w14:paraId="2F18E53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134" w:type="dxa"/>
            <w:shd w:val="clear" w:color="auto" w:fill="F2F2F2" w:themeFill="background1" w:themeFillShade="F2"/>
            <w:vAlign w:val="center"/>
          </w:tcPr>
          <w:p w14:paraId="691D698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676.136,13</w:t>
            </w:r>
          </w:p>
        </w:tc>
        <w:tc>
          <w:tcPr>
            <w:tcW w:w="709" w:type="dxa"/>
            <w:shd w:val="clear" w:color="auto" w:fill="F2F2F2" w:themeFill="background1" w:themeFillShade="F2"/>
            <w:vAlign w:val="center"/>
          </w:tcPr>
          <w:p w14:paraId="2866735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8</w:t>
            </w:r>
          </w:p>
        </w:tc>
        <w:tc>
          <w:tcPr>
            <w:tcW w:w="1134" w:type="dxa"/>
            <w:shd w:val="clear" w:color="auto" w:fill="F2F2F2" w:themeFill="background1" w:themeFillShade="F2"/>
            <w:vAlign w:val="center"/>
          </w:tcPr>
          <w:p w14:paraId="7D64219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2.532.447,83</w:t>
            </w:r>
          </w:p>
        </w:tc>
        <w:tc>
          <w:tcPr>
            <w:tcW w:w="709" w:type="dxa"/>
            <w:shd w:val="clear" w:color="auto" w:fill="F2F2F2" w:themeFill="background1" w:themeFillShade="F2"/>
            <w:vAlign w:val="center"/>
          </w:tcPr>
          <w:p w14:paraId="05691B7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27</w:t>
            </w:r>
          </w:p>
        </w:tc>
        <w:tc>
          <w:tcPr>
            <w:tcW w:w="1139" w:type="dxa"/>
            <w:shd w:val="clear" w:color="auto" w:fill="F2F2F2" w:themeFill="background1" w:themeFillShade="F2"/>
            <w:vAlign w:val="center"/>
          </w:tcPr>
          <w:p w14:paraId="2C4F388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2.429.161,22</w:t>
            </w:r>
          </w:p>
        </w:tc>
        <w:tc>
          <w:tcPr>
            <w:tcW w:w="703" w:type="dxa"/>
            <w:shd w:val="clear" w:color="auto" w:fill="F2F2F2" w:themeFill="background1" w:themeFillShade="F2"/>
            <w:vAlign w:val="center"/>
          </w:tcPr>
          <w:p w14:paraId="7638C23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A7FF87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1A6C05D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40</w:t>
            </w:r>
          </w:p>
        </w:tc>
        <w:tc>
          <w:tcPr>
            <w:tcW w:w="1218" w:type="dxa"/>
            <w:shd w:val="clear" w:color="auto" w:fill="F2F2F2" w:themeFill="background1" w:themeFillShade="F2"/>
            <w:noWrap/>
            <w:vAlign w:val="center"/>
          </w:tcPr>
          <w:p w14:paraId="3D29A2E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5.637.745,18</w:t>
            </w:r>
          </w:p>
        </w:tc>
      </w:tr>
      <w:tr w:rsidR="00DE21FF" w:rsidRPr="00DE21FF" w14:paraId="3E5E7278" w14:textId="77777777" w:rsidTr="009E52DE">
        <w:trPr>
          <w:trHeight w:val="240"/>
          <w:jc w:val="center"/>
        </w:trPr>
        <w:tc>
          <w:tcPr>
            <w:tcW w:w="1129" w:type="dxa"/>
            <w:shd w:val="clear" w:color="auto" w:fill="F2F2F2" w:themeFill="background1" w:themeFillShade="F2"/>
            <w:noWrap/>
            <w:vAlign w:val="center"/>
            <w:hideMark/>
          </w:tcPr>
          <w:p w14:paraId="33B922C3"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Mardin</w:t>
            </w:r>
          </w:p>
        </w:tc>
        <w:tc>
          <w:tcPr>
            <w:tcW w:w="709" w:type="dxa"/>
            <w:shd w:val="clear" w:color="auto" w:fill="F2F2F2" w:themeFill="background1" w:themeFillShade="F2"/>
            <w:vAlign w:val="center"/>
          </w:tcPr>
          <w:p w14:paraId="607761D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w:t>
            </w:r>
          </w:p>
        </w:tc>
        <w:tc>
          <w:tcPr>
            <w:tcW w:w="1134" w:type="dxa"/>
            <w:shd w:val="clear" w:color="auto" w:fill="F2F2F2" w:themeFill="background1" w:themeFillShade="F2"/>
            <w:vAlign w:val="center"/>
          </w:tcPr>
          <w:p w14:paraId="5EF05F2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931.023,49</w:t>
            </w:r>
          </w:p>
        </w:tc>
        <w:tc>
          <w:tcPr>
            <w:tcW w:w="709" w:type="dxa"/>
            <w:shd w:val="clear" w:color="auto" w:fill="F2F2F2" w:themeFill="background1" w:themeFillShade="F2"/>
            <w:vAlign w:val="center"/>
          </w:tcPr>
          <w:p w14:paraId="467E998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01D4CBC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5B995A5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14</w:t>
            </w:r>
          </w:p>
        </w:tc>
        <w:tc>
          <w:tcPr>
            <w:tcW w:w="1139" w:type="dxa"/>
            <w:shd w:val="clear" w:color="auto" w:fill="F2F2F2" w:themeFill="background1" w:themeFillShade="F2"/>
            <w:vAlign w:val="center"/>
          </w:tcPr>
          <w:p w14:paraId="252ABFE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1.100.405,20</w:t>
            </w:r>
          </w:p>
        </w:tc>
        <w:tc>
          <w:tcPr>
            <w:tcW w:w="703" w:type="dxa"/>
            <w:shd w:val="clear" w:color="auto" w:fill="F2F2F2" w:themeFill="background1" w:themeFillShade="F2"/>
            <w:vAlign w:val="center"/>
          </w:tcPr>
          <w:p w14:paraId="7410CFA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43FBA94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89A516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17</w:t>
            </w:r>
          </w:p>
        </w:tc>
        <w:tc>
          <w:tcPr>
            <w:tcW w:w="1218" w:type="dxa"/>
            <w:shd w:val="clear" w:color="auto" w:fill="F2F2F2" w:themeFill="background1" w:themeFillShade="F2"/>
            <w:noWrap/>
            <w:vAlign w:val="center"/>
          </w:tcPr>
          <w:p w14:paraId="4330B36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2.031.428,69</w:t>
            </w:r>
          </w:p>
        </w:tc>
      </w:tr>
      <w:tr w:rsidR="00DE21FF" w:rsidRPr="00DE21FF" w14:paraId="26723399" w14:textId="77777777" w:rsidTr="009E52DE">
        <w:trPr>
          <w:trHeight w:val="240"/>
          <w:jc w:val="center"/>
        </w:trPr>
        <w:tc>
          <w:tcPr>
            <w:tcW w:w="1129" w:type="dxa"/>
            <w:shd w:val="clear" w:color="auto" w:fill="F2F2F2" w:themeFill="background1" w:themeFillShade="F2"/>
            <w:noWrap/>
            <w:vAlign w:val="center"/>
            <w:hideMark/>
          </w:tcPr>
          <w:p w14:paraId="485A4474"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Mersin</w:t>
            </w:r>
          </w:p>
        </w:tc>
        <w:tc>
          <w:tcPr>
            <w:tcW w:w="709" w:type="dxa"/>
            <w:shd w:val="clear" w:color="auto" w:fill="F2F2F2" w:themeFill="background1" w:themeFillShade="F2"/>
            <w:vAlign w:val="center"/>
          </w:tcPr>
          <w:p w14:paraId="4A00EE5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134" w:type="dxa"/>
            <w:shd w:val="clear" w:color="auto" w:fill="F2F2F2" w:themeFill="background1" w:themeFillShade="F2"/>
            <w:vAlign w:val="center"/>
          </w:tcPr>
          <w:p w14:paraId="20C404B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1.129.736,53</w:t>
            </w:r>
          </w:p>
        </w:tc>
        <w:tc>
          <w:tcPr>
            <w:tcW w:w="709" w:type="dxa"/>
            <w:shd w:val="clear" w:color="auto" w:fill="F2F2F2" w:themeFill="background1" w:themeFillShade="F2"/>
            <w:vAlign w:val="center"/>
          </w:tcPr>
          <w:p w14:paraId="1AF52E5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17</w:t>
            </w:r>
          </w:p>
        </w:tc>
        <w:tc>
          <w:tcPr>
            <w:tcW w:w="1134" w:type="dxa"/>
            <w:shd w:val="clear" w:color="auto" w:fill="F2F2F2" w:themeFill="background1" w:themeFillShade="F2"/>
            <w:vAlign w:val="center"/>
          </w:tcPr>
          <w:p w14:paraId="4B001F0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4.808.380,32</w:t>
            </w:r>
          </w:p>
        </w:tc>
        <w:tc>
          <w:tcPr>
            <w:tcW w:w="709" w:type="dxa"/>
            <w:shd w:val="clear" w:color="auto" w:fill="F2F2F2" w:themeFill="background1" w:themeFillShade="F2"/>
            <w:vAlign w:val="center"/>
          </w:tcPr>
          <w:p w14:paraId="5EB3B57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20</w:t>
            </w:r>
          </w:p>
        </w:tc>
        <w:tc>
          <w:tcPr>
            <w:tcW w:w="1139" w:type="dxa"/>
            <w:shd w:val="clear" w:color="auto" w:fill="F2F2F2" w:themeFill="background1" w:themeFillShade="F2"/>
            <w:vAlign w:val="center"/>
          </w:tcPr>
          <w:p w14:paraId="2F46B46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1.838.670,23</w:t>
            </w:r>
          </w:p>
        </w:tc>
        <w:tc>
          <w:tcPr>
            <w:tcW w:w="703" w:type="dxa"/>
            <w:shd w:val="clear" w:color="auto" w:fill="F2F2F2" w:themeFill="background1" w:themeFillShade="F2"/>
            <w:vAlign w:val="center"/>
          </w:tcPr>
          <w:p w14:paraId="4684E45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33975A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E64B9B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42</w:t>
            </w:r>
          </w:p>
        </w:tc>
        <w:tc>
          <w:tcPr>
            <w:tcW w:w="1218" w:type="dxa"/>
            <w:shd w:val="clear" w:color="auto" w:fill="F2F2F2" w:themeFill="background1" w:themeFillShade="F2"/>
            <w:noWrap/>
            <w:vAlign w:val="center"/>
          </w:tcPr>
          <w:p w14:paraId="7935F7D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7.776.787,08</w:t>
            </w:r>
          </w:p>
        </w:tc>
      </w:tr>
      <w:tr w:rsidR="00DE21FF" w:rsidRPr="00DE21FF" w14:paraId="11C7D7F4" w14:textId="77777777" w:rsidTr="009E52DE">
        <w:trPr>
          <w:trHeight w:val="240"/>
          <w:jc w:val="center"/>
        </w:trPr>
        <w:tc>
          <w:tcPr>
            <w:tcW w:w="1129" w:type="dxa"/>
            <w:shd w:val="clear" w:color="auto" w:fill="F2F2F2" w:themeFill="background1" w:themeFillShade="F2"/>
            <w:noWrap/>
            <w:vAlign w:val="center"/>
            <w:hideMark/>
          </w:tcPr>
          <w:p w14:paraId="0632407D"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Muş</w:t>
            </w:r>
          </w:p>
        </w:tc>
        <w:tc>
          <w:tcPr>
            <w:tcW w:w="709" w:type="dxa"/>
            <w:shd w:val="clear" w:color="auto" w:fill="F2F2F2" w:themeFill="background1" w:themeFillShade="F2"/>
            <w:vAlign w:val="center"/>
          </w:tcPr>
          <w:p w14:paraId="50E0AEF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w:t>
            </w:r>
          </w:p>
        </w:tc>
        <w:tc>
          <w:tcPr>
            <w:tcW w:w="1134" w:type="dxa"/>
            <w:shd w:val="clear" w:color="auto" w:fill="F2F2F2" w:themeFill="background1" w:themeFillShade="F2"/>
            <w:vAlign w:val="center"/>
          </w:tcPr>
          <w:p w14:paraId="56A4EC0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3.716.251,70</w:t>
            </w:r>
          </w:p>
        </w:tc>
        <w:tc>
          <w:tcPr>
            <w:tcW w:w="709" w:type="dxa"/>
            <w:shd w:val="clear" w:color="auto" w:fill="F2F2F2" w:themeFill="background1" w:themeFillShade="F2"/>
            <w:vAlign w:val="center"/>
          </w:tcPr>
          <w:p w14:paraId="0FFEDE0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3F974E3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2AA1426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38</w:t>
            </w:r>
          </w:p>
        </w:tc>
        <w:tc>
          <w:tcPr>
            <w:tcW w:w="1139" w:type="dxa"/>
            <w:shd w:val="clear" w:color="auto" w:fill="F2F2F2" w:themeFill="background1" w:themeFillShade="F2"/>
            <w:vAlign w:val="center"/>
          </w:tcPr>
          <w:p w14:paraId="077CD41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2.109.375,16</w:t>
            </w:r>
          </w:p>
        </w:tc>
        <w:tc>
          <w:tcPr>
            <w:tcW w:w="703" w:type="dxa"/>
            <w:shd w:val="clear" w:color="auto" w:fill="F2F2F2" w:themeFill="background1" w:themeFillShade="F2"/>
            <w:vAlign w:val="center"/>
          </w:tcPr>
          <w:p w14:paraId="5AE04C9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69E63FF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41302EF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51</w:t>
            </w:r>
          </w:p>
        </w:tc>
        <w:tc>
          <w:tcPr>
            <w:tcW w:w="1218" w:type="dxa"/>
            <w:shd w:val="clear" w:color="auto" w:fill="F2F2F2" w:themeFill="background1" w:themeFillShade="F2"/>
            <w:noWrap/>
            <w:vAlign w:val="center"/>
          </w:tcPr>
          <w:p w14:paraId="70874DF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5.825.626,86</w:t>
            </w:r>
          </w:p>
        </w:tc>
      </w:tr>
      <w:tr w:rsidR="00DE21FF" w:rsidRPr="00DE21FF" w14:paraId="6B104E11" w14:textId="77777777" w:rsidTr="009E52DE">
        <w:trPr>
          <w:trHeight w:val="240"/>
          <w:jc w:val="center"/>
        </w:trPr>
        <w:tc>
          <w:tcPr>
            <w:tcW w:w="1129" w:type="dxa"/>
            <w:shd w:val="clear" w:color="auto" w:fill="F2F2F2" w:themeFill="background1" w:themeFillShade="F2"/>
            <w:noWrap/>
            <w:vAlign w:val="center"/>
            <w:hideMark/>
          </w:tcPr>
          <w:p w14:paraId="3AB4547A"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Nevşehir</w:t>
            </w:r>
          </w:p>
        </w:tc>
        <w:tc>
          <w:tcPr>
            <w:tcW w:w="709" w:type="dxa"/>
            <w:shd w:val="clear" w:color="auto" w:fill="F2F2F2" w:themeFill="background1" w:themeFillShade="F2"/>
            <w:vAlign w:val="center"/>
          </w:tcPr>
          <w:p w14:paraId="3319A5F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18</w:t>
            </w:r>
          </w:p>
        </w:tc>
        <w:tc>
          <w:tcPr>
            <w:tcW w:w="1134" w:type="dxa"/>
            <w:shd w:val="clear" w:color="auto" w:fill="F2F2F2" w:themeFill="background1" w:themeFillShade="F2"/>
            <w:vAlign w:val="center"/>
          </w:tcPr>
          <w:p w14:paraId="79FFA4F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4.057.720,56</w:t>
            </w:r>
          </w:p>
        </w:tc>
        <w:tc>
          <w:tcPr>
            <w:tcW w:w="709" w:type="dxa"/>
            <w:shd w:val="clear" w:color="auto" w:fill="F2F2F2" w:themeFill="background1" w:themeFillShade="F2"/>
            <w:vAlign w:val="center"/>
          </w:tcPr>
          <w:p w14:paraId="5F680A6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356391C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47DCEF1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24</w:t>
            </w:r>
          </w:p>
        </w:tc>
        <w:tc>
          <w:tcPr>
            <w:tcW w:w="1139" w:type="dxa"/>
            <w:shd w:val="clear" w:color="auto" w:fill="F2F2F2" w:themeFill="background1" w:themeFillShade="F2"/>
            <w:vAlign w:val="center"/>
          </w:tcPr>
          <w:p w14:paraId="01CC1C3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751.323,98</w:t>
            </w:r>
          </w:p>
        </w:tc>
        <w:tc>
          <w:tcPr>
            <w:tcW w:w="703" w:type="dxa"/>
            <w:shd w:val="clear" w:color="auto" w:fill="F2F2F2" w:themeFill="background1" w:themeFillShade="F2"/>
            <w:vAlign w:val="center"/>
          </w:tcPr>
          <w:p w14:paraId="0E6451C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39A26F0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78941D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42</w:t>
            </w:r>
          </w:p>
        </w:tc>
        <w:tc>
          <w:tcPr>
            <w:tcW w:w="1218" w:type="dxa"/>
            <w:shd w:val="clear" w:color="auto" w:fill="F2F2F2" w:themeFill="background1" w:themeFillShade="F2"/>
            <w:noWrap/>
            <w:vAlign w:val="center"/>
          </w:tcPr>
          <w:p w14:paraId="57AEE191"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4.809.044,54</w:t>
            </w:r>
          </w:p>
        </w:tc>
      </w:tr>
      <w:tr w:rsidR="00DE21FF" w:rsidRPr="00DE21FF" w14:paraId="5C5F4B85" w14:textId="77777777" w:rsidTr="009E52DE">
        <w:trPr>
          <w:trHeight w:val="240"/>
          <w:jc w:val="center"/>
        </w:trPr>
        <w:tc>
          <w:tcPr>
            <w:tcW w:w="1129" w:type="dxa"/>
            <w:shd w:val="clear" w:color="auto" w:fill="F2F2F2" w:themeFill="background1" w:themeFillShade="F2"/>
            <w:noWrap/>
            <w:vAlign w:val="center"/>
            <w:hideMark/>
          </w:tcPr>
          <w:p w14:paraId="6B8FCC92"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Ordu</w:t>
            </w:r>
          </w:p>
        </w:tc>
        <w:tc>
          <w:tcPr>
            <w:tcW w:w="709" w:type="dxa"/>
            <w:shd w:val="clear" w:color="auto" w:fill="F2F2F2" w:themeFill="background1" w:themeFillShade="F2"/>
            <w:vAlign w:val="center"/>
          </w:tcPr>
          <w:p w14:paraId="06A7FA8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754389EC"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72.360,75</w:t>
            </w:r>
          </w:p>
        </w:tc>
        <w:tc>
          <w:tcPr>
            <w:tcW w:w="709" w:type="dxa"/>
            <w:shd w:val="clear" w:color="auto" w:fill="F2F2F2" w:themeFill="background1" w:themeFillShade="F2"/>
            <w:vAlign w:val="center"/>
          </w:tcPr>
          <w:p w14:paraId="3B0F245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4EF2C06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51CC073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77</w:t>
            </w:r>
          </w:p>
        </w:tc>
        <w:tc>
          <w:tcPr>
            <w:tcW w:w="1139" w:type="dxa"/>
            <w:shd w:val="clear" w:color="auto" w:fill="F2F2F2" w:themeFill="background1" w:themeFillShade="F2"/>
            <w:vAlign w:val="center"/>
          </w:tcPr>
          <w:p w14:paraId="1B3E5E2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943.758,72</w:t>
            </w:r>
          </w:p>
        </w:tc>
        <w:tc>
          <w:tcPr>
            <w:tcW w:w="703" w:type="dxa"/>
            <w:shd w:val="clear" w:color="auto" w:fill="F2F2F2" w:themeFill="background1" w:themeFillShade="F2"/>
            <w:vAlign w:val="center"/>
          </w:tcPr>
          <w:p w14:paraId="42AE60A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36BE846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45EAB49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78</w:t>
            </w:r>
          </w:p>
        </w:tc>
        <w:tc>
          <w:tcPr>
            <w:tcW w:w="1218" w:type="dxa"/>
            <w:shd w:val="clear" w:color="auto" w:fill="F2F2F2" w:themeFill="background1" w:themeFillShade="F2"/>
            <w:noWrap/>
            <w:vAlign w:val="center"/>
          </w:tcPr>
          <w:p w14:paraId="581FF0A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1.016.119,47</w:t>
            </w:r>
          </w:p>
        </w:tc>
      </w:tr>
      <w:tr w:rsidR="00DE21FF" w:rsidRPr="00DE21FF" w14:paraId="220AF6BF" w14:textId="77777777" w:rsidTr="009E52DE">
        <w:trPr>
          <w:trHeight w:val="240"/>
          <w:jc w:val="center"/>
        </w:trPr>
        <w:tc>
          <w:tcPr>
            <w:tcW w:w="1129" w:type="dxa"/>
            <w:shd w:val="clear" w:color="auto" w:fill="F2F2F2" w:themeFill="background1" w:themeFillShade="F2"/>
            <w:noWrap/>
            <w:vAlign w:val="center"/>
            <w:hideMark/>
          </w:tcPr>
          <w:p w14:paraId="4EE110E5"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Samsun</w:t>
            </w:r>
          </w:p>
        </w:tc>
        <w:tc>
          <w:tcPr>
            <w:tcW w:w="709" w:type="dxa"/>
            <w:shd w:val="clear" w:color="auto" w:fill="F2F2F2" w:themeFill="background1" w:themeFillShade="F2"/>
            <w:vAlign w:val="center"/>
          </w:tcPr>
          <w:p w14:paraId="2B520A6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w:t>
            </w:r>
          </w:p>
        </w:tc>
        <w:tc>
          <w:tcPr>
            <w:tcW w:w="1134" w:type="dxa"/>
            <w:shd w:val="clear" w:color="auto" w:fill="F2F2F2" w:themeFill="background1" w:themeFillShade="F2"/>
            <w:vAlign w:val="center"/>
          </w:tcPr>
          <w:p w14:paraId="0565791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515.375,35</w:t>
            </w:r>
          </w:p>
        </w:tc>
        <w:tc>
          <w:tcPr>
            <w:tcW w:w="709" w:type="dxa"/>
            <w:shd w:val="clear" w:color="auto" w:fill="F2F2F2" w:themeFill="background1" w:themeFillShade="F2"/>
            <w:vAlign w:val="center"/>
          </w:tcPr>
          <w:p w14:paraId="20E259B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26999C5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537.263,18</w:t>
            </w:r>
          </w:p>
        </w:tc>
        <w:tc>
          <w:tcPr>
            <w:tcW w:w="709" w:type="dxa"/>
            <w:shd w:val="clear" w:color="auto" w:fill="F2F2F2" w:themeFill="background1" w:themeFillShade="F2"/>
            <w:vAlign w:val="center"/>
          </w:tcPr>
          <w:p w14:paraId="6E0EEED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209</w:t>
            </w:r>
          </w:p>
        </w:tc>
        <w:tc>
          <w:tcPr>
            <w:tcW w:w="1139" w:type="dxa"/>
            <w:shd w:val="clear" w:color="auto" w:fill="F2F2F2" w:themeFill="background1" w:themeFillShade="F2"/>
            <w:vAlign w:val="center"/>
          </w:tcPr>
          <w:p w14:paraId="4DEECF3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2.188.024,35</w:t>
            </w:r>
          </w:p>
        </w:tc>
        <w:tc>
          <w:tcPr>
            <w:tcW w:w="703" w:type="dxa"/>
            <w:shd w:val="clear" w:color="auto" w:fill="F2F2F2" w:themeFill="background1" w:themeFillShade="F2"/>
            <w:vAlign w:val="center"/>
          </w:tcPr>
          <w:p w14:paraId="5D90EBC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1BB1962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06DAD2E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215</w:t>
            </w:r>
          </w:p>
        </w:tc>
        <w:tc>
          <w:tcPr>
            <w:tcW w:w="1218" w:type="dxa"/>
            <w:shd w:val="clear" w:color="auto" w:fill="F2F2F2" w:themeFill="background1" w:themeFillShade="F2"/>
            <w:noWrap/>
            <w:vAlign w:val="center"/>
          </w:tcPr>
          <w:p w14:paraId="13D9B53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3.240.662,88</w:t>
            </w:r>
          </w:p>
        </w:tc>
      </w:tr>
      <w:tr w:rsidR="00DE21FF" w:rsidRPr="00DE21FF" w14:paraId="7F282F11" w14:textId="77777777" w:rsidTr="009E52DE">
        <w:trPr>
          <w:trHeight w:val="240"/>
          <w:jc w:val="center"/>
        </w:trPr>
        <w:tc>
          <w:tcPr>
            <w:tcW w:w="1129" w:type="dxa"/>
            <w:shd w:val="clear" w:color="auto" w:fill="F2F2F2" w:themeFill="background1" w:themeFillShade="F2"/>
            <w:noWrap/>
            <w:vAlign w:val="center"/>
            <w:hideMark/>
          </w:tcPr>
          <w:p w14:paraId="19A8D475"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Sivas</w:t>
            </w:r>
          </w:p>
        </w:tc>
        <w:tc>
          <w:tcPr>
            <w:tcW w:w="709" w:type="dxa"/>
            <w:shd w:val="clear" w:color="auto" w:fill="F2F2F2" w:themeFill="background1" w:themeFillShade="F2"/>
            <w:vAlign w:val="center"/>
          </w:tcPr>
          <w:p w14:paraId="7CEB428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29</w:t>
            </w:r>
          </w:p>
        </w:tc>
        <w:tc>
          <w:tcPr>
            <w:tcW w:w="1134" w:type="dxa"/>
            <w:shd w:val="clear" w:color="auto" w:fill="F2F2F2" w:themeFill="background1" w:themeFillShade="F2"/>
            <w:vAlign w:val="center"/>
          </w:tcPr>
          <w:p w14:paraId="68640D7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6.260.652,39</w:t>
            </w:r>
          </w:p>
        </w:tc>
        <w:tc>
          <w:tcPr>
            <w:tcW w:w="709" w:type="dxa"/>
            <w:shd w:val="clear" w:color="auto" w:fill="F2F2F2" w:themeFill="background1" w:themeFillShade="F2"/>
            <w:vAlign w:val="center"/>
          </w:tcPr>
          <w:p w14:paraId="6165283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00C53A67"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295E222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130</w:t>
            </w:r>
          </w:p>
        </w:tc>
        <w:tc>
          <w:tcPr>
            <w:tcW w:w="1139" w:type="dxa"/>
            <w:shd w:val="clear" w:color="auto" w:fill="F2F2F2" w:themeFill="background1" w:themeFillShade="F2"/>
            <w:vAlign w:val="center"/>
          </w:tcPr>
          <w:p w14:paraId="1B51673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1.242.642,96</w:t>
            </w:r>
          </w:p>
        </w:tc>
        <w:tc>
          <w:tcPr>
            <w:tcW w:w="703" w:type="dxa"/>
            <w:shd w:val="clear" w:color="auto" w:fill="F2F2F2" w:themeFill="background1" w:themeFillShade="F2"/>
            <w:vAlign w:val="center"/>
          </w:tcPr>
          <w:p w14:paraId="1CF0C88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5C49158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ACBCC9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159</w:t>
            </w:r>
          </w:p>
        </w:tc>
        <w:tc>
          <w:tcPr>
            <w:tcW w:w="1218" w:type="dxa"/>
            <w:shd w:val="clear" w:color="auto" w:fill="F2F2F2" w:themeFill="background1" w:themeFillShade="F2"/>
            <w:noWrap/>
            <w:vAlign w:val="center"/>
          </w:tcPr>
          <w:p w14:paraId="7775D98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7.503.295,35</w:t>
            </w:r>
          </w:p>
        </w:tc>
      </w:tr>
      <w:tr w:rsidR="00DE21FF" w:rsidRPr="00DE21FF" w14:paraId="6806CF24" w14:textId="77777777" w:rsidTr="009E52DE">
        <w:trPr>
          <w:trHeight w:val="240"/>
          <w:jc w:val="center"/>
        </w:trPr>
        <w:tc>
          <w:tcPr>
            <w:tcW w:w="1129" w:type="dxa"/>
            <w:shd w:val="clear" w:color="auto" w:fill="F2F2F2" w:themeFill="background1" w:themeFillShade="F2"/>
            <w:noWrap/>
            <w:vAlign w:val="center"/>
            <w:hideMark/>
          </w:tcPr>
          <w:p w14:paraId="43A2A393"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Şanlıurfa</w:t>
            </w:r>
          </w:p>
        </w:tc>
        <w:tc>
          <w:tcPr>
            <w:tcW w:w="709" w:type="dxa"/>
            <w:shd w:val="clear" w:color="auto" w:fill="F2F2F2" w:themeFill="background1" w:themeFillShade="F2"/>
            <w:vAlign w:val="center"/>
          </w:tcPr>
          <w:p w14:paraId="516A16B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8</w:t>
            </w:r>
          </w:p>
        </w:tc>
        <w:tc>
          <w:tcPr>
            <w:tcW w:w="1134" w:type="dxa"/>
            <w:shd w:val="clear" w:color="auto" w:fill="F2F2F2" w:themeFill="background1" w:themeFillShade="F2"/>
            <w:vAlign w:val="center"/>
          </w:tcPr>
          <w:p w14:paraId="6DF756C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1.092.876,11</w:t>
            </w:r>
          </w:p>
        </w:tc>
        <w:tc>
          <w:tcPr>
            <w:tcW w:w="709" w:type="dxa"/>
            <w:shd w:val="clear" w:color="auto" w:fill="F2F2F2" w:themeFill="background1" w:themeFillShade="F2"/>
            <w:vAlign w:val="center"/>
          </w:tcPr>
          <w:p w14:paraId="44C915B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w:t>
            </w:r>
          </w:p>
        </w:tc>
        <w:tc>
          <w:tcPr>
            <w:tcW w:w="1134" w:type="dxa"/>
            <w:shd w:val="clear" w:color="auto" w:fill="F2F2F2" w:themeFill="background1" w:themeFillShade="F2"/>
            <w:vAlign w:val="center"/>
          </w:tcPr>
          <w:p w14:paraId="7153E0D4"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871.741,69</w:t>
            </w:r>
          </w:p>
        </w:tc>
        <w:tc>
          <w:tcPr>
            <w:tcW w:w="709" w:type="dxa"/>
            <w:shd w:val="clear" w:color="auto" w:fill="F2F2F2" w:themeFill="background1" w:themeFillShade="F2"/>
            <w:vAlign w:val="center"/>
          </w:tcPr>
          <w:p w14:paraId="39E517C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12</w:t>
            </w:r>
          </w:p>
        </w:tc>
        <w:tc>
          <w:tcPr>
            <w:tcW w:w="1139" w:type="dxa"/>
            <w:shd w:val="clear" w:color="auto" w:fill="F2F2F2" w:themeFill="background1" w:themeFillShade="F2"/>
            <w:vAlign w:val="center"/>
          </w:tcPr>
          <w:p w14:paraId="24CF1E2B"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1.499.071,18</w:t>
            </w:r>
          </w:p>
        </w:tc>
        <w:tc>
          <w:tcPr>
            <w:tcW w:w="703" w:type="dxa"/>
            <w:shd w:val="clear" w:color="auto" w:fill="F2F2F2" w:themeFill="background1" w:themeFillShade="F2"/>
            <w:vAlign w:val="center"/>
          </w:tcPr>
          <w:p w14:paraId="38C5136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B86A16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76EAA25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22</w:t>
            </w:r>
          </w:p>
        </w:tc>
        <w:tc>
          <w:tcPr>
            <w:tcW w:w="1218" w:type="dxa"/>
            <w:shd w:val="clear" w:color="auto" w:fill="F2F2F2" w:themeFill="background1" w:themeFillShade="F2"/>
            <w:noWrap/>
            <w:vAlign w:val="center"/>
          </w:tcPr>
          <w:p w14:paraId="2263C19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3.463.688,98</w:t>
            </w:r>
          </w:p>
        </w:tc>
      </w:tr>
      <w:tr w:rsidR="00DE21FF" w:rsidRPr="00DE21FF" w14:paraId="61752FEA" w14:textId="77777777" w:rsidTr="009E52DE">
        <w:trPr>
          <w:trHeight w:val="240"/>
          <w:jc w:val="center"/>
        </w:trPr>
        <w:tc>
          <w:tcPr>
            <w:tcW w:w="1129" w:type="dxa"/>
            <w:shd w:val="clear" w:color="auto" w:fill="F2F2F2" w:themeFill="background1" w:themeFillShade="F2"/>
            <w:noWrap/>
            <w:vAlign w:val="center"/>
            <w:hideMark/>
          </w:tcPr>
          <w:p w14:paraId="684579A2"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Tokat</w:t>
            </w:r>
          </w:p>
        </w:tc>
        <w:tc>
          <w:tcPr>
            <w:tcW w:w="709" w:type="dxa"/>
            <w:shd w:val="clear" w:color="auto" w:fill="F2F2F2" w:themeFill="background1" w:themeFillShade="F2"/>
            <w:vAlign w:val="center"/>
          </w:tcPr>
          <w:p w14:paraId="4C5828B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16</w:t>
            </w:r>
          </w:p>
        </w:tc>
        <w:tc>
          <w:tcPr>
            <w:tcW w:w="1134" w:type="dxa"/>
            <w:shd w:val="clear" w:color="auto" w:fill="F2F2F2" w:themeFill="background1" w:themeFillShade="F2"/>
            <w:vAlign w:val="center"/>
          </w:tcPr>
          <w:p w14:paraId="6D1F181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2.570.248,31</w:t>
            </w:r>
          </w:p>
        </w:tc>
        <w:tc>
          <w:tcPr>
            <w:tcW w:w="709" w:type="dxa"/>
            <w:shd w:val="clear" w:color="auto" w:fill="F2F2F2" w:themeFill="background1" w:themeFillShade="F2"/>
            <w:vAlign w:val="center"/>
          </w:tcPr>
          <w:p w14:paraId="5CED521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177283A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431.112,89</w:t>
            </w:r>
          </w:p>
        </w:tc>
        <w:tc>
          <w:tcPr>
            <w:tcW w:w="709" w:type="dxa"/>
            <w:shd w:val="clear" w:color="auto" w:fill="F2F2F2" w:themeFill="background1" w:themeFillShade="F2"/>
            <w:vAlign w:val="center"/>
          </w:tcPr>
          <w:p w14:paraId="1F30CACD"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60</w:t>
            </w:r>
          </w:p>
        </w:tc>
        <w:tc>
          <w:tcPr>
            <w:tcW w:w="1139" w:type="dxa"/>
            <w:shd w:val="clear" w:color="auto" w:fill="F2F2F2" w:themeFill="background1" w:themeFillShade="F2"/>
            <w:vAlign w:val="center"/>
          </w:tcPr>
          <w:p w14:paraId="2DE0D1F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1.250.298,63</w:t>
            </w:r>
          </w:p>
        </w:tc>
        <w:tc>
          <w:tcPr>
            <w:tcW w:w="703" w:type="dxa"/>
            <w:shd w:val="clear" w:color="auto" w:fill="F2F2F2" w:themeFill="background1" w:themeFillShade="F2"/>
            <w:vAlign w:val="center"/>
          </w:tcPr>
          <w:p w14:paraId="24E4EDF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D89FDC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31D9044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77</w:t>
            </w:r>
          </w:p>
        </w:tc>
        <w:tc>
          <w:tcPr>
            <w:tcW w:w="1218" w:type="dxa"/>
            <w:shd w:val="clear" w:color="auto" w:fill="F2F2F2" w:themeFill="background1" w:themeFillShade="F2"/>
            <w:noWrap/>
            <w:vAlign w:val="center"/>
          </w:tcPr>
          <w:p w14:paraId="6D86A502"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4.251.659,83</w:t>
            </w:r>
          </w:p>
        </w:tc>
      </w:tr>
      <w:tr w:rsidR="00DE21FF" w:rsidRPr="00DE21FF" w14:paraId="040477F8" w14:textId="77777777" w:rsidTr="009E52DE">
        <w:trPr>
          <w:trHeight w:val="240"/>
          <w:jc w:val="center"/>
        </w:trPr>
        <w:tc>
          <w:tcPr>
            <w:tcW w:w="1129" w:type="dxa"/>
            <w:shd w:val="clear" w:color="auto" w:fill="F2F2F2" w:themeFill="background1" w:themeFillShade="F2"/>
            <w:noWrap/>
            <w:vAlign w:val="center"/>
            <w:hideMark/>
          </w:tcPr>
          <w:p w14:paraId="67BC1D51"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Trabzon</w:t>
            </w:r>
          </w:p>
        </w:tc>
        <w:tc>
          <w:tcPr>
            <w:tcW w:w="709" w:type="dxa"/>
            <w:shd w:val="clear" w:color="auto" w:fill="F2F2F2" w:themeFill="background1" w:themeFillShade="F2"/>
            <w:vAlign w:val="center"/>
          </w:tcPr>
          <w:p w14:paraId="36BD893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2044CB55"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35.464,45</w:t>
            </w:r>
          </w:p>
        </w:tc>
        <w:tc>
          <w:tcPr>
            <w:tcW w:w="709" w:type="dxa"/>
            <w:shd w:val="clear" w:color="auto" w:fill="F2F2F2" w:themeFill="background1" w:themeFillShade="F2"/>
            <w:vAlign w:val="center"/>
          </w:tcPr>
          <w:p w14:paraId="0A394E01"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537232D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286.936,77</w:t>
            </w:r>
          </w:p>
        </w:tc>
        <w:tc>
          <w:tcPr>
            <w:tcW w:w="709" w:type="dxa"/>
            <w:shd w:val="clear" w:color="auto" w:fill="F2F2F2" w:themeFill="background1" w:themeFillShade="F2"/>
            <w:vAlign w:val="center"/>
          </w:tcPr>
          <w:p w14:paraId="5F15179A"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31</w:t>
            </w:r>
          </w:p>
        </w:tc>
        <w:tc>
          <w:tcPr>
            <w:tcW w:w="1139" w:type="dxa"/>
            <w:shd w:val="clear" w:color="auto" w:fill="F2F2F2" w:themeFill="background1" w:themeFillShade="F2"/>
            <w:vAlign w:val="center"/>
          </w:tcPr>
          <w:p w14:paraId="4737634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1.783.706,93</w:t>
            </w:r>
          </w:p>
        </w:tc>
        <w:tc>
          <w:tcPr>
            <w:tcW w:w="703" w:type="dxa"/>
            <w:shd w:val="clear" w:color="auto" w:fill="F2F2F2" w:themeFill="background1" w:themeFillShade="F2"/>
            <w:vAlign w:val="center"/>
          </w:tcPr>
          <w:p w14:paraId="32E9AAE9"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494E84F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6450974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36</w:t>
            </w:r>
          </w:p>
        </w:tc>
        <w:tc>
          <w:tcPr>
            <w:tcW w:w="1218" w:type="dxa"/>
            <w:shd w:val="clear" w:color="auto" w:fill="F2F2F2" w:themeFill="background1" w:themeFillShade="F2"/>
            <w:noWrap/>
            <w:vAlign w:val="center"/>
          </w:tcPr>
          <w:p w14:paraId="02C96A6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2.106.108,15</w:t>
            </w:r>
          </w:p>
        </w:tc>
      </w:tr>
      <w:tr w:rsidR="00DE21FF" w:rsidRPr="00DE21FF" w14:paraId="37358374" w14:textId="77777777" w:rsidTr="009E52DE">
        <w:trPr>
          <w:trHeight w:val="240"/>
          <w:jc w:val="center"/>
        </w:trPr>
        <w:tc>
          <w:tcPr>
            <w:tcW w:w="1129" w:type="dxa"/>
            <w:shd w:val="clear" w:color="auto" w:fill="F2F2F2" w:themeFill="background1" w:themeFillShade="F2"/>
            <w:noWrap/>
            <w:vAlign w:val="center"/>
            <w:hideMark/>
          </w:tcPr>
          <w:p w14:paraId="3A7B2A8E"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Uşak</w:t>
            </w:r>
          </w:p>
        </w:tc>
        <w:tc>
          <w:tcPr>
            <w:tcW w:w="709" w:type="dxa"/>
            <w:shd w:val="clear" w:color="auto" w:fill="F2F2F2" w:themeFill="background1" w:themeFillShade="F2"/>
            <w:vAlign w:val="center"/>
          </w:tcPr>
          <w:p w14:paraId="221C62AC"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13</w:t>
            </w:r>
          </w:p>
        </w:tc>
        <w:tc>
          <w:tcPr>
            <w:tcW w:w="1134" w:type="dxa"/>
            <w:shd w:val="clear" w:color="auto" w:fill="F2F2F2" w:themeFill="background1" w:themeFillShade="F2"/>
            <w:vAlign w:val="center"/>
          </w:tcPr>
          <w:p w14:paraId="3602318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1.467.125,29</w:t>
            </w:r>
          </w:p>
        </w:tc>
        <w:tc>
          <w:tcPr>
            <w:tcW w:w="709" w:type="dxa"/>
            <w:shd w:val="clear" w:color="auto" w:fill="F2F2F2" w:themeFill="background1" w:themeFillShade="F2"/>
            <w:vAlign w:val="center"/>
          </w:tcPr>
          <w:p w14:paraId="0D3402F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w:t>
            </w:r>
          </w:p>
        </w:tc>
        <w:tc>
          <w:tcPr>
            <w:tcW w:w="1134" w:type="dxa"/>
            <w:shd w:val="clear" w:color="auto" w:fill="F2F2F2" w:themeFill="background1" w:themeFillShade="F2"/>
            <w:vAlign w:val="center"/>
          </w:tcPr>
          <w:p w14:paraId="1F6239D6"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314.286,85</w:t>
            </w:r>
          </w:p>
        </w:tc>
        <w:tc>
          <w:tcPr>
            <w:tcW w:w="709" w:type="dxa"/>
            <w:shd w:val="clear" w:color="auto" w:fill="F2F2F2" w:themeFill="background1" w:themeFillShade="F2"/>
            <w:vAlign w:val="center"/>
          </w:tcPr>
          <w:p w14:paraId="16518F80"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94</w:t>
            </w:r>
          </w:p>
        </w:tc>
        <w:tc>
          <w:tcPr>
            <w:tcW w:w="1139" w:type="dxa"/>
            <w:shd w:val="clear" w:color="auto" w:fill="F2F2F2" w:themeFill="background1" w:themeFillShade="F2"/>
            <w:vAlign w:val="center"/>
          </w:tcPr>
          <w:p w14:paraId="51FAE34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2.696.630,14</w:t>
            </w:r>
          </w:p>
        </w:tc>
        <w:tc>
          <w:tcPr>
            <w:tcW w:w="703" w:type="dxa"/>
            <w:shd w:val="clear" w:color="auto" w:fill="F2F2F2" w:themeFill="background1" w:themeFillShade="F2"/>
            <w:vAlign w:val="center"/>
          </w:tcPr>
          <w:p w14:paraId="20EE53CB"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7211584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1E748B3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108</w:t>
            </w:r>
          </w:p>
        </w:tc>
        <w:tc>
          <w:tcPr>
            <w:tcW w:w="1218" w:type="dxa"/>
            <w:shd w:val="clear" w:color="auto" w:fill="F2F2F2" w:themeFill="background1" w:themeFillShade="F2"/>
            <w:noWrap/>
            <w:vAlign w:val="center"/>
          </w:tcPr>
          <w:p w14:paraId="780D745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4.478.042,28</w:t>
            </w:r>
          </w:p>
        </w:tc>
      </w:tr>
      <w:tr w:rsidR="00DE21FF" w:rsidRPr="00DE21FF" w14:paraId="1CC08F8C" w14:textId="77777777" w:rsidTr="009E52DE">
        <w:trPr>
          <w:trHeight w:val="240"/>
          <w:jc w:val="center"/>
        </w:trPr>
        <w:tc>
          <w:tcPr>
            <w:tcW w:w="1129" w:type="dxa"/>
            <w:shd w:val="clear" w:color="auto" w:fill="F2F2F2" w:themeFill="background1" w:themeFillShade="F2"/>
            <w:noWrap/>
            <w:vAlign w:val="center"/>
            <w:hideMark/>
          </w:tcPr>
          <w:p w14:paraId="1B00BC0E"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Van</w:t>
            </w:r>
          </w:p>
        </w:tc>
        <w:tc>
          <w:tcPr>
            <w:tcW w:w="709" w:type="dxa"/>
            <w:shd w:val="clear" w:color="auto" w:fill="F2F2F2" w:themeFill="background1" w:themeFillShade="F2"/>
            <w:vAlign w:val="center"/>
          </w:tcPr>
          <w:p w14:paraId="063B206F"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4</w:t>
            </w:r>
          </w:p>
        </w:tc>
        <w:tc>
          <w:tcPr>
            <w:tcW w:w="1134" w:type="dxa"/>
            <w:shd w:val="clear" w:color="auto" w:fill="F2F2F2" w:themeFill="background1" w:themeFillShade="F2"/>
            <w:vAlign w:val="center"/>
          </w:tcPr>
          <w:p w14:paraId="2557F068"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898.397,51</w:t>
            </w:r>
          </w:p>
        </w:tc>
        <w:tc>
          <w:tcPr>
            <w:tcW w:w="709" w:type="dxa"/>
            <w:shd w:val="clear" w:color="auto" w:fill="F2F2F2" w:themeFill="background1" w:themeFillShade="F2"/>
            <w:vAlign w:val="center"/>
          </w:tcPr>
          <w:p w14:paraId="39AE947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shd w:val="clear" w:color="auto" w:fill="F2F2F2" w:themeFill="background1" w:themeFillShade="F2"/>
            <w:vAlign w:val="center"/>
          </w:tcPr>
          <w:p w14:paraId="79821BB3"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0,00</w:t>
            </w:r>
          </w:p>
        </w:tc>
        <w:tc>
          <w:tcPr>
            <w:tcW w:w="709" w:type="dxa"/>
            <w:shd w:val="clear" w:color="auto" w:fill="F2F2F2" w:themeFill="background1" w:themeFillShade="F2"/>
            <w:vAlign w:val="center"/>
          </w:tcPr>
          <w:p w14:paraId="0F6DA20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77</w:t>
            </w:r>
          </w:p>
        </w:tc>
        <w:tc>
          <w:tcPr>
            <w:tcW w:w="1139" w:type="dxa"/>
            <w:shd w:val="clear" w:color="auto" w:fill="F2F2F2" w:themeFill="background1" w:themeFillShade="F2"/>
            <w:vAlign w:val="center"/>
          </w:tcPr>
          <w:p w14:paraId="7BECE37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1.309.409,94</w:t>
            </w:r>
          </w:p>
        </w:tc>
        <w:tc>
          <w:tcPr>
            <w:tcW w:w="703" w:type="dxa"/>
            <w:shd w:val="clear" w:color="auto" w:fill="F2F2F2" w:themeFill="background1" w:themeFillShade="F2"/>
            <w:vAlign w:val="center"/>
          </w:tcPr>
          <w:p w14:paraId="49E03E87"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shd w:val="clear" w:color="auto" w:fill="F2F2F2" w:themeFill="background1" w:themeFillShade="F2"/>
            <w:vAlign w:val="center"/>
          </w:tcPr>
          <w:p w14:paraId="3ACB8E25"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shd w:val="clear" w:color="auto" w:fill="F2F2F2" w:themeFill="background1" w:themeFillShade="F2"/>
            <w:noWrap/>
            <w:vAlign w:val="center"/>
          </w:tcPr>
          <w:p w14:paraId="2E18F7C3"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81</w:t>
            </w:r>
          </w:p>
        </w:tc>
        <w:tc>
          <w:tcPr>
            <w:tcW w:w="1218" w:type="dxa"/>
            <w:shd w:val="clear" w:color="auto" w:fill="F2F2F2" w:themeFill="background1" w:themeFillShade="F2"/>
            <w:noWrap/>
            <w:vAlign w:val="center"/>
          </w:tcPr>
          <w:p w14:paraId="0EE5B0E9"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2.207.807,45</w:t>
            </w:r>
          </w:p>
        </w:tc>
      </w:tr>
      <w:tr w:rsidR="00DE21FF" w:rsidRPr="00DE21FF" w14:paraId="058AD162" w14:textId="77777777" w:rsidTr="009E52DE">
        <w:trPr>
          <w:trHeight w:val="240"/>
          <w:jc w:val="center"/>
        </w:trPr>
        <w:tc>
          <w:tcPr>
            <w:tcW w:w="1129" w:type="dxa"/>
            <w:tcBorders>
              <w:bottom w:val="single" w:sz="4" w:space="0" w:color="auto"/>
            </w:tcBorders>
            <w:shd w:val="clear" w:color="auto" w:fill="F2F2F2" w:themeFill="background1" w:themeFillShade="F2"/>
            <w:noWrap/>
            <w:vAlign w:val="center"/>
            <w:hideMark/>
          </w:tcPr>
          <w:p w14:paraId="224FAA7A" w14:textId="77777777" w:rsidR="00DE21FF" w:rsidRPr="00DE21FF" w:rsidRDefault="00DE21FF" w:rsidP="00DE21FF">
            <w:pPr>
              <w:rPr>
                <w:rFonts w:asciiTheme="minorHAnsi" w:hAnsiTheme="minorHAnsi" w:cstheme="minorHAnsi"/>
                <w:bCs/>
                <w:sz w:val="16"/>
                <w:szCs w:val="16"/>
              </w:rPr>
            </w:pPr>
            <w:r w:rsidRPr="00DE21FF">
              <w:rPr>
                <w:rFonts w:asciiTheme="minorHAnsi" w:hAnsiTheme="minorHAnsi" w:cstheme="minorHAnsi"/>
                <w:bCs/>
                <w:sz w:val="16"/>
                <w:szCs w:val="16"/>
              </w:rPr>
              <w:t>Yozgat</w:t>
            </w:r>
          </w:p>
        </w:tc>
        <w:tc>
          <w:tcPr>
            <w:tcW w:w="709" w:type="dxa"/>
            <w:tcBorders>
              <w:bottom w:val="single" w:sz="4" w:space="0" w:color="auto"/>
            </w:tcBorders>
            <w:shd w:val="clear" w:color="auto" w:fill="F2F2F2" w:themeFill="background1" w:themeFillShade="F2"/>
            <w:vAlign w:val="center"/>
          </w:tcPr>
          <w:p w14:paraId="654BE222"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19</w:t>
            </w:r>
          </w:p>
        </w:tc>
        <w:tc>
          <w:tcPr>
            <w:tcW w:w="1134" w:type="dxa"/>
            <w:tcBorders>
              <w:bottom w:val="single" w:sz="4" w:space="0" w:color="auto"/>
            </w:tcBorders>
            <w:shd w:val="clear" w:color="auto" w:fill="F2F2F2" w:themeFill="background1" w:themeFillShade="F2"/>
            <w:vAlign w:val="center"/>
          </w:tcPr>
          <w:p w14:paraId="2B2F2E0F"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898.397,51</w:t>
            </w:r>
          </w:p>
        </w:tc>
        <w:tc>
          <w:tcPr>
            <w:tcW w:w="709" w:type="dxa"/>
            <w:tcBorders>
              <w:bottom w:val="single" w:sz="4" w:space="0" w:color="auto"/>
            </w:tcBorders>
            <w:shd w:val="clear" w:color="auto" w:fill="F2F2F2" w:themeFill="background1" w:themeFillShade="F2"/>
            <w:vAlign w:val="center"/>
          </w:tcPr>
          <w:p w14:paraId="4C06CB0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0</w:t>
            </w:r>
          </w:p>
        </w:tc>
        <w:tc>
          <w:tcPr>
            <w:tcW w:w="1134" w:type="dxa"/>
            <w:tcBorders>
              <w:bottom w:val="single" w:sz="4" w:space="0" w:color="auto"/>
            </w:tcBorders>
            <w:shd w:val="clear" w:color="auto" w:fill="F2F2F2" w:themeFill="background1" w:themeFillShade="F2"/>
            <w:vAlign w:val="center"/>
          </w:tcPr>
          <w:p w14:paraId="3BA742E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140.924,01</w:t>
            </w:r>
          </w:p>
        </w:tc>
        <w:tc>
          <w:tcPr>
            <w:tcW w:w="709" w:type="dxa"/>
            <w:tcBorders>
              <w:bottom w:val="single" w:sz="4" w:space="0" w:color="auto"/>
            </w:tcBorders>
            <w:shd w:val="clear" w:color="auto" w:fill="F2F2F2" w:themeFill="background1" w:themeFillShade="F2"/>
            <w:vAlign w:val="center"/>
          </w:tcPr>
          <w:p w14:paraId="1ABF5C36"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34</w:t>
            </w:r>
          </w:p>
        </w:tc>
        <w:tc>
          <w:tcPr>
            <w:tcW w:w="1139" w:type="dxa"/>
            <w:tcBorders>
              <w:bottom w:val="single" w:sz="4" w:space="0" w:color="auto"/>
            </w:tcBorders>
            <w:shd w:val="clear" w:color="auto" w:fill="F2F2F2" w:themeFill="background1" w:themeFillShade="F2"/>
            <w:vAlign w:val="center"/>
          </w:tcPr>
          <w:p w14:paraId="3A413C7D"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1.251.506,64</w:t>
            </w:r>
          </w:p>
        </w:tc>
        <w:tc>
          <w:tcPr>
            <w:tcW w:w="703" w:type="dxa"/>
            <w:tcBorders>
              <w:bottom w:val="single" w:sz="4" w:space="0" w:color="auto"/>
            </w:tcBorders>
            <w:shd w:val="clear" w:color="auto" w:fill="F2F2F2" w:themeFill="background1" w:themeFillShade="F2"/>
            <w:vAlign w:val="center"/>
          </w:tcPr>
          <w:p w14:paraId="73BA5C14"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993" w:type="dxa"/>
            <w:tcBorders>
              <w:bottom w:val="single" w:sz="4" w:space="0" w:color="auto"/>
            </w:tcBorders>
            <w:shd w:val="clear" w:color="auto" w:fill="F2F2F2" w:themeFill="background1" w:themeFillShade="F2"/>
            <w:vAlign w:val="center"/>
          </w:tcPr>
          <w:p w14:paraId="4F6B4ED8"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w:t>
            </w:r>
          </w:p>
        </w:tc>
        <w:tc>
          <w:tcPr>
            <w:tcW w:w="708" w:type="dxa"/>
            <w:tcBorders>
              <w:bottom w:val="single" w:sz="4" w:space="0" w:color="auto"/>
            </w:tcBorders>
            <w:shd w:val="clear" w:color="auto" w:fill="F2F2F2" w:themeFill="background1" w:themeFillShade="F2"/>
            <w:noWrap/>
            <w:vAlign w:val="center"/>
          </w:tcPr>
          <w:p w14:paraId="62BC9DBE" w14:textId="77777777" w:rsidR="00DE21FF" w:rsidRPr="00DE21FF" w:rsidRDefault="00DE21FF" w:rsidP="00DE21FF">
            <w:pPr>
              <w:jc w:val="center"/>
              <w:rPr>
                <w:rFonts w:asciiTheme="minorHAnsi" w:hAnsiTheme="minorHAnsi" w:cstheme="minorHAnsi"/>
                <w:bCs/>
                <w:sz w:val="16"/>
                <w:szCs w:val="16"/>
              </w:rPr>
            </w:pPr>
            <w:r w:rsidRPr="00DE21FF">
              <w:rPr>
                <w:rFonts w:asciiTheme="minorHAnsi" w:hAnsiTheme="minorHAnsi" w:cstheme="minorHAnsi"/>
                <w:bCs/>
                <w:sz w:val="16"/>
                <w:szCs w:val="16"/>
              </w:rPr>
              <w:t>53</w:t>
            </w:r>
          </w:p>
        </w:tc>
        <w:tc>
          <w:tcPr>
            <w:tcW w:w="1218" w:type="dxa"/>
            <w:tcBorders>
              <w:bottom w:val="single" w:sz="4" w:space="0" w:color="auto"/>
            </w:tcBorders>
            <w:shd w:val="clear" w:color="auto" w:fill="F2F2F2" w:themeFill="background1" w:themeFillShade="F2"/>
            <w:noWrap/>
            <w:vAlign w:val="center"/>
          </w:tcPr>
          <w:p w14:paraId="78FC63BA" w14:textId="77777777" w:rsidR="00DE21FF" w:rsidRPr="00DE21FF" w:rsidRDefault="00DE21FF" w:rsidP="00DE21FF">
            <w:pPr>
              <w:jc w:val="right"/>
              <w:rPr>
                <w:rFonts w:asciiTheme="minorHAnsi" w:hAnsiTheme="minorHAnsi" w:cstheme="minorHAnsi"/>
                <w:bCs/>
                <w:sz w:val="16"/>
                <w:szCs w:val="16"/>
              </w:rPr>
            </w:pPr>
            <w:r w:rsidRPr="00DE21FF">
              <w:rPr>
                <w:rFonts w:asciiTheme="minorHAnsi" w:hAnsiTheme="minorHAnsi" w:cstheme="minorHAnsi"/>
                <w:bCs/>
                <w:sz w:val="16"/>
                <w:szCs w:val="16"/>
              </w:rPr>
              <w:t>4.941.631,04</w:t>
            </w:r>
          </w:p>
        </w:tc>
      </w:tr>
      <w:tr w:rsidR="00DE21FF" w:rsidRPr="00DE21FF" w14:paraId="70065F70" w14:textId="77777777" w:rsidTr="009E52DE">
        <w:trPr>
          <w:trHeight w:val="240"/>
          <w:jc w:val="center"/>
        </w:trPr>
        <w:tc>
          <w:tcPr>
            <w:tcW w:w="1129" w:type="dxa"/>
            <w:tcBorders>
              <w:bottom w:val="single" w:sz="4" w:space="0" w:color="auto"/>
            </w:tcBorders>
            <w:shd w:val="clear" w:color="auto" w:fill="D9D9D9" w:themeFill="background1" w:themeFillShade="D9"/>
            <w:noWrap/>
            <w:vAlign w:val="center"/>
            <w:hideMark/>
          </w:tcPr>
          <w:p w14:paraId="398F44FD"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 xml:space="preserve">TOPLAM </w:t>
            </w:r>
          </w:p>
        </w:tc>
        <w:tc>
          <w:tcPr>
            <w:tcW w:w="709" w:type="dxa"/>
            <w:tcBorders>
              <w:bottom w:val="single" w:sz="4" w:space="0" w:color="auto"/>
            </w:tcBorders>
            <w:shd w:val="clear" w:color="auto" w:fill="D9D9D9" w:themeFill="background1" w:themeFillShade="D9"/>
            <w:noWrap/>
            <w:vAlign w:val="center"/>
            <w:hideMark/>
          </w:tcPr>
          <w:p w14:paraId="48567414"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447</w:t>
            </w:r>
          </w:p>
        </w:tc>
        <w:tc>
          <w:tcPr>
            <w:tcW w:w="1134" w:type="dxa"/>
            <w:tcBorders>
              <w:bottom w:val="single" w:sz="4" w:space="0" w:color="auto"/>
            </w:tcBorders>
            <w:shd w:val="clear" w:color="auto" w:fill="D9D9D9" w:themeFill="background1" w:themeFillShade="D9"/>
            <w:noWrap/>
            <w:vAlign w:val="center"/>
            <w:hideMark/>
          </w:tcPr>
          <w:p w14:paraId="37AFF8C2" w14:textId="77777777" w:rsidR="00DE21FF" w:rsidRPr="00DE21FF" w:rsidRDefault="00DE21FF" w:rsidP="00DE21FF">
            <w:pPr>
              <w:jc w:val="right"/>
              <w:rPr>
                <w:rFonts w:asciiTheme="minorHAnsi" w:hAnsiTheme="minorHAnsi" w:cstheme="minorHAnsi"/>
                <w:b/>
                <w:bCs/>
                <w:sz w:val="16"/>
                <w:szCs w:val="16"/>
              </w:rPr>
            </w:pPr>
            <w:r w:rsidRPr="00DE21FF">
              <w:rPr>
                <w:rFonts w:asciiTheme="minorHAnsi" w:hAnsiTheme="minorHAnsi" w:cstheme="minorHAnsi"/>
                <w:b/>
                <w:bCs/>
                <w:sz w:val="16"/>
                <w:szCs w:val="16"/>
              </w:rPr>
              <w:t>77.514.730</w:t>
            </w:r>
          </w:p>
        </w:tc>
        <w:tc>
          <w:tcPr>
            <w:tcW w:w="709" w:type="dxa"/>
            <w:tcBorders>
              <w:bottom w:val="single" w:sz="4" w:space="0" w:color="auto"/>
            </w:tcBorders>
            <w:shd w:val="clear" w:color="auto" w:fill="D9D9D9" w:themeFill="background1" w:themeFillShade="D9"/>
            <w:noWrap/>
            <w:vAlign w:val="center"/>
          </w:tcPr>
          <w:p w14:paraId="74E70DFA"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141</w:t>
            </w:r>
          </w:p>
        </w:tc>
        <w:tc>
          <w:tcPr>
            <w:tcW w:w="1134" w:type="dxa"/>
            <w:tcBorders>
              <w:bottom w:val="single" w:sz="4" w:space="0" w:color="auto"/>
            </w:tcBorders>
            <w:shd w:val="clear" w:color="auto" w:fill="D9D9D9" w:themeFill="background1" w:themeFillShade="D9"/>
            <w:noWrap/>
            <w:vAlign w:val="center"/>
          </w:tcPr>
          <w:p w14:paraId="5F10386A" w14:textId="77777777" w:rsidR="00DE21FF" w:rsidRPr="00DE21FF" w:rsidRDefault="00DE21FF" w:rsidP="00DE21FF">
            <w:pPr>
              <w:jc w:val="right"/>
              <w:rPr>
                <w:rFonts w:asciiTheme="minorHAnsi" w:hAnsiTheme="minorHAnsi" w:cstheme="minorHAnsi"/>
                <w:b/>
                <w:bCs/>
                <w:sz w:val="16"/>
                <w:szCs w:val="16"/>
              </w:rPr>
            </w:pPr>
            <w:r w:rsidRPr="00DE21FF">
              <w:rPr>
                <w:rFonts w:asciiTheme="minorHAnsi" w:hAnsiTheme="minorHAnsi" w:cstheme="minorHAnsi"/>
                <w:b/>
                <w:bCs/>
                <w:sz w:val="16"/>
                <w:szCs w:val="16"/>
              </w:rPr>
              <w:t>35.050.014</w:t>
            </w:r>
          </w:p>
        </w:tc>
        <w:tc>
          <w:tcPr>
            <w:tcW w:w="709" w:type="dxa"/>
            <w:tcBorders>
              <w:bottom w:val="single" w:sz="4" w:space="0" w:color="auto"/>
            </w:tcBorders>
            <w:shd w:val="clear" w:color="auto" w:fill="D9D9D9" w:themeFill="background1" w:themeFillShade="D9"/>
            <w:noWrap/>
            <w:vAlign w:val="center"/>
          </w:tcPr>
          <w:p w14:paraId="0C511972"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2.151</w:t>
            </w:r>
          </w:p>
        </w:tc>
        <w:tc>
          <w:tcPr>
            <w:tcW w:w="1139" w:type="dxa"/>
            <w:tcBorders>
              <w:bottom w:val="single" w:sz="4" w:space="0" w:color="auto"/>
            </w:tcBorders>
            <w:shd w:val="clear" w:color="auto" w:fill="D9D9D9" w:themeFill="background1" w:themeFillShade="D9"/>
            <w:noWrap/>
            <w:vAlign w:val="center"/>
          </w:tcPr>
          <w:p w14:paraId="1E49E336" w14:textId="77777777" w:rsidR="00DE21FF" w:rsidRPr="00DE21FF" w:rsidRDefault="00DE21FF" w:rsidP="00DE21FF">
            <w:pPr>
              <w:jc w:val="right"/>
              <w:rPr>
                <w:rFonts w:asciiTheme="minorHAnsi" w:hAnsiTheme="minorHAnsi" w:cstheme="minorHAnsi"/>
                <w:b/>
                <w:bCs/>
                <w:sz w:val="16"/>
                <w:szCs w:val="16"/>
              </w:rPr>
            </w:pPr>
            <w:r w:rsidRPr="00DE21FF">
              <w:rPr>
                <w:rFonts w:asciiTheme="minorHAnsi" w:hAnsiTheme="minorHAnsi" w:cstheme="minorHAnsi"/>
                <w:b/>
                <w:bCs/>
                <w:sz w:val="16"/>
                <w:szCs w:val="16"/>
              </w:rPr>
              <w:t>58.527.507</w:t>
            </w:r>
          </w:p>
        </w:tc>
        <w:tc>
          <w:tcPr>
            <w:tcW w:w="703" w:type="dxa"/>
            <w:tcBorders>
              <w:bottom w:val="single" w:sz="4" w:space="0" w:color="auto"/>
            </w:tcBorders>
            <w:shd w:val="clear" w:color="auto" w:fill="D9D9D9" w:themeFill="background1" w:themeFillShade="D9"/>
            <w:noWrap/>
            <w:vAlign w:val="center"/>
          </w:tcPr>
          <w:p w14:paraId="139E5C52"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22</w:t>
            </w:r>
          </w:p>
        </w:tc>
        <w:tc>
          <w:tcPr>
            <w:tcW w:w="993" w:type="dxa"/>
            <w:tcBorders>
              <w:bottom w:val="single" w:sz="4" w:space="0" w:color="auto"/>
            </w:tcBorders>
            <w:shd w:val="clear" w:color="auto" w:fill="D9D9D9" w:themeFill="background1" w:themeFillShade="D9"/>
            <w:noWrap/>
            <w:vAlign w:val="center"/>
          </w:tcPr>
          <w:p w14:paraId="3D487721"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718.732</w:t>
            </w:r>
          </w:p>
        </w:tc>
        <w:tc>
          <w:tcPr>
            <w:tcW w:w="708" w:type="dxa"/>
            <w:tcBorders>
              <w:bottom w:val="single" w:sz="4" w:space="0" w:color="auto"/>
            </w:tcBorders>
            <w:shd w:val="clear" w:color="auto" w:fill="D9D9D9" w:themeFill="background1" w:themeFillShade="D9"/>
            <w:noWrap/>
            <w:vAlign w:val="center"/>
          </w:tcPr>
          <w:p w14:paraId="200EEF74" w14:textId="77777777" w:rsidR="00DE21FF" w:rsidRPr="00DE21FF" w:rsidRDefault="00DE21FF" w:rsidP="00DE21FF">
            <w:pPr>
              <w:jc w:val="center"/>
              <w:rPr>
                <w:rFonts w:asciiTheme="minorHAnsi" w:hAnsiTheme="minorHAnsi" w:cstheme="minorHAnsi"/>
                <w:b/>
                <w:bCs/>
                <w:sz w:val="16"/>
                <w:szCs w:val="16"/>
              </w:rPr>
            </w:pPr>
            <w:r w:rsidRPr="00DE21FF">
              <w:rPr>
                <w:rFonts w:asciiTheme="minorHAnsi" w:hAnsiTheme="minorHAnsi" w:cstheme="minorHAnsi"/>
                <w:b/>
                <w:bCs/>
                <w:sz w:val="16"/>
                <w:szCs w:val="16"/>
              </w:rPr>
              <w:t>2.761</w:t>
            </w:r>
          </w:p>
        </w:tc>
        <w:tc>
          <w:tcPr>
            <w:tcW w:w="1218" w:type="dxa"/>
            <w:tcBorders>
              <w:bottom w:val="single" w:sz="4" w:space="0" w:color="auto"/>
            </w:tcBorders>
            <w:shd w:val="clear" w:color="auto" w:fill="D9D9D9" w:themeFill="background1" w:themeFillShade="D9"/>
            <w:noWrap/>
            <w:vAlign w:val="center"/>
          </w:tcPr>
          <w:p w14:paraId="7804ED09" w14:textId="77777777" w:rsidR="00DE21FF" w:rsidRPr="00DE21FF" w:rsidRDefault="00DE21FF" w:rsidP="00DE21FF">
            <w:pPr>
              <w:jc w:val="right"/>
              <w:rPr>
                <w:rFonts w:asciiTheme="minorHAnsi" w:hAnsiTheme="minorHAnsi" w:cstheme="minorHAnsi"/>
                <w:b/>
                <w:bCs/>
                <w:sz w:val="16"/>
                <w:szCs w:val="16"/>
              </w:rPr>
            </w:pPr>
            <w:r w:rsidRPr="00DE21FF">
              <w:rPr>
                <w:rFonts w:asciiTheme="minorHAnsi" w:hAnsiTheme="minorHAnsi" w:cstheme="minorHAnsi"/>
                <w:b/>
                <w:bCs/>
                <w:sz w:val="16"/>
                <w:szCs w:val="16"/>
              </w:rPr>
              <w:t>172.156.923</w:t>
            </w:r>
          </w:p>
        </w:tc>
      </w:tr>
    </w:tbl>
    <w:p w14:paraId="11DB086A" w14:textId="5EF29AF5" w:rsidR="00DE21FF" w:rsidRDefault="00DE21FF" w:rsidP="00C714B8">
      <w:pPr>
        <w:tabs>
          <w:tab w:val="left" w:pos="3360"/>
        </w:tabs>
        <w:jc w:val="both"/>
        <w:rPr>
          <w:rFonts w:eastAsia="Calibri" w:cs="Calibri"/>
          <w:szCs w:val="22"/>
          <w:lang w:eastAsia="en-US"/>
        </w:rPr>
      </w:pPr>
      <w:r>
        <w:rPr>
          <w:rFonts w:asciiTheme="minorHAnsi" w:eastAsia="Calibri" w:hAnsiTheme="minorHAnsi" w:cstheme="minorHAnsi"/>
          <w:sz w:val="18"/>
          <w:szCs w:val="22"/>
          <w:lang w:eastAsia="en-US"/>
        </w:rPr>
        <w:t xml:space="preserve">Kaynak: </w:t>
      </w:r>
      <w:r w:rsidRPr="00403043">
        <w:rPr>
          <w:rFonts w:asciiTheme="minorHAnsi" w:eastAsia="Calibri" w:hAnsiTheme="minorHAnsi" w:cstheme="minorHAnsi"/>
          <w:sz w:val="18"/>
          <w:szCs w:val="22"/>
          <w:lang w:eastAsia="en-US"/>
        </w:rPr>
        <w:t>TKDK İzleme Tabloları</w:t>
      </w:r>
    </w:p>
    <w:p w14:paraId="1918CF5D" w14:textId="77777777" w:rsidR="00DE21FF" w:rsidRDefault="00DE21FF" w:rsidP="00DE21FF">
      <w:pPr>
        <w:tabs>
          <w:tab w:val="left" w:pos="3360"/>
        </w:tabs>
        <w:jc w:val="both"/>
        <w:rPr>
          <w:rFonts w:eastAsia="Calibri" w:cs="Calibri"/>
          <w:szCs w:val="22"/>
          <w:lang w:eastAsia="en-US"/>
        </w:rPr>
      </w:pPr>
    </w:p>
    <w:p w14:paraId="6BDAAA1E" w14:textId="36BE03F6" w:rsidR="00DE21FF" w:rsidRPr="00DE21FF" w:rsidRDefault="00DE21FF" w:rsidP="00DE21FF">
      <w:pPr>
        <w:tabs>
          <w:tab w:val="left" w:pos="3360"/>
        </w:tabs>
        <w:jc w:val="both"/>
        <w:rPr>
          <w:rFonts w:eastAsia="Calibri" w:cs="Calibri"/>
          <w:szCs w:val="22"/>
          <w:lang w:eastAsia="en-US"/>
        </w:rPr>
      </w:pPr>
      <w:r w:rsidRPr="00DE21FF">
        <w:rPr>
          <w:rFonts w:eastAsia="Calibri" w:cs="Calibri"/>
          <w:szCs w:val="22"/>
          <w:lang w:eastAsia="en-US"/>
        </w:rPr>
        <w:t>Tablo 3.12’de görüldüğü üzere en fazla proje desteklenen iller 243 proje ile Konya olup, bu ili 215 proje ile Samsun ve 169 proje ile Afyonkarahisar izlemiştir. En fazla ödeme yapılan iller ise Afyonkarahisar, Elazığ ve Konya’dır.</w:t>
      </w:r>
      <w:r w:rsidR="00CD6DA6">
        <w:rPr>
          <w:rFonts w:eastAsia="Calibri" w:cs="Calibri"/>
          <w:szCs w:val="22"/>
          <w:lang w:eastAsia="en-US"/>
        </w:rPr>
        <w:t xml:space="preserve"> </w:t>
      </w:r>
    </w:p>
    <w:p w14:paraId="35CD0FCE" w14:textId="75EB0322" w:rsidR="00952923" w:rsidRPr="00403043" w:rsidRDefault="00952923" w:rsidP="00C714B8">
      <w:pPr>
        <w:tabs>
          <w:tab w:val="left" w:pos="3360"/>
        </w:tabs>
        <w:spacing w:before="240"/>
        <w:jc w:val="both"/>
        <w:rPr>
          <w:rFonts w:eastAsia="Calibri" w:cs="Calibri"/>
          <w:szCs w:val="22"/>
          <w:lang w:eastAsia="en-US"/>
        </w:rPr>
      </w:pPr>
      <w:r w:rsidRPr="00403043">
        <w:rPr>
          <w:rFonts w:eastAsia="Calibri" w:cs="Calibri"/>
          <w:szCs w:val="22"/>
          <w:lang w:eastAsia="en-US"/>
        </w:rPr>
        <w:t xml:space="preserve">IPARD II Programında yer alan </w:t>
      </w:r>
      <w:r w:rsidR="00E9155A" w:rsidRPr="00403043">
        <w:rPr>
          <w:rFonts w:eastAsia="Calibri" w:cs="Calibri"/>
          <w:szCs w:val="22"/>
          <w:lang w:eastAsia="en-US"/>
        </w:rPr>
        <w:t xml:space="preserve">hedefler ve </w:t>
      </w:r>
      <w:r w:rsidRPr="00403043">
        <w:rPr>
          <w:rFonts w:eastAsia="Calibri" w:cs="Calibri"/>
          <w:szCs w:val="22"/>
          <w:lang w:eastAsia="en-US"/>
        </w:rPr>
        <w:t xml:space="preserve">başvuru sayıları Tablo </w:t>
      </w:r>
      <w:r w:rsidR="009D2F2E" w:rsidRPr="00403043">
        <w:rPr>
          <w:rFonts w:eastAsia="Calibri" w:cs="Calibri"/>
          <w:szCs w:val="22"/>
          <w:lang w:eastAsia="en-US"/>
        </w:rPr>
        <w:t>3.1</w:t>
      </w:r>
      <w:r w:rsidR="0051221B" w:rsidRPr="00403043">
        <w:rPr>
          <w:rFonts w:eastAsia="Calibri" w:cs="Calibri"/>
          <w:szCs w:val="22"/>
          <w:lang w:eastAsia="en-US"/>
        </w:rPr>
        <w:t>3</w:t>
      </w:r>
      <w:r w:rsidR="007B1561" w:rsidRPr="00403043">
        <w:rPr>
          <w:rFonts w:eastAsia="Calibri" w:cs="Calibri"/>
          <w:szCs w:val="22"/>
          <w:lang w:eastAsia="en-US"/>
        </w:rPr>
        <w:t>’</w:t>
      </w:r>
      <w:r w:rsidR="009D2F2E" w:rsidRPr="00403043">
        <w:rPr>
          <w:rFonts w:eastAsia="Calibri" w:cs="Calibri"/>
          <w:szCs w:val="22"/>
          <w:lang w:eastAsia="en-US"/>
        </w:rPr>
        <w:t>te</w:t>
      </w:r>
      <w:r w:rsidR="007B1561" w:rsidRPr="00403043">
        <w:rPr>
          <w:rFonts w:eastAsia="Calibri" w:cs="Calibri"/>
          <w:szCs w:val="22"/>
          <w:lang w:eastAsia="en-US"/>
        </w:rPr>
        <w:t xml:space="preserve"> </w:t>
      </w:r>
      <w:r w:rsidRPr="00403043">
        <w:rPr>
          <w:rFonts w:eastAsia="Calibri" w:cs="Calibri"/>
          <w:szCs w:val="22"/>
          <w:lang w:eastAsia="en-US"/>
        </w:rPr>
        <w:t>verilmiştir</w:t>
      </w:r>
      <w:r w:rsidR="007E4BB1" w:rsidRPr="00403043">
        <w:rPr>
          <w:rFonts w:eastAsia="Calibri" w:cs="Calibri"/>
          <w:szCs w:val="22"/>
          <w:lang w:eastAsia="en-US"/>
        </w:rPr>
        <w:t>.</w:t>
      </w:r>
    </w:p>
    <w:p w14:paraId="16E42ED3" w14:textId="77777777" w:rsidR="007B1561" w:rsidRPr="00403043" w:rsidRDefault="007B1561" w:rsidP="00CF4CDF">
      <w:pPr>
        <w:keepNext/>
        <w:jc w:val="both"/>
        <w:rPr>
          <w:rFonts w:eastAsia="Calibri" w:cs="Calibri"/>
          <w:b/>
          <w:iCs/>
          <w:szCs w:val="22"/>
          <w:lang w:eastAsia="en-US"/>
        </w:rPr>
      </w:pPr>
      <w:bookmarkStart w:id="131" w:name="_Toc521488005"/>
      <w:bookmarkStart w:id="132" w:name="_Toc521573651"/>
    </w:p>
    <w:p w14:paraId="4AE51816" w14:textId="32AAD267" w:rsidR="00952923" w:rsidRPr="00403043" w:rsidRDefault="00952923" w:rsidP="00952923">
      <w:pPr>
        <w:keepNext/>
        <w:spacing w:after="200"/>
        <w:jc w:val="both"/>
        <w:rPr>
          <w:rFonts w:asciiTheme="minorHAnsi" w:eastAsia="Calibri" w:hAnsiTheme="minorHAnsi" w:cstheme="minorHAnsi"/>
          <w:b/>
          <w:iCs/>
          <w:szCs w:val="22"/>
          <w:lang w:eastAsia="en-US"/>
        </w:rPr>
      </w:pPr>
      <w:r w:rsidRPr="00403043">
        <w:rPr>
          <w:rFonts w:asciiTheme="minorHAnsi" w:eastAsia="Calibri" w:hAnsiTheme="minorHAnsi" w:cstheme="minorHAnsi"/>
          <w:b/>
          <w:iCs/>
          <w:sz w:val="18"/>
          <w:szCs w:val="22"/>
          <w:lang w:eastAsia="en-US"/>
        </w:rPr>
        <w:t xml:space="preserve">Tablo </w:t>
      </w:r>
      <w:r w:rsidR="009D2F2E" w:rsidRPr="00403043">
        <w:rPr>
          <w:rFonts w:asciiTheme="minorHAnsi" w:eastAsia="Calibri" w:hAnsiTheme="minorHAnsi" w:cstheme="minorHAnsi"/>
          <w:b/>
          <w:iCs/>
          <w:sz w:val="18"/>
          <w:szCs w:val="22"/>
          <w:lang w:eastAsia="en-US"/>
        </w:rPr>
        <w:t>3.1</w:t>
      </w:r>
      <w:r w:rsidR="0051221B" w:rsidRPr="00403043">
        <w:rPr>
          <w:rFonts w:asciiTheme="minorHAnsi" w:eastAsia="Calibri" w:hAnsiTheme="minorHAnsi" w:cstheme="minorHAnsi"/>
          <w:b/>
          <w:iCs/>
          <w:sz w:val="18"/>
          <w:szCs w:val="22"/>
          <w:lang w:eastAsia="en-US"/>
        </w:rPr>
        <w:t>3</w:t>
      </w:r>
      <w:r w:rsidR="00CF4CDF" w:rsidRPr="00403043">
        <w:rPr>
          <w:rFonts w:asciiTheme="minorHAnsi" w:eastAsia="Calibri" w:hAnsiTheme="minorHAnsi" w:cstheme="minorHAnsi"/>
          <w:b/>
          <w:iCs/>
          <w:sz w:val="18"/>
          <w:szCs w:val="22"/>
          <w:lang w:eastAsia="en-US"/>
        </w:rPr>
        <w:t>:</w:t>
      </w:r>
      <w:r w:rsidR="007B1561" w:rsidRPr="00403043">
        <w:rPr>
          <w:rFonts w:asciiTheme="minorHAnsi" w:eastAsia="Calibri" w:hAnsiTheme="minorHAnsi" w:cstheme="minorHAnsi"/>
          <w:b/>
          <w:iCs/>
          <w:sz w:val="18"/>
          <w:szCs w:val="22"/>
          <w:lang w:eastAsia="en-US"/>
        </w:rPr>
        <w:t xml:space="preserve"> </w:t>
      </w:r>
      <w:r w:rsidR="00E0499C" w:rsidRPr="00403043">
        <w:rPr>
          <w:rFonts w:asciiTheme="minorHAnsi" w:eastAsia="Calibri" w:hAnsiTheme="minorHAnsi" w:cstheme="minorHAnsi"/>
          <w:b/>
          <w:iCs/>
          <w:sz w:val="18"/>
          <w:szCs w:val="22"/>
          <w:lang w:eastAsia="en-US"/>
        </w:rPr>
        <w:t>Sektörler</w:t>
      </w:r>
      <w:r w:rsidR="00E0499C" w:rsidRPr="00403043">
        <w:rPr>
          <w:rFonts w:asciiTheme="minorHAnsi" w:hAnsiTheme="minorHAnsi" w:cstheme="minorHAnsi"/>
          <w:b/>
          <w:bCs/>
          <w:iCs/>
          <w:sz w:val="18"/>
          <w:szCs w:val="22"/>
        </w:rPr>
        <w:t xml:space="preserve"> </w:t>
      </w:r>
      <w:r w:rsidRPr="00403043">
        <w:rPr>
          <w:rFonts w:asciiTheme="minorHAnsi" w:hAnsiTheme="minorHAnsi" w:cstheme="minorHAnsi"/>
          <w:b/>
          <w:bCs/>
          <w:iCs/>
          <w:sz w:val="18"/>
          <w:szCs w:val="22"/>
        </w:rPr>
        <w:t xml:space="preserve">Bazında Program Hedeflerine Göre Gerçekleşme Oranları </w:t>
      </w:r>
      <w:bookmarkEnd w:id="131"/>
      <w:bookmarkEnd w:id="132"/>
    </w:p>
    <w:tbl>
      <w:tblPr>
        <w:tblW w:w="9065" w:type="dxa"/>
        <w:jc w:val="center"/>
        <w:tblCellMar>
          <w:left w:w="70" w:type="dxa"/>
          <w:right w:w="70" w:type="dxa"/>
        </w:tblCellMar>
        <w:tblLook w:val="04A0" w:firstRow="1" w:lastRow="0" w:firstColumn="1" w:lastColumn="0" w:noHBand="0" w:noVBand="1"/>
      </w:tblPr>
      <w:tblGrid>
        <w:gridCol w:w="4683"/>
        <w:gridCol w:w="1559"/>
        <w:gridCol w:w="1276"/>
        <w:gridCol w:w="1547"/>
      </w:tblGrid>
      <w:tr w:rsidR="00DE21FF" w:rsidRPr="00DE21FF" w14:paraId="58814406" w14:textId="77777777" w:rsidTr="009E52DE">
        <w:trPr>
          <w:trHeight w:val="448"/>
          <w:jc w:val="center"/>
        </w:trPr>
        <w:tc>
          <w:tcPr>
            <w:tcW w:w="468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600B5A7" w14:textId="77777777" w:rsidR="00DE21FF" w:rsidRPr="00DE21FF" w:rsidRDefault="00DE21FF" w:rsidP="00DE21FF">
            <w:pPr>
              <w:rPr>
                <w:rFonts w:asciiTheme="minorHAnsi" w:hAnsiTheme="minorHAnsi" w:cstheme="minorHAnsi"/>
                <w:b/>
                <w:bCs/>
                <w:sz w:val="18"/>
                <w:szCs w:val="18"/>
              </w:rPr>
            </w:pPr>
            <w:r w:rsidRPr="00DE21FF">
              <w:rPr>
                <w:rFonts w:asciiTheme="minorHAnsi" w:hAnsiTheme="minorHAnsi" w:cstheme="minorHAnsi"/>
                <w:b/>
                <w:bCs/>
                <w:sz w:val="18"/>
                <w:szCs w:val="18"/>
              </w:rPr>
              <w:t>Tedbir/Sektör</w:t>
            </w:r>
          </w:p>
        </w:tc>
        <w:tc>
          <w:tcPr>
            <w:tcW w:w="283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457872"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Tamamlanan Başvuru Sayısı</w:t>
            </w:r>
          </w:p>
        </w:tc>
        <w:tc>
          <w:tcPr>
            <w:tcW w:w="1547" w:type="dxa"/>
            <w:vMerge w:val="restart"/>
            <w:tcBorders>
              <w:top w:val="single" w:sz="4" w:space="0" w:color="auto"/>
              <w:left w:val="nil"/>
              <w:right w:val="single" w:sz="4" w:space="0" w:color="auto"/>
            </w:tcBorders>
            <w:shd w:val="clear" w:color="auto" w:fill="D9D9D9" w:themeFill="background1" w:themeFillShade="D9"/>
            <w:noWrap/>
            <w:vAlign w:val="center"/>
            <w:hideMark/>
          </w:tcPr>
          <w:p w14:paraId="582A90C5"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Gerçekleşme</w:t>
            </w:r>
          </w:p>
          <w:p w14:paraId="7400A9DC"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b/>
                <w:bCs/>
                <w:sz w:val="18"/>
                <w:szCs w:val="18"/>
              </w:rPr>
              <w:t>(%)</w:t>
            </w:r>
          </w:p>
        </w:tc>
      </w:tr>
      <w:tr w:rsidR="00DE21FF" w:rsidRPr="00DE21FF" w14:paraId="7B711DF8" w14:textId="77777777" w:rsidTr="009E52DE">
        <w:trPr>
          <w:trHeight w:val="397"/>
          <w:jc w:val="center"/>
        </w:trPr>
        <w:tc>
          <w:tcPr>
            <w:tcW w:w="4683" w:type="dxa"/>
            <w:vMerge/>
            <w:tcBorders>
              <w:top w:val="single" w:sz="4" w:space="0" w:color="auto"/>
              <w:left w:val="single" w:sz="4" w:space="0" w:color="auto"/>
              <w:bottom w:val="single" w:sz="4" w:space="0" w:color="000000"/>
              <w:right w:val="single" w:sz="4" w:space="0" w:color="auto"/>
            </w:tcBorders>
            <w:shd w:val="clear" w:color="auto" w:fill="92CDDC" w:themeFill="accent5" w:themeFillTint="99"/>
            <w:vAlign w:val="center"/>
            <w:hideMark/>
          </w:tcPr>
          <w:p w14:paraId="721B719E" w14:textId="77777777" w:rsidR="00DE21FF" w:rsidRPr="00DE21FF" w:rsidRDefault="00DE21FF" w:rsidP="00DE21FF">
            <w:pPr>
              <w:rPr>
                <w:rFonts w:asciiTheme="minorHAnsi" w:hAnsiTheme="minorHAnsi" w:cstheme="minorHAnsi"/>
                <w:b/>
                <w:bCs/>
                <w:sz w:val="18"/>
                <w:szCs w:val="18"/>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21E2B9A1"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Program Hedefi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1F8194D"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Gerçekleşen**</w:t>
            </w:r>
          </w:p>
        </w:tc>
        <w:tc>
          <w:tcPr>
            <w:tcW w:w="1547" w:type="dxa"/>
            <w:vMerge/>
            <w:tcBorders>
              <w:left w:val="nil"/>
              <w:bottom w:val="single" w:sz="4" w:space="0" w:color="auto"/>
              <w:right w:val="single" w:sz="4" w:space="0" w:color="auto"/>
            </w:tcBorders>
            <w:shd w:val="clear" w:color="auto" w:fill="92CDDC" w:themeFill="accent5" w:themeFillTint="99"/>
            <w:noWrap/>
            <w:vAlign w:val="bottom"/>
            <w:hideMark/>
          </w:tcPr>
          <w:p w14:paraId="75EF6135" w14:textId="77777777" w:rsidR="00DE21FF" w:rsidRPr="00DE21FF" w:rsidRDefault="00DE21FF" w:rsidP="00DE21FF">
            <w:pPr>
              <w:rPr>
                <w:rFonts w:asciiTheme="minorHAnsi" w:hAnsiTheme="minorHAnsi" w:cstheme="minorHAnsi"/>
                <w:b/>
                <w:bCs/>
                <w:sz w:val="18"/>
                <w:szCs w:val="18"/>
              </w:rPr>
            </w:pPr>
          </w:p>
        </w:tc>
      </w:tr>
      <w:tr w:rsidR="00DE21FF" w:rsidRPr="00DE21FF" w14:paraId="5DD38B79" w14:textId="77777777" w:rsidTr="009E52DE">
        <w:trPr>
          <w:trHeight w:val="567"/>
          <w:jc w:val="center"/>
        </w:trPr>
        <w:tc>
          <w:tcPr>
            <w:tcW w:w="46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97ACB4" w14:textId="77777777" w:rsidR="00DE21FF" w:rsidRPr="00DE21FF" w:rsidRDefault="00DE21FF" w:rsidP="00DE21FF">
            <w:pPr>
              <w:rPr>
                <w:rFonts w:asciiTheme="minorHAnsi" w:hAnsiTheme="minorHAnsi" w:cstheme="minorHAnsi"/>
                <w:b/>
                <w:bCs/>
                <w:sz w:val="18"/>
                <w:szCs w:val="18"/>
              </w:rPr>
            </w:pPr>
            <w:r w:rsidRPr="00DE21FF">
              <w:rPr>
                <w:rFonts w:asciiTheme="minorHAnsi" w:hAnsiTheme="minorHAnsi" w:cstheme="minorHAnsi"/>
                <w:b/>
                <w:sz w:val="18"/>
                <w:szCs w:val="18"/>
              </w:rPr>
              <w:t>Tarımsal İşletmelerin Fiziki Varlıklarına Yönelik Yatırımlar</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EC947BC"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655</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0AD1E90B"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447</w:t>
            </w:r>
          </w:p>
        </w:tc>
        <w:tc>
          <w:tcPr>
            <w:tcW w:w="1547" w:type="dxa"/>
            <w:tcBorders>
              <w:top w:val="nil"/>
              <w:left w:val="nil"/>
              <w:bottom w:val="single" w:sz="4" w:space="0" w:color="auto"/>
              <w:right w:val="single" w:sz="4" w:space="0" w:color="auto"/>
            </w:tcBorders>
            <w:shd w:val="clear" w:color="auto" w:fill="D9D9D9" w:themeFill="background1" w:themeFillShade="D9"/>
            <w:noWrap/>
            <w:vAlign w:val="center"/>
          </w:tcPr>
          <w:p w14:paraId="31E5F422"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%68,24</w:t>
            </w:r>
          </w:p>
        </w:tc>
      </w:tr>
      <w:tr w:rsidR="00DE21FF" w:rsidRPr="00DE21FF" w14:paraId="31B89CC0"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79A99F8"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Süt</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21117FFC"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270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3767A590"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124</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1E4755F0"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%45,92</w:t>
            </w:r>
          </w:p>
        </w:tc>
      </w:tr>
      <w:tr w:rsidR="00DE21FF" w:rsidRPr="00DE21FF" w14:paraId="7E65B00E"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2622CF2"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Kırmızı Et</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B63066C"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154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00FA3428"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258</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19AF8A9F"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%167,53</w:t>
            </w:r>
          </w:p>
        </w:tc>
      </w:tr>
      <w:tr w:rsidR="00DE21FF" w:rsidRPr="00DE21FF" w14:paraId="025D3202"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E1FFA91"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Kanatlı Eti</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4BDC56EE"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154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5EFFC286"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59</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14D67542"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%38,31</w:t>
            </w:r>
          </w:p>
        </w:tc>
      </w:tr>
      <w:tr w:rsidR="00DE21FF" w:rsidRPr="00DE21FF" w14:paraId="2D00E3ED"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541FB6"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Yumurta</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25170AB"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77</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195C4204"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6</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035D4A88"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%7,79</w:t>
            </w:r>
          </w:p>
        </w:tc>
      </w:tr>
      <w:tr w:rsidR="00DE21FF" w:rsidRPr="00DE21FF" w14:paraId="5F1A73E7" w14:textId="77777777" w:rsidTr="009E52DE">
        <w:trPr>
          <w:trHeight w:val="612"/>
          <w:jc w:val="center"/>
        </w:trPr>
        <w:tc>
          <w:tcPr>
            <w:tcW w:w="46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34CE7F" w14:textId="77777777" w:rsidR="00DE21FF" w:rsidRPr="00DE21FF" w:rsidRDefault="00DE21FF" w:rsidP="00DE21FF">
            <w:pPr>
              <w:rPr>
                <w:rFonts w:asciiTheme="minorHAnsi" w:hAnsiTheme="minorHAnsi" w:cstheme="minorHAnsi"/>
                <w:b/>
                <w:bCs/>
                <w:sz w:val="18"/>
                <w:szCs w:val="18"/>
              </w:rPr>
            </w:pPr>
            <w:r w:rsidRPr="00DE21FF">
              <w:rPr>
                <w:rFonts w:asciiTheme="minorHAnsi" w:hAnsiTheme="minorHAnsi" w:cstheme="minorHAnsi"/>
                <w:b/>
                <w:sz w:val="18"/>
                <w:szCs w:val="18"/>
              </w:rPr>
              <w:t>Tarım ve Balıkçılık Ürünlerinin İşlenmesi ve Pazarlanması ile İlgili Fiziki Varlıklara Yönelik Yatırımlar</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02E297FC"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289</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49ED5AB7"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141</w:t>
            </w:r>
          </w:p>
        </w:tc>
        <w:tc>
          <w:tcPr>
            <w:tcW w:w="1547" w:type="dxa"/>
            <w:tcBorders>
              <w:top w:val="nil"/>
              <w:left w:val="nil"/>
              <w:bottom w:val="single" w:sz="4" w:space="0" w:color="auto"/>
              <w:right w:val="single" w:sz="4" w:space="0" w:color="auto"/>
            </w:tcBorders>
            <w:shd w:val="clear" w:color="auto" w:fill="D9D9D9" w:themeFill="background1" w:themeFillShade="D9"/>
            <w:noWrap/>
            <w:vAlign w:val="center"/>
          </w:tcPr>
          <w:p w14:paraId="31BDF2DA"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%48,78</w:t>
            </w:r>
          </w:p>
        </w:tc>
      </w:tr>
      <w:tr w:rsidR="00DE21FF" w:rsidRPr="00DE21FF" w14:paraId="75745941"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DD558A"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Süt</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0A2742D6"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134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1F3BCBF5"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43</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540C4307"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%32,08</w:t>
            </w:r>
          </w:p>
        </w:tc>
      </w:tr>
      <w:tr w:rsidR="00DE21FF" w:rsidRPr="00DE21FF" w14:paraId="4641FA01"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90FA2B"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Et</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3D9F825"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47</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C1189F1"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18</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77E5CEF8"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%38,29</w:t>
            </w:r>
          </w:p>
        </w:tc>
      </w:tr>
      <w:tr w:rsidR="00DE21FF" w:rsidRPr="00DE21FF" w14:paraId="2568EE98"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20C038"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Balıkçılık Ürünleri</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3F7B059A" w14:textId="6020ACFE" w:rsidR="00DE21FF" w:rsidRPr="00DE21FF" w:rsidRDefault="00DE21FF" w:rsidP="00DE21FF">
            <w:pPr>
              <w:jc w:val="center"/>
              <w:rPr>
                <w:rFonts w:asciiTheme="minorHAnsi" w:hAnsiTheme="minorHAnsi" w:cstheme="minorHAnsi"/>
                <w:sz w:val="18"/>
                <w:szCs w:val="18"/>
              </w:rPr>
            </w:pPr>
            <w:r w:rsidRPr="00854DAD">
              <w:rPr>
                <w:rFonts w:asciiTheme="minorHAnsi" w:hAnsiTheme="minorHAnsi" w:cstheme="minorHAnsi"/>
                <w:sz w:val="18"/>
                <w:szCs w:val="18"/>
              </w:rPr>
              <w:t>2</w:t>
            </w:r>
            <w:r w:rsidR="00AE1FE0" w:rsidRPr="00013B36">
              <w:rPr>
                <w:rFonts w:asciiTheme="minorHAnsi" w:hAnsiTheme="minorHAnsi" w:cstheme="minorHAnsi"/>
                <w:sz w:val="18"/>
                <w:szCs w:val="18"/>
              </w:rPr>
              <w:t>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D92B5F1"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2</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305AC5F4"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%8,69</w:t>
            </w:r>
          </w:p>
        </w:tc>
      </w:tr>
      <w:tr w:rsidR="00DE21FF" w:rsidRPr="00DE21FF" w14:paraId="1C2025F8" w14:textId="77777777" w:rsidTr="009E52DE">
        <w:trPr>
          <w:trHeight w:val="317"/>
          <w:jc w:val="center"/>
        </w:trPr>
        <w:tc>
          <w:tcPr>
            <w:tcW w:w="468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960599" w14:textId="77777777" w:rsidR="00DE21FF" w:rsidRPr="00DE21FF" w:rsidRDefault="00DE21FF" w:rsidP="00DE21FF">
            <w:pPr>
              <w:rPr>
                <w:rFonts w:asciiTheme="minorHAnsi" w:hAnsiTheme="minorHAnsi" w:cstheme="minorHAnsi"/>
                <w:sz w:val="18"/>
                <w:szCs w:val="18"/>
              </w:rPr>
            </w:pPr>
            <w:r w:rsidRPr="00DE21FF">
              <w:rPr>
                <w:rFonts w:asciiTheme="minorHAnsi" w:hAnsiTheme="minorHAnsi" w:cstheme="minorHAnsi"/>
                <w:sz w:val="18"/>
                <w:szCs w:val="18"/>
              </w:rPr>
              <w:t>Meyve ve Sebzeler</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2761AA41"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84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8CD5A20"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78</w:t>
            </w:r>
          </w:p>
        </w:tc>
        <w:tc>
          <w:tcPr>
            <w:tcW w:w="1547" w:type="dxa"/>
            <w:tcBorders>
              <w:top w:val="nil"/>
              <w:left w:val="nil"/>
              <w:bottom w:val="single" w:sz="4" w:space="0" w:color="auto"/>
              <w:right w:val="single" w:sz="4" w:space="0" w:color="auto"/>
            </w:tcBorders>
            <w:shd w:val="clear" w:color="auto" w:fill="F2F2F2" w:themeFill="background1" w:themeFillShade="F2"/>
            <w:noWrap/>
            <w:vAlign w:val="center"/>
          </w:tcPr>
          <w:p w14:paraId="290767A6" w14:textId="77777777" w:rsidR="00DE21FF" w:rsidRPr="00DE21FF" w:rsidRDefault="00DE21FF" w:rsidP="00DE21FF">
            <w:pPr>
              <w:jc w:val="center"/>
              <w:rPr>
                <w:rFonts w:asciiTheme="minorHAnsi" w:hAnsiTheme="minorHAnsi" w:cstheme="minorHAnsi"/>
                <w:sz w:val="18"/>
                <w:szCs w:val="18"/>
              </w:rPr>
            </w:pPr>
            <w:r w:rsidRPr="00DE21FF">
              <w:rPr>
                <w:rFonts w:asciiTheme="minorHAnsi" w:hAnsiTheme="minorHAnsi" w:cstheme="minorHAnsi"/>
                <w:sz w:val="18"/>
                <w:szCs w:val="18"/>
              </w:rPr>
              <w:t>%92,85</w:t>
            </w:r>
          </w:p>
        </w:tc>
      </w:tr>
      <w:tr w:rsidR="00DE21FF" w:rsidRPr="00DE21FF" w14:paraId="42F0643B" w14:textId="77777777" w:rsidTr="009E52DE">
        <w:trPr>
          <w:trHeight w:val="567"/>
          <w:jc w:val="center"/>
        </w:trPr>
        <w:tc>
          <w:tcPr>
            <w:tcW w:w="46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5D6CB2" w14:textId="77777777" w:rsidR="00DE21FF" w:rsidRPr="00DE21FF" w:rsidRDefault="00DE21FF" w:rsidP="00DE21FF">
            <w:pPr>
              <w:rPr>
                <w:rFonts w:asciiTheme="minorHAnsi" w:hAnsiTheme="minorHAnsi" w:cstheme="minorHAnsi"/>
                <w:b/>
                <w:bCs/>
                <w:sz w:val="18"/>
                <w:szCs w:val="18"/>
              </w:rPr>
            </w:pPr>
            <w:r w:rsidRPr="00DE21FF">
              <w:rPr>
                <w:rFonts w:asciiTheme="minorHAnsi" w:hAnsiTheme="minorHAnsi" w:cstheme="minorHAnsi"/>
                <w:b/>
                <w:sz w:val="18"/>
                <w:szCs w:val="18"/>
              </w:rPr>
              <w:t>Çiftlik Faaliyetlerinin Çeşitlendirilmesi ve İş Geliştirme</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tcPr>
          <w:p w14:paraId="531F94B9"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3.312</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7D994F8D"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2.151</w:t>
            </w:r>
          </w:p>
        </w:tc>
        <w:tc>
          <w:tcPr>
            <w:tcW w:w="1547" w:type="dxa"/>
            <w:tcBorders>
              <w:top w:val="nil"/>
              <w:left w:val="nil"/>
              <w:bottom w:val="single" w:sz="4" w:space="0" w:color="auto"/>
              <w:right w:val="single" w:sz="4" w:space="0" w:color="auto"/>
            </w:tcBorders>
            <w:shd w:val="clear" w:color="auto" w:fill="D9D9D9" w:themeFill="background1" w:themeFillShade="D9"/>
            <w:noWrap/>
            <w:vAlign w:val="center"/>
          </w:tcPr>
          <w:p w14:paraId="7D8DC5F6"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%64,94</w:t>
            </w:r>
          </w:p>
        </w:tc>
      </w:tr>
      <w:tr w:rsidR="00DE21FF" w:rsidRPr="00DE21FF" w14:paraId="1FE25073" w14:textId="77777777" w:rsidTr="009E52DE">
        <w:trPr>
          <w:trHeight w:val="567"/>
          <w:jc w:val="center"/>
        </w:trPr>
        <w:tc>
          <w:tcPr>
            <w:tcW w:w="4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41FAA3" w14:textId="77777777" w:rsidR="00DE21FF" w:rsidRPr="00DE21FF" w:rsidRDefault="00DE21FF" w:rsidP="00DE21FF">
            <w:pPr>
              <w:rPr>
                <w:rFonts w:asciiTheme="minorHAnsi" w:hAnsiTheme="minorHAnsi" w:cstheme="minorHAnsi"/>
                <w:b/>
                <w:bCs/>
                <w:sz w:val="18"/>
                <w:szCs w:val="18"/>
              </w:rPr>
            </w:pPr>
            <w:r w:rsidRPr="00DE21FF">
              <w:rPr>
                <w:rFonts w:asciiTheme="minorHAnsi" w:hAnsiTheme="minorHAnsi" w:cstheme="minorHAnsi"/>
                <w:b/>
                <w:bCs/>
                <w:sz w:val="18"/>
                <w:szCs w:val="18"/>
              </w:rPr>
              <w:t>Teknik Destek (TD)</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38F277"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BAA25D" w14:textId="710C19D3" w:rsidR="00DE21FF" w:rsidRPr="00DE21FF" w:rsidRDefault="00D4646C" w:rsidP="00DE21FF">
            <w:pPr>
              <w:jc w:val="center"/>
              <w:rPr>
                <w:rFonts w:asciiTheme="minorHAnsi" w:hAnsiTheme="minorHAnsi" w:cstheme="minorHAnsi"/>
                <w:b/>
                <w:bCs/>
                <w:sz w:val="18"/>
                <w:szCs w:val="18"/>
              </w:rPr>
            </w:pPr>
            <w:r>
              <w:rPr>
                <w:rFonts w:asciiTheme="minorHAnsi" w:hAnsiTheme="minorHAnsi" w:cstheme="minorHAnsi"/>
                <w:b/>
                <w:bCs/>
                <w:sz w:val="18"/>
                <w:szCs w:val="18"/>
              </w:rPr>
              <w:t>22</w:t>
            </w:r>
          </w:p>
        </w:tc>
        <w:tc>
          <w:tcPr>
            <w:tcW w:w="154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F3892D" w14:textId="77777777" w:rsidR="00DE21FF" w:rsidRPr="00DE21FF" w:rsidRDefault="00DE21FF" w:rsidP="00DE21FF">
            <w:pPr>
              <w:jc w:val="center"/>
              <w:rPr>
                <w:rFonts w:asciiTheme="minorHAnsi" w:hAnsiTheme="minorHAnsi" w:cstheme="minorHAnsi"/>
                <w:b/>
                <w:bCs/>
                <w:sz w:val="18"/>
                <w:szCs w:val="18"/>
              </w:rPr>
            </w:pPr>
            <w:r w:rsidRPr="00DE21FF">
              <w:rPr>
                <w:rFonts w:asciiTheme="minorHAnsi" w:hAnsiTheme="minorHAnsi" w:cstheme="minorHAnsi"/>
                <w:b/>
                <w:bCs/>
                <w:sz w:val="18"/>
                <w:szCs w:val="18"/>
              </w:rPr>
              <w:t>-</w:t>
            </w:r>
          </w:p>
        </w:tc>
      </w:tr>
      <w:tr w:rsidR="00DE21FF" w:rsidRPr="00DE21FF" w14:paraId="3969D626" w14:textId="77777777" w:rsidTr="009E52DE">
        <w:trPr>
          <w:trHeight w:val="240"/>
          <w:jc w:val="center"/>
        </w:trPr>
        <w:tc>
          <w:tcPr>
            <w:tcW w:w="9065" w:type="dxa"/>
            <w:gridSpan w:val="4"/>
            <w:tcBorders>
              <w:top w:val="single" w:sz="4" w:space="0" w:color="auto"/>
            </w:tcBorders>
            <w:shd w:val="clear" w:color="auto" w:fill="auto"/>
            <w:noWrap/>
            <w:vAlign w:val="bottom"/>
            <w:hideMark/>
          </w:tcPr>
          <w:p w14:paraId="48352218" w14:textId="77777777" w:rsidR="00DE21FF" w:rsidRPr="00DE21FF" w:rsidRDefault="00DE21FF" w:rsidP="00DE21FF">
            <w:pPr>
              <w:ind w:left="-75"/>
              <w:rPr>
                <w:rFonts w:asciiTheme="minorHAnsi" w:hAnsiTheme="minorHAnsi" w:cstheme="minorHAnsi"/>
                <w:sz w:val="18"/>
                <w:szCs w:val="18"/>
              </w:rPr>
            </w:pPr>
            <w:r w:rsidRPr="00DE21FF">
              <w:rPr>
                <w:rFonts w:asciiTheme="minorHAnsi" w:hAnsiTheme="minorHAnsi" w:cstheme="minorHAnsi"/>
                <w:sz w:val="18"/>
                <w:szCs w:val="18"/>
              </w:rPr>
              <w:t>Kaynak: (*) IPARD II Programı, (**) TKDK İzleme Tabloları</w:t>
            </w:r>
          </w:p>
        </w:tc>
      </w:tr>
    </w:tbl>
    <w:p w14:paraId="79D1CD2F" w14:textId="65FAF76A" w:rsidR="006A5FAC" w:rsidRDefault="006A5FAC" w:rsidP="00B10C13">
      <w:pPr>
        <w:jc w:val="both"/>
        <w:rPr>
          <w:rFonts w:eastAsiaTheme="minorHAnsi" w:cs="Calibri"/>
          <w:b/>
          <w:szCs w:val="22"/>
        </w:rPr>
      </w:pPr>
    </w:p>
    <w:p w14:paraId="67F29577" w14:textId="144B13AD" w:rsidR="004557EC" w:rsidRPr="00403043" w:rsidRDefault="004557EC" w:rsidP="00B10C13">
      <w:pPr>
        <w:jc w:val="both"/>
        <w:rPr>
          <w:rFonts w:eastAsiaTheme="minorHAnsi" w:cs="Calibri"/>
          <w:szCs w:val="22"/>
        </w:rPr>
      </w:pPr>
      <w:bookmarkStart w:id="133" w:name="_Hlk8447559"/>
      <w:r w:rsidRPr="00403043">
        <w:rPr>
          <w:rFonts w:eastAsiaTheme="minorHAnsi" w:cs="Calibri"/>
          <w:szCs w:val="22"/>
        </w:rPr>
        <w:t>Tablo 3.1</w:t>
      </w:r>
      <w:r w:rsidR="0051221B" w:rsidRPr="00403043">
        <w:rPr>
          <w:rFonts w:eastAsiaTheme="minorHAnsi" w:cs="Calibri"/>
          <w:szCs w:val="22"/>
        </w:rPr>
        <w:t>3</w:t>
      </w:r>
      <w:r w:rsidRPr="00403043">
        <w:rPr>
          <w:rFonts w:eastAsiaTheme="minorHAnsi" w:cs="Calibri"/>
          <w:szCs w:val="22"/>
        </w:rPr>
        <w:t>’te görüldüğü üzere</w:t>
      </w:r>
      <w:r w:rsidR="0051221B" w:rsidRPr="00403043">
        <w:rPr>
          <w:rFonts w:eastAsiaTheme="minorHAnsi" w:cs="Calibri"/>
          <w:szCs w:val="22"/>
        </w:rPr>
        <w:t>,</w:t>
      </w:r>
      <w:r w:rsidRPr="00403043">
        <w:rPr>
          <w:rFonts w:eastAsiaTheme="minorHAnsi" w:cs="Calibri"/>
          <w:szCs w:val="22"/>
        </w:rPr>
        <w:t xml:space="preserve"> gerçekleşme oranları;</w:t>
      </w:r>
    </w:p>
    <w:p w14:paraId="59887C72" w14:textId="77777777" w:rsidR="00C747FB" w:rsidRPr="00C747FB" w:rsidRDefault="00C747FB" w:rsidP="00C747FB">
      <w:pPr>
        <w:numPr>
          <w:ilvl w:val="0"/>
          <w:numId w:val="46"/>
        </w:numPr>
        <w:spacing w:after="200" w:line="276" w:lineRule="auto"/>
        <w:contextualSpacing/>
        <w:jc w:val="both"/>
        <w:rPr>
          <w:rFonts w:eastAsiaTheme="minorHAnsi" w:cs="Calibri"/>
          <w:szCs w:val="22"/>
          <w:lang w:eastAsia="en-US"/>
        </w:rPr>
      </w:pPr>
      <w:r w:rsidRPr="00C747FB">
        <w:rPr>
          <w:rFonts w:eastAsiaTheme="minorHAnsi" w:cs="Calibri"/>
          <w:szCs w:val="22"/>
          <w:lang w:eastAsia="en-US"/>
        </w:rPr>
        <w:t>Tarımsal İşletmelerin Fiziki Varlıklarına Yönelik Yatırımlar tedbirinde %68,24</w:t>
      </w:r>
    </w:p>
    <w:p w14:paraId="641AF841" w14:textId="77777777" w:rsidR="00C747FB" w:rsidRPr="00C747FB" w:rsidRDefault="00C747FB" w:rsidP="00C747FB">
      <w:pPr>
        <w:numPr>
          <w:ilvl w:val="0"/>
          <w:numId w:val="46"/>
        </w:numPr>
        <w:spacing w:after="200" w:line="276" w:lineRule="auto"/>
        <w:contextualSpacing/>
        <w:jc w:val="both"/>
        <w:rPr>
          <w:rFonts w:eastAsiaTheme="minorHAnsi" w:cs="Calibri"/>
          <w:szCs w:val="22"/>
          <w:lang w:eastAsia="en-US"/>
        </w:rPr>
      </w:pPr>
      <w:r w:rsidRPr="00C747FB">
        <w:rPr>
          <w:rFonts w:eastAsiaTheme="minorHAnsi" w:cs="Calibri"/>
          <w:szCs w:val="22"/>
          <w:lang w:eastAsia="en-US"/>
        </w:rPr>
        <w:t>Tarım ve Balıkçılık Ürünlerinin İşlenmesi ve Pazarlanması ile İlgili Fiziki Varlıklara Yönelik Yatırımlar tedbirinde %48,78,</w:t>
      </w:r>
    </w:p>
    <w:p w14:paraId="79B2C374" w14:textId="77777777" w:rsidR="00C747FB" w:rsidRPr="00C747FB" w:rsidRDefault="00C747FB" w:rsidP="00C747FB">
      <w:pPr>
        <w:numPr>
          <w:ilvl w:val="0"/>
          <w:numId w:val="46"/>
        </w:numPr>
        <w:spacing w:line="276" w:lineRule="auto"/>
        <w:contextualSpacing/>
        <w:jc w:val="both"/>
        <w:rPr>
          <w:rFonts w:eastAsiaTheme="minorHAnsi" w:cs="Calibri"/>
          <w:szCs w:val="22"/>
          <w:lang w:eastAsia="en-US"/>
        </w:rPr>
      </w:pPr>
      <w:r w:rsidRPr="00C747FB">
        <w:rPr>
          <w:rFonts w:eastAsiaTheme="minorHAnsi" w:cs="Calibri"/>
          <w:szCs w:val="22"/>
          <w:lang w:eastAsia="en-US"/>
        </w:rPr>
        <w:t>Çiftlik Faaliyetlerinin Çeşitlendirilmesi ve İş Geliştirme tedbirinde ise %64,94 olmuştur.</w:t>
      </w:r>
    </w:p>
    <w:p w14:paraId="5A014448" w14:textId="77777777" w:rsidR="00C747FB" w:rsidRPr="00C747FB" w:rsidRDefault="00C747FB" w:rsidP="00C747FB">
      <w:pPr>
        <w:jc w:val="both"/>
        <w:rPr>
          <w:rFonts w:eastAsiaTheme="minorHAnsi" w:cs="Calibri"/>
        </w:rPr>
      </w:pPr>
    </w:p>
    <w:bookmarkEnd w:id="133"/>
    <w:p w14:paraId="00B96D5A" w14:textId="77777777" w:rsidR="00262B24" w:rsidRPr="00403043" w:rsidRDefault="00262B24" w:rsidP="00CF4CDF">
      <w:pPr>
        <w:spacing w:before="240"/>
        <w:jc w:val="both"/>
        <w:rPr>
          <w:rFonts w:eastAsiaTheme="minorHAnsi" w:cs="Calibri"/>
          <w:b/>
          <w:szCs w:val="22"/>
        </w:rPr>
      </w:pPr>
      <w:r w:rsidRPr="00403043">
        <w:rPr>
          <w:rFonts w:eastAsiaTheme="minorHAnsi" w:cs="Calibri"/>
          <w:b/>
          <w:szCs w:val="22"/>
        </w:rPr>
        <w:t>Tarımsal İşletmelerin Fiziki Varlıklarına Yönelik Yatırımlar</w:t>
      </w:r>
    </w:p>
    <w:p w14:paraId="21F720F3" w14:textId="77777777" w:rsidR="00262B24" w:rsidRPr="00403043" w:rsidRDefault="00262B24" w:rsidP="00BA796C">
      <w:pPr>
        <w:jc w:val="both"/>
        <w:rPr>
          <w:rFonts w:eastAsiaTheme="minorHAnsi" w:cs="Calibri"/>
          <w:szCs w:val="22"/>
        </w:rPr>
      </w:pPr>
    </w:p>
    <w:p w14:paraId="08C66246" w14:textId="77777777" w:rsidR="00C747FB" w:rsidRPr="00C747FB" w:rsidRDefault="00C747FB" w:rsidP="00013B36">
      <w:pPr>
        <w:spacing w:after="240"/>
        <w:jc w:val="both"/>
        <w:rPr>
          <w:rFonts w:eastAsiaTheme="minorHAnsi" w:cs="Calibri"/>
          <w:szCs w:val="22"/>
        </w:rPr>
      </w:pPr>
      <w:r w:rsidRPr="00C747FB">
        <w:rPr>
          <w:rFonts w:eastAsiaTheme="minorHAnsi" w:cs="Calibri"/>
          <w:szCs w:val="22"/>
        </w:rPr>
        <w:t>Tarımsal İşletmelerin Fiziki Varlıklarına Yönelik Yatırımlar</w:t>
      </w:r>
      <w:r w:rsidRPr="00C747FB" w:rsidDel="0096372D">
        <w:rPr>
          <w:rFonts w:eastAsiaTheme="minorHAnsi" w:cs="Calibri"/>
          <w:szCs w:val="22"/>
        </w:rPr>
        <w:t xml:space="preserve"> </w:t>
      </w:r>
      <w:r w:rsidRPr="00C747FB">
        <w:rPr>
          <w:rFonts w:eastAsiaTheme="minorHAnsi" w:cs="Calibri"/>
          <w:szCs w:val="22"/>
        </w:rPr>
        <w:t>tedbirinde uygulamanın durumu Tablo 3.14’te yer almaktadır. Sözleşme imzalanan 1.154 projenin 447 adedi tamamlanmıştır. Sözleşme tutarı 219 milyon Avro olup 77,5 milyon Avro ödeme yapılmıştır. Sözleşme tutarının yaratacağı yatırım miktarı ise yaklaşık olarak 410 milyon Avrodur.</w:t>
      </w:r>
    </w:p>
    <w:p w14:paraId="5EBE9696" w14:textId="77777777" w:rsidR="00C747FB" w:rsidRPr="00C747FB" w:rsidRDefault="00C747FB" w:rsidP="00013B36">
      <w:pPr>
        <w:spacing w:after="240"/>
        <w:jc w:val="both"/>
        <w:rPr>
          <w:rFonts w:eastAsiaTheme="minorHAnsi" w:cs="Calibri"/>
          <w:szCs w:val="22"/>
        </w:rPr>
      </w:pPr>
      <w:r w:rsidRPr="00C747FB">
        <w:rPr>
          <w:rFonts w:eastAsiaTheme="minorHAnsi" w:cs="Calibri"/>
          <w:szCs w:val="22"/>
        </w:rPr>
        <w:t>Her bir sektör için, proje sayısı bazında, program hedeflerine ulaşma oranları değişmekle birlikte tedbir genelinde gerçekleşme oranı %68,24 olarak gerçekleşmiştir. Ancak kırmızı et üretim tesisleri sektör</w:t>
      </w:r>
      <w:r w:rsidRPr="00D0501D">
        <w:rPr>
          <w:rFonts w:eastAsiaTheme="minorHAnsi" w:cs="Calibri"/>
          <w:szCs w:val="22"/>
        </w:rPr>
        <w:t>ünde %167,53</w:t>
      </w:r>
      <w:r w:rsidRPr="00C747FB">
        <w:rPr>
          <w:rFonts w:eastAsiaTheme="minorHAnsi" w:cs="Calibri"/>
          <w:szCs w:val="22"/>
        </w:rPr>
        <w:t xml:space="preserve"> olan hedef gerçekleşme oranı genel ortalamanın yükselmesine neden olmaktadır. Süt, kanatlı eti ve yumurta üretim tesisleri sektörlerinin gerçekleşmeleri %50’nin altındadır.</w:t>
      </w:r>
    </w:p>
    <w:p w14:paraId="50A3DCD2" w14:textId="5B01A1F2" w:rsidR="00C747FB" w:rsidRPr="00C747FB" w:rsidRDefault="00C747FB" w:rsidP="00013B36">
      <w:pPr>
        <w:spacing w:after="240"/>
        <w:jc w:val="both"/>
        <w:rPr>
          <w:rFonts w:eastAsiaTheme="minorHAnsi" w:cs="Calibri"/>
          <w:szCs w:val="22"/>
        </w:rPr>
      </w:pPr>
      <w:r w:rsidRPr="00C747FB">
        <w:rPr>
          <w:rFonts w:eastAsiaTheme="minorHAnsi" w:cs="Calibri"/>
          <w:szCs w:val="22"/>
        </w:rPr>
        <w:lastRenderedPageBreak/>
        <w:t xml:space="preserve">Genç çiftçi başvuruları sayısı </w:t>
      </w:r>
      <w:r w:rsidR="00D4646C">
        <w:rPr>
          <w:rFonts w:eastAsiaTheme="minorHAnsi" w:cs="Calibri"/>
          <w:szCs w:val="22"/>
        </w:rPr>
        <w:t>2.606’dı</w:t>
      </w:r>
      <w:r w:rsidR="00642DA3">
        <w:rPr>
          <w:rFonts w:eastAsiaTheme="minorHAnsi" w:cs="Calibri"/>
          <w:szCs w:val="22"/>
        </w:rPr>
        <w:t>r.</w:t>
      </w:r>
      <w:r w:rsidRPr="00C747FB">
        <w:rPr>
          <w:rFonts w:eastAsiaTheme="minorHAnsi" w:cs="Calibri"/>
          <w:szCs w:val="22"/>
        </w:rPr>
        <w:t xml:space="preserve"> En çok genç çiftçi başvurusu kırmızı et sektöründe büyükbaş hayvan yetiştiriciliğinden gelmiştir</w:t>
      </w:r>
      <w:r w:rsidR="00642DA3">
        <w:rPr>
          <w:rFonts w:eastAsiaTheme="minorHAnsi" w:cs="Calibri"/>
          <w:szCs w:val="22"/>
        </w:rPr>
        <w:t>.</w:t>
      </w:r>
      <w:r w:rsidRPr="00C747FB">
        <w:rPr>
          <w:rFonts w:eastAsiaTheme="minorHAnsi" w:cs="Calibri"/>
          <w:szCs w:val="22"/>
        </w:rPr>
        <w:t xml:space="preserve"> </w:t>
      </w:r>
    </w:p>
    <w:p w14:paraId="688225D8" w14:textId="77777777" w:rsidR="00F6764E" w:rsidRPr="00403043" w:rsidRDefault="00F6764E" w:rsidP="00B10C13">
      <w:pPr>
        <w:jc w:val="both"/>
        <w:rPr>
          <w:rFonts w:eastAsiaTheme="minorHAnsi" w:cs="Calibri"/>
          <w:b/>
          <w:szCs w:val="22"/>
        </w:rPr>
      </w:pPr>
    </w:p>
    <w:p w14:paraId="63F2B55F" w14:textId="77777777" w:rsidR="00264FD0" w:rsidRPr="00403043" w:rsidRDefault="00264FD0" w:rsidP="00B10C13">
      <w:pPr>
        <w:jc w:val="both"/>
        <w:rPr>
          <w:rFonts w:eastAsiaTheme="minorHAnsi" w:cs="Calibri"/>
          <w:b/>
          <w:szCs w:val="22"/>
        </w:rPr>
        <w:sectPr w:rsidR="00264FD0" w:rsidRPr="00403043" w:rsidSect="002C314C">
          <w:pgSz w:w="11906" w:h="16838" w:code="9"/>
          <w:pgMar w:top="1418" w:right="1418" w:bottom="1418" w:left="1418" w:header="709" w:footer="709" w:gutter="0"/>
          <w:cols w:space="708"/>
          <w:docGrid w:linePitch="360"/>
        </w:sectPr>
      </w:pPr>
    </w:p>
    <w:p w14:paraId="7124D88C" w14:textId="4FD27912" w:rsidR="00DC4DE5" w:rsidRPr="00403043" w:rsidRDefault="00DC4DE5" w:rsidP="002A6931">
      <w:pPr>
        <w:keepNext/>
        <w:spacing w:after="200"/>
        <w:ind w:left="-284"/>
        <w:jc w:val="both"/>
        <w:rPr>
          <w:rFonts w:asciiTheme="minorHAnsi" w:eastAsia="Calibri" w:hAnsiTheme="minorHAnsi" w:cstheme="minorHAnsi"/>
          <w:i/>
          <w:iCs/>
          <w:sz w:val="14"/>
          <w:szCs w:val="18"/>
          <w:lang w:eastAsia="en-US"/>
        </w:rPr>
      </w:pPr>
      <w:r w:rsidRPr="00403043">
        <w:rPr>
          <w:rFonts w:asciiTheme="minorHAnsi" w:eastAsia="Calibri" w:hAnsiTheme="minorHAnsi" w:cstheme="minorHAnsi"/>
          <w:b/>
          <w:noProof/>
          <w:sz w:val="18"/>
          <w:szCs w:val="22"/>
          <w:lang w:eastAsia="en-US"/>
        </w:rPr>
        <w:lastRenderedPageBreak/>
        <w:t xml:space="preserve">Tablo </w:t>
      </w:r>
      <w:r w:rsidR="003D3B87" w:rsidRPr="00403043">
        <w:rPr>
          <w:rFonts w:asciiTheme="minorHAnsi" w:eastAsia="Calibri" w:hAnsiTheme="minorHAnsi" w:cstheme="minorHAnsi"/>
          <w:b/>
          <w:noProof/>
          <w:sz w:val="18"/>
          <w:szCs w:val="22"/>
          <w:lang w:eastAsia="en-US"/>
        </w:rPr>
        <w:t>3.1</w:t>
      </w:r>
      <w:r w:rsidR="0051221B" w:rsidRPr="00403043">
        <w:rPr>
          <w:rFonts w:asciiTheme="minorHAnsi" w:eastAsia="Calibri" w:hAnsiTheme="minorHAnsi" w:cstheme="minorHAnsi"/>
          <w:b/>
          <w:noProof/>
          <w:sz w:val="18"/>
          <w:szCs w:val="22"/>
          <w:lang w:eastAsia="en-US"/>
        </w:rPr>
        <w:t>4</w:t>
      </w:r>
      <w:r w:rsidR="008C03DF" w:rsidRPr="00403043">
        <w:rPr>
          <w:rFonts w:asciiTheme="minorHAnsi" w:eastAsia="Calibri" w:hAnsiTheme="minorHAnsi" w:cstheme="minorHAnsi"/>
          <w:b/>
          <w:noProof/>
          <w:sz w:val="18"/>
          <w:szCs w:val="22"/>
          <w:lang w:eastAsia="en-US"/>
        </w:rPr>
        <w:t>:</w:t>
      </w:r>
      <w:r w:rsidR="00B6244B" w:rsidRPr="00403043">
        <w:rPr>
          <w:rFonts w:asciiTheme="minorHAnsi" w:eastAsia="Calibri" w:hAnsiTheme="minorHAnsi" w:cstheme="minorHAnsi"/>
          <w:i/>
          <w:noProof/>
          <w:sz w:val="18"/>
          <w:szCs w:val="22"/>
          <w:lang w:eastAsia="en-US"/>
        </w:rPr>
        <w:t xml:space="preserve"> </w:t>
      </w:r>
      <w:r w:rsidRPr="00403043">
        <w:rPr>
          <w:rFonts w:asciiTheme="minorHAnsi" w:eastAsia="Calibri" w:hAnsiTheme="minorHAnsi" w:cstheme="minorHAnsi"/>
          <w:b/>
          <w:noProof/>
          <w:sz w:val="18"/>
          <w:szCs w:val="22"/>
          <w:lang w:eastAsia="en-US"/>
        </w:rPr>
        <w:t>”Tarımsal İşletmelerin Fiziki Varlıklarına Yönelik Yatırımlar” Tedbirine Yapılan Başvuruların Üretim Çeşitleri Bakımından Analizi ve Hedeflere Ulaşma Oranı</w:t>
      </w:r>
    </w:p>
    <w:tbl>
      <w:tblPr>
        <w:tblW w:w="148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709"/>
        <w:gridCol w:w="992"/>
        <w:gridCol w:w="709"/>
        <w:gridCol w:w="1275"/>
        <w:gridCol w:w="1276"/>
        <w:gridCol w:w="1418"/>
        <w:gridCol w:w="1275"/>
        <w:gridCol w:w="1276"/>
        <w:gridCol w:w="1276"/>
        <w:gridCol w:w="1417"/>
        <w:gridCol w:w="851"/>
        <w:gridCol w:w="1209"/>
      </w:tblGrid>
      <w:tr w:rsidR="00C747FB" w:rsidRPr="00C747FB" w14:paraId="4CDB8330" w14:textId="77777777" w:rsidTr="00A93FF1">
        <w:trPr>
          <w:trHeight w:val="525"/>
        </w:trPr>
        <w:tc>
          <w:tcPr>
            <w:tcW w:w="1135" w:type="dxa"/>
            <w:vMerge w:val="restart"/>
            <w:tcBorders>
              <w:top w:val="single" w:sz="4" w:space="0" w:color="auto"/>
            </w:tcBorders>
            <w:shd w:val="clear" w:color="auto" w:fill="D9D9D9" w:themeFill="background1" w:themeFillShade="D9"/>
            <w:noWrap/>
            <w:vAlign w:val="center"/>
            <w:hideMark/>
          </w:tcPr>
          <w:p w14:paraId="756A3B04"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Yatırımdaki üretim tipi</w:t>
            </w:r>
          </w:p>
        </w:tc>
        <w:tc>
          <w:tcPr>
            <w:tcW w:w="2410" w:type="dxa"/>
            <w:gridSpan w:val="3"/>
            <w:tcBorders>
              <w:top w:val="single" w:sz="4" w:space="0" w:color="auto"/>
            </w:tcBorders>
            <w:shd w:val="clear" w:color="auto" w:fill="D9D9D9" w:themeFill="background1" w:themeFillShade="D9"/>
            <w:noWrap/>
            <w:vAlign w:val="center"/>
            <w:hideMark/>
          </w:tcPr>
          <w:p w14:paraId="076709A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Proje Sayısı</w:t>
            </w:r>
          </w:p>
        </w:tc>
        <w:tc>
          <w:tcPr>
            <w:tcW w:w="3969" w:type="dxa"/>
            <w:gridSpan w:val="3"/>
            <w:tcBorders>
              <w:top w:val="single" w:sz="4" w:space="0" w:color="auto"/>
            </w:tcBorders>
            <w:shd w:val="clear" w:color="auto" w:fill="D9D9D9" w:themeFill="background1" w:themeFillShade="D9"/>
            <w:noWrap/>
            <w:vAlign w:val="center"/>
            <w:hideMark/>
          </w:tcPr>
          <w:p w14:paraId="16E9450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Planlanan (IPARD ajansı tarafından sözleşmeye bağlanan uygun harcama tutarı) (€)</w:t>
            </w:r>
          </w:p>
        </w:tc>
        <w:tc>
          <w:tcPr>
            <w:tcW w:w="3827" w:type="dxa"/>
            <w:gridSpan w:val="3"/>
            <w:tcBorders>
              <w:top w:val="single" w:sz="4" w:space="0" w:color="auto"/>
            </w:tcBorders>
            <w:shd w:val="clear" w:color="auto" w:fill="D9D9D9" w:themeFill="background1" w:themeFillShade="D9"/>
            <w:noWrap/>
            <w:vAlign w:val="center"/>
            <w:hideMark/>
          </w:tcPr>
          <w:p w14:paraId="0E09C15D"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Gerçekleşen (IPARD Ajansı tarafından ödenen uygun harcama tutarı) (€)</w:t>
            </w:r>
          </w:p>
        </w:tc>
        <w:tc>
          <w:tcPr>
            <w:tcW w:w="1417" w:type="dxa"/>
            <w:vMerge w:val="restart"/>
            <w:tcBorders>
              <w:top w:val="single" w:sz="4" w:space="0" w:color="auto"/>
            </w:tcBorders>
            <w:shd w:val="clear" w:color="auto" w:fill="D9D9D9" w:themeFill="background1" w:themeFillShade="D9"/>
            <w:vAlign w:val="center"/>
            <w:hideMark/>
          </w:tcPr>
          <w:p w14:paraId="274BB98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Planlanan Toplam Yatırım Tutarı (€)</w:t>
            </w:r>
          </w:p>
        </w:tc>
        <w:tc>
          <w:tcPr>
            <w:tcW w:w="851" w:type="dxa"/>
            <w:vMerge w:val="restart"/>
            <w:tcBorders>
              <w:top w:val="single" w:sz="4" w:space="0" w:color="auto"/>
            </w:tcBorders>
            <w:shd w:val="clear" w:color="auto" w:fill="D9D9D9" w:themeFill="background1" w:themeFillShade="D9"/>
            <w:noWrap/>
            <w:vAlign w:val="center"/>
            <w:hideMark/>
          </w:tcPr>
          <w:p w14:paraId="1F18E7A7" w14:textId="77777777" w:rsidR="00C747FB" w:rsidRPr="007F5DD0" w:rsidRDefault="00C747FB" w:rsidP="00C747FB">
            <w:pPr>
              <w:jc w:val="center"/>
              <w:rPr>
                <w:rFonts w:asciiTheme="minorHAnsi" w:hAnsiTheme="minorHAnsi" w:cstheme="minorHAnsi"/>
                <w:b/>
                <w:bCs/>
                <w:sz w:val="18"/>
                <w:szCs w:val="18"/>
              </w:rPr>
            </w:pPr>
            <w:r w:rsidRPr="00B32E30">
              <w:rPr>
                <w:rFonts w:asciiTheme="minorHAnsi" w:hAnsiTheme="minorHAnsi" w:cstheme="minorHAnsi"/>
                <w:b/>
                <w:bCs/>
                <w:sz w:val="18"/>
                <w:szCs w:val="18"/>
              </w:rPr>
              <w:t>Program Hedefleri</w:t>
            </w:r>
          </w:p>
        </w:tc>
        <w:tc>
          <w:tcPr>
            <w:tcW w:w="1209" w:type="dxa"/>
            <w:tcBorders>
              <w:top w:val="single" w:sz="4" w:space="0" w:color="auto"/>
            </w:tcBorders>
            <w:shd w:val="clear" w:color="auto" w:fill="D9D9D9" w:themeFill="background1" w:themeFillShade="D9"/>
            <w:noWrap/>
            <w:vAlign w:val="center"/>
            <w:hideMark/>
          </w:tcPr>
          <w:p w14:paraId="197BBE53" w14:textId="3A1FBF5D" w:rsidR="00C747FB" w:rsidRPr="007F5DD0" w:rsidRDefault="00A93FF1" w:rsidP="00C747FB">
            <w:pPr>
              <w:jc w:val="center"/>
              <w:rPr>
                <w:rFonts w:asciiTheme="minorHAnsi" w:hAnsiTheme="minorHAnsi" w:cstheme="minorHAnsi"/>
                <w:b/>
                <w:bCs/>
                <w:sz w:val="18"/>
                <w:szCs w:val="18"/>
              </w:rPr>
            </w:pPr>
            <w:r w:rsidRPr="00F96F36">
              <w:rPr>
                <w:rFonts w:asciiTheme="minorHAnsi" w:hAnsiTheme="minorHAnsi" w:cstheme="minorHAnsi"/>
                <w:b/>
                <w:bCs/>
                <w:sz w:val="18"/>
                <w:szCs w:val="18"/>
              </w:rPr>
              <w:t>Tamamlanan</w:t>
            </w:r>
            <w:r w:rsidR="00C747FB" w:rsidRPr="00B32E30">
              <w:rPr>
                <w:rFonts w:asciiTheme="minorHAnsi" w:hAnsiTheme="minorHAnsi" w:cstheme="minorHAnsi"/>
                <w:b/>
                <w:bCs/>
                <w:sz w:val="18"/>
                <w:szCs w:val="18"/>
              </w:rPr>
              <w:t>/ Hedef</w:t>
            </w:r>
          </w:p>
          <w:p w14:paraId="3B4122A9" w14:textId="77777777" w:rsidR="00C747FB" w:rsidRPr="00A93FF1" w:rsidRDefault="00C747FB" w:rsidP="00C747FB">
            <w:pPr>
              <w:jc w:val="center"/>
              <w:rPr>
                <w:rFonts w:asciiTheme="minorHAnsi" w:hAnsiTheme="minorHAnsi" w:cstheme="minorHAnsi"/>
                <w:b/>
                <w:bCs/>
                <w:sz w:val="18"/>
                <w:szCs w:val="18"/>
              </w:rPr>
            </w:pPr>
            <w:r w:rsidRPr="00A93FF1">
              <w:rPr>
                <w:rFonts w:asciiTheme="minorHAnsi" w:hAnsiTheme="minorHAnsi" w:cstheme="minorHAnsi"/>
                <w:b/>
                <w:bCs/>
                <w:sz w:val="18"/>
                <w:szCs w:val="18"/>
              </w:rPr>
              <w:t>(%)</w:t>
            </w:r>
          </w:p>
        </w:tc>
      </w:tr>
      <w:tr w:rsidR="00C747FB" w:rsidRPr="00C747FB" w14:paraId="691CA37F" w14:textId="77777777" w:rsidTr="00F96F36">
        <w:trPr>
          <w:trHeight w:val="480"/>
        </w:trPr>
        <w:tc>
          <w:tcPr>
            <w:tcW w:w="1135" w:type="dxa"/>
            <w:vMerge/>
            <w:vAlign w:val="center"/>
            <w:hideMark/>
          </w:tcPr>
          <w:p w14:paraId="1C44A174" w14:textId="77777777" w:rsidR="00C747FB" w:rsidRPr="00C747FB" w:rsidRDefault="00C747FB" w:rsidP="00C747FB">
            <w:pPr>
              <w:rPr>
                <w:rFonts w:asciiTheme="minorHAnsi" w:hAnsiTheme="minorHAnsi" w:cstheme="minorHAnsi"/>
                <w:b/>
                <w:bCs/>
                <w:sz w:val="18"/>
                <w:szCs w:val="18"/>
              </w:rPr>
            </w:pPr>
          </w:p>
        </w:tc>
        <w:tc>
          <w:tcPr>
            <w:tcW w:w="709" w:type="dxa"/>
            <w:shd w:val="clear" w:color="auto" w:fill="D9D9D9" w:themeFill="background1" w:themeFillShade="D9"/>
            <w:noWrap/>
            <w:vAlign w:val="center"/>
            <w:hideMark/>
          </w:tcPr>
          <w:p w14:paraId="0FF2B0E4"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Alınan</w:t>
            </w:r>
          </w:p>
        </w:tc>
        <w:tc>
          <w:tcPr>
            <w:tcW w:w="992" w:type="dxa"/>
            <w:shd w:val="clear" w:color="auto" w:fill="D9D9D9" w:themeFill="background1" w:themeFillShade="D9"/>
            <w:noWrap/>
            <w:vAlign w:val="center"/>
            <w:hideMark/>
          </w:tcPr>
          <w:p w14:paraId="6C78D4D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İmzalanan</w:t>
            </w:r>
          </w:p>
        </w:tc>
        <w:tc>
          <w:tcPr>
            <w:tcW w:w="709" w:type="dxa"/>
            <w:shd w:val="clear" w:color="auto" w:fill="D9D9D9" w:themeFill="background1" w:themeFillShade="D9"/>
            <w:noWrap/>
            <w:vAlign w:val="center"/>
            <w:hideMark/>
          </w:tcPr>
          <w:p w14:paraId="72896CC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Tamamlanan</w:t>
            </w:r>
          </w:p>
        </w:tc>
        <w:tc>
          <w:tcPr>
            <w:tcW w:w="1275" w:type="dxa"/>
            <w:shd w:val="clear" w:color="auto" w:fill="D9D9D9" w:themeFill="background1" w:themeFillShade="D9"/>
            <w:noWrap/>
            <w:vAlign w:val="center"/>
            <w:hideMark/>
          </w:tcPr>
          <w:p w14:paraId="1D1E1AA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IPARD Toplamı</w:t>
            </w:r>
          </w:p>
        </w:tc>
        <w:tc>
          <w:tcPr>
            <w:tcW w:w="1276" w:type="dxa"/>
            <w:shd w:val="clear" w:color="auto" w:fill="D9D9D9" w:themeFill="background1" w:themeFillShade="D9"/>
            <w:noWrap/>
            <w:vAlign w:val="center"/>
            <w:hideMark/>
          </w:tcPr>
          <w:p w14:paraId="26F254B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TC</w:t>
            </w:r>
          </w:p>
        </w:tc>
        <w:tc>
          <w:tcPr>
            <w:tcW w:w="1418" w:type="dxa"/>
            <w:shd w:val="clear" w:color="auto" w:fill="D9D9D9" w:themeFill="background1" w:themeFillShade="D9"/>
            <w:noWrap/>
            <w:vAlign w:val="center"/>
            <w:hideMark/>
          </w:tcPr>
          <w:p w14:paraId="39A8993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AB</w:t>
            </w:r>
          </w:p>
        </w:tc>
        <w:tc>
          <w:tcPr>
            <w:tcW w:w="1275" w:type="dxa"/>
            <w:shd w:val="clear" w:color="auto" w:fill="D9D9D9" w:themeFill="background1" w:themeFillShade="D9"/>
            <w:noWrap/>
            <w:vAlign w:val="center"/>
            <w:hideMark/>
          </w:tcPr>
          <w:p w14:paraId="140BB22C"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IPARD Toplamı</w:t>
            </w:r>
          </w:p>
        </w:tc>
        <w:tc>
          <w:tcPr>
            <w:tcW w:w="1276" w:type="dxa"/>
            <w:shd w:val="clear" w:color="auto" w:fill="D9D9D9" w:themeFill="background1" w:themeFillShade="D9"/>
            <w:noWrap/>
            <w:vAlign w:val="center"/>
            <w:hideMark/>
          </w:tcPr>
          <w:p w14:paraId="1FBF02E0"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TC</w:t>
            </w:r>
          </w:p>
        </w:tc>
        <w:tc>
          <w:tcPr>
            <w:tcW w:w="1276" w:type="dxa"/>
            <w:shd w:val="clear" w:color="auto" w:fill="D9D9D9" w:themeFill="background1" w:themeFillShade="D9"/>
            <w:noWrap/>
            <w:vAlign w:val="center"/>
            <w:hideMark/>
          </w:tcPr>
          <w:p w14:paraId="7DDE0A63"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AB</w:t>
            </w:r>
          </w:p>
        </w:tc>
        <w:tc>
          <w:tcPr>
            <w:tcW w:w="1417" w:type="dxa"/>
            <w:vMerge/>
            <w:vAlign w:val="center"/>
            <w:hideMark/>
          </w:tcPr>
          <w:p w14:paraId="4A416EF3" w14:textId="77777777" w:rsidR="00C747FB" w:rsidRPr="00C747FB" w:rsidRDefault="00C747FB" w:rsidP="00C747FB">
            <w:pPr>
              <w:rPr>
                <w:rFonts w:asciiTheme="minorHAnsi" w:hAnsiTheme="minorHAnsi" w:cstheme="minorHAnsi"/>
                <w:b/>
                <w:bCs/>
                <w:sz w:val="18"/>
                <w:szCs w:val="18"/>
              </w:rPr>
            </w:pPr>
          </w:p>
        </w:tc>
        <w:tc>
          <w:tcPr>
            <w:tcW w:w="851" w:type="dxa"/>
            <w:vMerge/>
            <w:vAlign w:val="center"/>
            <w:hideMark/>
          </w:tcPr>
          <w:p w14:paraId="4B4A4B33" w14:textId="77777777" w:rsidR="00C747FB" w:rsidRPr="00A93FF1" w:rsidRDefault="00C747FB" w:rsidP="00C747FB">
            <w:pPr>
              <w:rPr>
                <w:rFonts w:asciiTheme="minorHAnsi" w:hAnsiTheme="minorHAnsi" w:cstheme="minorHAnsi"/>
                <w:b/>
                <w:bCs/>
                <w:sz w:val="18"/>
                <w:szCs w:val="18"/>
              </w:rPr>
            </w:pPr>
          </w:p>
        </w:tc>
        <w:tc>
          <w:tcPr>
            <w:tcW w:w="1209" w:type="dxa"/>
            <w:vAlign w:val="center"/>
            <w:hideMark/>
          </w:tcPr>
          <w:p w14:paraId="7C33C515" w14:textId="77777777" w:rsidR="00C747FB" w:rsidRPr="00A93FF1" w:rsidRDefault="00C747FB" w:rsidP="00C747FB">
            <w:pPr>
              <w:rPr>
                <w:rFonts w:asciiTheme="minorHAnsi" w:hAnsiTheme="minorHAnsi" w:cstheme="minorHAnsi"/>
                <w:b/>
                <w:bCs/>
                <w:sz w:val="18"/>
                <w:szCs w:val="18"/>
              </w:rPr>
            </w:pPr>
          </w:p>
        </w:tc>
      </w:tr>
      <w:tr w:rsidR="00C747FB" w:rsidRPr="00C747FB" w14:paraId="7F528330" w14:textId="77777777" w:rsidTr="00F96F36">
        <w:trPr>
          <w:trHeight w:val="280"/>
        </w:trPr>
        <w:tc>
          <w:tcPr>
            <w:tcW w:w="14818" w:type="dxa"/>
            <w:gridSpan w:val="13"/>
            <w:shd w:val="clear" w:color="auto" w:fill="FFFFFF" w:themeFill="background1"/>
            <w:vAlign w:val="center"/>
            <w:hideMark/>
          </w:tcPr>
          <w:p w14:paraId="0AB93C7F"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Süt</w:t>
            </w:r>
          </w:p>
        </w:tc>
      </w:tr>
      <w:tr w:rsidR="00C747FB" w:rsidRPr="00C747FB" w14:paraId="7B2239F3" w14:textId="77777777" w:rsidTr="00F96F36">
        <w:trPr>
          <w:trHeight w:val="280"/>
        </w:trPr>
        <w:tc>
          <w:tcPr>
            <w:tcW w:w="1135" w:type="dxa"/>
            <w:shd w:val="clear" w:color="auto" w:fill="F2F2F2" w:themeFill="background1" w:themeFillShade="F2"/>
            <w:vAlign w:val="center"/>
            <w:hideMark/>
          </w:tcPr>
          <w:p w14:paraId="1B7FCB57"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Büyükbaş</w:t>
            </w:r>
          </w:p>
        </w:tc>
        <w:tc>
          <w:tcPr>
            <w:tcW w:w="709" w:type="dxa"/>
            <w:shd w:val="clear" w:color="auto" w:fill="F2F2F2" w:themeFill="background1" w:themeFillShade="F2"/>
            <w:vAlign w:val="center"/>
          </w:tcPr>
          <w:p w14:paraId="10A888AC"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1.287</w:t>
            </w:r>
          </w:p>
        </w:tc>
        <w:tc>
          <w:tcPr>
            <w:tcW w:w="992" w:type="dxa"/>
            <w:shd w:val="clear" w:color="auto" w:fill="F2F2F2" w:themeFill="background1" w:themeFillShade="F2"/>
            <w:vAlign w:val="center"/>
          </w:tcPr>
          <w:p w14:paraId="2C8FED93"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386</w:t>
            </w:r>
          </w:p>
        </w:tc>
        <w:tc>
          <w:tcPr>
            <w:tcW w:w="709" w:type="dxa"/>
            <w:shd w:val="clear" w:color="auto" w:fill="F2F2F2" w:themeFill="background1" w:themeFillShade="F2"/>
            <w:vAlign w:val="center"/>
          </w:tcPr>
          <w:p w14:paraId="2899F7FF"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120</w:t>
            </w:r>
          </w:p>
        </w:tc>
        <w:tc>
          <w:tcPr>
            <w:tcW w:w="1275" w:type="dxa"/>
            <w:shd w:val="clear" w:color="auto" w:fill="F2F2F2" w:themeFill="background1" w:themeFillShade="F2"/>
            <w:vAlign w:val="center"/>
          </w:tcPr>
          <w:p w14:paraId="35CBB21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80.169.392,75</w:t>
            </w:r>
          </w:p>
        </w:tc>
        <w:tc>
          <w:tcPr>
            <w:tcW w:w="1276" w:type="dxa"/>
            <w:shd w:val="clear" w:color="auto" w:fill="F2F2F2" w:themeFill="background1" w:themeFillShade="F2"/>
            <w:vAlign w:val="center"/>
          </w:tcPr>
          <w:p w14:paraId="627B64D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20.042.348,19</w:t>
            </w:r>
          </w:p>
        </w:tc>
        <w:tc>
          <w:tcPr>
            <w:tcW w:w="1418" w:type="dxa"/>
            <w:shd w:val="clear" w:color="auto" w:fill="F2F2F2" w:themeFill="background1" w:themeFillShade="F2"/>
            <w:vAlign w:val="center"/>
          </w:tcPr>
          <w:p w14:paraId="32D828BB"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60.127.044,56</w:t>
            </w:r>
          </w:p>
        </w:tc>
        <w:tc>
          <w:tcPr>
            <w:tcW w:w="1275" w:type="dxa"/>
            <w:shd w:val="clear" w:color="auto" w:fill="F2F2F2" w:themeFill="background1" w:themeFillShade="F2"/>
            <w:vAlign w:val="center"/>
          </w:tcPr>
          <w:p w14:paraId="299F503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22.503.913,00</w:t>
            </w:r>
          </w:p>
        </w:tc>
        <w:tc>
          <w:tcPr>
            <w:tcW w:w="1276" w:type="dxa"/>
            <w:shd w:val="clear" w:color="auto" w:fill="F2F2F2" w:themeFill="background1" w:themeFillShade="F2"/>
            <w:vAlign w:val="center"/>
          </w:tcPr>
          <w:p w14:paraId="5FD6513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5.625.978,25</w:t>
            </w:r>
          </w:p>
        </w:tc>
        <w:tc>
          <w:tcPr>
            <w:tcW w:w="1276" w:type="dxa"/>
            <w:shd w:val="clear" w:color="auto" w:fill="F2F2F2" w:themeFill="background1" w:themeFillShade="F2"/>
            <w:vAlign w:val="center"/>
          </w:tcPr>
          <w:p w14:paraId="3BF653AB"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16.877.934,75</w:t>
            </w:r>
          </w:p>
        </w:tc>
        <w:tc>
          <w:tcPr>
            <w:tcW w:w="1417" w:type="dxa"/>
            <w:shd w:val="clear" w:color="auto" w:fill="F2F2F2" w:themeFill="background1" w:themeFillShade="F2"/>
            <w:vAlign w:val="center"/>
          </w:tcPr>
          <w:p w14:paraId="73F492C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152.248.322,07</w:t>
            </w:r>
          </w:p>
        </w:tc>
        <w:tc>
          <w:tcPr>
            <w:tcW w:w="851" w:type="dxa"/>
            <w:shd w:val="clear" w:color="auto" w:fill="F2F2F2" w:themeFill="background1" w:themeFillShade="F2"/>
            <w:noWrap/>
            <w:vAlign w:val="center"/>
          </w:tcPr>
          <w:p w14:paraId="08B0877C" w14:textId="77777777" w:rsidR="00C747FB" w:rsidRPr="00C747FB" w:rsidRDefault="00C747FB" w:rsidP="00C747FB">
            <w:pPr>
              <w:jc w:val="center"/>
              <w:rPr>
                <w:rFonts w:asciiTheme="minorHAnsi" w:hAnsiTheme="minorHAnsi" w:cstheme="minorHAnsi"/>
                <w:sz w:val="18"/>
                <w:szCs w:val="18"/>
              </w:rPr>
            </w:pPr>
          </w:p>
        </w:tc>
        <w:tc>
          <w:tcPr>
            <w:tcW w:w="1209" w:type="dxa"/>
            <w:shd w:val="clear" w:color="auto" w:fill="F2F2F2" w:themeFill="background1" w:themeFillShade="F2"/>
            <w:noWrap/>
            <w:vAlign w:val="center"/>
          </w:tcPr>
          <w:p w14:paraId="774A5EC2" w14:textId="77777777" w:rsidR="00C747FB" w:rsidRPr="00C747FB" w:rsidRDefault="00C747FB" w:rsidP="00C747FB">
            <w:pPr>
              <w:jc w:val="center"/>
              <w:rPr>
                <w:rFonts w:asciiTheme="minorHAnsi" w:hAnsiTheme="minorHAnsi" w:cstheme="minorHAnsi"/>
                <w:sz w:val="18"/>
                <w:szCs w:val="18"/>
              </w:rPr>
            </w:pPr>
          </w:p>
        </w:tc>
      </w:tr>
      <w:tr w:rsidR="00C747FB" w:rsidRPr="00C747FB" w14:paraId="7B703F7D" w14:textId="77777777" w:rsidTr="00F96F36">
        <w:trPr>
          <w:trHeight w:val="280"/>
        </w:trPr>
        <w:tc>
          <w:tcPr>
            <w:tcW w:w="1135" w:type="dxa"/>
            <w:shd w:val="clear" w:color="auto" w:fill="F2F2F2" w:themeFill="background1" w:themeFillShade="F2"/>
            <w:vAlign w:val="center"/>
            <w:hideMark/>
          </w:tcPr>
          <w:p w14:paraId="6B161AAF"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Küçükbaş</w:t>
            </w:r>
          </w:p>
        </w:tc>
        <w:tc>
          <w:tcPr>
            <w:tcW w:w="709" w:type="dxa"/>
            <w:shd w:val="clear" w:color="auto" w:fill="F2F2F2" w:themeFill="background1" w:themeFillShade="F2"/>
            <w:vAlign w:val="center"/>
          </w:tcPr>
          <w:p w14:paraId="4A0A8BB5"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95</w:t>
            </w:r>
          </w:p>
        </w:tc>
        <w:tc>
          <w:tcPr>
            <w:tcW w:w="992" w:type="dxa"/>
            <w:shd w:val="clear" w:color="auto" w:fill="F2F2F2" w:themeFill="background1" w:themeFillShade="F2"/>
            <w:vAlign w:val="center"/>
          </w:tcPr>
          <w:p w14:paraId="119E7A6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23</w:t>
            </w:r>
          </w:p>
        </w:tc>
        <w:tc>
          <w:tcPr>
            <w:tcW w:w="709" w:type="dxa"/>
            <w:shd w:val="clear" w:color="auto" w:fill="F2F2F2" w:themeFill="background1" w:themeFillShade="F2"/>
            <w:vAlign w:val="center"/>
          </w:tcPr>
          <w:p w14:paraId="07CA2DCA"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w:t>
            </w:r>
          </w:p>
        </w:tc>
        <w:tc>
          <w:tcPr>
            <w:tcW w:w="1275" w:type="dxa"/>
            <w:shd w:val="clear" w:color="auto" w:fill="F2F2F2" w:themeFill="background1" w:themeFillShade="F2"/>
            <w:vAlign w:val="center"/>
          </w:tcPr>
          <w:p w14:paraId="724B619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5.174.701,39</w:t>
            </w:r>
          </w:p>
        </w:tc>
        <w:tc>
          <w:tcPr>
            <w:tcW w:w="1276" w:type="dxa"/>
            <w:shd w:val="clear" w:color="auto" w:fill="F2F2F2" w:themeFill="background1" w:themeFillShade="F2"/>
            <w:vAlign w:val="center"/>
          </w:tcPr>
          <w:p w14:paraId="50EBDB6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1.293.675,35</w:t>
            </w:r>
          </w:p>
        </w:tc>
        <w:tc>
          <w:tcPr>
            <w:tcW w:w="1418" w:type="dxa"/>
            <w:shd w:val="clear" w:color="auto" w:fill="F2F2F2" w:themeFill="background1" w:themeFillShade="F2"/>
            <w:vAlign w:val="center"/>
          </w:tcPr>
          <w:p w14:paraId="034E1BA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3.881.026,04</w:t>
            </w:r>
          </w:p>
        </w:tc>
        <w:tc>
          <w:tcPr>
            <w:tcW w:w="1275" w:type="dxa"/>
            <w:shd w:val="clear" w:color="auto" w:fill="F2F2F2" w:themeFill="background1" w:themeFillShade="F2"/>
            <w:vAlign w:val="center"/>
          </w:tcPr>
          <w:p w14:paraId="66877F7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1.214.288,28</w:t>
            </w:r>
          </w:p>
        </w:tc>
        <w:tc>
          <w:tcPr>
            <w:tcW w:w="1276" w:type="dxa"/>
            <w:shd w:val="clear" w:color="auto" w:fill="F2F2F2" w:themeFill="background1" w:themeFillShade="F2"/>
            <w:vAlign w:val="center"/>
          </w:tcPr>
          <w:p w14:paraId="773252C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303.572,07</w:t>
            </w:r>
          </w:p>
        </w:tc>
        <w:tc>
          <w:tcPr>
            <w:tcW w:w="1276" w:type="dxa"/>
            <w:shd w:val="clear" w:color="auto" w:fill="F2F2F2" w:themeFill="background1" w:themeFillShade="F2"/>
            <w:vAlign w:val="center"/>
          </w:tcPr>
          <w:p w14:paraId="609F470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910.716,21</w:t>
            </w:r>
          </w:p>
        </w:tc>
        <w:tc>
          <w:tcPr>
            <w:tcW w:w="1417" w:type="dxa"/>
            <w:shd w:val="clear" w:color="auto" w:fill="F2F2F2" w:themeFill="background1" w:themeFillShade="F2"/>
            <w:vAlign w:val="center"/>
          </w:tcPr>
          <w:p w14:paraId="5974DF89"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10.176.802,38</w:t>
            </w:r>
          </w:p>
        </w:tc>
        <w:tc>
          <w:tcPr>
            <w:tcW w:w="851" w:type="dxa"/>
            <w:shd w:val="clear" w:color="auto" w:fill="F2F2F2" w:themeFill="background1" w:themeFillShade="F2"/>
            <w:noWrap/>
            <w:vAlign w:val="center"/>
          </w:tcPr>
          <w:p w14:paraId="73B07E9B" w14:textId="77777777" w:rsidR="00C747FB" w:rsidRPr="00C747FB" w:rsidRDefault="00C747FB" w:rsidP="00C747FB">
            <w:pPr>
              <w:jc w:val="center"/>
              <w:rPr>
                <w:rFonts w:asciiTheme="minorHAnsi" w:hAnsiTheme="minorHAnsi" w:cstheme="minorHAnsi"/>
                <w:sz w:val="18"/>
                <w:szCs w:val="18"/>
              </w:rPr>
            </w:pPr>
          </w:p>
        </w:tc>
        <w:tc>
          <w:tcPr>
            <w:tcW w:w="1209" w:type="dxa"/>
            <w:shd w:val="clear" w:color="auto" w:fill="F2F2F2" w:themeFill="background1" w:themeFillShade="F2"/>
            <w:noWrap/>
            <w:vAlign w:val="center"/>
          </w:tcPr>
          <w:p w14:paraId="54F5F977" w14:textId="77777777" w:rsidR="00C747FB" w:rsidRPr="00C747FB" w:rsidRDefault="00C747FB" w:rsidP="00C747FB">
            <w:pPr>
              <w:jc w:val="center"/>
              <w:rPr>
                <w:rFonts w:asciiTheme="minorHAnsi" w:hAnsiTheme="minorHAnsi" w:cstheme="minorHAnsi"/>
                <w:sz w:val="18"/>
                <w:szCs w:val="18"/>
              </w:rPr>
            </w:pPr>
          </w:p>
        </w:tc>
      </w:tr>
      <w:tr w:rsidR="00C747FB" w:rsidRPr="00C747FB" w14:paraId="602B1133" w14:textId="77777777" w:rsidTr="00F96F36">
        <w:trPr>
          <w:trHeight w:val="280"/>
        </w:trPr>
        <w:tc>
          <w:tcPr>
            <w:tcW w:w="1135" w:type="dxa"/>
            <w:shd w:val="clear" w:color="auto" w:fill="D9D9D9" w:themeFill="background1" w:themeFillShade="D9"/>
            <w:noWrap/>
            <w:vAlign w:val="center"/>
            <w:hideMark/>
          </w:tcPr>
          <w:p w14:paraId="1C40A8E1"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shd w:val="clear" w:color="auto" w:fill="D9D9D9" w:themeFill="background1" w:themeFillShade="D9"/>
            <w:vAlign w:val="center"/>
          </w:tcPr>
          <w:p w14:paraId="779B8CFC"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1.382</w:t>
            </w:r>
          </w:p>
        </w:tc>
        <w:tc>
          <w:tcPr>
            <w:tcW w:w="992" w:type="dxa"/>
            <w:shd w:val="clear" w:color="auto" w:fill="D9D9D9" w:themeFill="background1" w:themeFillShade="D9"/>
            <w:vAlign w:val="center"/>
          </w:tcPr>
          <w:p w14:paraId="257CAA2B"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409</w:t>
            </w:r>
          </w:p>
        </w:tc>
        <w:tc>
          <w:tcPr>
            <w:tcW w:w="709" w:type="dxa"/>
            <w:shd w:val="clear" w:color="auto" w:fill="D9D9D9" w:themeFill="background1" w:themeFillShade="D9"/>
            <w:vAlign w:val="center"/>
          </w:tcPr>
          <w:p w14:paraId="3A98E87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124</w:t>
            </w:r>
          </w:p>
        </w:tc>
        <w:tc>
          <w:tcPr>
            <w:tcW w:w="1275" w:type="dxa"/>
            <w:shd w:val="clear" w:color="auto" w:fill="D9D9D9" w:themeFill="background1" w:themeFillShade="D9"/>
            <w:vAlign w:val="center"/>
          </w:tcPr>
          <w:p w14:paraId="171A396E"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85.344.094,14</w:t>
            </w:r>
          </w:p>
        </w:tc>
        <w:tc>
          <w:tcPr>
            <w:tcW w:w="1276" w:type="dxa"/>
            <w:shd w:val="clear" w:color="auto" w:fill="D9D9D9" w:themeFill="background1" w:themeFillShade="D9"/>
            <w:vAlign w:val="center"/>
          </w:tcPr>
          <w:p w14:paraId="6419E688"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21.336.023,54</w:t>
            </w:r>
          </w:p>
        </w:tc>
        <w:tc>
          <w:tcPr>
            <w:tcW w:w="1418" w:type="dxa"/>
            <w:shd w:val="clear" w:color="auto" w:fill="D9D9D9" w:themeFill="background1" w:themeFillShade="D9"/>
            <w:vAlign w:val="center"/>
          </w:tcPr>
          <w:p w14:paraId="50ADEABD"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64.008.070,60</w:t>
            </w:r>
          </w:p>
        </w:tc>
        <w:tc>
          <w:tcPr>
            <w:tcW w:w="1275" w:type="dxa"/>
            <w:shd w:val="clear" w:color="auto" w:fill="D9D9D9" w:themeFill="background1" w:themeFillShade="D9"/>
            <w:vAlign w:val="center"/>
          </w:tcPr>
          <w:p w14:paraId="3B132DC0"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23.718.201,28</w:t>
            </w:r>
          </w:p>
        </w:tc>
        <w:tc>
          <w:tcPr>
            <w:tcW w:w="1276" w:type="dxa"/>
            <w:shd w:val="clear" w:color="auto" w:fill="D9D9D9" w:themeFill="background1" w:themeFillShade="D9"/>
            <w:vAlign w:val="center"/>
          </w:tcPr>
          <w:p w14:paraId="69CEF776"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5.929.550,32</w:t>
            </w:r>
          </w:p>
        </w:tc>
        <w:tc>
          <w:tcPr>
            <w:tcW w:w="1276" w:type="dxa"/>
            <w:shd w:val="clear" w:color="auto" w:fill="D9D9D9" w:themeFill="background1" w:themeFillShade="D9"/>
            <w:vAlign w:val="center"/>
          </w:tcPr>
          <w:p w14:paraId="43F86C78"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17.788.650,96</w:t>
            </w:r>
          </w:p>
        </w:tc>
        <w:tc>
          <w:tcPr>
            <w:tcW w:w="1417" w:type="dxa"/>
            <w:shd w:val="clear" w:color="auto" w:fill="D9D9D9" w:themeFill="background1" w:themeFillShade="D9"/>
            <w:vAlign w:val="center"/>
          </w:tcPr>
          <w:p w14:paraId="2C660213"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162.425.124,45</w:t>
            </w:r>
          </w:p>
        </w:tc>
        <w:tc>
          <w:tcPr>
            <w:tcW w:w="851" w:type="dxa"/>
            <w:shd w:val="clear" w:color="auto" w:fill="D9D9D9" w:themeFill="background1" w:themeFillShade="D9"/>
            <w:noWrap/>
            <w:vAlign w:val="center"/>
          </w:tcPr>
          <w:p w14:paraId="606A5B8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270</w:t>
            </w:r>
          </w:p>
        </w:tc>
        <w:tc>
          <w:tcPr>
            <w:tcW w:w="1209" w:type="dxa"/>
            <w:shd w:val="clear" w:color="auto" w:fill="D9D9D9" w:themeFill="background1" w:themeFillShade="D9"/>
            <w:vAlign w:val="center"/>
          </w:tcPr>
          <w:p w14:paraId="6B456470"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%45,92</w:t>
            </w:r>
          </w:p>
        </w:tc>
      </w:tr>
      <w:tr w:rsidR="00C747FB" w:rsidRPr="00C747FB" w14:paraId="7B38E8D0" w14:textId="77777777" w:rsidTr="00F96F36">
        <w:trPr>
          <w:trHeight w:val="280"/>
        </w:trPr>
        <w:tc>
          <w:tcPr>
            <w:tcW w:w="14818" w:type="dxa"/>
            <w:gridSpan w:val="13"/>
            <w:shd w:val="clear" w:color="auto" w:fill="FFFFFF" w:themeFill="background1"/>
            <w:vAlign w:val="center"/>
            <w:hideMark/>
          </w:tcPr>
          <w:p w14:paraId="6F3FBCBF"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Et</w:t>
            </w:r>
          </w:p>
        </w:tc>
      </w:tr>
      <w:tr w:rsidR="00C747FB" w:rsidRPr="00C747FB" w14:paraId="32204EF6" w14:textId="77777777" w:rsidTr="00F96F36">
        <w:trPr>
          <w:trHeight w:val="280"/>
        </w:trPr>
        <w:tc>
          <w:tcPr>
            <w:tcW w:w="1135" w:type="dxa"/>
            <w:shd w:val="clear" w:color="auto" w:fill="F2F2F2" w:themeFill="background1" w:themeFillShade="F2"/>
            <w:noWrap/>
            <w:vAlign w:val="center"/>
            <w:hideMark/>
          </w:tcPr>
          <w:p w14:paraId="51487650"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Büyükbaş</w:t>
            </w:r>
          </w:p>
        </w:tc>
        <w:tc>
          <w:tcPr>
            <w:tcW w:w="709" w:type="dxa"/>
            <w:shd w:val="clear" w:color="auto" w:fill="F2F2F2" w:themeFill="background1" w:themeFillShade="F2"/>
            <w:vAlign w:val="center"/>
          </w:tcPr>
          <w:p w14:paraId="63EFB38D"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1.544</w:t>
            </w:r>
          </w:p>
        </w:tc>
        <w:tc>
          <w:tcPr>
            <w:tcW w:w="992" w:type="dxa"/>
            <w:shd w:val="clear" w:color="auto" w:fill="F2F2F2" w:themeFill="background1" w:themeFillShade="F2"/>
            <w:vAlign w:val="center"/>
          </w:tcPr>
          <w:p w14:paraId="7DC815E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572</w:t>
            </w:r>
          </w:p>
        </w:tc>
        <w:tc>
          <w:tcPr>
            <w:tcW w:w="709" w:type="dxa"/>
            <w:shd w:val="clear" w:color="auto" w:fill="F2F2F2" w:themeFill="background1" w:themeFillShade="F2"/>
            <w:vAlign w:val="center"/>
          </w:tcPr>
          <w:p w14:paraId="7FFDAF36"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248</w:t>
            </w:r>
          </w:p>
        </w:tc>
        <w:tc>
          <w:tcPr>
            <w:tcW w:w="1275" w:type="dxa"/>
            <w:shd w:val="clear" w:color="auto" w:fill="F2F2F2" w:themeFill="background1" w:themeFillShade="F2"/>
            <w:vAlign w:val="center"/>
          </w:tcPr>
          <w:p w14:paraId="4237988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108.387.734,3</w:t>
            </w:r>
          </w:p>
        </w:tc>
        <w:tc>
          <w:tcPr>
            <w:tcW w:w="1276" w:type="dxa"/>
            <w:shd w:val="clear" w:color="auto" w:fill="F2F2F2" w:themeFill="background1" w:themeFillShade="F2"/>
            <w:vAlign w:val="center"/>
          </w:tcPr>
          <w:p w14:paraId="69E3AB9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27.096.932,35</w:t>
            </w:r>
          </w:p>
        </w:tc>
        <w:tc>
          <w:tcPr>
            <w:tcW w:w="1418" w:type="dxa"/>
            <w:shd w:val="clear" w:color="auto" w:fill="F2F2F2" w:themeFill="background1" w:themeFillShade="F2"/>
            <w:vAlign w:val="center"/>
          </w:tcPr>
          <w:p w14:paraId="5E3AA84E"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81.290.801,95</w:t>
            </w:r>
          </w:p>
        </w:tc>
        <w:tc>
          <w:tcPr>
            <w:tcW w:w="1275" w:type="dxa"/>
            <w:shd w:val="clear" w:color="auto" w:fill="F2F2F2" w:themeFill="background1" w:themeFillShade="F2"/>
            <w:vAlign w:val="center"/>
          </w:tcPr>
          <w:p w14:paraId="0B579A1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44.522.345,41</w:t>
            </w:r>
          </w:p>
        </w:tc>
        <w:tc>
          <w:tcPr>
            <w:tcW w:w="1276" w:type="dxa"/>
            <w:shd w:val="clear" w:color="auto" w:fill="F2F2F2" w:themeFill="background1" w:themeFillShade="F2"/>
            <w:vAlign w:val="center"/>
          </w:tcPr>
          <w:p w14:paraId="3AC04C5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11.125.000,31</w:t>
            </w:r>
          </w:p>
        </w:tc>
        <w:tc>
          <w:tcPr>
            <w:tcW w:w="1276" w:type="dxa"/>
            <w:shd w:val="clear" w:color="auto" w:fill="F2F2F2" w:themeFill="background1" w:themeFillShade="F2"/>
            <w:vAlign w:val="center"/>
          </w:tcPr>
          <w:p w14:paraId="7E3C639D"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33.397.345,10</w:t>
            </w:r>
          </w:p>
        </w:tc>
        <w:tc>
          <w:tcPr>
            <w:tcW w:w="1417" w:type="dxa"/>
            <w:shd w:val="clear" w:color="auto" w:fill="F2F2F2" w:themeFill="background1" w:themeFillShade="F2"/>
            <w:vAlign w:val="center"/>
          </w:tcPr>
          <w:p w14:paraId="6DC673F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202.326.842,03</w:t>
            </w:r>
          </w:p>
        </w:tc>
        <w:tc>
          <w:tcPr>
            <w:tcW w:w="851" w:type="dxa"/>
            <w:shd w:val="clear" w:color="auto" w:fill="F2F2F2" w:themeFill="background1" w:themeFillShade="F2"/>
            <w:noWrap/>
            <w:vAlign w:val="center"/>
          </w:tcPr>
          <w:p w14:paraId="715BED8C" w14:textId="77777777" w:rsidR="00C747FB" w:rsidRPr="00C747FB" w:rsidRDefault="00C747FB" w:rsidP="00C747FB">
            <w:pPr>
              <w:jc w:val="center"/>
              <w:rPr>
                <w:rFonts w:asciiTheme="minorHAnsi" w:hAnsiTheme="minorHAnsi" w:cstheme="minorHAnsi"/>
                <w:b/>
                <w:bCs/>
                <w:sz w:val="18"/>
                <w:szCs w:val="18"/>
              </w:rPr>
            </w:pPr>
          </w:p>
        </w:tc>
        <w:tc>
          <w:tcPr>
            <w:tcW w:w="1209" w:type="dxa"/>
            <w:shd w:val="clear" w:color="auto" w:fill="F2F2F2" w:themeFill="background1" w:themeFillShade="F2"/>
            <w:vAlign w:val="center"/>
          </w:tcPr>
          <w:p w14:paraId="6EB508D2" w14:textId="77777777" w:rsidR="00C747FB" w:rsidRPr="00C747FB" w:rsidRDefault="00C747FB" w:rsidP="00C747FB">
            <w:pPr>
              <w:jc w:val="center"/>
              <w:rPr>
                <w:rFonts w:asciiTheme="minorHAnsi" w:hAnsiTheme="minorHAnsi" w:cstheme="minorHAnsi"/>
                <w:b/>
                <w:bCs/>
                <w:sz w:val="18"/>
                <w:szCs w:val="18"/>
              </w:rPr>
            </w:pPr>
          </w:p>
        </w:tc>
      </w:tr>
      <w:tr w:rsidR="00C747FB" w:rsidRPr="00C747FB" w14:paraId="3A8E7E0D" w14:textId="77777777" w:rsidTr="00F96F36">
        <w:trPr>
          <w:trHeight w:val="280"/>
        </w:trPr>
        <w:tc>
          <w:tcPr>
            <w:tcW w:w="1135" w:type="dxa"/>
            <w:shd w:val="clear" w:color="auto" w:fill="F2F2F2" w:themeFill="background1" w:themeFillShade="F2"/>
            <w:noWrap/>
            <w:vAlign w:val="center"/>
            <w:hideMark/>
          </w:tcPr>
          <w:p w14:paraId="1C81F1C9"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Küçükbaş</w:t>
            </w:r>
          </w:p>
        </w:tc>
        <w:tc>
          <w:tcPr>
            <w:tcW w:w="709" w:type="dxa"/>
            <w:shd w:val="clear" w:color="auto" w:fill="F2F2F2" w:themeFill="background1" w:themeFillShade="F2"/>
            <w:vAlign w:val="center"/>
          </w:tcPr>
          <w:p w14:paraId="40256B42"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127</w:t>
            </w:r>
          </w:p>
        </w:tc>
        <w:tc>
          <w:tcPr>
            <w:tcW w:w="992" w:type="dxa"/>
            <w:shd w:val="clear" w:color="auto" w:fill="F2F2F2" w:themeFill="background1" w:themeFillShade="F2"/>
            <w:vAlign w:val="center"/>
          </w:tcPr>
          <w:p w14:paraId="7690A880"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33</w:t>
            </w:r>
          </w:p>
        </w:tc>
        <w:tc>
          <w:tcPr>
            <w:tcW w:w="709" w:type="dxa"/>
            <w:shd w:val="clear" w:color="auto" w:fill="F2F2F2" w:themeFill="background1" w:themeFillShade="F2"/>
            <w:vAlign w:val="center"/>
          </w:tcPr>
          <w:p w14:paraId="269D3B6D"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10</w:t>
            </w:r>
          </w:p>
        </w:tc>
        <w:tc>
          <w:tcPr>
            <w:tcW w:w="1275" w:type="dxa"/>
            <w:shd w:val="clear" w:color="auto" w:fill="F2F2F2" w:themeFill="background1" w:themeFillShade="F2"/>
            <w:vAlign w:val="center"/>
          </w:tcPr>
          <w:p w14:paraId="78FD80E9"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4.607.344,43</w:t>
            </w:r>
          </w:p>
        </w:tc>
        <w:tc>
          <w:tcPr>
            <w:tcW w:w="1276" w:type="dxa"/>
            <w:shd w:val="clear" w:color="auto" w:fill="F2F2F2" w:themeFill="background1" w:themeFillShade="F2"/>
            <w:vAlign w:val="center"/>
          </w:tcPr>
          <w:p w14:paraId="3047735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1.151.836,11</w:t>
            </w:r>
          </w:p>
        </w:tc>
        <w:tc>
          <w:tcPr>
            <w:tcW w:w="1418" w:type="dxa"/>
            <w:shd w:val="clear" w:color="auto" w:fill="F2F2F2" w:themeFill="background1" w:themeFillShade="F2"/>
            <w:vAlign w:val="center"/>
          </w:tcPr>
          <w:p w14:paraId="401FA9E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3.455.508,32</w:t>
            </w:r>
          </w:p>
        </w:tc>
        <w:tc>
          <w:tcPr>
            <w:tcW w:w="1275" w:type="dxa"/>
            <w:shd w:val="clear" w:color="auto" w:fill="F2F2F2" w:themeFill="background1" w:themeFillShade="F2"/>
            <w:vAlign w:val="center"/>
          </w:tcPr>
          <w:p w14:paraId="19C563E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1.433.985,74</w:t>
            </w:r>
          </w:p>
        </w:tc>
        <w:tc>
          <w:tcPr>
            <w:tcW w:w="1276" w:type="dxa"/>
            <w:shd w:val="clear" w:color="auto" w:fill="F2F2F2" w:themeFill="background1" w:themeFillShade="F2"/>
            <w:vAlign w:val="center"/>
          </w:tcPr>
          <w:p w14:paraId="449640C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358.496,44</w:t>
            </w:r>
          </w:p>
        </w:tc>
        <w:tc>
          <w:tcPr>
            <w:tcW w:w="1276" w:type="dxa"/>
            <w:shd w:val="clear" w:color="auto" w:fill="F2F2F2" w:themeFill="background1" w:themeFillShade="F2"/>
            <w:vAlign w:val="center"/>
          </w:tcPr>
          <w:p w14:paraId="533EE98E"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1.075.489,30</w:t>
            </w:r>
          </w:p>
        </w:tc>
        <w:tc>
          <w:tcPr>
            <w:tcW w:w="1417" w:type="dxa"/>
            <w:shd w:val="clear" w:color="auto" w:fill="F2F2F2" w:themeFill="background1" w:themeFillShade="F2"/>
            <w:vAlign w:val="center"/>
          </w:tcPr>
          <w:p w14:paraId="2F92C45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9.301.148,42</w:t>
            </w:r>
          </w:p>
        </w:tc>
        <w:tc>
          <w:tcPr>
            <w:tcW w:w="851" w:type="dxa"/>
            <w:shd w:val="clear" w:color="auto" w:fill="F2F2F2" w:themeFill="background1" w:themeFillShade="F2"/>
            <w:noWrap/>
            <w:vAlign w:val="center"/>
          </w:tcPr>
          <w:p w14:paraId="2C8298E4" w14:textId="77777777" w:rsidR="00C747FB" w:rsidRPr="00C747FB" w:rsidRDefault="00C747FB" w:rsidP="00C747FB">
            <w:pPr>
              <w:jc w:val="center"/>
              <w:rPr>
                <w:rFonts w:asciiTheme="minorHAnsi" w:hAnsiTheme="minorHAnsi" w:cstheme="minorHAnsi"/>
                <w:b/>
                <w:bCs/>
                <w:sz w:val="18"/>
                <w:szCs w:val="18"/>
              </w:rPr>
            </w:pPr>
          </w:p>
        </w:tc>
        <w:tc>
          <w:tcPr>
            <w:tcW w:w="1209" w:type="dxa"/>
            <w:shd w:val="clear" w:color="auto" w:fill="F2F2F2" w:themeFill="background1" w:themeFillShade="F2"/>
            <w:vAlign w:val="center"/>
          </w:tcPr>
          <w:p w14:paraId="29303C85" w14:textId="77777777" w:rsidR="00C747FB" w:rsidRPr="00C747FB" w:rsidRDefault="00C747FB" w:rsidP="00C747FB">
            <w:pPr>
              <w:jc w:val="center"/>
              <w:rPr>
                <w:rFonts w:asciiTheme="minorHAnsi" w:hAnsiTheme="minorHAnsi" w:cstheme="minorHAnsi"/>
                <w:b/>
                <w:bCs/>
                <w:sz w:val="18"/>
                <w:szCs w:val="18"/>
              </w:rPr>
            </w:pPr>
          </w:p>
        </w:tc>
      </w:tr>
      <w:tr w:rsidR="00C747FB" w:rsidRPr="00C747FB" w14:paraId="5CA70877" w14:textId="77777777" w:rsidTr="00F96F36">
        <w:trPr>
          <w:trHeight w:val="280"/>
        </w:trPr>
        <w:tc>
          <w:tcPr>
            <w:tcW w:w="1135" w:type="dxa"/>
            <w:shd w:val="clear" w:color="auto" w:fill="D9D9D9" w:themeFill="background1" w:themeFillShade="D9"/>
            <w:noWrap/>
            <w:vAlign w:val="center"/>
            <w:hideMark/>
          </w:tcPr>
          <w:p w14:paraId="07869A5C"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shd w:val="clear" w:color="auto" w:fill="D9D9D9" w:themeFill="background1" w:themeFillShade="D9"/>
            <w:vAlign w:val="center"/>
          </w:tcPr>
          <w:p w14:paraId="51DC628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1.671</w:t>
            </w:r>
          </w:p>
        </w:tc>
        <w:tc>
          <w:tcPr>
            <w:tcW w:w="992" w:type="dxa"/>
            <w:shd w:val="clear" w:color="auto" w:fill="D9D9D9" w:themeFill="background1" w:themeFillShade="D9"/>
            <w:vAlign w:val="center"/>
          </w:tcPr>
          <w:p w14:paraId="0EBCF49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605</w:t>
            </w:r>
          </w:p>
        </w:tc>
        <w:tc>
          <w:tcPr>
            <w:tcW w:w="709" w:type="dxa"/>
            <w:shd w:val="clear" w:color="auto" w:fill="D9D9D9" w:themeFill="background1" w:themeFillShade="D9"/>
            <w:vAlign w:val="center"/>
          </w:tcPr>
          <w:p w14:paraId="01FF2D8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258</w:t>
            </w:r>
          </w:p>
        </w:tc>
        <w:tc>
          <w:tcPr>
            <w:tcW w:w="1275" w:type="dxa"/>
            <w:shd w:val="clear" w:color="auto" w:fill="D9D9D9" w:themeFill="background1" w:themeFillShade="D9"/>
            <w:vAlign w:val="center"/>
          </w:tcPr>
          <w:p w14:paraId="358164A3"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112.995.078,7</w:t>
            </w:r>
          </w:p>
        </w:tc>
        <w:tc>
          <w:tcPr>
            <w:tcW w:w="1276" w:type="dxa"/>
            <w:shd w:val="clear" w:color="auto" w:fill="D9D9D9" w:themeFill="background1" w:themeFillShade="D9"/>
            <w:vAlign w:val="center"/>
          </w:tcPr>
          <w:p w14:paraId="3FFE929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28.248.765,46</w:t>
            </w:r>
          </w:p>
        </w:tc>
        <w:tc>
          <w:tcPr>
            <w:tcW w:w="1418" w:type="dxa"/>
            <w:shd w:val="clear" w:color="auto" w:fill="D9D9D9" w:themeFill="background1" w:themeFillShade="D9"/>
            <w:vAlign w:val="center"/>
          </w:tcPr>
          <w:p w14:paraId="244A7F60"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84.746.310,27</w:t>
            </w:r>
          </w:p>
        </w:tc>
        <w:tc>
          <w:tcPr>
            <w:tcW w:w="1275" w:type="dxa"/>
            <w:shd w:val="clear" w:color="auto" w:fill="D9D9D9" w:themeFill="background1" w:themeFillShade="D9"/>
            <w:vAlign w:val="center"/>
          </w:tcPr>
          <w:p w14:paraId="59055B84"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45.956.331,15</w:t>
            </w:r>
          </w:p>
        </w:tc>
        <w:tc>
          <w:tcPr>
            <w:tcW w:w="1276" w:type="dxa"/>
            <w:shd w:val="clear" w:color="auto" w:fill="D9D9D9" w:themeFill="background1" w:themeFillShade="D9"/>
            <w:vAlign w:val="center"/>
          </w:tcPr>
          <w:p w14:paraId="3D94C865"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11.483.496,75</w:t>
            </w:r>
          </w:p>
        </w:tc>
        <w:tc>
          <w:tcPr>
            <w:tcW w:w="1276" w:type="dxa"/>
            <w:shd w:val="clear" w:color="auto" w:fill="D9D9D9" w:themeFill="background1" w:themeFillShade="D9"/>
            <w:vAlign w:val="center"/>
          </w:tcPr>
          <w:p w14:paraId="0FD8A4AF"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34.472.834,40</w:t>
            </w:r>
          </w:p>
        </w:tc>
        <w:tc>
          <w:tcPr>
            <w:tcW w:w="1417" w:type="dxa"/>
            <w:shd w:val="clear" w:color="auto" w:fill="D9D9D9" w:themeFill="background1" w:themeFillShade="D9"/>
            <w:vAlign w:val="center"/>
          </w:tcPr>
          <w:p w14:paraId="053286D3"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211.627.990,45</w:t>
            </w:r>
          </w:p>
        </w:tc>
        <w:tc>
          <w:tcPr>
            <w:tcW w:w="851" w:type="dxa"/>
            <w:shd w:val="clear" w:color="auto" w:fill="D9D9D9" w:themeFill="background1" w:themeFillShade="D9"/>
            <w:noWrap/>
            <w:vAlign w:val="center"/>
          </w:tcPr>
          <w:p w14:paraId="7E6AF76F"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154</w:t>
            </w:r>
          </w:p>
        </w:tc>
        <w:tc>
          <w:tcPr>
            <w:tcW w:w="1209" w:type="dxa"/>
            <w:shd w:val="clear" w:color="auto" w:fill="D9D9D9" w:themeFill="background1" w:themeFillShade="D9"/>
            <w:vAlign w:val="center"/>
          </w:tcPr>
          <w:p w14:paraId="68A352A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%167,53</w:t>
            </w:r>
          </w:p>
        </w:tc>
      </w:tr>
      <w:tr w:rsidR="00C747FB" w:rsidRPr="00C747FB" w14:paraId="0E7B19D7" w14:textId="77777777" w:rsidTr="00F96F36">
        <w:trPr>
          <w:trHeight w:val="280"/>
        </w:trPr>
        <w:tc>
          <w:tcPr>
            <w:tcW w:w="14818" w:type="dxa"/>
            <w:gridSpan w:val="13"/>
            <w:shd w:val="clear" w:color="auto" w:fill="FFFFFF" w:themeFill="background1"/>
            <w:noWrap/>
            <w:vAlign w:val="center"/>
            <w:hideMark/>
          </w:tcPr>
          <w:p w14:paraId="0EFCACBA"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Kanatlı Eti</w:t>
            </w:r>
          </w:p>
        </w:tc>
      </w:tr>
      <w:tr w:rsidR="00C747FB" w:rsidRPr="00C747FB" w14:paraId="031D1B7C" w14:textId="77777777" w:rsidTr="00F96F36">
        <w:trPr>
          <w:trHeight w:val="280"/>
        </w:trPr>
        <w:tc>
          <w:tcPr>
            <w:tcW w:w="1135" w:type="dxa"/>
            <w:shd w:val="clear" w:color="auto" w:fill="F2F2F2" w:themeFill="background1" w:themeFillShade="F2"/>
            <w:vAlign w:val="center"/>
            <w:hideMark/>
          </w:tcPr>
          <w:p w14:paraId="239AFE69"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Kanatlı Eti</w:t>
            </w:r>
          </w:p>
        </w:tc>
        <w:tc>
          <w:tcPr>
            <w:tcW w:w="709" w:type="dxa"/>
            <w:shd w:val="clear" w:color="auto" w:fill="F2F2F2" w:themeFill="background1" w:themeFillShade="F2"/>
            <w:vAlign w:val="center"/>
          </w:tcPr>
          <w:p w14:paraId="0C1EC98E"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791</w:t>
            </w:r>
          </w:p>
        </w:tc>
        <w:tc>
          <w:tcPr>
            <w:tcW w:w="992" w:type="dxa"/>
            <w:shd w:val="clear" w:color="auto" w:fill="F2F2F2" w:themeFill="background1" w:themeFillShade="F2"/>
            <w:vAlign w:val="center"/>
          </w:tcPr>
          <w:p w14:paraId="14270409"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129</w:t>
            </w:r>
          </w:p>
        </w:tc>
        <w:tc>
          <w:tcPr>
            <w:tcW w:w="709" w:type="dxa"/>
            <w:shd w:val="clear" w:color="auto" w:fill="F2F2F2" w:themeFill="background1" w:themeFillShade="F2"/>
            <w:vAlign w:val="center"/>
          </w:tcPr>
          <w:p w14:paraId="37D290A2"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59</w:t>
            </w:r>
          </w:p>
        </w:tc>
        <w:tc>
          <w:tcPr>
            <w:tcW w:w="1275" w:type="dxa"/>
            <w:shd w:val="clear" w:color="auto" w:fill="F2F2F2" w:themeFill="background1" w:themeFillShade="F2"/>
            <w:vAlign w:val="center"/>
          </w:tcPr>
          <w:p w14:paraId="240355A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b/>
                <w:bCs/>
                <w:sz w:val="18"/>
                <w:szCs w:val="18"/>
              </w:rPr>
              <w:t>17.272.595,87</w:t>
            </w:r>
          </w:p>
        </w:tc>
        <w:tc>
          <w:tcPr>
            <w:tcW w:w="1276" w:type="dxa"/>
            <w:shd w:val="clear" w:color="auto" w:fill="F2F2F2" w:themeFill="background1" w:themeFillShade="F2"/>
            <w:vAlign w:val="center"/>
          </w:tcPr>
          <w:p w14:paraId="2EF956A9"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bCs/>
                <w:sz w:val="18"/>
                <w:szCs w:val="18"/>
              </w:rPr>
              <w:t>4.318.148,97</w:t>
            </w:r>
          </w:p>
        </w:tc>
        <w:tc>
          <w:tcPr>
            <w:tcW w:w="1418" w:type="dxa"/>
            <w:shd w:val="clear" w:color="auto" w:fill="F2F2F2" w:themeFill="background1" w:themeFillShade="F2"/>
            <w:vAlign w:val="center"/>
          </w:tcPr>
          <w:p w14:paraId="2E7E6252"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bCs/>
                <w:sz w:val="18"/>
                <w:szCs w:val="18"/>
              </w:rPr>
              <w:t>12.954.446,90</w:t>
            </w:r>
          </w:p>
        </w:tc>
        <w:tc>
          <w:tcPr>
            <w:tcW w:w="1275" w:type="dxa"/>
            <w:shd w:val="clear" w:color="auto" w:fill="F2F2F2" w:themeFill="background1" w:themeFillShade="F2"/>
            <w:vAlign w:val="center"/>
          </w:tcPr>
          <w:p w14:paraId="418E9DD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bCs/>
                <w:sz w:val="18"/>
                <w:szCs w:val="18"/>
              </w:rPr>
              <w:t>6.507.000,80</w:t>
            </w:r>
          </w:p>
        </w:tc>
        <w:tc>
          <w:tcPr>
            <w:tcW w:w="1276" w:type="dxa"/>
            <w:shd w:val="clear" w:color="auto" w:fill="F2F2F2" w:themeFill="background1" w:themeFillShade="F2"/>
            <w:vAlign w:val="center"/>
          </w:tcPr>
          <w:p w14:paraId="174AD1FF" w14:textId="77777777" w:rsidR="00C747FB" w:rsidRPr="00C747FB" w:rsidRDefault="00C747FB" w:rsidP="00C747FB">
            <w:pPr>
              <w:jc w:val="right"/>
              <w:rPr>
                <w:rFonts w:asciiTheme="minorHAnsi" w:hAnsiTheme="minorHAnsi" w:cstheme="minorHAnsi"/>
                <w:bCs/>
                <w:sz w:val="18"/>
                <w:szCs w:val="18"/>
              </w:rPr>
            </w:pPr>
            <w:r w:rsidRPr="00C747FB">
              <w:rPr>
                <w:rFonts w:asciiTheme="minorHAnsi" w:hAnsiTheme="minorHAnsi" w:cstheme="minorHAnsi"/>
                <w:bCs/>
                <w:sz w:val="18"/>
                <w:szCs w:val="18"/>
              </w:rPr>
              <w:t>1.626.750,20</w:t>
            </w:r>
          </w:p>
        </w:tc>
        <w:tc>
          <w:tcPr>
            <w:tcW w:w="1276" w:type="dxa"/>
            <w:shd w:val="clear" w:color="auto" w:fill="F2F2F2" w:themeFill="background1" w:themeFillShade="F2"/>
            <w:vAlign w:val="center"/>
          </w:tcPr>
          <w:p w14:paraId="2C66EBA5" w14:textId="77777777" w:rsidR="00C747FB" w:rsidRPr="00C747FB" w:rsidRDefault="00C747FB" w:rsidP="00C747FB">
            <w:pPr>
              <w:jc w:val="right"/>
              <w:rPr>
                <w:rFonts w:asciiTheme="minorHAnsi" w:hAnsiTheme="minorHAnsi" w:cstheme="minorHAnsi"/>
                <w:bCs/>
                <w:sz w:val="18"/>
                <w:szCs w:val="18"/>
              </w:rPr>
            </w:pPr>
            <w:r w:rsidRPr="00C747FB">
              <w:rPr>
                <w:rFonts w:asciiTheme="minorHAnsi" w:hAnsiTheme="minorHAnsi" w:cstheme="minorHAnsi"/>
                <w:bCs/>
                <w:sz w:val="18"/>
                <w:szCs w:val="18"/>
              </w:rPr>
              <w:t>4.880.250,60</w:t>
            </w:r>
          </w:p>
        </w:tc>
        <w:tc>
          <w:tcPr>
            <w:tcW w:w="1417" w:type="dxa"/>
            <w:shd w:val="clear" w:color="auto" w:fill="F2F2F2" w:themeFill="background1" w:themeFillShade="F2"/>
            <w:vAlign w:val="center"/>
          </w:tcPr>
          <w:p w14:paraId="036AE1C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b/>
                <w:bCs/>
                <w:sz w:val="18"/>
                <w:szCs w:val="18"/>
              </w:rPr>
              <w:t>30.092.397,44</w:t>
            </w:r>
          </w:p>
        </w:tc>
        <w:tc>
          <w:tcPr>
            <w:tcW w:w="851" w:type="dxa"/>
            <w:shd w:val="clear" w:color="auto" w:fill="F2F2F2" w:themeFill="background1" w:themeFillShade="F2"/>
            <w:noWrap/>
            <w:vAlign w:val="center"/>
          </w:tcPr>
          <w:p w14:paraId="366431B0" w14:textId="77777777" w:rsidR="00C747FB" w:rsidRPr="00C747FB" w:rsidRDefault="00C747FB" w:rsidP="00C747FB">
            <w:pPr>
              <w:jc w:val="center"/>
              <w:rPr>
                <w:rFonts w:asciiTheme="minorHAnsi" w:hAnsiTheme="minorHAnsi" w:cstheme="minorHAnsi"/>
                <w:b/>
                <w:bCs/>
                <w:sz w:val="18"/>
                <w:szCs w:val="18"/>
              </w:rPr>
            </w:pPr>
          </w:p>
        </w:tc>
        <w:tc>
          <w:tcPr>
            <w:tcW w:w="1209" w:type="dxa"/>
            <w:shd w:val="clear" w:color="auto" w:fill="F2F2F2" w:themeFill="background1" w:themeFillShade="F2"/>
            <w:vAlign w:val="center"/>
          </w:tcPr>
          <w:p w14:paraId="3CD2EEBA" w14:textId="77777777" w:rsidR="00C747FB" w:rsidRPr="00C747FB" w:rsidRDefault="00C747FB" w:rsidP="00C747FB">
            <w:pPr>
              <w:jc w:val="center"/>
              <w:rPr>
                <w:rFonts w:asciiTheme="minorHAnsi" w:hAnsiTheme="minorHAnsi" w:cstheme="minorHAnsi"/>
                <w:b/>
                <w:bCs/>
                <w:sz w:val="18"/>
                <w:szCs w:val="18"/>
              </w:rPr>
            </w:pPr>
          </w:p>
        </w:tc>
      </w:tr>
      <w:tr w:rsidR="00C747FB" w:rsidRPr="00C747FB" w14:paraId="1F26286D" w14:textId="77777777" w:rsidTr="00F96F36">
        <w:trPr>
          <w:trHeight w:val="280"/>
        </w:trPr>
        <w:tc>
          <w:tcPr>
            <w:tcW w:w="1135" w:type="dxa"/>
            <w:shd w:val="clear" w:color="auto" w:fill="D9D9D9" w:themeFill="background1" w:themeFillShade="D9"/>
            <w:noWrap/>
            <w:vAlign w:val="center"/>
            <w:hideMark/>
          </w:tcPr>
          <w:p w14:paraId="0EB40338"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shd w:val="clear" w:color="auto" w:fill="D9D9D9" w:themeFill="background1" w:themeFillShade="D9"/>
            <w:vAlign w:val="center"/>
          </w:tcPr>
          <w:p w14:paraId="2AEC4467"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sz w:val="18"/>
                <w:szCs w:val="18"/>
              </w:rPr>
              <w:t>791</w:t>
            </w:r>
          </w:p>
        </w:tc>
        <w:tc>
          <w:tcPr>
            <w:tcW w:w="992" w:type="dxa"/>
            <w:shd w:val="clear" w:color="auto" w:fill="D9D9D9" w:themeFill="background1" w:themeFillShade="D9"/>
            <w:vAlign w:val="center"/>
          </w:tcPr>
          <w:p w14:paraId="4508F1B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sz w:val="18"/>
                <w:szCs w:val="18"/>
              </w:rPr>
              <w:t>129</w:t>
            </w:r>
          </w:p>
        </w:tc>
        <w:tc>
          <w:tcPr>
            <w:tcW w:w="709" w:type="dxa"/>
            <w:shd w:val="clear" w:color="auto" w:fill="D9D9D9" w:themeFill="background1" w:themeFillShade="D9"/>
            <w:vAlign w:val="center"/>
          </w:tcPr>
          <w:p w14:paraId="032DF29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sz w:val="18"/>
                <w:szCs w:val="18"/>
              </w:rPr>
              <w:t>59</w:t>
            </w:r>
          </w:p>
        </w:tc>
        <w:tc>
          <w:tcPr>
            <w:tcW w:w="1275" w:type="dxa"/>
            <w:shd w:val="clear" w:color="auto" w:fill="D9D9D9" w:themeFill="background1" w:themeFillShade="D9"/>
            <w:vAlign w:val="center"/>
          </w:tcPr>
          <w:p w14:paraId="14BF6C89"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17.272.595,87</w:t>
            </w:r>
          </w:p>
        </w:tc>
        <w:tc>
          <w:tcPr>
            <w:tcW w:w="1276" w:type="dxa"/>
            <w:shd w:val="clear" w:color="auto" w:fill="D9D9D9" w:themeFill="background1" w:themeFillShade="D9"/>
            <w:vAlign w:val="center"/>
          </w:tcPr>
          <w:p w14:paraId="0EB37EAB"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4.318.148,97</w:t>
            </w:r>
          </w:p>
        </w:tc>
        <w:tc>
          <w:tcPr>
            <w:tcW w:w="1418" w:type="dxa"/>
            <w:shd w:val="clear" w:color="auto" w:fill="D9D9D9" w:themeFill="background1" w:themeFillShade="D9"/>
            <w:vAlign w:val="center"/>
          </w:tcPr>
          <w:p w14:paraId="170F27C3"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12.954.446,90</w:t>
            </w:r>
          </w:p>
        </w:tc>
        <w:tc>
          <w:tcPr>
            <w:tcW w:w="1275" w:type="dxa"/>
            <w:shd w:val="clear" w:color="auto" w:fill="D9D9D9" w:themeFill="background1" w:themeFillShade="D9"/>
            <w:vAlign w:val="center"/>
          </w:tcPr>
          <w:p w14:paraId="3B751BD0"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6.507.000,80</w:t>
            </w:r>
          </w:p>
        </w:tc>
        <w:tc>
          <w:tcPr>
            <w:tcW w:w="1276" w:type="dxa"/>
            <w:shd w:val="clear" w:color="auto" w:fill="D9D9D9" w:themeFill="background1" w:themeFillShade="D9"/>
            <w:vAlign w:val="center"/>
          </w:tcPr>
          <w:p w14:paraId="16B8C85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1.626.750,20</w:t>
            </w:r>
          </w:p>
        </w:tc>
        <w:tc>
          <w:tcPr>
            <w:tcW w:w="1276" w:type="dxa"/>
            <w:shd w:val="clear" w:color="auto" w:fill="D9D9D9" w:themeFill="background1" w:themeFillShade="D9"/>
            <w:vAlign w:val="center"/>
          </w:tcPr>
          <w:p w14:paraId="49EA79E9"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4.880.250,60</w:t>
            </w:r>
          </w:p>
        </w:tc>
        <w:tc>
          <w:tcPr>
            <w:tcW w:w="1417" w:type="dxa"/>
            <w:shd w:val="clear" w:color="auto" w:fill="D9D9D9" w:themeFill="background1" w:themeFillShade="D9"/>
            <w:vAlign w:val="center"/>
          </w:tcPr>
          <w:p w14:paraId="4353C459"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30.092.397,44</w:t>
            </w:r>
          </w:p>
        </w:tc>
        <w:tc>
          <w:tcPr>
            <w:tcW w:w="851" w:type="dxa"/>
            <w:shd w:val="clear" w:color="auto" w:fill="D9D9D9" w:themeFill="background1" w:themeFillShade="D9"/>
            <w:noWrap/>
            <w:vAlign w:val="center"/>
          </w:tcPr>
          <w:p w14:paraId="7FA068F7"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154</w:t>
            </w:r>
          </w:p>
        </w:tc>
        <w:tc>
          <w:tcPr>
            <w:tcW w:w="1209" w:type="dxa"/>
            <w:shd w:val="clear" w:color="auto" w:fill="D9D9D9" w:themeFill="background1" w:themeFillShade="D9"/>
            <w:vAlign w:val="center"/>
          </w:tcPr>
          <w:p w14:paraId="47E7B56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%38,11</w:t>
            </w:r>
          </w:p>
        </w:tc>
      </w:tr>
      <w:tr w:rsidR="00C747FB" w:rsidRPr="00C747FB" w14:paraId="3E49A23C" w14:textId="77777777" w:rsidTr="00F96F36">
        <w:trPr>
          <w:trHeight w:val="280"/>
        </w:trPr>
        <w:tc>
          <w:tcPr>
            <w:tcW w:w="14818" w:type="dxa"/>
            <w:gridSpan w:val="13"/>
            <w:shd w:val="clear" w:color="auto" w:fill="FFFFFF" w:themeFill="background1"/>
            <w:noWrap/>
            <w:vAlign w:val="center"/>
            <w:hideMark/>
          </w:tcPr>
          <w:p w14:paraId="15E99D7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Yumurta</w:t>
            </w:r>
          </w:p>
        </w:tc>
      </w:tr>
      <w:tr w:rsidR="00C747FB" w:rsidRPr="00C747FB" w14:paraId="3F842509" w14:textId="77777777" w:rsidTr="00F96F36">
        <w:trPr>
          <w:trHeight w:val="280"/>
        </w:trPr>
        <w:tc>
          <w:tcPr>
            <w:tcW w:w="1135" w:type="dxa"/>
            <w:shd w:val="clear" w:color="auto" w:fill="F2F2F2" w:themeFill="background1" w:themeFillShade="F2"/>
            <w:noWrap/>
            <w:vAlign w:val="center"/>
            <w:hideMark/>
          </w:tcPr>
          <w:p w14:paraId="29E1BBC1" w14:textId="1F67C549"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Yumurta</w:t>
            </w:r>
          </w:p>
        </w:tc>
        <w:tc>
          <w:tcPr>
            <w:tcW w:w="709" w:type="dxa"/>
            <w:shd w:val="clear" w:color="auto" w:fill="F2F2F2" w:themeFill="background1" w:themeFillShade="F2"/>
            <w:vAlign w:val="center"/>
          </w:tcPr>
          <w:p w14:paraId="53EC9A6D"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42</w:t>
            </w:r>
          </w:p>
        </w:tc>
        <w:tc>
          <w:tcPr>
            <w:tcW w:w="992" w:type="dxa"/>
            <w:shd w:val="clear" w:color="auto" w:fill="F2F2F2" w:themeFill="background1" w:themeFillShade="F2"/>
            <w:vAlign w:val="center"/>
          </w:tcPr>
          <w:p w14:paraId="36ED3418"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11</w:t>
            </w:r>
          </w:p>
        </w:tc>
        <w:tc>
          <w:tcPr>
            <w:tcW w:w="709" w:type="dxa"/>
            <w:shd w:val="clear" w:color="auto" w:fill="F2F2F2" w:themeFill="background1" w:themeFillShade="F2"/>
            <w:vAlign w:val="center"/>
          </w:tcPr>
          <w:p w14:paraId="44F45728"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6</w:t>
            </w:r>
          </w:p>
        </w:tc>
        <w:tc>
          <w:tcPr>
            <w:tcW w:w="1275" w:type="dxa"/>
            <w:shd w:val="clear" w:color="auto" w:fill="F2F2F2" w:themeFill="background1" w:themeFillShade="F2"/>
            <w:vAlign w:val="center"/>
          </w:tcPr>
          <w:p w14:paraId="6CC07C9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3.411.853,87</w:t>
            </w:r>
          </w:p>
        </w:tc>
        <w:tc>
          <w:tcPr>
            <w:tcW w:w="1276" w:type="dxa"/>
            <w:shd w:val="clear" w:color="auto" w:fill="F2F2F2" w:themeFill="background1" w:themeFillShade="F2"/>
            <w:vAlign w:val="center"/>
          </w:tcPr>
          <w:p w14:paraId="2F78654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852.963,47</w:t>
            </w:r>
          </w:p>
        </w:tc>
        <w:tc>
          <w:tcPr>
            <w:tcW w:w="1418" w:type="dxa"/>
            <w:shd w:val="clear" w:color="auto" w:fill="F2F2F2" w:themeFill="background1" w:themeFillShade="F2"/>
            <w:vAlign w:val="center"/>
          </w:tcPr>
          <w:p w14:paraId="38D2261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2.558.890,40</w:t>
            </w:r>
          </w:p>
        </w:tc>
        <w:tc>
          <w:tcPr>
            <w:tcW w:w="1275" w:type="dxa"/>
            <w:shd w:val="clear" w:color="auto" w:fill="F2F2F2" w:themeFill="background1" w:themeFillShade="F2"/>
            <w:vAlign w:val="center"/>
          </w:tcPr>
          <w:p w14:paraId="710C1D4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1.333.196,97</w:t>
            </w:r>
          </w:p>
        </w:tc>
        <w:tc>
          <w:tcPr>
            <w:tcW w:w="1276" w:type="dxa"/>
            <w:shd w:val="clear" w:color="auto" w:fill="F2F2F2" w:themeFill="background1" w:themeFillShade="F2"/>
            <w:vAlign w:val="center"/>
          </w:tcPr>
          <w:p w14:paraId="78CB9C8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333.299,24</w:t>
            </w:r>
          </w:p>
        </w:tc>
        <w:tc>
          <w:tcPr>
            <w:tcW w:w="1276" w:type="dxa"/>
            <w:shd w:val="clear" w:color="auto" w:fill="F2F2F2" w:themeFill="background1" w:themeFillShade="F2"/>
            <w:vAlign w:val="center"/>
          </w:tcPr>
          <w:p w14:paraId="3640FDB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999.897,73</w:t>
            </w:r>
          </w:p>
        </w:tc>
        <w:tc>
          <w:tcPr>
            <w:tcW w:w="1417" w:type="dxa"/>
            <w:shd w:val="clear" w:color="auto" w:fill="F2F2F2" w:themeFill="background1" w:themeFillShade="F2"/>
            <w:vAlign w:val="center"/>
          </w:tcPr>
          <w:p w14:paraId="765286D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5.877.787,46</w:t>
            </w:r>
          </w:p>
        </w:tc>
        <w:tc>
          <w:tcPr>
            <w:tcW w:w="851" w:type="dxa"/>
            <w:shd w:val="clear" w:color="auto" w:fill="F2F2F2" w:themeFill="background1" w:themeFillShade="F2"/>
            <w:noWrap/>
            <w:vAlign w:val="center"/>
          </w:tcPr>
          <w:p w14:paraId="570B9768" w14:textId="77777777" w:rsidR="00C747FB" w:rsidRPr="00C747FB" w:rsidRDefault="00C747FB" w:rsidP="00C747FB">
            <w:pPr>
              <w:jc w:val="center"/>
              <w:rPr>
                <w:rFonts w:asciiTheme="minorHAnsi" w:hAnsiTheme="minorHAnsi" w:cstheme="minorHAnsi"/>
                <w:b/>
                <w:bCs/>
                <w:sz w:val="18"/>
                <w:szCs w:val="18"/>
              </w:rPr>
            </w:pPr>
          </w:p>
        </w:tc>
        <w:tc>
          <w:tcPr>
            <w:tcW w:w="1209" w:type="dxa"/>
            <w:shd w:val="clear" w:color="auto" w:fill="F2F2F2" w:themeFill="background1" w:themeFillShade="F2"/>
            <w:vAlign w:val="center"/>
          </w:tcPr>
          <w:p w14:paraId="72BC5E8C" w14:textId="77777777" w:rsidR="00C747FB" w:rsidRPr="00C747FB" w:rsidRDefault="00C747FB" w:rsidP="00C747FB">
            <w:pPr>
              <w:jc w:val="center"/>
              <w:rPr>
                <w:rFonts w:asciiTheme="minorHAnsi" w:hAnsiTheme="minorHAnsi" w:cstheme="minorHAnsi"/>
                <w:b/>
                <w:bCs/>
                <w:sz w:val="18"/>
                <w:szCs w:val="18"/>
              </w:rPr>
            </w:pPr>
          </w:p>
        </w:tc>
      </w:tr>
      <w:tr w:rsidR="00C747FB" w:rsidRPr="00C747FB" w14:paraId="032CB3B8" w14:textId="77777777" w:rsidTr="00F96F36">
        <w:trPr>
          <w:trHeight w:val="280"/>
        </w:trPr>
        <w:tc>
          <w:tcPr>
            <w:tcW w:w="1135" w:type="dxa"/>
            <w:shd w:val="clear" w:color="auto" w:fill="D9D9D9" w:themeFill="background1" w:themeFillShade="D9"/>
            <w:noWrap/>
            <w:vAlign w:val="center"/>
            <w:hideMark/>
          </w:tcPr>
          <w:p w14:paraId="4B8D8DA1"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shd w:val="clear" w:color="auto" w:fill="D9D9D9" w:themeFill="background1" w:themeFillShade="D9"/>
            <w:vAlign w:val="center"/>
          </w:tcPr>
          <w:p w14:paraId="107F3EA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sz w:val="18"/>
                <w:szCs w:val="18"/>
              </w:rPr>
              <w:t>42</w:t>
            </w:r>
          </w:p>
        </w:tc>
        <w:tc>
          <w:tcPr>
            <w:tcW w:w="992" w:type="dxa"/>
            <w:shd w:val="clear" w:color="auto" w:fill="D9D9D9" w:themeFill="background1" w:themeFillShade="D9"/>
            <w:vAlign w:val="center"/>
          </w:tcPr>
          <w:p w14:paraId="7C92FBA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sz w:val="18"/>
                <w:szCs w:val="18"/>
              </w:rPr>
              <w:t>11</w:t>
            </w:r>
          </w:p>
        </w:tc>
        <w:tc>
          <w:tcPr>
            <w:tcW w:w="709" w:type="dxa"/>
            <w:shd w:val="clear" w:color="auto" w:fill="D9D9D9" w:themeFill="background1" w:themeFillShade="D9"/>
            <w:vAlign w:val="center"/>
          </w:tcPr>
          <w:p w14:paraId="2DCD535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sz w:val="18"/>
                <w:szCs w:val="18"/>
              </w:rPr>
              <w:t>6</w:t>
            </w:r>
          </w:p>
        </w:tc>
        <w:tc>
          <w:tcPr>
            <w:tcW w:w="1275" w:type="dxa"/>
            <w:shd w:val="clear" w:color="auto" w:fill="D9D9D9" w:themeFill="background1" w:themeFillShade="D9"/>
            <w:vAlign w:val="center"/>
          </w:tcPr>
          <w:p w14:paraId="39022ADC"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3.411.853,87</w:t>
            </w:r>
          </w:p>
        </w:tc>
        <w:tc>
          <w:tcPr>
            <w:tcW w:w="1276" w:type="dxa"/>
            <w:shd w:val="clear" w:color="auto" w:fill="D9D9D9" w:themeFill="background1" w:themeFillShade="D9"/>
            <w:vAlign w:val="center"/>
          </w:tcPr>
          <w:p w14:paraId="23330AFF"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852.963,47</w:t>
            </w:r>
          </w:p>
        </w:tc>
        <w:tc>
          <w:tcPr>
            <w:tcW w:w="1418" w:type="dxa"/>
            <w:shd w:val="clear" w:color="auto" w:fill="D9D9D9" w:themeFill="background1" w:themeFillShade="D9"/>
            <w:vAlign w:val="center"/>
          </w:tcPr>
          <w:p w14:paraId="7839A0A4"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2.558.890,40</w:t>
            </w:r>
          </w:p>
        </w:tc>
        <w:tc>
          <w:tcPr>
            <w:tcW w:w="1275" w:type="dxa"/>
            <w:shd w:val="clear" w:color="auto" w:fill="D9D9D9" w:themeFill="background1" w:themeFillShade="D9"/>
            <w:vAlign w:val="center"/>
          </w:tcPr>
          <w:p w14:paraId="55D4A2C5"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1.333.196,97</w:t>
            </w:r>
          </w:p>
        </w:tc>
        <w:tc>
          <w:tcPr>
            <w:tcW w:w="1276" w:type="dxa"/>
            <w:shd w:val="clear" w:color="auto" w:fill="D9D9D9" w:themeFill="background1" w:themeFillShade="D9"/>
            <w:vAlign w:val="center"/>
          </w:tcPr>
          <w:p w14:paraId="59754EAF"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333.299,24</w:t>
            </w:r>
          </w:p>
        </w:tc>
        <w:tc>
          <w:tcPr>
            <w:tcW w:w="1276" w:type="dxa"/>
            <w:shd w:val="clear" w:color="auto" w:fill="D9D9D9" w:themeFill="background1" w:themeFillShade="D9"/>
            <w:vAlign w:val="center"/>
          </w:tcPr>
          <w:p w14:paraId="045877BA"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999.897,73</w:t>
            </w:r>
          </w:p>
        </w:tc>
        <w:tc>
          <w:tcPr>
            <w:tcW w:w="1417" w:type="dxa"/>
            <w:shd w:val="clear" w:color="auto" w:fill="D9D9D9" w:themeFill="background1" w:themeFillShade="D9"/>
            <w:vAlign w:val="center"/>
          </w:tcPr>
          <w:p w14:paraId="50F5E07A"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sz w:val="18"/>
                <w:szCs w:val="18"/>
              </w:rPr>
              <w:t>5.877.787,46</w:t>
            </w:r>
          </w:p>
        </w:tc>
        <w:tc>
          <w:tcPr>
            <w:tcW w:w="851" w:type="dxa"/>
            <w:shd w:val="clear" w:color="auto" w:fill="D9D9D9" w:themeFill="background1" w:themeFillShade="D9"/>
            <w:noWrap/>
            <w:vAlign w:val="center"/>
          </w:tcPr>
          <w:p w14:paraId="03B1943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77</w:t>
            </w:r>
          </w:p>
        </w:tc>
        <w:tc>
          <w:tcPr>
            <w:tcW w:w="1209" w:type="dxa"/>
            <w:shd w:val="clear" w:color="auto" w:fill="D9D9D9" w:themeFill="background1" w:themeFillShade="D9"/>
            <w:vAlign w:val="center"/>
          </w:tcPr>
          <w:p w14:paraId="4E8FF16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%7,79</w:t>
            </w:r>
          </w:p>
        </w:tc>
      </w:tr>
      <w:tr w:rsidR="00C747FB" w:rsidRPr="00C747FB" w14:paraId="64DBA782" w14:textId="77777777" w:rsidTr="00F96F36">
        <w:trPr>
          <w:trHeight w:val="280"/>
        </w:trPr>
        <w:tc>
          <w:tcPr>
            <w:tcW w:w="1135" w:type="dxa"/>
            <w:shd w:val="clear" w:color="auto" w:fill="D9D9D9" w:themeFill="background1" w:themeFillShade="D9"/>
            <w:noWrap/>
            <w:vAlign w:val="center"/>
            <w:hideMark/>
          </w:tcPr>
          <w:p w14:paraId="64F74F44"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Toplam</w:t>
            </w:r>
          </w:p>
        </w:tc>
        <w:tc>
          <w:tcPr>
            <w:tcW w:w="709" w:type="dxa"/>
            <w:shd w:val="clear" w:color="auto" w:fill="D9D9D9" w:themeFill="background1" w:themeFillShade="D9"/>
            <w:vAlign w:val="center"/>
          </w:tcPr>
          <w:p w14:paraId="7EA8D11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3.886</w:t>
            </w:r>
          </w:p>
        </w:tc>
        <w:tc>
          <w:tcPr>
            <w:tcW w:w="992" w:type="dxa"/>
            <w:shd w:val="clear" w:color="auto" w:fill="D9D9D9" w:themeFill="background1" w:themeFillShade="D9"/>
            <w:vAlign w:val="center"/>
          </w:tcPr>
          <w:p w14:paraId="2D6AA46B"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1.154</w:t>
            </w:r>
          </w:p>
        </w:tc>
        <w:tc>
          <w:tcPr>
            <w:tcW w:w="709" w:type="dxa"/>
            <w:shd w:val="clear" w:color="auto" w:fill="D9D9D9" w:themeFill="background1" w:themeFillShade="D9"/>
            <w:vAlign w:val="center"/>
          </w:tcPr>
          <w:p w14:paraId="6F326BC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447</w:t>
            </w:r>
          </w:p>
        </w:tc>
        <w:tc>
          <w:tcPr>
            <w:tcW w:w="1275" w:type="dxa"/>
            <w:shd w:val="clear" w:color="auto" w:fill="D9D9D9" w:themeFill="background1" w:themeFillShade="D9"/>
            <w:vAlign w:val="center"/>
          </w:tcPr>
          <w:p w14:paraId="7C5D48AB"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219.023.622,6</w:t>
            </w:r>
          </w:p>
        </w:tc>
        <w:tc>
          <w:tcPr>
            <w:tcW w:w="1276" w:type="dxa"/>
            <w:shd w:val="clear" w:color="auto" w:fill="D9D9D9" w:themeFill="background1" w:themeFillShade="D9"/>
            <w:vAlign w:val="center"/>
          </w:tcPr>
          <w:p w14:paraId="21B9BBBD"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54.755.904,44</w:t>
            </w:r>
          </w:p>
        </w:tc>
        <w:tc>
          <w:tcPr>
            <w:tcW w:w="1418" w:type="dxa"/>
            <w:shd w:val="clear" w:color="auto" w:fill="D9D9D9" w:themeFill="background1" w:themeFillShade="D9"/>
            <w:vAlign w:val="center"/>
          </w:tcPr>
          <w:p w14:paraId="6D63FFA0"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164.267.718,17</w:t>
            </w:r>
          </w:p>
        </w:tc>
        <w:tc>
          <w:tcPr>
            <w:tcW w:w="1275" w:type="dxa"/>
            <w:shd w:val="clear" w:color="auto" w:fill="D9D9D9" w:themeFill="background1" w:themeFillShade="D9"/>
            <w:vAlign w:val="center"/>
          </w:tcPr>
          <w:p w14:paraId="30527F48"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77.514.730,20</w:t>
            </w:r>
          </w:p>
        </w:tc>
        <w:tc>
          <w:tcPr>
            <w:tcW w:w="1276" w:type="dxa"/>
            <w:shd w:val="clear" w:color="auto" w:fill="D9D9D9" w:themeFill="background1" w:themeFillShade="D9"/>
            <w:vAlign w:val="center"/>
          </w:tcPr>
          <w:p w14:paraId="67E9C50C"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19.373.096,51</w:t>
            </w:r>
          </w:p>
        </w:tc>
        <w:tc>
          <w:tcPr>
            <w:tcW w:w="1276" w:type="dxa"/>
            <w:shd w:val="clear" w:color="auto" w:fill="D9D9D9" w:themeFill="background1" w:themeFillShade="D9"/>
            <w:vAlign w:val="center"/>
          </w:tcPr>
          <w:p w14:paraId="0E3939AD"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58.141.633,69</w:t>
            </w:r>
          </w:p>
        </w:tc>
        <w:tc>
          <w:tcPr>
            <w:tcW w:w="1417" w:type="dxa"/>
            <w:shd w:val="clear" w:color="auto" w:fill="D9D9D9" w:themeFill="background1" w:themeFillShade="D9"/>
            <w:vAlign w:val="center"/>
          </w:tcPr>
          <w:p w14:paraId="44664CEE"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410.023.299,80</w:t>
            </w:r>
          </w:p>
        </w:tc>
        <w:tc>
          <w:tcPr>
            <w:tcW w:w="851" w:type="dxa"/>
            <w:shd w:val="clear" w:color="auto" w:fill="D9D9D9" w:themeFill="background1" w:themeFillShade="D9"/>
            <w:noWrap/>
            <w:vAlign w:val="center"/>
          </w:tcPr>
          <w:p w14:paraId="23A23150"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655</w:t>
            </w:r>
          </w:p>
        </w:tc>
        <w:tc>
          <w:tcPr>
            <w:tcW w:w="1209" w:type="dxa"/>
            <w:shd w:val="clear" w:color="auto" w:fill="D9D9D9" w:themeFill="background1" w:themeFillShade="D9"/>
            <w:vAlign w:val="center"/>
          </w:tcPr>
          <w:p w14:paraId="204A7E4A"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%68,24</w:t>
            </w:r>
          </w:p>
        </w:tc>
      </w:tr>
    </w:tbl>
    <w:p w14:paraId="3F5D8CD8" w14:textId="77777777" w:rsidR="00C747FB" w:rsidRDefault="00C747FB" w:rsidP="00011712">
      <w:pPr>
        <w:spacing w:line="259" w:lineRule="auto"/>
        <w:ind w:left="-284"/>
        <w:rPr>
          <w:rFonts w:asciiTheme="minorHAnsi" w:eastAsia="Calibri" w:hAnsiTheme="minorHAnsi" w:cstheme="minorHAnsi"/>
          <w:sz w:val="18"/>
          <w:szCs w:val="22"/>
          <w:lang w:eastAsia="en-US"/>
        </w:rPr>
      </w:pPr>
    </w:p>
    <w:p w14:paraId="6DD14DC2" w14:textId="2732F2C9" w:rsidR="00136228" w:rsidRPr="00403043" w:rsidRDefault="005A7318" w:rsidP="00011712">
      <w:pPr>
        <w:spacing w:line="259" w:lineRule="auto"/>
        <w:ind w:left="-284"/>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8C03DF" w:rsidRPr="00403043">
        <w:rPr>
          <w:rFonts w:asciiTheme="minorHAnsi" w:eastAsia="Calibri" w:hAnsiTheme="minorHAnsi" w:cstheme="minorHAnsi"/>
          <w:sz w:val="18"/>
          <w:szCs w:val="22"/>
          <w:lang w:eastAsia="en-US"/>
        </w:rPr>
        <w:t xml:space="preserve">TKDK </w:t>
      </w:r>
      <w:r w:rsidR="004330D3" w:rsidRPr="00403043">
        <w:rPr>
          <w:rFonts w:asciiTheme="minorHAnsi" w:eastAsia="Calibri" w:hAnsiTheme="minorHAnsi" w:cstheme="minorHAnsi"/>
          <w:sz w:val="18"/>
          <w:szCs w:val="22"/>
          <w:lang w:eastAsia="en-US"/>
        </w:rPr>
        <w:t xml:space="preserve">İzleme </w:t>
      </w:r>
      <w:r w:rsidR="008C03DF" w:rsidRPr="00403043">
        <w:rPr>
          <w:rFonts w:asciiTheme="minorHAnsi" w:eastAsia="Calibri" w:hAnsiTheme="minorHAnsi" w:cstheme="minorHAnsi"/>
          <w:sz w:val="18"/>
          <w:szCs w:val="22"/>
          <w:lang w:eastAsia="en-US"/>
        </w:rPr>
        <w:t>Tabloları</w:t>
      </w:r>
    </w:p>
    <w:p w14:paraId="6898CC14" w14:textId="0D98171F" w:rsidR="00011712" w:rsidRPr="00403043" w:rsidRDefault="00011712" w:rsidP="00011712">
      <w:pPr>
        <w:spacing w:line="259" w:lineRule="auto"/>
        <w:ind w:left="-284"/>
        <w:rPr>
          <w:rFonts w:asciiTheme="minorHAnsi" w:eastAsia="Calibri" w:hAnsiTheme="minorHAnsi" w:cstheme="minorHAnsi"/>
          <w:szCs w:val="22"/>
          <w:lang w:eastAsia="en-US"/>
        </w:rPr>
      </w:pPr>
    </w:p>
    <w:p w14:paraId="1EBBC0C7" w14:textId="77777777" w:rsidR="00011712" w:rsidRPr="00403043" w:rsidRDefault="00011712" w:rsidP="00011712">
      <w:pPr>
        <w:spacing w:before="240" w:line="259" w:lineRule="auto"/>
        <w:ind w:left="-284"/>
        <w:rPr>
          <w:rFonts w:asciiTheme="minorHAnsi" w:eastAsia="Calibri" w:hAnsiTheme="minorHAnsi" w:cstheme="minorHAnsi"/>
          <w:szCs w:val="22"/>
          <w:lang w:eastAsia="en-US"/>
        </w:rPr>
      </w:pPr>
    </w:p>
    <w:p w14:paraId="3AA5B549" w14:textId="24E97707" w:rsidR="007B1561" w:rsidRPr="00403043" w:rsidRDefault="007B1561" w:rsidP="008E668A">
      <w:pPr>
        <w:spacing w:after="200"/>
        <w:rPr>
          <w:rFonts w:eastAsia="Calibri" w:cs="Calibri"/>
          <w:iCs/>
          <w:szCs w:val="22"/>
          <w:lang w:eastAsia="en-US"/>
        </w:rPr>
      </w:pPr>
      <w:bookmarkStart w:id="134" w:name="_Toc521573656"/>
    </w:p>
    <w:p w14:paraId="0A4DFFD5" w14:textId="77777777" w:rsidR="00C54420" w:rsidRPr="00403043" w:rsidRDefault="00C54420" w:rsidP="008E668A">
      <w:pPr>
        <w:spacing w:after="200"/>
        <w:rPr>
          <w:rFonts w:eastAsia="Calibri" w:cs="Calibri"/>
          <w:iCs/>
          <w:szCs w:val="22"/>
          <w:lang w:eastAsia="en-US"/>
        </w:rPr>
      </w:pPr>
    </w:p>
    <w:p w14:paraId="6D5C4AB2" w14:textId="77777777" w:rsidR="00C54420" w:rsidRPr="00403043" w:rsidRDefault="00C54420" w:rsidP="008E668A">
      <w:pPr>
        <w:spacing w:after="200"/>
        <w:rPr>
          <w:rFonts w:eastAsia="Calibri" w:cs="Calibri"/>
          <w:iCs/>
          <w:szCs w:val="22"/>
          <w:lang w:eastAsia="en-US"/>
        </w:rPr>
      </w:pPr>
    </w:p>
    <w:p w14:paraId="2B882009" w14:textId="77777777" w:rsidR="00C54420" w:rsidRPr="00403043" w:rsidRDefault="00C54420" w:rsidP="008E668A">
      <w:pPr>
        <w:spacing w:after="200"/>
        <w:rPr>
          <w:rFonts w:eastAsia="Calibri" w:cs="Calibri"/>
          <w:iCs/>
          <w:szCs w:val="22"/>
          <w:lang w:eastAsia="en-US"/>
        </w:rPr>
      </w:pPr>
    </w:p>
    <w:p w14:paraId="08E619A3" w14:textId="77777777" w:rsidR="00C747FB" w:rsidRPr="00C747FB" w:rsidRDefault="00C747FB" w:rsidP="00C747FB">
      <w:pPr>
        <w:spacing w:after="200"/>
        <w:jc w:val="both"/>
        <w:rPr>
          <w:rFonts w:eastAsia="Calibri" w:cs="Calibri"/>
          <w:iCs/>
          <w:szCs w:val="22"/>
          <w:lang w:eastAsia="en-US"/>
        </w:rPr>
      </w:pPr>
      <w:r w:rsidRPr="00C747FB">
        <w:rPr>
          <w:rFonts w:eastAsia="Calibri" w:cs="Calibri"/>
          <w:iCs/>
          <w:szCs w:val="22"/>
          <w:lang w:eastAsia="en-US"/>
        </w:rPr>
        <w:lastRenderedPageBreak/>
        <w:t>Tarımsal İşletmelerin Fiziki Varlıklarına Yönelik Yatırımlar tedbirinde yatırım türleri Tablo 3.15’te verilmiştir. Tedbir genelinde en yüksek yatırım türü, %66,75 oranı ile yapım işlerinde olmuştur.  Bunu, %19,93 ile makine-</w:t>
      </w:r>
      <w:proofErr w:type="gramStart"/>
      <w:r w:rsidRPr="00C747FB">
        <w:rPr>
          <w:rFonts w:eastAsia="Calibri" w:cs="Calibri"/>
          <w:iCs/>
          <w:szCs w:val="22"/>
          <w:lang w:eastAsia="en-US"/>
        </w:rPr>
        <w:t>ekipman</w:t>
      </w:r>
      <w:proofErr w:type="gramEnd"/>
      <w:r w:rsidRPr="00C747FB">
        <w:rPr>
          <w:rFonts w:eastAsia="Calibri" w:cs="Calibri"/>
          <w:iCs/>
          <w:szCs w:val="22"/>
          <w:lang w:eastAsia="en-US"/>
        </w:rPr>
        <w:t xml:space="preserve"> ve %12,25 ile İdari bina, bekçi kulübesi, jeneratör odası, çevreleme duvarları/çitler ve iç yollar yatırım türleri takip etmektedir.</w:t>
      </w:r>
    </w:p>
    <w:p w14:paraId="5F4D13CA" w14:textId="77777777" w:rsidR="004C651F" w:rsidRPr="00403043" w:rsidRDefault="004C651F" w:rsidP="008E668A">
      <w:pPr>
        <w:spacing w:after="200"/>
        <w:rPr>
          <w:rFonts w:eastAsia="Calibri" w:cs="Calibri"/>
          <w:iCs/>
          <w:szCs w:val="22"/>
          <w:lang w:eastAsia="en-US"/>
        </w:rPr>
      </w:pPr>
    </w:p>
    <w:p w14:paraId="68E5C513" w14:textId="2D0650BF" w:rsidR="007B1561" w:rsidRPr="00403043" w:rsidRDefault="007B1561" w:rsidP="002A6931">
      <w:pPr>
        <w:spacing w:after="200"/>
        <w:ind w:left="-142"/>
        <w:rPr>
          <w:rFonts w:asciiTheme="minorHAnsi" w:eastAsia="Calibri" w:hAnsiTheme="minorHAnsi" w:cstheme="minorHAnsi"/>
          <w:b/>
          <w:iCs/>
          <w:sz w:val="18"/>
          <w:szCs w:val="22"/>
          <w:lang w:eastAsia="en-US"/>
        </w:rPr>
      </w:pPr>
      <w:r w:rsidRPr="00403043">
        <w:rPr>
          <w:rFonts w:asciiTheme="minorHAnsi" w:eastAsia="Calibri" w:hAnsiTheme="minorHAnsi" w:cstheme="minorHAnsi"/>
          <w:b/>
          <w:iCs/>
          <w:sz w:val="18"/>
          <w:szCs w:val="22"/>
          <w:lang w:eastAsia="en-US"/>
        </w:rPr>
        <w:t xml:space="preserve">Tablo </w:t>
      </w:r>
      <w:r w:rsidR="003D3B87" w:rsidRPr="00403043">
        <w:rPr>
          <w:rFonts w:asciiTheme="minorHAnsi" w:eastAsia="Calibri" w:hAnsiTheme="minorHAnsi" w:cstheme="minorHAnsi"/>
          <w:b/>
          <w:iCs/>
          <w:sz w:val="18"/>
          <w:szCs w:val="22"/>
          <w:lang w:eastAsia="en-US"/>
        </w:rPr>
        <w:t>3.1</w:t>
      </w:r>
      <w:r w:rsidR="0051221B" w:rsidRPr="00403043">
        <w:rPr>
          <w:rFonts w:asciiTheme="minorHAnsi" w:eastAsia="Calibri" w:hAnsiTheme="minorHAnsi" w:cstheme="minorHAnsi"/>
          <w:b/>
          <w:iCs/>
          <w:sz w:val="18"/>
          <w:szCs w:val="22"/>
          <w:lang w:eastAsia="en-US"/>
        </w:rPr>
        <w:t>5</w:t>
      </w:r>
      <w:r w:rsidR="00A154AA" w:rsidRPr="00403043">
        <w:rPr>
          <w:rFonts w:asciiTheme="minorHAnsi" w:eastAsia="Calibri" w:hAnsiTheme="minorHAnsi" w:cstheme="minorHAnsi"/>
          <w:b/>
          <w:iCs/>
          <w:sz w:val="18"/>
          <w:szCs w:val="22"/>
          <w:lang w:eastAsia="en-US"/>
        </w:rPr>
        <w:t>:</w:t>
      </w:r>
      <w:r w:rsidRPr="00403043">
        <w:rPr>
          <w:rFonts w:asciiTheme="minorHAnsi" w:eastAsia="Calibri" w:hAnsiTheme="minorHAnsi" w:cstheme="minorHAnsi"/>
          <w:b/>
          <w:iCs/>
          <w:sz w:val="18"/>
          <w:szCs w:val="22"/>
          <w:lang w:eastAsia="en-US"/>
        </w:rPr>
        <w:t xml:space="preserve"> </w:t>
      </w:r>
      <w:bookmarkStart w:id="135" w:name="_Hlk8161988"/>
      <w:r w:rsidRPr="00403043">
        <w:rPr>
          <w:rFonts w:asciiTheme="minorHAnsi" w:eastAsia="Calibri" w:hAnsiTheme="minorHAnsi" w:cstheme="minorHAnsi"/>
          <w:b/>
          <w:iCs/>
          <w:sz w:val="18"/>
          <w:szCs w:val="22"/>
          <w:lang w:eastAsia="en-US"/>
        </w:rPr>
        <w:t>“Tarımsal İşletmelerin Fiziki Varlıklarına Yönelik Yatırımlar”</w:t>
      </w:r>
      <w:bookmarkEnd w:id="135"/>
      <w:r w:rsidRPr="00403043">
        <w:rPr>
          <w:rFonts w:asciiTheme="minorHAnsi" w:eastAsia="Calibri" w:hAnsiTheme="minorHAnsi" w:cstheme="minorHAnsi"/>
          <w:b/>
          <w:iCs/>
          <w:sz w:val="18"/>
          <w:szCs w:val="22"/>
          <w:lang w:eastAsia="en-US"/>
        </w:rPr>
        <w:t xml:space="preserve"> </w:t>
      </w:r>
      <w:r w:rsidR="00A716F3" w:rsidRPr="00403043">
        <w:rPr>
          <w:rFonts w:asciiTheme="minorHAnsi" w:eastAsia="Calibri" w:hAnsiTheme="minorHAnsi" w:cstheme="minorHAnsi"/>
          <w:b/>
          <w:iCs/>
          <w:sz w:val="18"/>
          <w:szCs w:val="22"/>
          <w:lang w:eastAsia="en-US"/>
        </w:rPr>
        <w:t>T</w:t>
      </w:r>
      <w:r w:rsidRPr="00403043">
        <w:rPr>
          <w:rFonts w:asciiTheme="minorHAnsi" w:eastAsia="Calibri" w:hAnsiTheme="minorHAnsi" w:cstheme="minorHAnsi"/>
          <w:b/>
          <w:iCs/>
          <w:sz w:val="18"/>
          <w:szCs w:val="22"/>
          <w:lang w:eastAsia="en-US"/>
        </w:rPr>
        <w:t xml:space="preserve">edbiri </w:t>
      </w:r>
      <w:r w:rsidR="00BD1B07" w:rsidRPr="00403043">
        <w:rPr>
          <w:rFonts w:asciiTheme="minorHAnsi" w:eastAsia="Calibri" w:hAnsiTheme="minorHAnsi" w:cstheme="minorHAnsi"/>
          <w:b/>
          <w:iCs/>
          <w:sz w:val="18"/>
          <w:szCs w:val="22"/>
          <w:lang w:eastAsia="en-US"/>
        </w:rPr>
        <w:t>İ</w:t>
      </w:r>
      <w:r w:rsidRPr="00403043">
        <w:rPr>
          <w:rFonts w:asciiTheme="minorHAnsi" w:eastAsia="Calibri" w:hAnsiTheme="minorHAnsi" w:cstheme="minorHAnsi"/>
          <w:b/>
          <w:iCs/>
          <w:sz w:val="18"/>
          <w:szCs w:val="22"/>
          <w:lang w:eastAsia="en-US"/>
        </w:rPr>
        <w:t xml:space="preserve">çin Yatırım Türleri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418"/>
        <w:gridCol w:w="1276"/>
        <w:gridCol w:w="1422"/>
        <w:gridCol w:w="1363"/>
        <w:gridCol w:w="1276"/>
        <w:gridCol w:w="1276"/>
        <w:gridCol w:w="1275"/>
        <w:gridCol w:w="1134"/>
        <w:gridCol w:w="1189"/>
      </w:tblGrid>
      <w:tr w:rsidR="007B1561" w:rsidRPr="00403043" w14:paraId="2D2EFE51" w14:textId="77777777" w:rsidTr="00F96F36">
        <w:trPr>
          <w:trHeight w:val="664"/>
          <w:jc w:val="center"/>
        </w:trPr>
        <w:tc>
          <w:tcPr>
            <w:tcW w:w="2830" w:type="dxa"/>
            <w:vMerge w:val="restart"/>
            <w:shd w:val="clear" w:color="auto" w:fill="D9D9D9" w:themeFill="background1" w:themeFillShade="D9"/>
            <w:noWrap/>
            <w:vAlign w:val="center"/>
            <w:hideMark/>
          </w:tcPr>
          <w:p w14:paraId="51C660F7"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Yatırım türü</w:t>
            </w:r>
          </w:p>
        </w:tc>
        <w:tc>
          <w:tcPr>
            <w:tcW w:w="4116" w:type="dxa"/>
            <w:gridSpan w:val="3"/>
            <w:shd w:val="clear" w:color="auto" w:fill="D9D9D9" w:themeFill="background1" w:themeFillShade="D9"/>
            <w:noWrap/>
            <w:vAlign w:val="center"/>
            <w:hideMark/>
          </w:tcPr>
          <w:p w14:paraId="4282C643" w14:textId="2BDBD3D4"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Planlanan (IPARD Ajansı tarafından sözleşmeye bağl</w:t>
            </w:r>
            <w:r w:rsidR="00FB394E" w:rsidRPr="00403043">
              <w:rPr>
                <w:rFonts w:asciiTheme="minorHAnsi" w:hAnsiTheme="minorHAnsi" w:cstheme="minorHAnsi"/>
                <w:b/>
                <w:bCs/>
                <w:sz w:val="18"/>
                <w:szCs w:val="18"/>
              </w:rPr>
              <w:t>a</w:t>
            </w:r>
            <w:r w:rsidRPr="00403043">
              <w:rPr>
                <w:rFonts w:asciiTheme="minorHAnsi" w:hAnsiTheme="minorHAnsi" w:cstheme="minorHAnsi"/>
                <w:b/>
                <w:bCs/>
                <w:sz w:val="18"/>
                <w:szCs w:val="18"/>
              </w:rPr>
              <w:t>nan uygun harcama tutarı)</w:t>
            </w:r>
            <w:r w:rsidR="009C0D2F" w:rsidRPr="00403043">
              <w:rPr>
                <w:rFonts w:asciiTheme="minorHAnsi" w:hAnsiTheme="minorHAnsi" w:cstheme="minorHAnsi"/>
                <w:b/>
                <w:bCs/>
                <w:sz w:val="18"/>
                <w:szCs w:val="18"/>
              </w:rPr>
              <w:t xml:space="preserve"> (€)</w:t>
            </w:r>
          </w:p>
        </w:tc>
        <w:tc>
          <w:tcPr>
            <w:tcW w:w="5190" w:type="dxa"/>
            <w:gridSpan w:val="4"/>
            <w:shd w:val="clear" w:color="auto" w:fill="D9D9D9" w:themeFill="background1" w:themeFillShade="D9"/>
            <w:noWrap/>
            <w:vAlign w:val="center"/>
            <w:hideMark/>
          </w:tcPr>
          <w:p w14:paraId="2DFCCCB6" w14:textId="66D0AD01"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Gerçekleşen (IPARD Ajansı tarafından ödenen uygun harcama tutarı)</w:t>
            </w:r>
            <w:r w:rsidR="004C651F" w:rsidRPr="00403043">
              <w:rPr>
                <w:rFonts w:asciiTheme="minorHAnsi" w:hAnsiTheme="minorHAnsi" w:cstheme="minorHAnsi"/>
                <w:b/>
                <w:bCs/>
                <w:sz w:val="18"/>
                <w:szCs w:val="18"/>
              </w:rPr>
              <w:t xml:space="preserve"> (€)</w:t>
            </w:r>
          </w:p>
        </w:tc>
        <w:tc>
          <w:tcPr>
            <w:tcW w:w="1134" w:type="dxa"/>
            <w:vMerge w:val="restart"/>
            <w:shd w:val="clear" w:color="auto" w:fill="D9D9D9" w:themeFill="background1" w:themeFillShade="D9"/>
            <w:noWrap/>
            <w:vAlign w:val="center"/>
            <w:hideMark/>
          </w:tcPr>
          <w:p w14:paraId="5CBF56F9" w14:textId="31F3B2D4" w:rsidR="007B1561" w:rsidRPr="00403043" w:rsidRDefault="007B1561" w:rsidP="005B42B7">
            <w:pPr>
              <w:jc w:val="center"/>
              <w:rPr>
                <w:rFonts w:asciiTheme="minorHAnsi" w:hAnsiTheme="minorHAnsi" w:cstheme="minorHAnsi"/>
                <w:b/>
                <w:bCs/>
                <w:sz w:val="18"/>
                <w:szCs w:val="18"/>
              </w:rPr>
            </w:pPr>
            <w:r w:rsidRPr="00403043">
              <w:rPr>
                <w:rFonts w:asciiTheme="minorHAnsi" w:hAnsiTheme="minorHAnsi" w:cstheme="minorHAnsi"/>
                <w:b/>
                <w:bCs/>
                <w:sz w:val="18"/>
                <w:szCs w:val="18"/>
              </w:rPr>
              <w:t xml:space="preserve">Gerçekleşme </w:t>
            </w:r>
            <w:r w:rsidR="001D25D3" w:rsidRPr="00403043">
              <w:rPr>
                <w:rFonts w:asciiTheme="minorHAnsi" w:hAnsiTheme="minorHAnsi" w:cstheme="minorHAnsi"/>
                <w:b/>
                <w:bCs/>
                <w:sz w:val="18"/>
                <w:szCs w:val="18"/>
              </w:rPr>
              <w:t>O</w:t>
            </w:r>
            <w:r w:rsidRPr="00403043">
              <w:rPr>
                <w:rFonts w:asciiTheme="minorHAnsi" w:hAnsiTheme="minorHAnsi" w:cstheme="minorHAnsi"/>
                <w:b/>
                <w:bCs/>
                <w:sz w:val="18"/>
                <w:szCs w:val="18"/>
              </w:rPr>
              <w:t>ranı (B)/(A)</w:t>
            </w:r>
          </w:p>
        </w:tc>
        <w:tc>
          <w:tcPr>
            <w:tcW w:w="1189" w:type="dxa"/>
            <w:vMerge w:val="restart"/>
            <w:shd w:val="clear" w:color="auto" w:fill="D9D9D9" w:themeFill="background1" w:themeFillShade="D9"/>
            <w:noWrap/>
            <w:vAlign w:val="center"/>
            <w:hideMark/>
          </w:tcPr>
          <w:p w14:paraId="337867B3" w14:textId="35A8D88F"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 xml:space="preserve">Yatırım Türünün </w:t>
            </w:r>
            <w:r w:rsidR="009A266B" w:rsidRPr="00403043">
              <w:rPr>
                <w:rFonts w:asciiTheme="minorHAnsi" w:hAnsiTheme="minorHAnsi" w:cstheme="minorHAnsi"/>
                <w:b/>
                <w:bCs/>
                <w:sz w:val="18"/>
                <w:szCs w:val="18"/>
              </w:rPr>
              <w:t>Tedbir</w:t>
            </w:r>
            <w:r w:rsidRPr="00403043">
              <w:rPr>
                <w:rFonts w:asciiTheme="minorHAnsi" w:hAnsiTheme="minorHAnsi" w:cstheme="minorHAnsi"/>
                <w:b/>
                <w:bCs/>
                <w:sz w:val="18"/>
                <w:szCs w:val="18"/>
              </w:rPr>
              <w:t xml:space="preserve"> içindeki Oranı (%)</w:t>
            </w:r>
          </w:p>
        </w:tc>
      </w:tr>
      <w:tr w:rsidR="007B1561" w:rsidRPr="00403043" w14:paraId="18494DD7" w14:textId="77777777" w:rsidTr="00F96F36">
        <w:trPr>
          <w:trHeight w:val="400"/>
          <w:jc w:val="center"/>
        </w:trPr>
        <w:tc>
          <w:tcPr>
            <w:tcW w:w="2830" w:type="dxa"/>
            <w:vMerge/>
            <w:shd w:val="clear" w:color="auto" w:fill="92CDDC" w:themeFill="accent5" w:themeFillTint="99"/>
            <w:vAlign w:val="center"/>
            <w:hideMark/>
          </w:tcPr>
          <w:p w14:paraId="7EDF3D6B" w14:textId="77777777" w:rsidR="007B1561" w:rsidRPr="00403043" w:rsidRDefault="007B1561" w:rsidP="005A5631">
            <w:pPr>
              <w:rPr>
                <w:rFonts w:asciiTheme="minorHAnsi" w:hAnsiTheme="minorHAnsi" w:cstheme="minorHAnsi"/>
                <w:b/>
                <w:bCs/>
                <w:sz w:val="18"/>
                <w:szCs w:val="18"/>
              </w:rPr>
            </w:pPr>
          </w:p>
        </w:tc>
        <w:tc>
          <w:tcPr>
            <w:tcW w:w="4116" w:type="dxa"/>
            <w:gridSpan w:val="3"/>
            <w:shd w:val="clear" w:color="auto" w:fill="D9D9D9" w:themeFill="background1" w:themeFillShade="D9"/>
            <w:noWrap/>
            <w:vAlign w:val="center"/>
            <w:hideMark/>
          </w:tcPr>
          <w:p w14:paraId="55442376"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Kamu Katkısı</w:t>
            </w:r>
          </w:p>
        </w:tc>
        <w:tc>
          <w:tcPr>
            <w:tcW w:w="1363" w:type="dxa"/>
            <w:vMerge w:val="restart"/>
            <w:shd w:val="clear" w:color="auto" w:fill="D9D9D9" w:themeFill="background1" w:themeFillShade="D9"/>
            <w:noWrap/>
            <w:vAlign w:val="center"/>
            <w:hideMark/>
          </w:tcPr>
          <w:p w14:paraId="32114DCB"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 yatırım tutarı</w:t>
            </w:r>
          </w:p>
        </w:tc>
        <w:tc>
          <w:tcPr>
            <w:tcW w:w="3827" w:type="dxa"/>
            <w:gridSpan w:val="3"/>
            <w:shd w:val="clear" w:color="auto" w:fill="D9D9D9" w:themeFill="background1" w:themeFillShade="D9"/>
            <w:noWrap/>
            <w:vAlign w:val="center"/>
            <w:hideMark/>
          </w:tcPr>
          <w:p w14:paraId="5CE23C1C" w14:textId="731726F8"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Kamu Katkısı</w:t>
            </w:r>
          </w:p>
        </w:tc>
        <w:tc>
          <w:tcPr>
            <w:tcW w:w="1134" w:type="dxa"/>
            <w:vMerge/>
            <w:shd w:val="clear" w:color="auto" w:fill="92CDDC" w:themeFill="accent5" w:themeFillTint="99"/>
            <w:vAlign w:val="center"/>
            <w:hideMark/>
          </w:tcPr>
          <w:p w14:paraId="6E28F66E" w14:textId="77777777" w:rsidR="007B1561" w:rsidRPr="00403043" w:rsidRDefault="007B1561" w:rsidP="005A5631">
            <w:pPr>
              <w:rPr>
                <w:rFonts w:asciiTheme="minorHAnsi" w:hAnsiTheme="minorHAnsi" w:cstheme="minorHAnsi"/>
                <w:b/>
                <w:bCs/>
                <w:sz w:val="18"/>
                <w:szCs w:val="18"/>
              </w:rPr>
            </w:pPr>
          </w:p>
        </w:tc>
        <w:tc>
          <w:tcPr>
            <w:tcW w:w="1189" w:type="dxa"/>
            <w:vMerge/>
            <w:shd w:val="clear" w:color="auto" w:fill="92CDDC" w:themeFill="accent5" w:themeFillTint="99"/>
            <w:vAlign w:val="center"/>
            <w:hideMark/>
          </w:tcPr>
          <w:p w14:paraId="3482C842" w14:textId="77777777" w:rsidR="007B1561" w:rsidRPr="00403043" w:rsidRDefault="007B1561" w:rsidP="005A5631">
            <w:pPr>
              <w:rPr>
                <w:rFonts w:asciiTheme="minorHAnsi" w:hAnsiTheme="minorHAnsi" w:cstheme="minorHAnsi"/>
                <w:b/>
                <w:bCs/>
                <w:sz w:val="18"/>
                <w:szCs w:val="18"/>
              </w:rPr>
            </w:pPr>
          </w:p>
        </w:tc>
      </w:tr>
      <w:tr w:rsidR="00C54420" w:rsidRPr="00403043" w14:paraId="6B70DDD8" w14:textId="77777777" w:rsidTr="00F96F36">
        <w:trPr>
          <w:trHeight w:val="422"/>
          <w:jc w:val="center"/>
        </w:trPr>
        <w:tc>
          <w:tcPr>
            <w:tcW w:w="2830" w:type="dxa"/>
            <w:vMerge/>
            <w:shd w:val="clear" w:color="auto" w:fill="92CDDC" w:themeFill="accent5" w:themeFillTint="99"/>
            <w:vAlign w:val="center"/>
            <w:hideMark/>
          </w:tcPr>
          <w:p w14:paraId="4F3BFDFB" w14:textId="77777777" w:rsidR="007B1561" w:rsidRPr="00403043" w:rsidRDefault="007B1561" w:rsidP="005A5631">
            <w:pPr>
              <w:rPr>
                <w:rFonts w:asciiTheme="minorHAnsi" w:hAnsiTheme="minorHAnsi" w:cstheme="minorHAnsi"/>
                <w:b/>
                <w:bCs/>
                <w:sz w:val="18"/>
                <w:szCs w:val="18"/>
              </w:rPr>
            </w:pPr>
          </w:p>
        </w:tc>
        <w:tc>
          <w:tcPr>
            <w:tcW w:w="1418" w:type="dxa"/>
            <w:shd w:val="clear" w:color="auto" w:fill="D9D9D9" w:themeFill="background1" w:themeFillShade="D9"/>
            <w:noWrap/>
            <w:vAlign w:val="center"/>
            <w:hideMark/>
          </w:tcPr>
          <w:p w14:paraId="4B8B6DF5"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IPARD</w:t>
            </w:r>
          </w:p>
        </w:tc>
        <w:tc>
          <w:tcPr>
            <w:tcW w:w="1276" w:type="dxa"/>
            <w:shd w:val="clear" w:color="auto" w:fill="D9D9D9" w:themeFill="background1" w:themeFillShade="D9"/>
            <w:noWrap/>
            <w:vAlign w:val="center"/>
            <w:hideMark/>
          </w:tcPr>
          <w:p w14:paraId="3F063FCC"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TC Katkısı</w:t>
            </w:r>
          </w:p>
        </w:tc>
        <w:tc>
          <w:tcPr>
            <w:tcW w:w="1422" w:type="dxa"/>
            <w:shd w:val="clear" w:color="auto" w:fill="D9D9D9" w:themeFill="background1" w:themeFillShade="D9"/>
            <w:noWrap/>
            <w:vAlign w:val="center"/>
            <w:hideMark/>
          </w:tcPr>
          <w:p w14:paraId="6DCA4F3F"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AB Katkısı (A)</w:t>
            </w:r>
          </w:p>
        </w:tc>
        <w:tc>
          <w:tcPr>
            <w:tcW w:w="1363" w:type="dxa"/>
            <w:vMerge/>
            <w:shd w:val="clear" w:color="auto" w:fill="D9D9D9" w:themeFill="background1" w:themeFillShade="D9"/>
            <w:vAlign w:val="center"/>
            <w:hideMark/>
          </w:tcPr>
          <w:p w14:paraId="054F1170" w14:textId="77777777" w:rsidR="007B1561" w:rsidRPr="00403043" w:rsidRDefault="007B1561" w:rsidP="00C54420">
            <w:pPr>
              <w:jc w:val="center"/>
              <w:rPr>
                <w:rFonts w:asciiTheme="minorHAnsi" w:hAnsiTheme="minorHAnsi" w:cstheme="minorHAnsi"/>
                <w:b/>
                <w:bCs/>
                <w:sz w:val="18"/>
                <w:szCs w:val="18"/>
              </w:rPr>
            </w:pPr>
          </w:p>
        </w:tc>
        <w:tc>
          <w:tcPr>
            <w:tcW w:w="1276" w:type="dxa"/>
            <w:shd w:val="clear" w:color="auto" w:fill="D9D9D9" w:themeFill="background1" w:themeFillShade="D9"/>
            <w:noWrap/>
            <w:vAlign w:val="center"/>
            <w:hideMark/>
          </w:tcPr>
          <w:p w14:paraId="455C9861" w14:textId="77777777" w:rsidR="007B1561" w:rsidRPr="00403043" w:rsidRDefault="007B1561"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IPARD</w:t>
            </w:r>
          </w:p>
        </w:tc>
        <w:tc>
          <w:tcPr>
            <w:tcW w:w="1276" w:type="dxa"/>
            <w:shd w:val="clear" w:color="auto" w:fill="D9D9D9" w:themeFill="background1" w:themeFillShade="D9"/>
            <w:noWrap/>
            <w:vAlign w:val="center"/>
            <w:hideMark/>
          </w:tcPr>
          <w:p w14:paraId="0C4E9EE7" w14:textId="3D0176E2" w:rsidR="007B1561" w:rsidRPr="00403043" w:rsidRDefault="005B42B7"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TC Katkısı</w:t>
            </w:r>
          </w:p>
        </w:tc>
        <w:tc>
          <w:tcPr>
            <w:tcW w:w="1275" w:type="dxa"/>
            <w:shd w:val="clear" w:color="auto" w:fill="D9D9D9" w:themeFill="background1" w:themeFillShade="D9"/>
            <w:noWrap/>
            <w:vAlign w:val="center"/>
            <w:hideMark/>
          </w:tcPr>
          <w:p w14:paraId="3F32B958" w14:textId="0C1A1C1F" w:rsidR="007B1561" w:rsidRPr="00403043" w:rsidRDefault="005B42B7" w:rsidP="00C54420">
            <w:pPr>
              <w:jc w:val="center"/>
              <w:rPr>
                <w:rFonts w:asciiTheme="minorHAnsi" w:hAnsiTheme="minorHAnsi" w:cstheme="minorHAnsi"/>
                <w:b/>
                <w:bCs/>
                <w:sz w:val="18"/>
                <w:szCs w:val="18"/>
              </w:rPr>
            </w:pPr>
            <w:r w:rsidRPr="00403043">
              <w:rPr>
                <w:rFonts w:asciiTheme="minorHAnsi" w:hAnsiTheme="minorHAnsi" w:cstheme="minorHAnsi"/>
                <w:b/>
                <w:bCs/>
                <w:sz w:val="18"/>
                <w:szCs w:val="18"/>
              </w:rPr>
              <w:t xml:space="preserve">AB </w:t>
            </w:r>
            <w:r w:rsidR="007B1561" w:rsidRPr="00403043">
              <w:rPr>
                <w:rFonts w:asciiTheme="minorHAnsi" w:hAnsiTheme="minorHAnsi" w:cstheme="minorHAnsi"/>
                <w:b/>
                <w:bCs/>
                <w:sz w:val="18"/>
                <w:szCs w:val="18"/>
              </w:rPr>
              <w:t>Katkısı</w:t>
            </w:r>
            <w:r w:rsidRPr="00403043">
              <w:rPr>
                <w:rFonts w:asciiTheme="minorHAnsi" w:hAnsiTheme="minorHAnsi" w:cstheme="minorHAnsi"/>
                <w:b/>
                <w:bCs/>
                <w:sz w:val="18"/>
                <w:szCs w:val="18"/>
              </w:rPr>
              <w:t xml:space="preserve"> (B)</w:t>
            </w:r>
          </w:p>
        </w:tc>
        <w:tc>
          <w:tcPr>
            <w:tcW w:w="1134" w:type="dxa"/>
            <w:vMerge/>
            <w:vAlign w:val="center"/>
            <w:hideMark/>
          </w:tcPr>
          <w:p w14:paraId="17FD2C01" w14:textId="77777777" w:rsidR="007B1561" w:rsidRPr="00403043" w:rsidRDefault="007B1561" w:rsidP="005A5631">
            <w:pPr>
              <w:rPr>
                <w:rFonts w:asciiTheme="minorHAnsi" w:hAnsiTheme="minorHAnsi" w:cstheme="minorHAnsi"/>
                <w:b/>
                <w:bCs/>
                <w:sz w:val="18"/>
                <w:szCs w:val="18"/>
              </w:rPr>
            </w:pPr>
          </w:p>
        </w:tc>
        <w:tc>
          <w:tcPr>
            <w:tcW w:w="1189" w:type="dxa"/>
            <w:vMerge/>
            <w:vAlign w:val="center"/>
            <w:hideMark/>
          </w:tcPr>
          <w:p w14:paraId="668DDD54" w14:textId="77777777" w:rsidR="007B1561" w:rsidRPr="00403043" w:rsidRDefault="007B1561" w:rsidP="005A5631">
            <w:pPr>
              <w:rPr>
                <w:rFonts w:asciiTheme="minorHAnsi" w:hAnsiTheme="minorHAnsi" w:cstheme="minorHAnsi"/>
                <w:b/>
                <w:bCs/>
                <w:sz w:val="18"/>
                <w:szCs w:val="18"/>
              </w:rPr>
            </w:pPr>
          </w:p>
        </w:tc>
      </w:tr>
      <w:tr w:rsidR="007B1561" w:rsidRPr="00403043" w14:paraId="4406B527" w14:textId="77777777" w:rsidTr="0018700C">
        <w:trPr>
          <w:trHeight w:val="273"/>
          <w:jc w:val="center"/>
        </w:trPr>
        <w:tc>
          <w:tcPr>
            <w:tcW w:w="14459" w:type="dxa"/>
            <w:gridSpan w:val="10"/>
            <w:shd w:val="clear" w:color="auto" w:fill="FFFFFF" w:themeFill="background1"/>
            <w:vAlign w:val="center"/>
          </w:tcPr>
          <w:p w14:paraId="63FB8ABF" w14:textId="77777777" w:rsidR="007B1561" w:rsidRPr="00403043" w:rsidRDefault="007B1561" w:rsidP="005A5631">
            <w:pPr>
              <w:jc w:val="center"/>
              <w:rPr>
                <w:rFonts w:asciiTheme="minorHAnsi" w:hAnsiTheme="minorHAnsi" w:cstheme="minorHAnsi"/>
                <w:b/>
                <w:sz w:val="18"/>
                <w:szCs w:val="18"/>
              </w:rPr>
            </w:pPr>
            <w:r w:rsidRPr="00403043">
              <w:rPr>
                <w:rFonts w:asciiTheme="minorHAnsi" w:hAnsiTheme="minorHAnsi" w:cstheme="minorHAnsi"/>
                <w:b/>
                <w:sz w:val="18"/>
                <w:szCs w:val="18"/>
              </w:rPr>
              <w:t>TOPLAM</w:t>
            </w:r>
          </w:p>
        </w:tc>
      </w:tr>
      <w:tr w:rsidR="00C747FB" w:rsidRPr="00403043" w14:paraId="712018A9" w14:textId="77777777" w:rsidTr="00F96F36">
        <w:trPr>
          <w:trHeight w:val="510"/>
          <w:jc w:val="center"/>
        </w:trPr>
        <w:tc>
          <w:tcPr>
            <w:tcW w:w="2830" w:type="dxa"/>
            <w:shd w:val="clear" w:color="auto" w:fill="F2F2F2" w:themeFill="background1" w:themeFillShade="F2"/>
            <w:vAlign w:val="center"/>
            <w:hideMark/>
          </w:tcPr>
          <w:p w14:paraId="506064FF" w14:textId="77777777" w:rsidR="00C747FB" w:rsidRPr="00403043" w:rsidRDefault="00C747FB" w:rsidP="00BD1B07">
            <w:pPr>
              <w:rPr>
                <w:rFonts w:asciiTheme="minorHAnsi" w:hAnsiTheme="minorHAnsi" w:cstheme="minorHAnsi"/>
                <w:b/>
                <w:bCs/>
                <w:sz w:val="18"/>
                <w:szCs w:val="18"/>
              </w:rPr>
            </w:pPr>
            <w:r w:rsidRPr="00403043">
              <w:rPr>
                <w:rFonts w:asciiTheme="minorHAnsi" w:hAnsiTheme="minorHAnsi" w:cstheme="minorHAnsi"/>
                <w:b/>
                <w:bCs/>
                <w:sz w:val="18"/>
                <w:szCs w:val="18"/>
              </w:rPr>
              <w:t>Yapım işleri</w:t>
            </w:r>
          </w:p>
        </w:tc>
        <w:tc>
          <w:tcPr>
            <w:tcW w:w="1418" w:type="dxa"/>
            <w:shd w:val="clear" w:color="auto" w:fill="F2F2F2" w:themeFill="background1" w:themeFillShade="F2"/>
            <w:vAlign w:val="center"/>
          </w:tcPr>
          <w:p w14:paraId="1D0F5D96" w14:textId="09549578"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146.198.386,02</w:t>
            </w:r>
          </w:p>
        </w:tc>
        <w:tc>
          <w:tcPr>
            <w:tcW w:w="1276" w:type="dxa"/>
            <w:shd w:val="clear" w:color="auto" w:fill="F2F2F2" w:themeFill="background1" w:themeFillShade="F2"/>
            <w:vAlign w:val="center"/>
          </w:tcPr>
          <w:p w14:paraId="7185F9E3" w14:textId="0CF6E068"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36.549.595,25</w:t>
            </w:r>
          </w:p>
        </w:tc>
        <w:tc>
          <w:tcPr>
            <w:tcW w:w="1422" w:type="dxa"/>
            <w:shd w:val="clear" w:color="auto" w:fill="F2F2F2" w:themeFill="background1" w:themeFillShade="F2"/>
            <w:vAlign w:val="center"/>
          </w:tcPr>
          <w:p w14:paraId="3BD074B9" w14:textId="760BB804"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109.648.790,77</w:t>
            </w:r>
          </w:p>
        </w:tc>
        <w:tc>
          <w:tcPr>
            <w:tcW w:w="1363" w:type="dxa"/>
            <w:shd w:val="clear" w:color="auto" w:fill="F2F2F2" w:themeFill="background1" w:themeFillShade="F2"/>
            <w:vAlign w:val="center"/>
          </w:tcPr>
          <w:p w14:paraId="471AAF67" w14:textId="3A9F612C"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80.512.179,57</w:t>
            </w:r>
          </w:p>
        </w:tc>
        <w:tc>
          <w:tcPr>
            <w:tcW w:w="1276" w:type="dxa"/>
            <w:shd w:val="clear" w:color="auto" w:fill="F2F2F2" w:themeFill="background1" w:themeFillShade="F2"/>
            <w:vAlign w:val="center"/>
          </w:tcPr>
          <w:p w14:paraId="65C7E638" w14:textId="0F5FA83C"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52.301.170,02</w:t>
            </w:r>
          </w:p>
        </w:tc>
        <w:tc>
          <w:tcPr>
            <w:tcW w:w="1276" w:type="dxa"/>
            <w:shd w:val="clear" w:color="auto" w:fill="F2F2F2" w:themeFill="background1" w:themeFillShade="F2"/>
            <w:vAlign w:val="center"/>
          </w:tcPr>
          <w:p w14:paraId="40D7F073" w14:textId="63C5B1B4"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13.069.706,44</w:t>
            </w:r>
          </w:p>
        </w:tc>
        <w:tc>
          <w:tcPr>
            <w:tcW w:w="1275" w:type="dxa"/>
            <w:shd w:val="clear" w:color="auto" w:fill="F2F2F2" w:themeFill="background1" w:themeFillShade="F2"/>
            <w:vAlign w:val="center"/>
          </w:tcPr>
          <w:p w14:paraId="37303A27" w14:textId="323F312A"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39.231.463,58</w:t>
            </w:r>
          </w:p>
        </w:tc>
        <w:tc>
          <w:tcPr>
            <w:tcW w:w="1134" w:type="dxa"/>
            <w:shd w:val="clear" w:color="auto" w:fill="F2F2F2" w:themeFill="background1" w:themeFillShade="F2"/>
            <w:vAlign w:val="center"/>
          </w:tcPr>
          <w:p w14:paraId="5033C3DB" w14:textId="3D4DEBE1" w:rsidR="00C747FB" w:rsidRPr="00403043" w:rsidRDefault="00C747FB" w:rsidP="005A5631">
            <w:pPr>
              <w:jc w:val="center"/>
              <w:rPr>
                <w:rFonts w:asciiTheme="minorHAnsi" w:hAnsiTheme="minorHAnsi" w:cstheme="minorHAnsi"/>
                <w:bCs/>
                <w:sz w:val="18"/>
                <w:szCs w:val="18"/>
              </w:rPr>
            </w:pPr>
            <w:r>
              <w:rPr>
                <w:rFonts w:asciiTheme="minorHAnsi" w:hAnsiTheme="minorHAnsi" w:cstheme="minorHAnsi"/>
                <w:bCs/>
                <w:sz w:val="18"/>
                <w:szCs w:val="18"/>
              </w:rPr>
              <w:t>%35,77</w:t>
            </w:r>
          </w:p>
        </w:tc>
        <w:tc>
          <w:tcPr>
            <w:tcW w:w="1189" w:type="dxa"/>
            <w:shd w:val="clear" w:color="auto" w:fill="F2F2F2" w:themeFill="background1" w:themeFillShade="F2"/>
            <w:noWrap/>
            <w:vAlign w:val="center"/>
          </w:tcPr>
          <w:p w14:paraId="6CED92A8" w14:textId="715EE57C" w:rsidR="00C747FB" w:rsidRPr="00403043" w:rsidRDefault="00C747FB" w:rsidP="005A5631">
            <w:pPr>
              <w:jc w:val="center"/>
              <w:rPr>
                <w:rFonts w:asciiTheme="minorHAnsi" w:hAnsiTheme="minorHAnsi" w:cstheme="minorHAnsi"/>
                <w:sz w:val="18"/>
                <w:szCs w:val="18"/>
              </w:rPr>
            </w:pPr>
            <w:r>
              <w:rPr>
                <w:rFonts w:asciiTheme="minorHAnsi" w:hAnsiTheme="minorHAnsi" w:cstheme="minorHAnsi"/>
                <w:sz w:val="18"/>
                <w:szCs w:val="18"/>
              </w:rPr>
              <w:t>%66,75</w:t>
            </w:r>
          </w:p>
        </w:tc>
      </w:tr>
      <w:tr w:rsidR="00C747FB" w:rsidRPr="00403043" w14:paraId="2279A1CE" w14:textId="77777777" w:rsidTr="00F96F36">
        <w:trPr>
          <w:trHeight w:val="510"/>
          <w:jc w:val="center"/>
        </w:trPr>
        <w:tc>
          <w:tcPr>
            <w:tcW w:w="2830" w:type="dxa"/>
            <w:shd w:val="clear" w:color="auto" w:fill="F2F2F2" w:themeFill="background1" w:themeFillShade="F2"/>
            <w:vAlign w:val="center"/>
            <w:hideMark/>
          </w:tcPr>
          <w:p w14:paraId="775EFF4E" w14:textId="77777777" w:rsidR="00C747FB" w:rsidRPr="00403043" w:rsidRDefault="00C747FB" w:rsidP="00BD1B07">
            <w:pPr>
              <w:rPr>
                <w:rFonts w:asciiTheme="minorHAnsi" w:hAnsiTheme="minorHAnsi" w:cstheme="minorHAnsi"/>
                <w:b/>
                <w:bCs/>
                <w:sz w:val="18"/>
                <w:szCs w:val="18"/>
              </w:rPr>
            </w:pPr>
            <w:r w:rsidRPr="00403043">
              <w:rPr>
                <w:rFonts w:asciiTheme="minorHAnsi" w:hAnsiTheme="minorHAnsi" w:cstheme="minorHAnsi"/>
                <w:b/>
                <w:bCs/>
                <w:sz w:val="18"/>
                <w:szCs w:val="18"/>
              </w:rPr>
              <w:t>Makine-Ekipman</w:t>
            </w:r>
          </w:p>
        </w:tc>
        <w:tc>
          <w:tcPr>
            <w:tcW w:w="1418" w:type="dxa"/>
            <w:shd w:val="clear" w:color="auto" w:fill="F2F2F2" w:themeFill="background1" w:themeFillShade="F2"/>
            <w:vAlign w:val="center"/>
          </w:tcPr>
          <w:p w14:paraId="1275538B" w14:textId="6096C293"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43.654.149,78</w:t>
            </w:r>
          </w:p>
        </w:tc>
        <w:tc>
          <w:tcPr>
            <w:tcW w:w="1276" w:type="dxa"/>
            <w:shd w:val="clear" w:color="auto" w:fill="F2F2F2" w:themeFill="background1" w:themeFillShade="F2"/>
            <w:vAlign w:val="center"/>
          </w:tcPr>
          <w:p w14:paraId="3A12A6E1" w14:textId="12B37D43"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10.913.537,47</w:t>
            </w:r>
          </w:p>
        </w:tc>
        <w:tc>
          <w:tcPr>
            <w:tcW w:w="1422" w:type="dxa"/>
            <w:shd w:val="clear" w:color="auto" w:fill="F2F2F2" w:themeFill="background1" w:themeFillShade="F2"/>
            <w:vAlign w:val="center"/>
          </w:tcPr>
          <w:p w14:paraId="7898E618" w14:textId="0AD9307C"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32.740.612,31</w:t>
            </w:r>
          </w:p>
        </w:tc>
        <w:tc>
          <w:tcPr>
            <w:tcW w:w="1363" w:type="dxa"/>
            <w:shd w:val="clear" w:color="auto" w:fill="F2F2F2" w:themeFill="background1" w:themeFillShade="F2"/>
            <w:vAlign w:val="center"/>
          </w:tcPr>
          <w:p w14:paraId="1CC01730" w14:textId="4925C0EA"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18.830.012,21</w:t>
            </w:r>
          </w:p>
        </w:tc>
        <w:tc>
          <w:tcPr>
            <w:tcW w:w="1276" w:type="dxa"/>
            <w:shd w:val="clear" w:color="auto" w:fill="F2F2F2" w:themeFill="background1" w:themeFillShade="F2"/>
            <w:vAlign w:val="center"/>
          </w:tcPr>
          <w:p w14:paraId="104658A5" w14:textId="4866AFDE"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12.907.675,56</w:t>
            </w:r>
          </w:p>
        </w:tc>
        <w:tc>
          <w:tcPr>
            <w:tcW w:w="1276" w:type="dxa"/>
            <w:shd w:val="clear" w:color="auto" w:fill="F2F2F2" w:themeFill="background1" w:themeFillShade="F2"/>
            <w:vAlign w:val="center"/>
          </w:tcPr>
          <w:p w14:paraId="75C35B00" w14:textId="2675AFD7"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3.226.918,90</w:t>
            </w:r>
          </w:p>
        </w:tc>
        <w:tc>
          <w:tcPr>
            <w:tcW w:w="1275" w:type="dxa"/>
            <w:shd w:val="clear" w:color="auto" w:fill="F2F2F2" w:themeFill="background1" w:themeFillShade="F2"/>
            <w:vAlign w:val="center"/>
          </w:tcPr>
          <w:p w14:paraId="6286FD84" w14:textId="0BE79CEE" w:rsidR="00C747FB" w:rsidRPr="00403043" w:rsidRDefault="00C747FB" w:rsidP="00C54420">
            <w:pPr>
              <w:jc w:val="right"/>
              <w:rPr>
                <w:rFonts w:asciiTheme="minorHAnsi" w:hAnsiTheme="minorHAnsi" w:cstheme="minorHAnsi"/>
                <w:sz w:val="18"/>
                <w:szCs w:val="18"/>
              </w:rPr>
            </w:pPr>
            <w:r>
              <w:rPr>
                <w:rFonts w:asciiTheme="minorHAnsi" w:hAnsiTheme="minorHAnsi" w:cstheme="minorHAnsi"/>
                <w:sz w:val="18"/>
                <w:szCs w:val="18"/>
              </w:rPr>
              <w:t>9.680.756,66</w:t>
            </w:r>
          </w:p>
        </w:tc>
        <w:tc>
          <w:tcPr>
            <w:tcW w:w="1134" w:type="dxa"/>
            <w:shd w:val="clear" w:color="auto" w:fill="F2F2F2" w:themeFill="background1" w:themeFillShade="F2"/>
            <w:vAlign w:val="center"/>
          </w:tcPr>
          <w:p w14:paraId="6FB8AE28" w14:textId="4F7C176C" w:rsidR="00C747FB" w:rsidRPr="00403043" w:rsidRDefault="00C747FB" w:rsidP="005A5631">
            <w:pPr>
              <w:jc w:val="center"/>
              <w:rPr>
                <w:rFonts w:asciiTheme="minorHAnsi" w:hAnsiTheme="minorHAnsi" w:cstheme="minorHAnsi"/>
                <w:sz w:val="18"/>
                <w:szCs w:val="18"/>
              </w:rPr>
            </w:pPr>
            <w:r>
              <w:rPr>
                <w:rFonts w:asciiTheme="minorHAnsi" w:hAnsiTheme="minorHAnsi" w:cstheme="minorHAnsi"/>
                <w:sz w:val="18"/>
                <w:szCs w:val="18"/>
              </w:rPr>
              <w:t>%29,56</w:t>
            </w:r>
          </w:p>
        </w:tc>
        <w:tc>
          <w:tcPr>
            <w:tcW w:w="1189" w:type="dxa"/>
            <w:shd w:val="clear" w:color="auto" w:fill="F2F2F2" w:themeFill="background1" w:themeFillShade="F2"/>
            <w:noWrap/>
            <w:vAlign w:val="center"/>
          </w:tcPr>
          <w:p w14:paraId="1AFE2261" w14:textId="669B7694" w:rsidR="00C747FB" w:rsidRPr="00403043" w:rsidRDefault="00C747FB" w:rsidP="005A5631">
            <w:pPr>
              <w:jc w:val="center"/>
              <w:rPr>
                <w:rFonts w:asciiTheme="minorHAnsi" w:hAnsiTheme="minorHAnsi" w:cstheme="minorHAnsi"/>
                <w:sz w:val="18"/>
                <w:szCs w:val="18"/>
              </w:rPr>
            </w:pPr>
            <w:r>
              <w:rPr>
                <w:rFonts w:asciiTheme="minorHAnsi" w:hAnsiTheme="minorHAnsi" w:cstheme="minorHAnsi"/>
                <w:sz w:val="18"/>
                <w:szCs w:val="18"/>
              </w:rPr>
              <w:t>%19,93</w:t>
            </w:r>
          </w:p>
        </w:tc>
      </w:tr>
      <w:tr w:rsidR="00C747FB" w:rsidRPr="00403043" w14:paraId="4D27C3C1" w14:textId="77777777" w:rsidTr="00F96F36">
        <w:trPr>
          <w:trHeight w:val="510"/>
          <w:jc w:val="center"/>
        </w:trPr>
        <w:tc>
          <w:tcPr>
            <w:tcW w:w="2830" w:type="dxa"/>
            <w:shd w:val="clear" w:color="auto" w:fill="F2F2F2" w:themeFill="background1" w:themeFillShade="F2"/>
            <w:vAlign w:val="center"/>
            <w:hideMark/>
          </w:tcPr>
          <w:p w14:paraId="2F412903" w14:textId="77777777" w:rsidR="00C747FB" w:rsidRPr="00403043" w:rsidRDefault="00C747FB" w:rsidP="00BD1B07">
            <w:pPr>
              <w:rPr>
                <w:rFonts w:asciiTheme="minorHAnsi" w:hAnsiTheme="minorHAnsi" w:cstheme="minorHAnsi"/>
                <w:b/>
                <w:bCs/>
                <w:sz w:val="18"/>
                <w:szCs w:val="18"/>
              </w:rPr>
            </w:pPr>
            <w:r w:rsidRPr="00403043">
              <w:rPr>
                <w:rFonts w:asciiTheme="minorHAnsi" w:hAnsiTheme="minorHAnsi" w:cstheme="minorHAnsi"/>
                <w:b/>
                <w:bCs/>
                <w:sz w:val="18"/>
                <w:szCs w:val="18"/>
              </w:rPr>
              <w:t>İdari bina, bekçi kulübesi, jeneratör odası, çevreleme duvarları/çitler ve iç yollar</w:t>
            </w:r>
          </w:p>
        </w:tc>
        <w:tc>
          <w:tcPr>
            <w:tcW w:w="1418" w:type="dxa"/>
            <w:shd w:val="clear" w:color="auto" w:fill="F2F2F2" w:themeFill="background1" w:themeFillShade="F2"/>
            <w:vAlign w:val="center"/>
          </w:tcPr>
          <w:p w14:paraId="71CF355F" w14:textId="7520FEA1"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26.850.380,72</w:t>
            </w:r>
          </w:p>
        </w:tc>
        <w:tc>
          <w:tcPr>
            <w:tcW w:w="1276" w:type="dxa"/>
            <w:shd w:val="clear" w:color="auto" w:fill="F2F2F2" w:themeFill="background1" w:themeFillShade="F2"/>
            <w:vAlign w:val="center"/>
          </w:tcPr>
          <w:p w14:paraId="353F832F" w14:textId="0DD551CA"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6.712.595,19</w:t>
            </w:r>
          </w:p>
        </w:tc>
        <w:tc>
          <w:tcPr>
            <w:tcW w:w="1422" w:type="dxa"/>
            <w:shd w:val="clear" w:color="auto" w:fill="F2F2F2" w:themeFill="background1" w:themeFillShade="F2"/>
            <w:vAlign w:val="center"/>
          </w:tcPr>
          <w:p w14:paraId="60987DB6" w14:textId="4BAF6A0E"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20.137.785,53</w:t>
            </w:r>
          </w:p>
        </w:tc>
        <w:tc>
          <w:tcPr>
            <w:tcW w:w="1363" w:type="dxa"/>
            <w:shd w:val="clear" w:color="auto" w:fill="F2F2F2" w:themeFill="background1" w:themeFillShade="F2"/>
            <w:vAlign w:val="center"/>
          </w:tcPr>
          <w:p w14:paraId="551B8E93" w14:textId="2384735B"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17.520.804,09</w:t>
            </w:r>
          </w:p>
        </w:tc>
        <w:tc>
          <w:tcPr>
            <w:tcW w:w="1276" w:type="dxa"/>
            <w:shd w:val="clear" w:color="auto" w:fill="F2F2F2" w:themeFill="background1" w:themeFillShade="F2"/>
            <w:vAlign w:val="center"/>
          </w:tcPr>
          <w:p w14:paraId="1D3986FB" w14:textId="2B4A1C7D"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11.606.539,17</w:t>
            </w:r>
          </w:p>
        </w:tc>
        <w:tc>
          <w:tcPr>
            <w:tcW w:w="1276" w:type="dxa"/>
            <w:shd w:val="clear" w:color="auto" w:fill="F2F2F2" w:themeFill="background1" w:themeFillShade="F2"/>
            <w:vAlign w:val="center"/>
          </w:tcPr>
          <w:p w14:paraId="42FBFC09" w14:textId="5533A440"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2.901.634,80</w:t>
            </w:r>
          </w:p>
        </w:tc>
        <w:tc>
          <w:tcPr>
            <w:tcW w:w="1275" w:type="dxa"/>
            <w:shd w:val="clear" w:color="auto" w:fill="F2F2F2" w:themeFill="background1" w:themeFillShade="F2"/>
            <w:vAlign w:val="center"/>
          </w:tcPr>
          <w:p w14:paraId="5800CF97" w14:textId="393117F9" w:rsidR="00C747FB" w:rsidRPr="00403043" w:rsidRDefault="00C747FB" w:rsidP="00C54420">
            <w:pPr>
              <w:jc w:val="right"/>
              <w:rPr>
                <w:rFonts w:asciiTheme="minorHAnsi" w:hAnsiTheme="minorHAnsi" w:cstheme="minorHAnsi"/>
                <w:bCs/>
                <w:sz w:val="18"/>
                <w:szCs w:val="18"/>
              </w:rPr>
            </w:pPr>
            <w:r>
              <w:rPr>
                <w:rFonts w:asciiTheme="minorHAnsi" w:hAnsiTheme="minorHAnsi" w:cstheme="minorHAnsi"/>
                <w:bCs/>
                <w:sz w:val="18"/>
                <w:szCs w:val="18"/>
              </w:rPr>
              <w:t>8.704.904,37</w:t>
            </w:r>
          </w:p>
        </w:tc>
        <w:tc>
          <w:tcPr>
            <w:tcW w:w="1134" w:type="dxa"/>
            <w:shd w:val="clear" w:color="auto" w:fill="F2F2F2" w:themeFill="background1" w:themeFillShade="F2"/>
            <w:vAlign w:val="center"/>
          </w:tcPr>
          <w:p w14:paraId="3228CA65" w14:textId="2B717470" w:rsidR="00C747FB" w:rsidRPr="00403043" w:rsidRDefault="00C747FB" w:rsidP="005A5631">
            <w:pPr>
              <w:jc w:val="center"/>
              <w:rPr>
                <w:rFonts w:asciiTheme="minorHAnsi" w:hAnsiTheme="minorHAnsi" w:cstheme="minorHAnsi"/>
                <w:bCs/>
                <w:sz w:val="18"/>
                <w:szCs w:val="18"/>
              </w:rPr>
            </w:pPr>
            <w:r>
              <w:rPr>
                <w:rFonts w:asciiTheme="minorHAnsi" w:hAnsiTheme="minorHAnsi" w:cstheme="minorHAnsi"/>
                <w:bCs/>
                <w:sz w:val="18"/>
                <w:szCs w:val="18"/>
              </w:rPr>
              <w:t>%43,22</w:t>
            </w:r>
          </w:p>
        </w:tc>
        <w:tc>
          <w:tcPr>
            <w:tcW w:w="1189" w:type="dxa"/>
            <w:shd w:val="clear" w:color="auto" w:fill="F2F2F2" w:themeFill="background1" w:themeFillShade="F2"/>
            <w:noWrap/>
            <w:vAlign w:val="center"/>
          </w:tcPr>
          <w:p w14:paraId="61E945CD" w14:textId="3A8CC361" w:rsidR="00C747FB" w:rsidRPr="00403043" w:rsidRDefault="00C747FB" w:rsidP="005A5631">
            <w:pPr>
              <w:jc w:val="center"/>
              <w:rPr>
                <w:rFonts w:asciiTheme="minorHAnsi" w:hAnsiTheme="minorHAnsi" w:cstheme="minorHAnsi"/>
                <w:sz w:val="18"/>
                <w:szCs w:val="18"/>
              </w:rPr>
            </w:pPr>
            <w:r>
              <w:rPr>
                <w:rFonts w:asciiTheme="minorHAnsi" w:hAnsiTheme="minorHAnsi" w:cstheme="minorHAnsi"/>
                <w:sz w:val="18"/>
                <w:szCs w:val="18"/>
              </w:rPr>
              <w:t>%12,25</w:t>
            </w:r>
          </w:p>
        </w:tc>
      </w:tr>
      <w:tr w:rsidR="00C747FB" w:rsidRPr="00403043" w14:paraId="1D82284B" w14:textId="77777777" w:rsidTr="00F96F36">
        <w:trPr>
          <w:trHeight w:val="510"/>
          <w:jc w:val="center"/>
        </w:trPr>
        <w:tc>
          <w:tcPr>
            <w:tcW w:w="2830" w:type="dxa"/>
            <w:shd w:val="clear" w:color="auto" w:fill="F2F2F2" w:themeFill="background1" w:themeFillShade="F2"/>
            <w:vAlign w:val="center"/>
            <w:hideMark/>
          </w:tcPr>
          <w:p w14:paraId="098DADBD" w14:textId="77777777" w:rsidR="00C747FB" w:rsidRPr="00403043" w:rsidRDefault="00C747FB" w:rsidP="00BD1B07">
            <w:pPr>
              <w:rPr>
                <w:rFonts w:asciiTheme="minorHAnsi" w:hAnsiTheme="minorHAnsi" w:cstheme="minorHAnsi"/>
                <w:b/>
                <w:bCs/>
                <w:iCs/>
                <w:sz w:val="18"/>
                <w:szCs w:val="18"/>
              </w:rPr>
            </w:pPr>
            <w:r w:rsidRPr="00403043">
              <w:rPr>
                <w:rFonts w:asciiTheme="minorHAnsi" w:hAnsiTheme="minorHAnsi" w:cstheme="minorHAnsi"/>
                <w:b/>
                <w:bCs/>
                <w:iCs/>
                <w:sz w:val="18"/>
                <w:szCs w:val="18"/>
              </w:rPr>
              <w:t>Genel Harcamalar</w:t>
            </w:r>
          </w:p>
        </w:tc>
        <w:tc>
          <w:tcPr>
            <w:tcW w:w="1418" w:type="dxa"/>
            <w:shd w:val="clear" w:color="auto" w:fill="F2F2F2" w:themeFill="background1" w:themeFillShade="F2"/>
            <w:vAlign w:val="center"/>
          </w:tcPr>
          <w:p w14:paraId="1B4EF159" w14:textId="45304026"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2.309.766,39</w:t>
            </w:r>
          </w:p>
        </w:tc>
        <w:tc>
          <w:tcPr>
            <w:tcW w:w="1276" w:type="dxa"/>
            <w:shd w:val="clear" w:color="auto" w:fill="F2F2F2" w:themeFill="background1" w:themeFillShade="F2"/>
            <w:vAlign w:val="center"/>
          </w:tcPr>
          <w:p w14:paraId="3E8D93F6" w14:textId="6719B876"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577.441,60</w:t>
            </w:r>
          </w:p>
        </w:tc>
        <w:tc>
          <w:tcPr>
            <w:tcW w:w="1422" w:type="dxa"/>
            <w:shd w:val="clear" w:color="auto" w:fill="F2F2F2" w:themeFill="background1" w:themeFillShade="F2"/>
            <w:vAlign w:val="center"/>
          </w:tcPr>
          <w:p w14:paraId="587219C9" w14:textId="60C66BB8"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1.732.324,79</w:t>
            </w:r>
          </w:p>
        </w:tc>
        <w:tc>
          <w:tcPr>
            <w:tcW w:w="1363" w:type="dxa"/>
            <w:shd w:val="clear" w:color="auto" w:fill="F2F2F2" w:themeFill="background1" w:themeFillShade="F2"/>
            <w:vAlign w:val="center"/>
          </w:tcPr>
          <w:p w14:paraId="2C54108F" w14:textId="371F5E6A"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1.056.503,41</w:t>
            </w:r>
          </w:p>
        </w:tc>
        <w:tc>
          <w:tcPr>
            <w:tcW w:w="1276" w:type="dxa"/>
            <w:shd w:val="clear" w:color="auto" w:fill="F2F2F2" w:themeFill="background1" w:themeFillShade="F2"/>
            <w:vAlign w:val="center"/>
          </w:tcPr>
          <w:p w14:paraId="300BFDF0" w14:textId="4975E9EA"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696.143,15</w:t>
            </w:r>
          </w:p>
        </w:tc>
        <w:tc>
          <w:tcPr>
            <w:tcW w:w="1276" w:type="dxa"/>
            <w:shd w:val="clear" w:color="auto" w:fill="F2F2F2" w:themeFill="background1" w:themeFillShade="F2"/>
            <w:vAlign w:val="center"/>
          </w:tcPr>
          <w:p w14:paraId="5719BEAC" w14:textId="4B9B94F1"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174.035,79</w:t>
            </w:r>
          </w:p>
        </w:tc>
        <w:tc>
          <w:tcPr>
            <w:tcW w:w="1275" w:type="dxa"/>
            <w:shd w:val="clear" w:color="auto" w:fill="F2F2F2" w:themeFill="background1" w:themeFillShade="F2"/>
            <w:vAlign w:val="center"/>
          </w:tcPr>
          <w:p w14:paraId="11B4A833" w14:textId="2AADC0B6"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522.107,36</w:t>
            </w:r>
          </w:p>
        </w:tc>
        <w:tc>
          <w:tcPr>
            <w:tcW w:w="1134" w:type="dxa"/>
            <w:shd w:val="clear" w:color="auto" w:fill="F2F2F2" w:themeFill="background1" w:themeFillShade="F2"/>
            <w:vAlign w:val="center"/>
          </w:tcPr>
          <w:p w14:paraId="5AA56C97" w14:textId="66C6D3D1" w:rsidR="00C747FB" w:rsidRPr="00403043" w:rsidRDefault="00C747FB" w:rsidP="005A5631">
            <w:pPr>
              <w:jc w:val="center"/>
              <w:rPr>
                <w:rFonts w:asciiTheme="minorHAnsi" w:hAnsiTheme="minorHAnsi" w:cstheme="minorHAnsi"/>
                <w:bCs/>
                <w:iCs/>
                <w:sz w:val="18"/>
                <w:szCs w:val="18"/>
              </w:rPr>
            </w:pPr>
            <w:r>
              <w:rPr>
                <w:rFonts w:asciiTheme="minorHAnsi" w:hAnsiTheme="minorHAnsi" w:cstheme="minorHAnsi"/>
                <w:bCs/>
                <w:iCs/>
                <w:sz w:val="18"/>
                <w:szCs w:val="18"/>
              </w:rPr>
              <w:t>%30,13</w:t>
            </w:r>
          </w:p>
        </w:tc>
        <w:tc>
          <w:tcPr>
            <w:tcW w:w="1189" w:type="dxa"/>
            <w:shd w:val="clear" w:color="auto" w:fill="F2F2F2" w:themeFill="background1" w:themeFillShade="F2"/>
            <w:noWrap/>
            <w:vAlign w:val="center"/>
          </w:tcPr>
          <w:p w14:paraId="1743C250" w14:textId="74B8E0A0" w:rsidR="00C747FB" w:rsidRPr="00403043" w:rsidRDefault="00C747FB" w:rsidP="005A5631">
            <w:pPr>
              <w:jc w:val="center"/>
              <w:rPr>
                <w:rFonts w:asciiTheme="minorHAnsi" w:hAnsiTheme="minorHAnsi" w:cstheme="minorHAnsi"/>
                <w:sz w:val="18"/>
                <w:szCs w:val="18"/>
              </w:rPr>
            </w:pPr>
            <w:r>
              <w:rPr>
                <w:rFonts w:asciiTheme="minorHAnsi" w:hAnsiTheme="minorHAnsi" w:cstheme="minorHAnsi"/>
                <w:sz w:val="18"/>
                <w:szCs w:val="18"/>
              </w:rPr>
              <w:t>%1,05</w:t>
            </w:r>
          </w:p>
        </w:tc>
      </w:tr>
      <w:tr w:rsidR="00C747FB" w:rsidRPr="00403043" w14:paraId="7E65EFEC" w14:textId="77777777" w:rsidTr="00F96F36">
        <w:trPr>
          <w:trHeight w:val="510"/>
          <w:jc w:val="center"/>
        </w:trPr>
        <w:tc>
          <w:tcPr>
            <w:tcW w:w="2830" w:type="dxa"/>
            <w:shd w:val="clear" w:color="auto" w:fill="F2F2F2" w:themeFill="background1" w:themeFillShade="F2"/>
            <w:vAlign w:val="center"/>
            <w:hideMark/>
          </w:tcPr>
          <w:p w14:paraId="255085B0" w14:textId="77777777" w:rsidR="00C747FB" w:rsidRPr="00403043" w:rsidRDefault="00C747FB" w:rsidP="00BD1B07">
            <w:pPr>
              <w:rPr>
                <w:rFonts w:asciiTheme="minorHAnsi" w:hAnsiTheme="minorHAnsi" w:cstheme="minorHAnsi"/>
                <w:b/>
                <w:bCs/>
                <w:iCs/>
                <w:sz w:val="18"/>
                <w:szCs w:val="18"/>
              </w:rPr>
            </w:pPr>
            <w:r w:rsidRPr="00403043">
              <w:rPr>
                <w:rFonts w:asciiTheme="minorHAnsi" w:hAnsiTheme="minorHAnsi" w:cstheme="minorHAnsi"/>
                <w:b/>
                <w:bCs/>
                <w:iCs/>
                <w:sz w:val="18"/>
                <w:szCs w:val="18"/>
              </w:rPr>
              <w:t>Görünürlük</w:t>
            </w:r>
          </w:p>
        </w:tc>
        <w:tc>
          <w:tcPr>
            <w:tcW w:w="1418" w:type="dxa"/>
            <w:shd w:val="clear" w:color="auto" w:fill="F2F2F2" w:themeFill="background1" w:themeFillShade="F2"/>
            <w:vAlign w:val="center"/>
          </w:tcPr>
          <w:p w14:paraId="1D256C82" w14:textId="738E42F2"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10.939,70</w:t>
            </w:r>
          </w:p>
        </w:tc>
        <w:tc>
          <w:tcPr>
            <w:tcW w:w="1276" w:type="dxa"/>
            <w:shd w:val="clear" w:color="auto" w:fill="F2F2F2" w:themeFill="background1" w:themeFillShade="F2"/>
            <w:vAlign w:val="center"/>
          </w:tcPr>
          <w:p w14:paraId="3FC07A36" w14:textId="33AB429D"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2.734,93</w:t>
            </w:r>
          </w:p>
        </w:tc>
        <w:tc>
          <w:tcPr>
            <w:tcW w:w="1422" w:type="dxa"/>
            <w:shd w:val="clear" w:color="auto" w:fill="F2F2F2" w:themeFill="background1" w:themeFillShade="F2"/>
            <w:vAlign w:val="center"/>
          </w:tcPr>
          <w:p w14:paraId="561D524A" w14:textId="4C274EE3"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8.204,77</w:t>
            </w:r>
          </w:p>
        </w:tc>
        <w:tc>
          <w:tcPr>
            <w:tcW w:w="1363" w:type="dxa"/>
            <w:shd w:val="clear" w:color="auto" w:fill="F2F2F2" w:themeFill="background1" w:themeFillShade="F2"/>
            <w:vAlign w:val="center"/>
          </w:tcPr>
          <w:p w14:paraId="3DEAD792" w14:textId="1B0A29BE"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4.900,00</w:t>
            </w:r>
          </w:p>
        </w:tc>
        <w:tc>
          <w:tcPr>
            <w:tcW w:w="1276" w:type="dxa"/>
            <w:shd w:val="clear" w:color="auto" w:fill="F2F2F2" w:themeFill="background1" w:themeFillShade="F2"/>
            <w:vAlign w:val="center"/>
          </w:tcPr>
          <w:p w14:paraId="755CCB16" w14:textId="6FF0183D"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3.202,30</w:t>
            </w:r>
          </w:p>
        </w:tc>
        <w:tc>
          <w:tcPr>
            <w:tcW w:w="1276" w:type="dxa"/>
            <w:shd w:val="clear" w:color="auto" w:fill="F2F2F2" w:themeFill="background1" w:themeFillShade="F2"/>
            <w:vAlign w:val="center"/>
          </w:tcPr>
          <w:p w14:paraId="03E7FD09" w14:textId="68DEE188"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800,58</w:t>
            </w:r>
          </w:p>
        </w:tc>
        <w:tc>
          <w:tcPr>
            <w:tcW w:w="1275" w:type="dxa"/>
            <w:shd w:val="clear" w:color="auto" w:fill="F2F2F2" w:themeFill="background1" w:themeFillShade="F2"/>
            <w:vAlign w:val="center"/>
          </w:tcPr>
          <w:p w14:paraId="75E3076D" w14:textId="497F0489" w:rsidR="00C747FB" w:rsidRPr="00403043" w:rsidRDefault="00C747FB" w:rsidP="00C54420">
            <w:pPr>
              <w:jc w:val="right"/>
              <w:rPr>
                <w:rFonts w:asciiTheme="minorHAnsi" w:hAnsiTheme="minorHAnsi" w:cstheme="minorHAnsi"/>
                <w:bCs/>
                <w:iCs/>
                <w:sz w:val="18"/>
                <w:szCs w:val="18"/>
              </w:rPr>
            </w:pPr>
            <w:r>
              <w:rPr>
                <w:rFonts w:asciiTheme="minorHAnsi" w:hAnsiTheme="minorHAnsi" w:cstheme="minorHAnsi"/>
                <w:bCs/>
                <w:iCs/>
                <w:sz w:val="18"/>
                <w:szCs w:val="18"/>
              </w:rPr>
              <w:t>2.401,72</w:t>
            </w:r>
          </w:p>
        </w:tc>
        <w:tc>
          <w:tcPr>
            <w:tcW w:w="1134" w:type="dxa"/>
            <w:shd w:val="clear" w:color="auto" w:fill="F2F2F2" w:themeFill="background1" w:themeFillShade="F2"/>
            <w:vAlign w:val="center"/>
          </w:tcPr>
          <w:p w14:paraId="21A0D38A" w14:textId="28DDC55A" w:rsidR="00C747FB" w:rsidRPr="00403043" w:rsidRDefault="00C747FB" w:rsidP="005A5631">
            <w:pPr>
              <w:jc w:val="center"/>
              <w:rPr>
                <w:rFonts w:asciiTheme="minorHAnsi" w:hAnsiTheme="minorHAnsi" w:cstheme="minorHAnsi"/>
                <w:bCs/>
                <w:iCs/>
                <w:sz w:val="18"/>
                <w:szCs w:val="18"/>
              </w:rPr>
            </w:pPr>
            <w:r>
              <w:rPr>
                <w:rFonts w:asciiTheme="minorHAnsi" w:hAnsiTheme="minorHAnsi" w:cstheme="minorHAnsi"/>
                <w:bCs/>
                <w:iCs/>
                <w:sz w:val="18"/>
                <w:szCs w:val="18"/>
              </w:rPr>
              <w:t>%29,27</w:t>
            </w:r>
          </w:p>
        </w:tc>
        <w:tc>
          <w:tcPr>
            <w:tcW w:w="1189" w:type="dxa"/>
            <w:shd w:val="clear" w:color="auto" w:fill="F2F2F2" w:themeFill="background1" w:themeFillShade="F2"/>
            <w:noWrap/>
            <w:vAlign w:val="center"/>
          </w:tcPr>
          <w:p w14:paraId="31E02130" w14:textId="5EE8CF68" w:rsidR="00C747FB" w:rsidRPr="00403043" w:rsidRDefault="00C747FB" w:rsidP="005A5631">
            <w:pPr>
              <w:jc w:val="center"/>
              <w:rPr>
                <w:rFonts w:asciiTheme="minorHAnsi" w:hAnsiTheme="minorHAnsi" w:cstheme="minorHAnsi"/>
                <w:sz w:val="18"/>
                <w:szCs w:val="18"/>
              </w:rPr>
            </w:pPr>
            <w:r>
              <w:rPr>
                <w:rFonts w:asciiTheme="minorHAnsi" w:hAnsiTheme="minorHAnsi" w:cstheme="minorHAnsi"/>
                <w:sz w:val="18"/>
                <w:szCs w:val="18"/>
              </w:rPr>
              <w:t>%0,02</w:t>
            </w:r>
          </w:p>
        </w:tc>
      </w:tr>
      <w:tr w:rsidR="00C747FB" w:rsidRPr="00403043" w14:paraId="3B57EB21" w14:textId="77777777" w:rsidTr="00F96F36">
        <w:trPr>
          <w:trHeight w:val="510"/>
          <w:jc w:val="center"/>
        </w:trPr>
        <w:tc>
          <w:tcPr>
            <w:tcW w:w="2830" w:type="dxa"/>
            <w:shd w:val="clear" w:color="auto" w:fill="D9D9D9" w:themeFill="background1" w:themeFillShade="D9"/>
            <w:vAlign w:val="center"/>
            <w:hideMark/>
          </w:tcPr>
          <w:p w14:paraId="27B2277F" w14:textId="77777777" w:rsidR="00C747FB" w:rsidRPr="00403043" w:rsidRDefault="00C747FB" w:rsidP="00BD1B07">
            <w:pPr>
              <w:rPr>
                <w:rFonts w:asciiTheme="minorHAnsi" w:hAnsiTheme="minorHAnsi" w:cstheme="minorHAnsi"/>
                <w:b/>
                <w:bCs/>
                <w:sz w:val="18"/>
                <w:szCs w:val="18"/>
              </w:rPr>
            </w:pPr>
            <w:r w:rsidRPr="00403043">
              <w:rPr>
                <w:rFonts w:asciiTheme="minorHAnsi" w:hAnsiTheme="minorHAnsi" w:cstheme="minorHAnsi"/>
                <w:b/>
                <w:bCs/>
                <w:sz w:val="18"/>
                <w:szCs w:val="18"/>
              </w:rPr>
              <w:t xml:space="preserve"> TOPLAM</w:t>
            </w:r>
          </w:p>
        </w:tc>
        <w:tc>
          <w:tcPr>
            <w:tcW w:w="1418" w:type="dxa"/>
            <w:shd w:val="clear" w:color="auto" w:fill="D9D9D9" w:themeFill="background1" w:themeFillShade="D9"/>
            <w:noWrap/>
            <w:vAlign w:val="center"/>
          </w:tcPr>
          <w:p w14:paraId="78A2093A" w14:textId="2469AE16"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219.023.622,61</w:t>
            </w:r>
          </w:p>
        </w:tc>
        <w:tc>
          <w:tcPr>
            <w:tcW w:w="1276" w:type="dxa"/>
            <w:shd w:val="clear" w:color="auto" w:fill="D9D9D9" w:themeFill="background1" w:themeFillShade="D9"/>
            <w:noWrap/>
            <w:vAlign w:val="center"/>
          </w:tcPr>
          <w:p w14:paraId="7B48EAF5" w14:textId="05484BA7"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54.755.904,44</w:t>
            </w:r>
          </w:p>
        </w:tc>
        <w:tc>
          <w:tcPr>
            <w:tcW w:w="1422" w:type="dxa"/>
            <w:shd w:val="clear" w:color="auto" w:fill="D9D9D9" w:themeFill="background1" w:themeFillShade="D9"/>
            <w:noWrap/>
            <w:vAlign w:val="center"/>
          </w:tcPr>
          <w:p w14:paraId="376AA0A1" w14:textId="418AE7FC"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164.267.718,17</w:t>
            </w:r>
          </w:p>
        </w:tc>
        <w:tc>
          <w:tcPr>
            <w:tcW w:w="1363" w:type="dxa"/>
            <w:shd w:val="clear" w:color="auto" w:fill="D9D9D9" w:themeFill="background1" w:themeFillShade="D9"/>
            <w:noWrap/>
            <w:vAlign w:val="center"/>
          </w:tcPr>
          <w:p w14:paraId="10A1226C" w14:textId="08F28FBC"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117.924.399,28</w:t>
            </w:r>
          </w:p>
        </w:tc>
        <w:tc>
          <w:tcPr>
            <w:tcW w:w="1276" w:type="dxa"/>
            <w:shd w:val="clear" w:color="auto" w:fill="D9D9D9" w:themeFill="background1" w:themeFillShade="D9"/>
            <w:noWrap/>
            <w:vAlign w:val="center"/>
          </w:tcPr>
          <w:p w14:paraId="10B24C39" w14:textId="5C80C2F6"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77.514.730,20</w:t>
            </w:r>
          </w:p>
        </w:tc>
        <w:tc>
          <w:tcPr>
            <w:tcW w:w="1276" w:type="dxa"/>
            <w:shd w:val="clear" w:color="auto" w:fill="D9D9D9" w:themeFill="background1" w:themeFillShade="D9"/>
            <w:noWrap/>
            <w:vAlign w:val="center"/>
          </w:tcPr>
          <w:p w14:paraId="2322E905" w14:textId="52C442E3"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19.373.096,51</w:t>
            </w:r>
          </w:p>
        </w:tc>
        <w:tc>
          <w:tcPr>
            <w:tcW w:w="1275" w:type="dxa"/>
            <w:shd w:val="clear" w:color="auto" w:fill="D9D9D9" w:themeFill="background1" w:themeFillShade="D9"/>
            <w:noWrap/>
            <w:vAlign w:val="center"/>
          </w:tcPr>
          <w:p w14:paraId="0D523525" w14:textId="4E46F167" w:rsidR="00C747FB" w:rsidRPr="00403043" w:rsidRDefault="00C747FB" w:rsidP="00C54420">
            <w:pPr>
              <w:jc w:val="right"/>
              <w:rPr>
                <w:rFonts w:asciiTheme="minorHAnsi" w:hAnsiTheme="minorHAnsi" w:cstheme="minorHAnsi"/>
                <w:b/>
                <w:sz w:val="18"/>
                <w:szCs w:val="18"/>
              </w:rPr>
            </w:pPr>
            <w:r>
              <w:rPr>
                <w:rFonts w:asciiTheme="minorHAnsi" w:hAnsiTheme="minorHAnsi" w:cstheme="minorHAnsi"/>
                <w:b/>
                <w:sz w:val="18"/>
                <w:szCs w:val="18"/>
              </w:rPr>
              <w:t>58.141.633,69</w:t>
            </w:r>
          </w:p>
        </w:tc>
        <w:tc>
          <w:tcPr>
            <w:tcW w:w="1134" w:type="dxa"/>
            <w:shd w:val="clear" w:color="auto" w:fill="D9D9D9" w:themeFill="background1" w:themeFillShade="D9"/>
            <w:noWrap/>
            <w:vAlign w:val="center"/>
          </w:tcPr>
          <w:p w14:paraId="25CD7521" w14:textId="12A7EEB0" w:rsidR="00C747FB" w:rsidRPr="00403043" w:rsidRDefault="00C747FB" w:rsidP="005A5631">
            <w:pPr>
              <w:jc w:val="center"/>
              <w:rPr>
                <w:rFonts w:asciiTheme="minorHAnsi" w:hAnsiTheme="minorHAnsi" w:cstheme="minorHAnsi"/>
                <w:b/>
                <w:sz w:val="18"/>
                <w:szCs w:val="18"/>
              </w:rPr>
            </w:pPr>
            <w:r>
              <w:rPr>
                <w:rFonts w:asciiTheme="minorHAnsi" w:hAnsiTheme="minorHAnsi" w:cstheme="minorHAnsi"/>
                <w:b/>
                <w:sz w:val="18"/>
                <w:szCs w:val="18"/>
              </w:rPr>
              <w:t>%35,39</w:t>
            </w:r>
          </w:p>
        </w:tc>
        <w:tc>
          <w:tcPr>
            <w:tcW w:w="1189" w:type="dxa"/>
            <w:shd w:val="clear" w:color="auto" w:fill="D9D9D9" w:themeFill="background1" w:themeFillShade="D9"/>
            <w:noWrap/>
            <w:vAlign w:val="center"/>
          </w:tcPr>
          <w:p w14:paraId="56133EAA" w14:textId="4F7C897D" w:rsidR="00C747FB" w:rsidRPr="00403043" w:rsidRDefault="00C747FB" w:rsidP="005A5631">
            <w:pPr>
              <w:jc w:val="center"/>
              <w:rPr>
                <w:rFonts w:asciiTheme="minorHAnsi" w:hAnsiTheme="minorHAnsi" w:cstheme="minorHAnsi"/>
                <w:b/>
                <w:sz w:val="18"/>
                <w:szCs w:val="18"/>
              </w:rPr>
            </w:pPr>
            <w:r>
              <w:rPr>
                <w:rFonts w:asciiTheme="minorHAnsi" w:hAnsiTheme="minorHAnsi" w:cstheme="minorHAnsi"/>
                <w:b/>
                <w:sz w:val="18"/>
                <w:szCs w:val="18"/>
              </w:rPr>
              <w:t>100</w:t>
            </w:r>
          </w:p>
        </w:tc>
      </w:tr>
    </w:tbl>
    <w:p w14:paraId="36E435FE" w14:textId="06BB19C2" w:rsidR="007B1561" w:rsidRPr="00403043" w:rsidRDefault="00B840AB" w:rsidP="002A6931">
      <w:pPr>
        <w:spacing w:after="160" w:line="259" w:lineRule="auto"/>
        <w:ind w:left="-142"/>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502ACA" w:rsidRPr="00403043">
        <w:rPr>
          <w:rFonts w:asciiTheme="minorHAnsi" w:eastAsia="Calibri" w:hAnsiTheme="minorHAnsi" w:cstheme="minorHAnsi"/>
          <w:sz w:val="18"/>
          <w:szCs w:val="22"/>
          <w:lang w:eastAsia="en-US"/>
        </w:rPr>
        <w:t xml:space="preserve">TKDK </w:t>
      </w:r>
      <w:r w:rsidR="007B1561" w:rsidRPr="00403043">
        <w:rPr>
          <w:rFonts w:asciiTheme="minorHAnsi" w:eastAsia="Calibri" w:hAnsiTheme="minorHAnsi" w:cstheme="minorHAnsi"/>
          <w:sz w:val="18"/>
          <w:szCs w:val="22"/>
          <w:lang w:eastAsia="en-US"/>
        </w:rPr>
        <w:t xml:space="preserve">İzleme </w:t>
      </w:r>
      <w:r w:rsidR="00502ACA" w:rsidRPr="00403043">
        <w:rPr>
          <w:rFonts w:asciiTheme="minorHAnsi" w:eastAsia="Calibri" w:hAnsiTheme="minorHAnsi" w:cstheme="minorHAnsi"/>
          <w:sz w:val="18"/>
          <w:szCs w:val="22"/>
          <w:lang w:eastAsia="en-US"/>
        </w:rPr>
        <w:t>Tabloları</w:t>
      </w:r>
    </w:p>
    <w:p w14:paraId="29C0530A" w14:textId="77777777" w:rsidR="007B1561" w:rsidRPr="00403043" w:rsidRDefault="007B1561" w:rsidP="008E668A">
      <w:pPr>
        <w:spacing w:after="200"/>
        <w:rPr>
          <w:rFonts w:eastAsia="Calibri" w:cs="Calibri"/>
          <w:iCs/>
          <w:szCs w:val="22"/>
          <w:lang w:eastAsia="en-US"/>
        </w:rPr>
      </w:pPr>
    </w:p>
    <w:p w14:paraId="523E601A" w14:textId="77777777" w:rsidR="007B1561" w:rsidRPr="00403043" w:rsidRDefault="007B1561" w:rsidP="008E668A">
      <w:pPr>
        <w:spacing w:after="200"/>
        <w:rPr>
          <w:rFonts w:eastAsia="Calibri" w:cs="Calibri"/>
          <w:iCs/>
          <w:szCs w:val="22"/>
          <w:lang w:eastAsia="en-US"/>
        </w:rPr>
      </w:pPr>
    </w:p>
    <w:p w14:paraId="3DF9AB80" w14:textId="77777777" w:rsidR="007B1561" w:rsidRPr="00403043" w:rsidRDefault="007B1561" w:rsidP="008E668A">
      <w:pPr>
        <w:spacing w:after="200"/>
        <w:rPr>
          <w:rFonts w:eastAsia="Calibri" w:cs="Calibri"/>
          <w:iCs/>
          <w:szCs w:val="22"/>
          <w:lang w:eastAsia="en-US"/>
        </w:rPr>
      </w:pPr>
    </w:p>
    <w:p w14:paraId="2E35101D" w14:textId="77777777" w:rsidR="00264FD0" w:rsidRPr="00403043" w:rsidRDefault="00264FD0" w:rsidP="008E668A">
      <w:pPr>
        <w:spacing w:after="200"/>
        <w:rPr>
          <w:rFonts w:eastAsia="Calibri" w:cs="Calibri"/>
          <w:b/>
          <w:iCs/>
          <w:szCs w:val="22"/>
          <w:lang w:eastAsia="en-US"/>
        </w:rPr>
        <w:sectPr w:rsidR="00264FD0" w:rsidRPr="00403043" w:rsidSect="00C5666B">
          <w:pgSz w:w="16838" w:h="11906" w:orient="landscape" w:code="9"/>
          <w:pgMar w:top="1418" w:right="1418" w:bottom="1418" w:left="1418" w:header="709" w:footer="709" w:gutter="0"/>
          <w:cols w:space="708"/>
          <w:docGrid w:linePitch="360"/>
        </w:sectPr>
      </w:pPr>
    </w:p>
    <w:bookmarkEnd w:id="134"/>
    <w:p w14:paraId="44B7EE5E" w14:textId="77777777" w:rsidR="00FF565D" w:rsidRPr="00403043" w:rsidRDefault="006E5117" w:rsidP="00BA796C">
      <w:pPr>
        <w:jc w:val="both"/>
        <w:rPr>
          <w:rFonts w:eastAsiaTheme="minorHAnsi" w:cs="Calibri"/>
          <w:b/>
          <w:szCs w:val="22"/>
        </w:rPr>
      </w:pPr>
      <w:r w:rsidRPr="00403043">
        <w:rPr>
          <w:rFonts w:eastAsiaTheme="minorHAnsi" w:cs="Calibri"/>
          <w:b/>
          <w:szCs w:val="22"/>
        </w:rPr>
        <w:lastRenderedPageBreak/>
        <w:t>Tarım ve Balıkçılık Ürünlerinin İşlenmesi ve Pazarlanması ile İlgili Fiziki Varlıklara Yönelik Yatırımlar</w:t>
      </w:r>
    </w:p>
    <w:p w14:paraId="463ED971" w14:textId="77777777" w:rsidR="00E96F5B" w:rsidRPr="00403043" w:rsidRDefault="00E96F5B" w:rsidP="00BA796C">
      <w:pPr>
        <w:jc w:val="both"/>
        <w:rPr>
          <w:rFonts w:eastAsiaTheme="minorHAnsi" w:cs="Calibri"/>
          <w:b/>
          <w:szCs w:val="22"/>
        </w:rPr>
      </w:pPr>
    </w:p>
    <w:p w14:paraId="619F9277" w14:textId="77777777" w:rsidR="00C747FB" w:rsidRPr="00C747FB" w:rsidRDefault="00C747FB" w:rsidP="00C747FB">
      <w:pPr>
        <w:spacing w:after="160" w:line="259" w:lineRule="auto"/>
        <w:jc w:val="both"/>
        <w:rPr>
          <w:rFonts w:eastAsia="Calibri" w:cs="Calibri"/>
          <w:szCs w:val="22"/>
          <w:lang w:eastAsia="en-US"/>
        </w:rPr>
      </w:pPr>
      <w:r w:rsidRPr="00C747FB">
        <w:rPr>
          <w:rFonts w:eastAsia="Calibri" w:cs="Calibri"/>
          <w:szCs w:val="22"/>
          <w:lang w:eastAsia="en-US"/>
        </w:rPr>
        <w:t xml:space="preserve">Tarım ve Balıkçılık Ürünlerinin İşlenmesi ve Pazarlanması ile İlgili Fiziki Varlıklara Yönelik Yatırımlar tedbirinde uygulamanın durumu Tablo 3.16’da verilmiştir. Alınan 700 projenin 344 adedi ile sözleşme imzalanmış ve 141 adedi tamamlanmıştır. 114,2 milyon Avro değerinde sözleşme imzalanmış ve 35 milyon Avro ödeme yapılmıştır. Toplam yatırım tutarı 278,7 milyon Avrodur. </w:t>
      </w:r>
    </w:p>
    <w:p w14:paraId="41C2D83D" w14:textId="117E813B" w:rsidR="00C747FB" w:rsidRPr="00C747FB" w:rsidRDefault="00D4646C" w:rsidP="00C747FB">
      <w:pPr>
        <w:spacing w:after="160" w:line="259" w:lineRule="auto"/>
        <w:jc w:val="both"/>
        <w:rPr>
          <w:rFonts w:eastAsia="Calibri" w:cs="Calibri"/>
          <w:szCs w:val="22"/>
          <w:lang w:eastAsia="en-US"/>
        </w:rPr>
      </w:pPr>
      <w:r>
        <w:rPr>
          <w:rFonts w:eastAsia="Calibri" w:cs="Calibri"/>
          <w:szCs w:val="22"/>
          <w:lang w:eastAsia="en-US"/>
        </w:rPr>
        <w:t>48</w:t>
      </w:r>
      <w:r w:rsidRPr="00C747FB">
        <w:rPr>
          <w:rFonts w:eastAsia="Calibri" w:cs="Calibri"/>
          <w:szCs w:val="22"/>
          <w:lang w:eastAsia="en-US"/>
        </w:rPr>
        <w:t xml:space="preserve"> </w:t>
      </w:r>
      <w:r w:rsidR="00C747FB" w:rsidRPr="00C747FB">
        <w:rPr>
          <w:rFonts w:eastAsia="Calibri" w:cs="Calibri"/>
          <w:szCs w:val="22"/>
          <w:lang w:eastAsia="en-US"/>
        </w:rPr>
        <w:t xml:space="preserve">adet başvuru üretici örgütlerinden yapılmıştır ve mevcut işletme olarak başvuru yapanların sayısı </w:t>
      </w:r>
      <w:r>
        <w:rPr>
          <w:rFonts w:eastAsia="Calibri" w:cs="Calibri"/>
          <w:szCs w:val="22"/>
          <w:lang w:eastAsia="en-US"/>
        </w:rPr>
        <w:t>300</w:t>
      </w:r>
      <w:r w:rsidRPr="00C747FB">
        <w:rPr>
          <w:rFonts w:eastAsia="Calibri" w:cs="Calibri"/>
          <w:szCs w:val="22"/>
          <w:lang w:eastAsia="en-US"/>
        </w:rPr>
        <w:t>’d</w:t>
      </w:r>
      <w:r>
        <w:rPr>
          <w:rFonts w:eastAsia="Calibri" w:cs="Calibri"/>
          <w:szCs w:val="22"/>
          <w:lang w:eastAsia="en-US"/>
        </w:rPr>
        <w:t>ü</w:t>
      </w:r>
      <w:r w:rsidRPr="00C747FB">
        <w:rPr>
          <w:rFonts w:eastAsia="Calibri" w:cs="Calibri"/>
          <w:szCs w:val="22"/>
          <w:lang w:eastAsia="en-US"/>
        </w:rPr>
        <w:t>r</w:t>
      </w:r>
      <w:r w:rsidR="00C747FB" w:rsidRPr="00C747FB">
        <w:rPr>
          <w:rFonts w:eastAsia="Calibri" w:cs="Calibri"/>
          <w:szCs w:val="22"/>
          <w:lang w:eastAsia="en-US"/>
        </w:rPr>
        <w:t>.</w:t>
      </w:r>
    </w:p>
    <w:p w14:paraId="6AEE8369" w14:textId="426667CC" w:rsidR="00C747FB" w:rsidRPr="00C747FB" w:rsidRDefault="00C747FB" w:rsidP="00C747FB">
      <w:pPr>
        <w:spacing w:after="160" w:line="259" w:lineRule="auto"/>
        <w:jc w:val="both"/>
        <w:rPr>
          <w:rFonts w:eastAsia="Calibri" w:cs="Calibri"/>
          <w:szCs w:val="22"/>
          <w:lang w:eastAsia="en-US"/>
        </w:rPr>
      </w:pPr>
      <w:r w:rsidRPr="00C747FB">
        <w:rPr>
          <w:rFonts w:eastAsia="Calibri" w:cs="Calibri"/>
          <w:szCs w:val="22"/>
          <w:lang w:eastAsia="en-US"/>
        </w:rPr>
        <w:t xml:space="preserve">Hedeflenen proje sayısının %119’u ile sözleşme imzalanmış </w:t>
      </w:r>
      <w:r w:rsidRPr="00B32E30">
        <w:rPr>
          <w:rFonts w:eastAsia="Calibri" w:cs="Calibri"/>
          <w:szCs w:val="22"/>
          <w:lang w:eastAsia="en-US"/>
        </w:rPr>
        <w:t>olup %49’u gerçekleşmiştir.</w:t>
      </w:r>
      <w:r w:rsidR="0086657E">
        <w:rPr>
          <w:rFonts w:eastAsia="Calibri" w:cs="Calibri"/>
          <w:szCs w:val="22"/>
          <w:lang w:eastAsia="en-US"/>
        </w:rPr>
        <w:t xml:space="preserve"> </w:t>
      </w:r>
    </w:p>
    <w:p w14:paraId="5B343885" w14:textId="300A5E77" w:rsidR="00C747FB" w:rsidRPr="00C747FB" w:rsidRDefault="00C747FB" w:rsidP="00C747FB">
      <w:pPr>
        <w:spacing w:after="160" w:line="259" w:lineRule="auto"/>
        <w:jc w:val="both"/>
        <w:rPr>
          <w:rFonts w:eastAsia="Calibri" w:cs="Calibri"/>
          <w:szCs w:val="22"/>
          <w:lang w:eastAsia="en-US"/>
        </w:rPr>
      </w:pPr>
      <w:r w:rsidRPr="00C747FB">
        <w:rPr>
          <w:rFonts w:eastAsia="Calibri" w:cs="Calibri"/>
          <w:szCs w:val="22"/>
          <w:lang w:eastAsia="en-US"/>
        </w:rPr>
        <w:t xml:space="preserve">İşleme tesislerini </w:t>
      </w:r>
      <w:r w:rsidRPr="0033094F">
        <w:rPr>
          <w:rFonts w:eastAsia="Calibri" w:cs="Calibri"/>
          <w:szCs w:val="22"/>
          <w:lang w:eastAsia="en-US"/>
        </w:rPr>
        <w:t xml:space="preserve">içeren </w:t>
      </w:r>
      <w:r w:rsidR="006E635B" w:rsidRPr="0033094F">
        <w:rPr>
          <w:rFonts w:eastAsia="Calibri" w:cs="Calibri"/>
          <w:szCs w:val="22"/>
          <w:lang w:eastAsia="en-US"/>
        </w:rPr>
        <w:t xml:space="preserve">bu tedbirin </w:t>
      </w:r>
      <w:r w:rsidRPr="0033094F">
        <w:rPr>
          <w:rFonts w:eastAsia="Calibri" w:cs="Calibri"/>
          <w:szCs w:val="22"/>
          <w:lang w:eastAsia="en-US"/>
        </w:rPr>
        <w:t>sözleşme</w:t>
      </w:r>
      <w:r w:rsidRPr="00C747FB">
        <w:rPr>
          <w:rFonts w:eastAsia="Calibri" w:cs="Calibri"/>
          <w:szCs w:val="22"/>
          <w:lang w:eastAsia="en-US"/>
        </w:rPr>
        <w:t xml:space="preserve"> tutarı, üretim tesislerini içeren Tarımsal İşletmelerin Fiziki Varlıklarına Yönelik Yatırımlar tedbirinin %52’sidir.</w:t>
      </w:r>
    </w:p>
    <w:p w14:paraId="724196C7" w14:textId="77777777" w:rsidR="00EC50D4" w:rsidRPr="00403043" w:rsidRDefault="00EC50D4" w:rsidP="008E668A">
      <w:pPr>
        <w:spacing w:after="160" w:line="259" w:lineRule="auto"/>
        <w:jc w:val="both"/>
        <w:rPr>
          <w:rFonts w:eastAsia="Calibri" w:cs="Calibri"/>
          <w:szCs w:val="22"/>
          <w:lang w:eastAsia="en-US"/>
        </w:rPr>
        <w:sectPr w:rsidR="00EC50D4" w:rsidRPr="00403043" w:rsidSect="002C314C">
          <w:pgSz w:w="11906" w:h="16838" w:code="9"/>
          <w:pgMar w:top="1418" w:right="1418" w:bottom="1418" w:left="1418" w:header="709" w:footer="709" w:gutter="0"/>
          <w:cols w:space="708"/>
          <w:docGrid w:linePitch="360"/>
        </w:sectPr>
      </w:pPr>
    </w:p>
    <w:p w14:paraId="59423A9D" w14:textId="0EC42FAD" w:rsidR="000F5439" w:rsidRDefault="000F5439" w:rsidP="002A6931">
      <w:pPr>
        <w:keepNext/>
        <w:spacing w:after="200"/>
        <w:ind w:left="-284"/>
        <w:jc w:val="both"/>
        <w:rPr>
          <w:rFonts w:asciiTheme="minorHAnsi" w:eastAsia="Calibri" w:hAnsiTheme="minorHAnsi" w:cstheme="minorHAnsi"/>
          <w:b/>
          <w:iCs/>
          <w:sz w:val="18"/>
          <w:szCs w:val="22"/>
          <w:lang w:eastAsia="en-US"/>
        </w:rPr>
      </w:pPr>
      <w:bookmarkStart w:id="136" w:name="_Toc521488008"/>
      <w:bookmarkStart w:id="137" w:name="_Toc521573657"/>
      <w:r w:rsidRPr="00403043">
        <w:rPr>
          <w:rFonts w:asciiTheme="minorHAnsi" w:eastAsia="Calibri" w:hAnsiTheme="minorHAnsi" w:cstheme="minorHAnsi"/>
          <w:b/>
          <w:iCs/>
          <w:sz w:val="18"/>
          <w:szCs w:val="22"/>
          <w:lang w:eastAsia="en-US"/>
        </w:rPr>
        <w:lastRenderedPageBreak/>
        <w:t xml:space="preserve">Tablo </w:t>
      </w:r>
      <w:r w:rsidR="003D3B87" w:rsidRPr="00403043">
        <w:rPr>
          <w:rFonts w:asciiTheme="minorHAnsi" w:eastAsia="Calibri" w:hAnsiTheme="minorHAnsi" w:cstheme="minorHAnsi"/>
          <w:b/>
          <w:iCs/>
          <w:sz w:val="18"/>
          <w:szCs w:val="22"/>
          <w:lang w:eastAsia="en-US"/>
        </w:rPr>
        <w:t>3.1</w:t>
      </w:r>
      <w:r w:rsidR="005117E3" w:rsidRPr="00403043">
        <w:rPr>
          <w:rFonts w:asciiTheme="minorHAnsi" w:eastAsia="Calibri" w:hAnsiTheme="minorHAnsi" w:cstheme="minorHAnsi"/>
          <w:b/>
          <w:iCs/>
          <w:sz w:val="18"/>
          <w:szCs w:val="22"/>
          <w:lang w:eastAsia="en-US"/>
        </w:rPr>
        <w:t>6</w:t>
      </w:r>
      <w:r w:rsidR="00FD34BD" w:rsidRPr="00403043">
        <w:rPr>
          <w:rFonts w:asciiTheme="minorHAnsi" w:eastAsia="Calibri" w:hAnsiTheme="minorHAnsi" w:cstheme="minorHAnsi"/>
          <w:b/>
          <w:iCs/>
          <w:sz w:val="18"/>
          <w:szCs w:val="22"/>
          <w:lang w:eastAsia="en-US"/>
        </w:rPr>
        <w:t>:</w:t>
      </w:r>
      <w:r w:rsidR="004009AF" w:rsidRPr="00403043">
        <w:rPr>
          <w:rFonts w:asciiTheme="minorHAnsi" w:eastAsia="Calibri" w:hAnsiTheme="minorHAnsi" w:cstheme="minorHAnsi"/>
          <w:b/>
          <w:iCs/>
          <w:sz w:val="18"/>
          <w:szCs w:val="22"/>
          <w:lang w:eastAsia="en-US"/>
        </w:rPr>
        <w:t xml:space="preserve"> </w:t>
      </w:r>
      <w:r w:rsidRPr="00403043">
        <w:rPr>
          <w:rFonts w:asciiTheme="minorHAnsi" w:eastAsia="Calibri" w:hAnsiTheme="minorHAnsi" w:cstheme="minorHAnsi"/>
          <w:b/>
          <w:iCs/>
          <w:sz w:val="18"/>
          <w:szCs w:val="22"/>
          <w:lang w:eastAsia="en-US"/>
        </w:rPr>
        <w:t>“Tarım ve Balıkçılık Ürünlerinin İşlenmesi ve Pazarlanması ile İlgili Fiziki V</w:t>
      </w:r>
      <w:r w:rsidR="004B79EC" w:rsidRPr="00403043">
        <w:rPr>
          <w:rFonts w:asciiTheme="minorHAnsi" w:eastAsia="Calibri" w:hAnsiTheme="minorHAnsi" w:cstheme="minorHAnsi"/>
          <w:b/>
          <w:iCs/>
          <w:sz w:val="18"/>
          <w:szCs w:val="22"/>
          <w:lang w:eastAsia="en-US"/>
        </w:rPr>
        <w:t>arlıklara Yönelik Yatırımlar”</w:t>
      </w:r>
      <w:r w:rsidRPr="00403043">
        <w:rPr>
          <w:rFonts w:asciiTheme="minorHAnsi" w:eastAsia="Calibri" w:hAnsiTheme="minorHAnsi" w:cstheme="minorHAnsi"/>
          <w:b/>
          <w:iCs/>
          <w:sz w:val="18"/>
          <w:szCs w:val="22"/>
          <w:lang w:eastAsia="en-US"/>
        </w:rPr>
        <w:t xml:space="preserve"> Tedbirine Yapılan Başvuruların Üretim Çeşitleri Bakımından Analizi ve Hedeflere Ulaşma Oranı</w:t>
      </w:r>
      <w:bookmarkEnd w:id="136"/>
      <w:bookmarkEnd w:id="137"/>
    </w:p>
    <w:tbl>
      <w:tblPr>
        <w:tblW w:w="14596" w:type="dxa"/>
        <w:jc w:val="center"/>
        <w:tblLayout w:type="fixed"/>
        <w:tblCellMar>
          <w:left w:w="70" w:type="dxa"/>
          <w:right w:w="70" w:type="dxa"/>
        </w:tblCellMar>
        <w:tblLook w:val="04A0" w:firstRow="1" w:lastRow="0" w:firstColumn="1" w:lastColumn="0" w:noHBand="0" w:noVBand="1"/>
      </w:tblPr>
      <w:tblGrid>
        <w:gridCol w:w="1413"/>
        <w:gridCol w:w="709"/>
        <w:gridCol w:w="727"/>
        <w:gridCol w:w="992"/>
        <w:gridCol w:w="1418"/>
        <w:gridCol w:w="1275"/>
        <w:gridCol w:w="1418"/>
        <w:gridCol w:w="1276"/>
        <w:gridCol w:w="1134"/>
        <w:gridCol w:w="1275"/>
        <w:gridCol w:w="1418"/>
        <w:gridCol w:w="709"/>
        <w:gridCol w:w="832"/>
      </w:tblGrid>
      <w:tr w:rsidR="00C747FB" w:rsidRPr="00C747FB" w14:paraId="11F66EB8" w14:textId="77777777" w:rsidTr="009E52DE">
        <w:trPr>
          <w:trHeight w:val="240"/>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69A24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Yatırımdaki Üretim Tipi</w:t>
            </w:r>
          </w:p>
        </w:tc>
        <w:tc>
          <w:tcPr>
            <w:tcW w:w="242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82B3EA"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Proje sayısı</w:t>
            </w:r>
          </w:p>
        </w:tc>
        <w:tc>
          <w:tcPr>
            <w:tcW w:w="411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3CEE1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Planlanan (IPARD ajansı tarafından sözleşmeye bağlanan uygun harcama tutarı) (€)</w:t>
            </w:r>
          </w:p>
        </w:tc>
        <w:tc>
          <w:tcPr>
            <w:tcW w:w="368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8729F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Gerçekleşen (IPARD Ajansı tarafından ödenen uygun harcama tutarı)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61F6B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Planlanan Toplam Yatırım Tutarı</w:t>
            </w:r>
            <w:r w:rsidRPr="00C747FB" w:rsidDel="00B277C1">
              <w:rPr>
                <w:rFonts w:asciiTheme="minorHAnsi" w:hAnsiTheme="minorHAnsi" w:cstheme="minorHAnsi"/>
                <w:b/>
                <w:bCs/>
                <w:sz w:val="18"/>
                <w:szCs w:val="18"/>
              </w:rPr>
              <w:t xml:space="preserve"> </w:t>
            </w:r>
            <w:r w:rsidRPr="00C747FB">
              <w:rPr>
                <w:rFonts w:asciiTheme="minorHAnsi" w:hAnsiTheme="minorHAnsi" w:cstheme="minorHAnsi"/>
                <w:b/>
                <w:bCs/>
                <w:sz w:val="18"/>
                <w:szCs w:val="18"/>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42D2B4" w14:textId="77777777" w:rsidR="00C747FB" w:rsidRPr="007F5DD0" w:rsidRDefault="00C747FB" w:rsidP="00C747FB">
            <w:pPr>
              <w:jc w:val="center"/>
              <w:rPr>
                <w:rFonts w:asciiTheme="minorHAnsi" w:hAnsiTheme="minorHAnsi" w:cstheme="minorHAnsi"/>
                <w:b/>
                <w:bCs/>
                <w:sz w:val="18"/>
                <w:szCs w:val="18"/>
              </w:rPr>
            </w:pPr>
            <w:r w:rsidRPr="00B32E30">
              <w:rPr>
                <w:rFonts w:asciiTheme="minorHAnsi" w:hAnsiTheme="minorHAnsi" w:cstheme="minorHAnsi"/>
                <w:b/>
                <w:bCs/>
                <w:sz w:val="18"/>
                <w:szCs w:val="18"/>
              </w:rPr>
              <w:t>Hedefler</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99FF69" w14:textId="3539488F" w:rsidR="00C747FB" w:rsidRPr="007F5DD0" w:rsidRDefault="00B32E30" w:rsidP="00C747FB">
            <w:pPr>
              <w:jc w:val="center"/>
              <w:rPr>
                <w:rFonts w:asciiTheme="minorHAnsi" w:hAnsiTheme="minorHAnsi" w:cstheme="minorHAnsi"/>
                <w:b/>
                <w:bCs/>
                <w:sz w:val="18"/>
                <w:szCs w:val="18"/>
              </w:rPr>
            </w:pPr>
            <w:r w:rsidRPr="00F96F36">
              <w:rPr>
                <w:rFonts w:asciiTheme="minorHAnsi" w:hAnsiTheme="minorHAnsi" w:cstheme="minorHAnsi"/>
                <w:b/>
                <w:bCs/>
                <w:sz w:val="18"/>
                <w:szCs w:val="18"/>
              </w:rPr>
              <w:t>Tamamlanan</w:t>
            </w:r>
            <w:r w:rsidR="00C747FB" w:rsidRPr="00B32E30">
              <w:rPr>
                <w:rFonts w:asciiTheme="minorHAnsi" w:hAnsiTheme="minorHAnsi" w:cstheme="minorHAnsi"/>
                <w:b/>
                <w:bCs/>
                <w:sz w:val="18"/>
                <w:szCs w:val="18"/>
              </w:rPr>
              <w:t>/ Hedef</w:t>
            </w:r>
          </w:p>
          <w:p w14:paraId="11E82595" w14:textId="77777777" w:rsidR="00C747FB" w:rsidRPr="00B32E30" w:rsidRDefault="00C747FB" w:rsidP="00C747FB">
            <w:pPr>
              <w:jc w:val="center"/>
              <w:rPr>
                <w:rFonts w:asciiTheme="minorHAnsi" w:hAnsiTheme="minorHAnsi" w:cstheme="minorHAnsi"/>
                <w:b/>
                <w:bCs/>
                <w:sz w:val="18"/>
                <w:szCs w:val="18"/>
              </w:rPr>
            </w:pPr>
            <w:r w:rsidRPr="00B32E30">
              <w:rPr>
                <w:rFonts w:asciiTheme="minorHAnsi" w:hAnsiTheme="minorHAnsi" w:cstheme="minorHAnsi"/>
                <w:b/>
                <w:bCs/>
                <w:sz w:val="18"/>
                <w:szCs w:val="18"/>
              </w:rPr>
              <w:t>(%)</w:t>
            </w:r>
          </w:p>
        </w:tc>
      </w:tr>
      <w:tr w:rsidR="00C747FB" w:rsidRPr="00C747FB" w14:paraId="3944F02A" w14:textId="77777777" w:rsidTr="009E52DE">
        <w:trPr>
          <w:trHeight w:val="720"/>
          <w:jc w:val="center"/>
        </w:trPr>
        <w:tc>
          <w:tcPr>
            <w:tcW w:w="1413" w:type="dxa"/>
            <w:vMerge/>
            <w:tcBorders>
              <w:top w:val="nil"/>
              <w:left w:val="single" w:sz="4" w:space="0" w:color="auto"/>
              <w:bottom w:val="single" w:sz="4" w:space="0" w:color="auto"/>
              <w:right w:val="single" w:sz="4" w:space="0" w:color="auto"/>
            </w:tcBorders>
            <w:vAlign w:val="center"/>
            <w:hideMark/>
          </w:tcPr>
          <w:p w14:paraId="3602350D" w14:textId="77777777" w:rsidR="00C747FB" w:rsidRPr="00C747FB" w:rsidRDefault="00C747FB" w:rsidP="00C747FB">
            <w:pPr>
              <w:rPr>
                <w:rFonts w:asciiTheme="minorHAnsi" w:hAnsiTheme="minorHAnsi" w:cstheme="minorHAnsi"/>
                <w:b/>
                <w:bCs/>
                <w:sz w:val="18"/>
                <w:szCs w:val="18"/>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0DBA1402"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Alınan</w:t>
            </w:r>
          </w:p>
        </w:tc>
        <w:tc>
          <w:tcPr>
            <w:tcW w:w="727" w:type="dxa"/>
            <w:tcBorders>
              <w:top w:val="nil"/>
              <w:left w:val="nil"/>
              <w:bottom w:val="single" w:sz="4" w:space="0" w:color="auto"/>
              <w:right w:val="single" w:sz="4" w:space="0" w:color="auto"/>
            </w:tcBorders>
            <w:shd w:val="clear" w:color="auto" w:fill="D9D9D9" w:themeFill="background1" w:themeFillShade="D9"/>
            <w:noWrap/>
            <w:vAlign w:val="center"/>
            <w:hideMark/>
          </w:tcPr>
          <w:p w14:paraId="369E53DD"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İmzalanan</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304158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Tamamlanan</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EBAF0D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IPARD</w:t>
            </w:r>
          </w:p>
          <w:p w14:paraId="64B6AAF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Toplamı</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4ECABD5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TC</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2CEC87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AB</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1ED3B7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IPARD Toplamı</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65104ECD"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TC</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DABFC3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AB</w:t>
            </w:r>
          </w:p>
        </w:tc>
        <w:tc>
          <w:tcPr>
            <w:tcW w:w="1418" w:type="dxa"/>
            <w:vMerge/>
            <w:tcBorders>
              <w:top w:val="nil"/>
              <w:left w:val="single" w:sz="4" w:space="0" w:color="auto"/>
              <w:bottom w:val="single" w:sz="4" w:space="0" w:color="auto"/>
              <w:right w:val="single" w:sz="4" w:space="0" w:color="auto"/>
            </w:tcBorders>
            <w:vAlign w:val="center"/>
            <w:hideMark/>
          </w:tcPr>
          <w:p w14:paraId="09F8B456" w14:textId="77777777" w:rsidR="00C747FB" w:rsidRPr="00C747FB" w:rsidRDefault="00C747FB" w:rsidP="00C747FB">
            <w:pPr>
              <w:rPr>
                <w:rFonts w:asciiTheme="minorHAnsi" w:hAnsiTheme="minorHAnsi" w:cstheme="minorHAnsi"/>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52B0A9B" w14:textId="77777777" w:rsidR="00C747FB" w:rsidRPr="00C747FB" w:rsidRDefault="00C747FB" w:rsidP="00C747FB">
            <w:pPr>
              <w:rPr>
                <w:rFonts w:asciiTheme="minorHAnsi" w:hAnsiTheme="minorHAnsi" w:cstheme="minorHAnsi"/>
                <w:b/>
                <w:bCs/>
                <w:sz w:val="18"/>
                <w:szCs w:val="18"/>
              </w:rPr>
            </w:pPr>
          </w:p>
        </w:tc>
        <w:tc>
          <w:tcPr>
            <w:tcW w:w="832" w:type="dxa"/>
            <w:vMerge/>
            <w:tcBorders>
              <w:top w:val="nil"/>
              <w:left w:val="single" w:sz="4" w:space="0" w:color="auto"/>
              <w:bottom w:val="single" w:sz="4" w:space="0" w:color="auto"/>
              <w:right w:val="single" w:sz="4" w:space="0" w:color="auto"/>
            </w:tcBorders>
            <w:vAlign w:val="center"/>
            <w:hideMark/>
          </w:tcPr>
          <w:p w14:paraId="7F429B18" w14:textId="77777777" w:rsidR="00C747FB" w:rsidRPr="00C747FB" w:rsidRDefault="00C747FB" w:rsidP="00C747FB">
            <w:pPr>
              <w:rPr>
                <w:rFonts w:asciiTheme="minorHAnsi" w:hAnsiTheme="minorHAnsi" w:cstheme="minorHAnsi"/>
                <w:b/>
                <w:bCs/>
                <w:sz w:val="18"/>
                <w:szCs w:val="18"/>
              </w:rPr>
            </w:pPr>
          </w:p>
        </w:tc>
      </w:tr>
      <w:tr w:rsidR="00C747FB" w:rsidRPr="00C747FB" w14:paraId="33804104" w14:textId="77777777" w:rsidTr="009E52DE">
        <w:trPr>
          <w:trHeight w:val="300"/>
          <w:jc w:val="center"/>
        </w:trPr>
        <w:tc>
          <w:tcPr>
            <w:tcW w:w="14596" w:type="dxa"/>
            <w:gridSpan w:val="13"/>
            <w:tcBorders>
              <w:top w:val="nil"/>
              <w:left w:val="single" w:sz="4" w:space="0" w:color="auto"/>
              <w:bottom w:val="single" w:sz="4" w:space="0" w:color="auto"/>
              <w:right w:val="single" w:sz="4" w:space="0" w:color="auto"/>
            </w:tcBorders>
            <w:shd w:val="clear" w:color="auto" w:fill="FFFFFF" w:themeFill="background1"/>
            <w:noWrap/>
            <w:vAlign w:val="center"/>
            <w:hideMark/>
          </w:tcPr>
          <w:p w14:paraId="24BE4C42" w14:textId="77777777" w:rsidR="00C747FB" w:rsidRPr="00C747FB" w:rsidRDefault="00C747FB" w:rsidP="00C747FB">
            <w:pPr>
              <w:jc w:val="center"/>
              <w:rPr>
                <w:rFonts w:asciiTheme="minorHAnsi" w:hAnsiTheme="minorHAnsi" w:cstheme="minorHAnsi"/>
                <w:b/>
                <w:sz w:val="18"/>
                <w:szCs w:val="18"/>
              </w:rPr>
            </w:pPr>
            <w:r w:rsidRPr="00C747FB">
              <w:rPr>
                <w:rFonts w:asciiTheme="minorHAnsi" w:hAnsiTheme="minorHAnsi" w:cstheme="minorHAnsi"/>
                <w:b/>
                <w:sz w:val="18"/>
                <w:szCs w:val="18"/>
              </w:rPr>
              <w:t>Süt işleme</w:t>
            </w:r>
          </w:p>
        </w:tc>
      </w:tr>
      <w:tr w:rsidR="00C747FB" w:rsidRPr="00C747FB" w14:paraId="0FBFCD09" w14:textId="77777777" w:rsidTr="009E52DE">
        <w:trPr>
          <w:trHeight w:val="30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4B0367"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Süt Toplama Merkezleri</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0ACE752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52</w:t>
            </w:r>
          </w:p>
        </w:tc>
        <w:tc>
          <w:tcPr>
            <w:tcW w:w="727" w:type="dxa"/>
            <w:tcBorders>
              <w:top w:val="nil"/>
              <w:left w:val="nil"/>
              <w:bottom w:val="single" w:sz="4" w:space="0" w:color="auto"/>
              <w:right w:val="single" w:sz="4" w:space="0" w:color="auto"/>
            </w:tcBorders>
            <w:shd w:val="clear" w:color="auto" w:fill="F2F2F2" w:themeFill="background1" w:themeFillShade="F2"/>
            <w:vAlign w:val="center"/>
          </w:tcPr>
          <w:p w14:paraId="2D719191"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23</w:t>
            </w:r>
          </w:p>
        </w:tc>
        <w:tc>
          <w:tcPr>
            <w:tcW w:w="992" w:type="dxa"/>
            <w:tcBorders>
              <w:top w:val="nil"/>
              <w:left w:val="nil"/>
              <w:bottom w:val="single" w:sz="4" w:space="0" w:color="auto"/>
              <w:right w:val="single" w:sz="4" w:space="0" w:color="auto"/>
            </w:tcBorders>
            <w:shd w:val="clear" w:color="auto" w:fill="F2F2F2" w:themeFill="background1" w:themeFillShade="F2"/>
            <w:vAlign w:val="center"/>
          </w:tcPr>
          <w:p w14:paraId="78EA4230"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14</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DFA157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2.467.113,15</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0E162A9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616.778,29</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036D54E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1.850.334,86</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45DE3AE"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1.011.408,12</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0F4369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252.852,03</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63DE46E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758.556,09</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6152A08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5.731.329,94</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39E50CA5"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2322F939" w14:textId="77777777" w:rsidR="00C747FB" w:rsidRPr="00C747FB" w:rsidRDefault="00C747FB" w:rsidP="00C747FB">
            <w:pPr>
              <w:jc w:val="center"/>
              <w:rPr>
                <w:rFonts w:asciiTheme="minorHAnsi" w:hAnsiTheme="minorHAnsi" w:cstheme="minorHAnsi"/>
                <w:sz w:val="18"/>
                <w:szCs w:val="18"/>
              </w:rPr>
            </w:pPr>
          </w:p>
        </w:tc>
      </w:tr>
      <w:tr w:rsidR="00C747FB" w:rsidRPr="00C747FB" w14:paraId="3B9EC066" w14:textId="77777777" w:rsidTr="009E52DE">
        <w:trPr>
          <w:trHeight w:val="30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299721"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Süt İşleme</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7297A40D"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132</w:t>
            </w:r>
          </w:p>
        </w:tc>
        <w:tc>
          <w:tcPr>
            <w:tcW w:w="727" w:type="dxa"/>
            <w:tcBorders>
              <w:top w:val="nil"/>
              <w:left w:val="nil"/>
              <w:bottom w:val="single" w:sz="4" w:space="0" w:color="auto"/>
              <w:right w:val="single" w:sz="4" w:space="0" w:color="auto"/>
            </w:tcBorders>
            <w:shd w:val="clear" w:color="auto" w:fill="F2F2F2" w:themeFill="background1" w:themeFillShade="F2"/>
            <w:vAlign w:val="center"/>
          </w:tcPr>
          <w:p w14:paraId="3E7D8979"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62</w:t>
            </w:r>
          </w:p>
        </w:tc>
        <w:tc>
          <w:tcPr>
            <w:tcW w:w="992" w:type="dxa"/>
            <w:tcBorders>
              <w:top w:val="nil"/>
              <w:left w:val="nil"/>
              <w:bottom w:val="single" w:sz="4" w:space="0" w:color="auto"/>
              <w:right w:val="single" w:sz="4" w:space="0" w:color="auto"/>
            </w:tcBorders>
            <w:shd w:val="clear" w:color="auto" w:fill="F2F2F2" w:themeFill="background1" w:themeFillShade="F2"/>
            <w:vAlign w:val="center"/>
          </w:tcPr>
          <w:p w14:paraId="710FBF72"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29</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0430661D"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24.923.820,13</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4FCA170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6.230.954,76</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6E1BBF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18.692.865,37</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6CF3A49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8.153.665,18</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9FE8D8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2.038.416,33</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1589196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6.115.248,85</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79FC98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60.457.988,35</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5802FC5C"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059837BB" w14:textId="77777777" w:rsidR="00C747FB" w:rsidRPr="00C747FB" w:rsidRDefault="00C747FB" w:rsidP="00C747FB">
            <w:pPr>
              <w:jc w:val="center"/>
              <w:rPr>
                <w:rFonts w:asciiTheme="minorHAnsi" w:hAnsiTheme="minorHAnsi" w:cstheme="minorHAnsi"/>
                <w:sz w:val="18"/>
                <w:szCs w:val="18"/>
              </w:rPr>
            </w:pPr>
          </w:p>
        </w:tc>
      </w:tr>
      <w:tr w:rsidR="00C747FB" w:rsidRPr="00C747FB" w14:paraId="65331A51" w14:textId="77777777" w:rsidTr="009E52DE">
        <w:trPr>
          <w:trHeight w:val="30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447DD20"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Peynir Altı Suyu</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63FAE6D2" w14:textId="77777777" w:rsidR="00C747FB" w:rsidRPr="00C747FB" w:rsidDel="005F44A9"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w:t>
            </w:r>
          </w:p>
        </w:tc>
        <w:tc>
          <w:tcPr>
            <w:tcW w:w="727" w:type="dxa"/>
            <w:tcBorders>
              <w:top w:val="nil"/>
              <w:left w:val="nil"/>
              <w:bottom w:val="single" w:sz="4" w:space="0" w:color="auto"/>
              <w:right w:val="single" w:sz="4" w:space="0" w:color="auto"/>
            </w:tcBorders>
            <w:shd w:val="clear" w:color="auto" w:fill="F2F2F2" w:themeFill="background1" w:themeFillShade="F2"/>
            <w:vAlign w:val="center"/>
          </w:tcPr>
          <w:p w14:paraId="2B75EA18" w14:textId="77777777" w:rsidR="00C747FB" w:rsidRPr="00C747FB" w:rsidDel="005F44A9"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w:t>
            </w:r>
          </w:p>
        </w:tc>
        <w:tc>
          <w:tcPr>
            <w:tcW w:w="992" w:type="dxa"/>
            <w:tcBorders>
              <w:top w:val="nil"/>
              <w:left w:val="nil"/>
              <w:bottom w:val="single" w:sz="4" w:space="0" w:color="auto"/>
              <w:right w:val="single" w:sz="4" w:space="0" w:color="auto"/>
            </w:tcBorders>
            <w:shd w:val="clear" w:color="auto" w:fill="F2F2F2" w:themeFill="background1" w:themeFillShade="F2"/>
            <w:vAlign w:val="center"/>
          </w:tcPr>
          <w:p w14:paraId="65A27275" w14:textId="77777777" w:rsidR="00C747FB" w:rsidRPr="00C747FB" w:rsidDel="005F44A9"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240DE73F"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3.442.880,41</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446D0F36"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860.720,10</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26ED74B8"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2.582.160,31</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7EA3721C"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0,00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F5D9002"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0,00</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236A95E3"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0,00</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B04F44A" w14:textId="77777777" w:rsidR="00C747FB" w:rsidRPr="00C747FB" w:rsidDel="005F44A9"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11.256.155,13</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181C9805"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1C00C931" w14:textId="77777777" w:rsidR="00C747FB" w:rsidRPr="00C747FB" w:rsidRDefault="00C747FB" w:rsidP="00C747FB">
            <w:pPr>
              <w:jc w:val="center"/>
              <w:rPr>
                <w:rFonts w:asciiTheme="minorHAnsi" w:hAnsiTheme="minorHAnsi" w:cstheme="minorHAnsi"/>
                <w:sz w:val="18"/>
                <w:szCs w:val="18"/>
              </w:rPr>
            </w:pPr>
          </w:p>
        </w:tc>
      </w:tr>
      <w:tr w:rsidR="00C747FB" w:rsidRPr="00C747FB" w14:paraId="46E6BA89" w14:textId="77777777" w:rsidTr="009E52DE">
        <w:trPr>
          <w:trHeight w:val="300"/>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857422"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3EC52CF8"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187</w:t>
            </w:r>
          </w:p>
        </w:tc>
        <w:tc>
          <w:tcPr>
            <w:tcW w:w="727" w:type="dxa"/>
            <w:tcBorders>
              <w:top w:val="nil"/>
              <w:left w:val="nil"/>
              <w:bottom w:val="single" w:sz="4" w:space="0" w:color="auto"/>
              <w:right w:val="single" w:sz="4" w:space="0" w:color="auto"/>
            </w:tcBorders>
            <w:shd w:val="clear" w:color="auto" w:fill="D9D9D9" w:themeFill="background1" w:themeFillShade="D9"/>
            <w:vAlign w:val="center"/>
          </w:tcPr>
          <w:p w14:paraId="2D5B003C"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88</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14:paraId="1724C4FB"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43</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78A59A16"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30.833.813,69</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04153415"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7.708.453,15</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3C7BC74C"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23.125.360,54</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739974E4"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9.165.073,30</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61263734"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2.291.268,36</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1220A0C8"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6.873.804,94</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08C4D8CC"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77.445.473,42</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02BDD02C"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134</w:t>
            </w: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46E7D517"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%32,08</w:t>
            </w:r>
          </w:p>
        </w:tc>
      </w:tr>
      <w:tr w:rsidR="00C747FB" w:rsidRPr="00C747FB" w14:paraId="31868BF8" w14:textId="77777777" w:rsidTr="009E52DE">
        <w:trPr>
          <w:trHeight w:val="240"/>
          <w:jc w:val="center"/>
        </w:trPr>
        <w:tc>
          <w:tcPr>
            <w:tcW w:w="14596" w:type="dxa"/>
            <w:gridSpan w:val="13"/>
            <w:tcBorders>
              <w:top w:val="nil"/>
              <w:left w:val="single" w:sz="4" w:space="0" w:color="auto"/>
              <w:bottom w:val="single" w:sz="4" w:space="0" w:color="auto"/>
              <w:right w:val="single" w:sz="4" w:space="0" w:color="auto"/>
            </w:tcBorders>
            <w:shd w:val="clear" w:color="auto" w:fill="FFFFFF" w:themeFill="background1"/>
            <w:vAlign w:val="center"/>
            <w:hideMark/>
          </w:tcPr>
          <w:p w14:paraId="1C8EE8D2" w14:textId="77777777" w:rsidR="00C747FB" w:rsidRPr="00C747FB" w:rsidRDefault="00C747FB" w:rsidP="00C747FB">
            <w:pPr>
              <w:jc w:val="center"/>
              <w:rPr>
                <w:rFonts w:asciiTheme="minorHAnsi" w:hAnsiTheme="minorHAnsi" w:cstheme="minorHAnsi"/>
                <w:b/>
                <w:sz w:val="18"/>
                <w:szCs w:val="18"/>
              </w:rPr>
            </w:pPr>
            <w:r w:rsidRPr="00C747FB">
              <w:rPr>
                <w:rFonts w:asciiTheme="minorHAnsi" w:hAnsiTheme="minorHAnsi" w:cstheme="minorHAnsi"/>
                <w:b/>
                <w:sz w:val="18"/>
                <w:szCs w:val="18"/>
              </w:rPr>
              <w:t>Kırmızı Et</w:t>
            </w:r>
          </w:p>
        </w:tc>
      </w:tr>
      <w:tr w:rsidR="00C747FB" w:rsidRPr="00C747FB" w14:paraId="33EE6913"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B46E1B"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Kesimhane</w:t>
            </w:r>
          </w:p>
        </w:tc>
        <w:tc>
          <w:tcPr>
            <w:tcW w:w="709" w:type="dxa"/>
            <w:tcBorders>
              <w:top w:val="nil"/>
              <w:left w:val="nil"/>
              <w:bottom w:val="single" w:sz="4" w:space="0" w:color="auto"/>
              <w:right w:val="single" w:sz="4" w:space="0" w:color="auto"/>
            </w:tcBorders>
            <w:shd w:val="clear" w:color="auto" w:fill="F2F2F2" w:themeFill="background1" w:themeFillShade="F2"/>
          </w:tcPr>
          <w:p w14:paraId="51F0C073"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23</w:t>
            </w:r>
          </w:p>
        </w:tc>
        <w:tc>
          <w:tcPr>
            <w:tcW w:w="727" w:type="dxa"/>
            <w:tcBorders>
              <w:top w:val="nil"/>
              <w:left w:val="nil"/>
              <w:bottom w:val="single" w:sz="4" w:space="0" w:color="auto"/>
              <w:right w:val="single" w:sz="4" w:space="0" w:color="auto"/>
            </w:tcBorders>
            <w:shd w:val="clear" w:color="auto" w:fill="F2F2F2" w:themeFill="background1" w:themeFillShade="F2"/>
          </w:tcPr>
          <w:p w14:paraId="1C13CFED"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7</w:t>
            </w:r>
          </w:p>
        </w:tc>
        <w:tc>
          <w:tcPr>
            <w:tcW w:w="992" w:type="dxa"/>
            <w:tcBorders>
              <w:top w:val="nil"/>
              <w:left w:val="nil"/>
              <w:bottom w:val="single" w:sz="4" w:space="0" w:color="auto"/>
              <w:right w:val="single" w:sz="4" w:space="0" w:color="auto"/>
            </w:tcBorders>
            <w:shd w:val="clear" w:color="auto" w:fill="F2F2F2" w:themeFill="background1" w:themeFillShade="F2"/>
          </w:tcPr>
          <w:p w14:paraId="3F1C69E6"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0177C3D"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2.296.153,66</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6006084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574.038,42</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627856A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1.722.115,24</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3DA0E36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1.076.956,87</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604038E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269.239,22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1AD51F3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807.717,65</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7D1B342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6.778.969,41</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17ACBEB2"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591C762C" w14:textId="77777777" w:rsidR="00C747FB" w:rsidRPr="00C747FB" w:rsidRDefault="00C747FB" w:rsidP="00C747FB">
            <w:pPr>
              <w:jc w:val="center"/>
              <w:rPr>
                <w:rFonts w:asciiTheme="minorHAnsi" w:hAnsiTheme="minorHAnsi" w:cstheme="minorHAnsi"/>
                <w:sz w:val="18"/>
                <w:szCs w:val="18"/>
              </w:rPr>
            </w:pPr>
          </w:p>
        </w:tc>
      </w:tr>
      <w:tr w:rsidR="00C747FB" w:rsidRPr="00C747FB" w14:paraId="6E1C305E"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41D7BD"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Et işleme</w:t>
            </w:r>
          </w:p>
        </w:tc>
        <w:tc>
          <w:tcPr>
            <w:tcW w:w="709" w:type="dxa"/>
            <w:tcBorders>
              <w:top w:val="nil"/>
              <w:left w:val="nil"/>
              <w:bottom w:val="single" w:sz="4" w:space="0" w:color="auto"/>
              <w:right w:val="single" w:sz="4" w:space="0" w:color="auto"/>
            </w:tcBorders>
            <w:shd w:val="clear" w:color="auto" w:fill="F2F2F2" w:themeFill="background1" w:themeFillShade="F2"/>
          </w:tcPr>
          <w:p w14:paraId="64FE65B1"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14</w:t>
            </w:r>
          </w:p>
        </w:tc>
        <w:tc>
          <w:tcPr>
            <w:tcW w:w="727" w:type="dxa"/>
            <w:tcBorders>
              <w:top w:val="nil"/>
              <w:left w:val="nil"/>
              <w:bottom w:val="single" w:sz="4" w:space="0" w:color="auto"/>
              <w:right w:val="single" w:sz="4" w:space="0" w:color="auto"/>
            </w:tcBorders>
            <w:shd w:val="clear" w:color="auto" w:fill="F2F2F2" w:themeFill="background1" w:themeFillShade="F2"/>
          </w:tcPr>
          <w:p w14:paraId="0E90370F"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7</w:t>
            </w:r>
          </w:p>
        </w:tc>
        <w:tc>
          <w:tcPr>
            <w:tcW w:w="992" w:type="dxa"/>
            <w:tcBorders>
              <w:top w:val="nil"/>
              <w:left w:val="nil"/>
              <w:bottom w:val="single" w:sz="4" w:space="0" w:color="auto"/>
              <w:right w:val="single" w:sz="4" w:space="0" w:color="auto"/>
            </w:tcBorders>
            <w:shd w:val="clear" w:color="auto" w:fill="F2F2F2" w:themeFill="background1" w:themeFillShade="F2"/>
          </w:tcPr>
          <w:p w14:paraId="4D9CE250"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5</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6A2E2D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1.177.968,67</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01E437E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294.492,17</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2B4179CD"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883.476,50</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09EA81F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585.211,29</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0489D9E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146.302,82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779F4B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438.908,47</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CAF1E3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2.698.449,91</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45266A10"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6DBFB1FD" w14:textId="77777777" w:rsidR="00C747FB" w:rsidRPr="00C747FB" w:rsidRDefault="00C747FB" w:rsidP="00C747FB">
            <w:pPr>
              <w:jc w:val="center"/>
              <w:rPr>
                <w:rFonts w:asciiTheme="minorHAnsi" w:hAnsiTheme="minorHAnsi" w:cstheme="minorHAnsi"/>
                <w:sz w:val="18"/>
                <w:szCs w:val="18"/>
              </w:rPr>
            </w:pPr>
          </w:p>
        </w:tc>
      </w:tr>
      <w:tr w:rsidR="00C747FB" w:rsidRPr="00C747FB" w14:paraId="3A0E6674"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7870EC"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Parçalama Tesisi</w:t>
            </w:r>
          </w:p>
        </w:tc>
        <w:tc>
          <w:tcPr>
            <w:tcW w:w="709" w:type="dxa"/>
            <w:tcBorders>
              <w:top w:val="nil"/>
              <w:left w:val="nil"/>
              <w:bottom w:val="single" w:sz="4" w:space="0" w:color="auto"/>
              <w:right w:val="single" w:sz="4" w:space="0" w:color="auto"/>
            </w:tcBorders>
            <w:shd w:val="clear" w:color="auto" w:fill="F2F2F2" w:themeFill="background1" w:themeFillShade="F2"/>
          </w:tcPr>
          <w:p w14:paraId="0990E16F"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6</w:t>
            </w:r>
          </w:p>
        </w:tc>
        <w:tc>
          <w:tcPr>
            <w:tcW w:w="727" w:type="dxa"/>
            <w:tcBorders>
              <w:top w:val="nil"/>
              <w:left w:val="nil"/>
              <w:bottom w:val="single" w:sz="4" w:space="0" w:color="auto"/>
              <w:right w:val="single" w:sz="4" w:space="0" w:color="auto"/>
            </w:tcBorders>
            <w:shd w:val="clear" w:color="auto" w:fill="F2F2F2" w:themeFill="background1" w:themeFillShade="F2"/>
          </w:tcPr>
          <w:p w14:paraId="16250EAF"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4</w:t>
            </w:r>
          </w:p>
        </w:tc>
        <w:tc>
          <w:tcPr>
            <w:tcW w:w="992" w:type="dxa"/>
            <w:tcBorders>
              <w:top w:val="nil"/>
              <w:left w:val="nil"/>
              <w:bottom w:val="single" w:sz="4" w:space="0" w:color="auto"/>
              <w:right w:val="single" w:sz="4" w:space="0" w:color="auto"/>
            </w:tcBorders>
            <w:shd w:val="clear" w:color="auto" w:fill="F2F2F2" w:themeFill="background1" w:themeFillShade="F2"/>
          </w:tcPr>
          <w:p w14:paraId="26B0FB42"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6EA3E8D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1.333.335,96</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2128867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333.333,99</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2ABADDD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1.000.001,97</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5DDD68CE"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456.734,71</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120A8FA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114.183,68</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A3624A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342.551,03</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A2907D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2.917.278,56</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231E8F89"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667538BC" w14:textId="77777777" w:rsidR="00C747FB" w:rsidRPr="00C747FB" w:rsidRDefault="00C747FB" w:rsidP="00C747FB">
            <w:pPr>
              <w:jc w:val="center"/>
              <w:rPr>
                <w:rFonts w:asciiTheme="minorHAnsi" w:hAnsiTheme="minorHAnsi" w:cstheme="minorHAnsi"/>
                <w:sz w:val="18"/>
                <w:szCs w:val="18"/>
              </w:rPr>
            </w:pPr>
          </w:p>
        </w:tc>
      </w:tr>
      <w:tr w:rsidR="00C747FB" w:rsidRPr="00C747FB" w14:paraId="509D109C"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7D4808"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Karışık işleme</w:t>
            </w:r>
          </w:p>
        </w:tc>
        <w:tc>
          <w:tcPr>
            <w:tcW w:w="709" w:type="dxa"/>
            <w:tcBorders>
              <w:top w:val="nil"/>
              <w:left w:val="nil"/>
              <w:bottom w:val="single" w:sz="4" w:space="0" w:color="auto"/>
              <w:right w:val="single" w:sz="4" w:space="0" w:color="auto"/>
            </w:tcBorders>
            <w:shd w:val="clear" w:color="auto" w:fill="F2F2F2" w:themeFill="background1" w:themeFillShade="F2"/>
          </w:tcPr>
          <w:p w14:paraId="42413738"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36</w:t>
            </w:r>
          </w:p>
        </w:tc>
        <w:tc>
          <w:tcPr>
            <w:tcW w:w="727" w:type="dxa"/>
            <w:tcBorders>
              <w:top w:val="nil"/>
              <w:left w:val="nil"/>
              <w:bottom w:val="single" w:sz="4" w:space="0" w:color="auto"/>
              <w:right w:val="single" w:sz="4" w:space="0" w:color="auto"/>
            </w:tcBorders>
            <w:shd w:val="clear" w:color="auto" w:fill="F2F2F2" w:themeFill="background1" w:themeFillShade="F2"/>
          </w:tcPr>
          <w:p w14:paraId="5AF030C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15</w:t>
            </w:r>
          </w:p>
        </w:tc>
        <w:tc>
          <w:tcPr>
            <w:tcW w:w="992" w:type="dxa"/>
            <w:tcBorders>
              <w:top w:val="nil"/>
              <w:left w:val="nil"/>
              <w:bottom w:val="single" w:sz="4" w:space="0" w:color="auto"/>
              <w:right w:val="single" w:sz="4" w:space="0" w:color="auto"/>
            </w:tcBorders>
            <w:shd w:val="clear" w:color="auto" w:fill="F2F2F2" w:themeFill="background1" w:themeFillShade="F2"/>
          </w:tcPr>
          <w:p w14:paraId="4B8CA03B"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6</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6CEBD20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9.310.099,51</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2DE4FAC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2.327.524,88</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476ADBE"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6.982.574,63</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7F423F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3.040.552,05</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0C15BC8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760.138,01</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8EEB7E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2.280.414,04</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3910D9A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21.724.193,65</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5679B361"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15E36B6E" w14:textId="77777777" w:rsidR="00C747FB" w:rsidRPr="00C747FB" w:rsidRDefault="00C747FB" w:rsidP="00C747FB">
            <w:pPr>
              <w:jc w:val="center"/>
              <w:rPr>
                <w:rFonts w:asciiTheme="minorHAnsi" w:hAnsiTheme="minorHAnsi" w:cstheme="minorHAnsi"/>
                <w:sz w:val="18"/>
                <w:szCs w:val="18"/>
              </w:rPr>
            </w:pPr>
          </w:p>
        </w:tc>
      </w:tr>
      <w:tr w:rsidR="00C747FB" w:rsidRPr="00C747FB" w14:paraId="52F41003"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930C9C"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tcBorders>
              <w:top w:val="nil"/>
              <w:left w:val="nil"/>
              <w:bottom w:val="single" w:sz="4" w:space="0" w:color="auto"/>
              <w:right w:val="single" w:sz="4" w:space="0" w:color="auto"/>
            </w:tcBorders>
            <w:shd w:val="clear" w:color="auto" w:fill="D9D9D9" w:themeFill="background1" w:themeFillShade="D9"/>
          </w:tcPr>
          <w:p w14:paraId="085791A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79</w:t>
            </w:r>
          </w:p>
        </w:tc>
        <w:tc>
          <w:tcPr>
            <w:tcW w:w="727" w:type="dxa"/>
            <w:tcBorders>
              <w:top w:val="nil"/>
              <w:left w:val="nil"/>
              <w:bottom w:val="single" w:sz="4" w:space="0" w:color="auto"/>
              <w:right w:val="single" w:sz="4" w:space="0" w:color="auto"/>
            </w:tcBorders>
            <w:shd w:val="clear" w:color="auto" w:fill="D9D9D9" w:themeFill="background1" w:themeFillShade="D9"/>
          </w:tcPr>
          <w:p w14:paraId="227B19AC"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33</w:t>
            </w:r>
          </w:p>
        </w:tc>
        <w:tc>
          <w:tcPr>
            <w:tcW w:w="992" w:type="dxa"/>
            <w:tcBorders>
              <w:top w:val="nil"/>
              <w:left w:val="nil"/>
              <w:bottom w:val="single" w:sz="4" w:space="0" w:color="auto"/>
              <w:right w:val="single" w:sz="4" w:space="0" w:color="auto"/>
            </w:tcBorders>
            <w:shd w:val="clear" w:color="auto" w:fill="D9D9D9" w:themeFill="background1" w:themeFillShade="D9"/>
          </w:tcPr>
          <w:p w14:paraId="67948DD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15</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491226FB"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14.117.557,80</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586E35A9"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3.529.389,46</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170D835E"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10.588.168,34</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7C7560FF"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5.159.454,92</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3E170B2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1.289.863,73</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15139C08"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3.869.591,19</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2C558F9C"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34.118.891,53</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6973300E" w14:textId="77777777" w:rsidR="00C747FB" w:rsidRPr="00C747FB" w:rsidRDefault="00C747FB" w:rsidP="00C747FB">
            <w:pPr>
              <w:jc w:val="center"/>
              <w:rPr>
                <w:rFonts w:asciiTheme="minorHAnsi" w:hAnsiTheme="minorHAnsi" w:cstheme="minorHAnsi"/>
                <w:b/>
                <w:bCs/>
                <w:sz w:val="18"/>
                <w:szCs w:val="18"/>
              </w:rPr>
            </w:pP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030787DE" w14:textId="77777777" w:rsidR="00C747FB" w:rsidRPr="00C747FB" w:rsidRDefault="00C747FB" w:rsidP="00C747FB">
            <w:pPr>
              <w:jc w:val="center"/>
              <w:rPr>
                <w:rFonts w:asciiTheme="minorHAnsi" w:hAnsiTheme="minorHAnsi" w:cstheme="minorHAnsi"/>
                <w:b/>
                <w:bCs/>
                <w:sz w:val="18"/>
                <w:szCs w:val="18"/>
              </w:rPr>
            </w:pPr>
          </w:p>
        </w:tc>
      </w:tr>
      <w:tr w:rsidR="00C747FB" w:rsidRPr="00C747FB" w14:paraId="29E8DD33" w14:textId="77777777" w:rsidTr="009E52DE">
        <w:trPr>
          <w:trHeight w:val="240"/>
          <w:jc w:val="center"/>
        </w:trPr>
        <w:tc>
          <w:tcPr>
            <w:tcW w:w="14596" w:type="dxa"/>
            <w:gridSpan w:val="13"/>
            <w:tcBorders>
              <w:top w:val="nil"/>
              <w:left w:val="single" w:sz="4" w:space="0" w:color="auto"/>
              <w:bottom w:val="single" w:sz="4" w:space="0" w:color="auto"/>
              <w:right w:val="single" w:sz="4" w:space="0" w:color="auto"/>
            </w:tcBorders>
            <w:shd w:val="clear" w:color="auto" w:fill="FFFFFF" w:themeFill="background1"/>
            <w:vAlign w:val="center"/>
            <w:hideMark/>
          </w:tcPr>
          <w:p w14:paraId="78171E0D" w14:textId="77777777" w:rsidR="00C747FB" w:rsidRPr="00C747FB" w:rsidRDefault="00C747FB" w:rsidP="00C747FB">
            <w:pPr>
              <w:jc w:val="center"/>
              <w:rPr>
                <w:rFonts w:asciiTheme="minorHAnsi" w:hAnsiTheme="minorHAnsi" w:cstheme="minorHAnsi"/>
                <w:b/>
                <w:sz w:val="18"/>
                <w:szCs w:val="18"/>
              </w:rPr>
            </w:pPr>
            <w:r w:rsidRPr="00C747FB">
              <w:rPr>
                <w:rFonts w:asciiTheme="minorHAnsi" w:hAnsiTheme="minorHAnsi" w:cstheme="minorHAnsi"/>
                <w:b/>
                <w:sz w:val="18"/>
                <w:szCs w:val="18"/>
              </w:rPr>
              <w:t>Kanatlı Eti</w:t>
            </w:r>
          </w:p>
        </w:tc>
      </w:tr>
      <w:tr w:rsidR="00C747FB" w:rsidRPr="00C747FB" w14:paraId="6A403E54"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57AA665"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Kesimhane</w:t>
            </w:r>
          </w:p>
        </w:tc>
        <w:tc>
          <w:tcPr>
            <w:tcW w:w="709" w:type="dxa"/>
            <w:tcBorders>
              <w:top w:val="nil"/>
              <w:left w:val="nil"/>
              <w:bottom w:val="single" w:sz="4" w:space="0" w:color="auto"/>
              <w:right w:val="single" w:sz="4" w:space="0" w:color="auto"/>
            </w:tcBorders>
            <w:shd w:val="clear" w:color="auto" w:fill="F2F2F2" w:themeFill="background1" w:themeFillShade="F2"/>
          </w:tcPr>
          <w:p w14:paraId="2D4E6BB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w:t>
            </w:r>
          </w:p>
        </w:tc>
        <w:tc>
          <w:tcPr>
            <w:tcW w:w="727" w:type="dxa"/>
            <w:tcBorders>
              <w:top w:val="nil"/>
              <w:left w:val="nil"/>
              <w:bottom w:val="single" w:sz="4" w:space="0" w:color="auto"/>
              <w:right w:val="single" w:sz="4" w:space="0" w:color="auto"/>
            </w:tcBorders>
            <w:shd w:val="clear" w:color="auto" w:fill="F2F2F2" w:themeFill="background1" w:themeFillShade="F2"/>
          </w:tcPr>
          <w:p w14:paraId="34877BC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tcPr>
          <w:p w14:paraId="4CA4B738"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6615BA1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6A90903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6F89C7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4A9753F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2A7C7F8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05340C6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38CC4FB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1119FA57"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2CA5A88F" w14:textId="77777777" w:rsidR="00C747FB" w:rsidRPr="00C747FB" w:rsidRDefault="00C747FB" w:rsidP="00C747FB">
            <w:pPr>
              <w:jc w:val="center"/>
              <w:rPr>
                <w:rFonts w:asciiTheme="minorHAnsi" w:hAnsiTheme="minorHAnsi" w:cstheme="minorHAnsi"/>
                <w:sz w:val="18"/>
                <w:szCs w:val="18"/>
              </w:rPr>
            </w:pPr>
          </w:p>
        </w:tc>
      </w:tr>
      <w:tr w:rsidR="00C747FB" w:rsidRPr="00C747FB" w14:paraId="399FE538"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A40830"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Et işleme</w:t>
            </w:r>
          </w:p>
        </w:tc>
        <w:tc>
          <w:tcPr>
            <w:tcW w:w="709" w:type="dxa"/>
            <w:tcBorders>
              <w:top w:val="nil"/>
              <w:left w:val="nil"/>
              <w:bottom w:val="single" w:sz="4" w:space="0" w:color="auto"/>
              <w:right w:val="single" w:sz="4" w:space="0" w:color="auto"/>
            </w:tcBorders>
            <w:shd w:val="clear" w:color="auto" w:fill="F2F2F2" w:themeFill="background1" w:themeFillShade="F2"/>
          </w:tcPr>
          <w:p w14:paraId="58DAF3F3"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w:t>
            </w:r>
          </w:p>
        </w:tc>
        <w:tc>
          <w:tcPr>
            <w:tcW w:w="727" w:type="dxa"/>
            <w:tcBorders>
              <w:top w:val="nil"/>
              <w:left w:val="nil"/>
              <w:bottom w:val="single" w:sz="4" w:space="0" w:color="auto"/>
              <w:right w:val="single" w:sz="4" w:space="0" w:color="auto"/>
            </w:tcBorders>
            <w:shd w:val="clear" w:color="auto" w:fill="F2F2F2" w:themeFill="background1" w:themeFillShade="F2"/>
          </w:tcPr>
          <w:p w14:paraId="62CD9B4D"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w:t>
            </w:r>
          </w:p>
        </w:tc>
        <w:tc>
          <w:tcPr>
            <w:tcW w:w="992" w:type="dxa"/>
            <w:tcBorders>
              <w:top w:val="nil"/>
              <w:left w:val="nil"/>
              <w:bottom w:val="single" w:sz="4" w:space="0" w:color="auto"/>
              <w:right w:val="single" w:sz="4" w:space="0" w:color="auto"/>
            </w:tcBorders>
            <w:shd w:val="clear" w:color="auto" w:fill="F2F2F2" w:themeFill="background1" w:themeFillShade="F2"/>
          </w:tcPr>
          <w:p w14:paraId="04CBB3A4"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5B745D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39.596,12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2FE0EFC"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9.899,03</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791ABE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29.697,09</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0A7C3B9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33.767,95</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B061F89"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8.441,99</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14F4C04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25.325,96</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0C8076A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79.412,22</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37539904"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1D21ED78" w14:textId="77777777" w:rsidR="00C747FB" w:rsidRPr="00C747FB" w:rsidRDefault="00C747FB" w:rsidP="00C747FB">
            <w:pPr>
              <w:jc w:val="center"/>
              <w:rPr>
                <w:rFonts w:asciiTheme="minorHAnsi" w:hAnsiTheme="minorHAnsi" w:cstheme="minorHAnsi"/>
                <w:sz w:val="18"/>
                <w:szCs w:val="18"/>
              </w:rPr>
            </w:pPr>
          </w:p>
        </w:tc>
      </w:tr>
      <w:tr w:rsidR="00C747FB" w:rsidRPr="00C747FB" w14:paraId="3EFB1E93"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2959E7"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Parçalama Tesisi</w:t>
            </w:r>
          </w:p>
        </w:tc>
        <w:tc>
          <w:tcPr>
            <w:tcW w:w="709" w:type="dxa"/>
            <w:tcBorders>
              <w:top w:val="nil"/>
              <w:left w:val="nil"/>
              <w:bottom w:val="single" w:sz="4" w:space="0" w:color="auto"/>
              <w:right w:val="single" w:sz="4" w:space="0" w:color="auto"/>
            </w:tcBorders>
            <w:shd w:val="clear" w:color="auto" w:fill="F2F2F2" w:themeFill="background1" w:themeFillShade="F2"/>
          </w:tcPr>
          <w:p w14:paraId="3B6AD47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4</w:t>
            </w:r>
          </w:p>
        </w:tc>
        <w:tc>
          <w:tcPr>
            <w:tcW w:w="727" w:type="dxa"/>
            <w:tcBorders>
              <w:top w:val="nil"/>
              <w:left w:val="nil"/>
              <w:bottom w:val="single" w:sz="4" w:space="0" w:color="auto"/>
              <w:right w:val="single" w:sz="4" w:space="0" w:color="auto"/>
            </w:tcBorders>
            <w:shd w:val="clear" w:color="auto" w:fill="F2F2F2" w:themeFill="background1" w:themeFillShade="F2"/>
          </w:tcPr>
          <w:p w14:paraId="0C6612D5"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2</w:t>
            </w:r>
          </w:p>
        </w:tc>
        <w:tc>
          <w:tcPr>
            <w:tcW w:w="992" w:type="dxa"/>
            <w:tcBorders>
              <w:top w:val="nil"/>
              <w:left w:val="nil"/>
              <w:bottom w:val="single" w:sz="4" w:space="0" w:color="auto"/>
              <w:right w:val="single" w:sz="4" w:space="0" w:color="auto"/>
            </w:tcBorders>
            <w:shd w:val="clear" w:color="auto" w:fill="F2F2F2" w:themeFill="background1" w:themeFillShade="F2"/>
          </w:tcPr>
          <w:p w14:paraId="42ED25EF"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ED51047"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260.965,11</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6EDE2E16"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65.241,28</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C9AE7F8"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195.723,83</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3DC1F72D"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49.306,15</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5344A45"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12.326,54</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5212198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36.979,61</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B691493"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621.944,35</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29471369"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26C06BFA" w14:textId="77777777" w:rsidR="00C747FB" w:rsidRPr="00C747FB" w:rsidRDefault="00C747FB" w:rsidP="00C747FB">
            <w:pPr>
              <w:jc w:val="center"/>
              <w:rPr>
                <w:rFonts w:asciiTheme="minorHAnsi" w:hAnsiTheme="minorHAnsi" w:cstheme="minorHAnsi"/>
                <w:sz w:val="18"/>
                <w:szCs w:val="18"/>
              </w:rPr>
            </w:pPr>
          </w:p>
        </w:tc>
      </w:tr>
      <w:tr w:rsidR="00C747FB" w:rsidRPr="00C747FB" w14:paraId="642CD06D"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D0D58E" w14:textId="77777777" w:rsidR="00C747FB" w:rsidRPr="00C747FB" w:rsidRDefault="00C747FB" w:rsidP="00C747FB">
            <w:pPr>
              <w:rPr>
                <w:rFonts w:asciiTheme="minorHAnsi" w:hAnsiTheme="minorHAnsi" w:cstheme="minorHAnsi"/>
                <w:sz w:val="18"/>
                <w:szCs w:val="18"/>
              </w:rPr>
            </w:pPr>
            <w:r w:rsidRPr="00C747FB">
              <w:rPr>
                <w:rFonts w:asciiTheme="minorHAnsi" w:hAnsiTheme="minorHAnsi" w:cstheme="minorHAnsi"/>
                <w:sz w:val="18"/>
                <w:szCs w:val="18"/>
              </w:rPr>
              <w:t>Karışık işleme</w:t>
            </w:r>
          </w:p>
        </w:tc>
        <w:tc>
          <w:tcPr>
            <w:tcW w:w="709" w:type="dxa"/>
            <w:tcBorders>
              <w:top w:val="nil"/>
              <w:left w:val="nil"/>
              <w:bottom w:val="single" w:sz="4" w:space="0" w:color="auto"/>
              <w:right w:val="single" w:sz="4" w:space="0" w:color="auto"/>
            </w:tcBorders>
            <w:shd w:val="clear" w:color="auto" w:fill="F2F2F2" w:themeFill="background1" w:themeFillShade="F2"/>
          </w:tcPr>
          <w:p w14:paraId="609D6E7E"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8</w:t>
            </w:r>
          </w:p>
        </w:tc>
        <w:tc>
          <w:tcPr>
            <w:tcW w:w="727" w:type="dxa"/>
            <w:tcBorders>
              <w:top w:val="nil"/>
              <w:left w:val="nil"/>
              <w:bottom w:val="single" w:sz="4" w:space="0" w:color="auto"/>
              <w:right w:val="single" w:sz="4" w:space="0" w:color="auto"/>
            </w:tcBorders>
            <w:shd w:val="clear" w:color="auto" w:fill="F2F2F2" w:themeFill="background1" w:themeFillShade="F2"/>
          </w:tcPr>
          <w:p w14:paraId="12A4C3AC"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3</w:t>
            </w:r>
          </w:p>
        </w:tc>
        <w:tc>
          <w:tcPr>
            <w:tcW w:w="992" w:type="dxa"/>
            <w:tcBorders>
              <w:top w:val="nil"/>
              <w:left w:val="nil"/>
              <w:bottom w:val="single" w:sz="4" w:space="0" w:color="auto"/>
              <w:right w:val="single" w:sz="4" w:space="0" w:color="auto"/>
            </w:tcBorders>
            <w:shd w:val="clear" w:color="auto" w:fill="F2F2F2" w:themeFill="background1" w:themeFillShade="F2"/>
          </w:tcPr>
          <w:p w14:paraId="55F3668A" w14:textId="77777777" w:rsidR="00C747FB" w:rsidRPr="00C747FB" w:rsidRDefault="00C747FB" w:rsidP="00C747FB">
            <w:pPr>
              <w:jc w:val="center"/>
              <w:rPr>
                <w:rFonts w:asciiTheme="minorHAnsi" w:hAnsiTheme="minorHAnsi" w:cstheme="minorHAnsi"/>
                <w:sz w:val="18"/>
                <w:szCs w:val="18"/>
              </w:rPr>
            </w:pPr>
            <w:r w:rsidRPr="00C747FB">
              <w:rPr>
                <w:rFonts w:asciiTheme="minorHAnsi" w:hAnsiTheme="minorHAnsi" w:cstheme="minorHAnsi"/>
                <w:sz w:val="18"/>
                <w:szCs w:val="18"/>
              </w:rPr>
              <w:t>1</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75B199CA"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1.043.356,90</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965DC89"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260.839,23</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3CA3AE1"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782.517,67</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50418BAD"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611.412,17</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D983FB0"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152.853,04</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54D04CF4"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458.559,13</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6251CCF" w14:textId="77777777" w:rsidR="00C747FB" w:rsidRPr="00C747FB" w:rsidRDefault="00C747FB" w:rsidP="00C747FB">
            <w:pPr>
              <w:jc w:val="right"/>
              <w:rPr>
                <w:rFonts w:asciiTheme="minorHAnsi" w:hAnsiTheme="minorHAnsi" w:cstheme="minorHAnsi"/>
                <w:sz w:val="18"/>
                <w:szCs w:val="18"/>
              </w:rPr>
            </w:pPr>
            <w:r w:rsidRPr="00C747FB">
              <w:rPr>
                <w:rFonts w:asciiTheme="minorHAnsi" w:hAnsiTheme="minorHAnsi" w:cstheme="minorHAnsi"/>
                <w:sz w:val="18"/>
                <w:szCs w:val="18"/>
              </w:rPr>
              <w:t>3.041.905,33</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68CF07D0" w14:textId="77777777" w:rsidR="00C747FB" w:rsidRPr="00C747FB" w:rsidRDefault="00C747FB" w:rsidP="00C747FB">
            <w:pPr>
              <w:jc w:val="center"/>
              <w:rPr>
                <w:rFonts w:asciiTheme="minorHAnsi" w:hAnsiTheme="minorHAnsi" w:cstheme="minorHAnsi"/>
                <w:sz w:val="18"/>
                <w:szCs w:val="18"/>
              </w:rPr>
            </w:pPr>
          </w:p>
        </w:tc>
        <w:tc>
          <w:tcPr>
            <w:tcW w:w="832" w:type="dxa"/>
            <w:tcBorders>
              <w:top w:val="nil"/>
              <w:left w:val="nil"/>
              <w:bottom w:val="single" w:sz="4" w:space="0" w:color="auto"/>
              <w:right w:val="single" w:sz="4" w:space="0" w:color="auto"/>
            </w:tcBorders>
            <w:shd w:val="clear" w:color="auto" w:fill="F2F2F2" w:themeFill="background1" w:themeFillShade="F2"/>
            <w:vAlign w:val="center"/>
          </w:tcPr>
          <w:p w14:paraId="696BB5DD" w14:textId="77777777" w:rsidR="00C747FB" w:rsidRPr="00C747FB" w:rsidRDefault="00C747FB" w:rsidP="00C747FB">
            <w:pPr>
              <w:jc w:val="center"/>
              <w:rPr>
                <w:rFonts w:asciiTheme="minorHAnsi" w:hAnsiTheme="minorHAnsi" w:cstheme="minorHAnsi"/>
                <w:sz w:val="18"/>
                <w:szCs w:val="18"/>
              </w:rPr>
            </w:pPr>
          </w:p>
        </w:tc>
      </w:tr>
      <w:tr w:rsidR="00C747FB" w:rsidRPr="00C747FB" w14:paraId="59E0B9FD"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44CA14"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Ara Toplam</w:t>
            </w:r>
          </w:p>
        </w:tc>
        <w:tc>
          <w:tcPr>
            <w:tcW w:w="709" w:type="dxa"/>
            <w:tcBorders>
              <w:top w:val="nil"/>
              <w:left w:val="nil"/>
              <w:bottom w:val="single" w:sz="4" w:space="0" w:color="auto"/>
              <w:right w:val="single" w:sz="4" w:space="0" w:color="auto"/>
            </w:tcBorders>
            <w:shd w:val="clear" w:color="auto" w:fill="D9D9D9" w:themeFill="background1" w:themeFillShade="D9"/>
          </w:tcPr>
          <w:p w14:paraId="38092AFF"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15</w:t>
            </w:r>
          </w:p>
        </w:tc>
        <w:tc>
          <w:tcPr>
            <w:tcW w:w="727" w:type="dxa"/>
            <w:tcBorders>
              <w:top w:val="nil"/>
              <w:left w:val="nil"/>
              <w:bottom w:val="single" w:sz="4" w:space="0" w:color="auto"/>
              <w:right w:val="single" w:sz="4" w:space="0" w:color="auto"/>
            </w:tcBorders>
            <w:shd w:val="clear" w:color="auto" w:fill="D9D9D9" w:themeFill="background1" w:themeFillShade="D9"/>
          </w:tcPr>
          <w:p w14:paraId="52C3484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6</w:t>
            </w:r>
          </w:p>
        </w:tc>
        <w:tc>
          <w:tcPr>
            <w:tcW w:w="992" w:type="dxa"/>
            <w:tcBorders>
              <w:top w:val="nil"/>
              <w:left w:val="nil"/>
              <w:bottom w:val="single" w:sz="4" w:space="0" w:color="auto"/>
              <w:right w:val="single" w:sz="4" w:space="0" w:color="auto"/>
            </w:tcBorders>
            <w:shd w:val="clear" w:color="auto" w:fill="D9D9D9" w:themeFill="background1" w:themeFillShade="D9"/>
          </w:tcPr>
          <w:p w14:paraId="28B8F59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5AB21F88"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1.343.918,13</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7E708C6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335.979,54</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3EC7501E"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1.007.938,59</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7F595CBF"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694.486,27</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2248010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173.621,57</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3F5C23C3"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520.864,70</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4CD4CED9"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3.743.261,90</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1B1040F6" w14:textId="77777777" w:rsidR="00C747FB" w:rsidRPr="00C747FB" w:rsidRDefault="00C747FB" w:rsidP="00C747FB">
            <w:pPr>
              <w:jc w:val="center"/>
              <w:rPr>
                <w:rFonts w:asciiTheme="minorHAnsi" w:hAnsiTheme="minorHAnsi" w:cstheme="minorHAnsi"/>
                <w:b/>
                <w:bCs/>
                <w:sz w:val="18"/>
                <w:szCs w:val="18"/>
              </w:rPr>
            </w:pP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5998E6F2" w14:textId="77777777" w:rsidR="00C747FB" w:rsidRPr="00C747FB" w:rsidRDefault="00C747FB" w:rsidP="00C747FB">
            <w:pPr>
              <w:jc w:val="center"/>
              <w:rPr>
                <w:rFonts w:asciiTheme="minorHAnsi" w:hAnsiTheme="minorHAnsi" w:cstheme="minorHAnsi"/>
                <w:b/>
                <w:bCs/>
                <w:sz w:val="18"/>
                <w:szCs w:val="18"/>
              </w:rPr>
            </w:pPr>
          </w:p>
        </w:tc>
      </w:tr>
      <w:tr w:rsidR="00C747FB" w:rsidRPr="00C747FB" w14:paraId="65F28FB8"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4C0437" w14:textId="77777777" w:rsidR="00C747FB" w:rsidRPr="00C747FB" w:rsidRDefault="00C747FB" w:rsidP="00C747FB">
            <w:pPr>
              <w:rPr>
                <w:rFonts w:asciiTheme="minorHAnsi" w:hAnsiTheme="minorHAnsi" w:cstheme="minorHAnsi"/>
                <w:b/>
                <w:bCs/>
                <w:sz w:val="18"/>
                <w:szCs w:val="18"/>
              </w:rPr>
            </w:pPr>
            <w:r w:rsidRPr="00C747FB">
              <w:rPr>
                <w:rFonts w:asciiTheme="minorHAnsi" w:hAnsiTheme="minorHAnsi" w:cstheme="minorHAnsi"/>
                <w:b/>
                <w:bCs/>
                <w:sz w:val="18"/>
                <w:szCs w:val="18"/>
              </w:rPr>
              <w:t>Et Toplamı</w:t>
            </w:r>
          </w:p>
        </w:tc>
        <w:tc>
          <w:tcPr>
            <w:tcW w:w="709" w:type="dxa"/>
            <w:tcBorders>
              <w:top w:val="nil"/>
              <w:left w:val="nil"/>
              <w:bottom w:val="single" w:sz="4" w:space="0" w:color="auto"/>
              <w:right w:val="single" w:sz="4" w:space="0" w:color="auto"/>
            </w:tcBorders>
            <w:shd w:val="clear" w:color="auto" w:fill="D9D9D9" w:themeFill="background1" w:themeFillShade="D9"/>
          </w:tcPr>
          <w:p w14:paraId="084A7BA4"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94</w:t>
            </w:r>
          </w:p>
        </w:tc>
        <w:tc>
          <w:tcPr>
            <w:tcW w:w="727" w:type="dxa"/>
            <w:tcBorders>
              <w:top w:val="nil"/>
              <w:left w:val="nil"/>
              <w:bottom w:val="single" w:sz="4" w:space="0" w:color="auto"/>
              <w:right w:val="single" w:sz="4" w:space="0" w:color="auto"/>
            </w:tcBorders>
            <w:shd w:val="clear" w:color="auto" w:fill="D9D9D9" w:themeFill="background1" w:themeFillShade="D9"/>
          </w:tcPr>
          <w:p w14:paraId="2C75E4E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39</w:t>
            </w:r>
          </w:p>
        </w:tc>
        <w:tc>
          <w:tcPr>
            <w:tcW w:w="992" w:type="dxa"/>
            <w:tcBorders>
              <w:top w:val="nil"/>
              <w:left w:val="nil"/>
              <w:bottom w:val="single" w:sz="4" w:space="0" w:color="auto"/>
              <w:right w:val="single" w:sz="4" w:space="0" w:color="auto"/>
            </w:tcBorders>
            <w:shd w:val="clear" w:color="auto" w:fill="D9D9D9" w:themeFill="background1" w:themeFillShade="D9"/>
          </w:tcPr>
          <w:p w14:paraId="41DB0660"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18</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0A905AE8"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15.461.475,93</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5EFC3B70"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3.865.369,00</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0D812AA2"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11.596.106,93</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2F4D2E64"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5.853.941,19</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3EF98C3E"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1.463.485,30</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0685FF2B"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4.390.455,89</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5D9AC386"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37.862.153,43</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154BE0A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47</w:t>
            </w: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1AF5E22D"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%38,29</w:t>
            </w:r>
          </w:p>
        </w:tc>
      </w:tr>
      <w:tr w:rsidR="00C747FB" w:rsidRPr="00C747FB" w14:paraId="4A399EDB" w14:textId="77777777" w:rsidTr="009E52DE">
        <w:trPr>
          <w:trHeight w:val="240"/>
          <w:jc w:val="center"/>
        </w:trPr>
        <w:tc>
          <w:tcPr>
            <w:tcW w:w="14596" w:type="dxa"/>
            <w:gridSpan w:val="13"/>
            <w:tcBorders>
              <w:top w:val="nil"/>
              <w:left w:val="single" w:sz="4" w:space="0" w:color="auto"/>
              <w:bottom w:val="single" w:sz="4" w:space="0" w:color="auto"/>
              <w:right w:val="single" w:sz="4" w:space="0" w:color="auto"/>
            </w:tcBorders>
            <w:shd w:val="clear" w:color="auto" w:fill="FFFFFF" w:themeFill="background1"/>
            <w:noWrap/>
            <w:vAlign w:val="center"/>
            <w:hideMark/>
          </w:tcPr>
          <w:p w14:paraId="2580689A" w14:textId="77777777" w:rsidR="00C747FB" w:rsidRPr="00C747FB" w:rsidRDefault="00C747FB" w:rsidP="00C747FB">
            <w:pPr>
              <w:jc w:val="center"/>
              <w:rPr>
                <w:rFonts w:asciiTheme="minorHAnsi" w:hAnsiTheme="minorHAnsi" w:cstheme="minorHAnsi"/>
                <w:b/>
                <w:sz w:val="18"/>
                <w:szCs w:val="18"/>
              </w:rPr>
            </w:pPr>
            <w:r w:rsidRPr="00C747FB">
              <w:rPr>
                <w:rFonts w:asciiTheme="minorHAnsi" w:hAnsiTheme="minorHAnsi" w:cstheme="minorHAnsi"/>
                <w:b/>
                <w:sz w:val="18"/>
                <w:szCs w:val="18"/>
              </w:rPr>
              <w:t>Su ürünleri işleme</w:t>
            </w:r>
          </w:p>
        </w:tc>
      </w:tr>
      <w:tr w:rsidR="00C747FB" w:rsidRPr="00C747FB" w14:paraId="21D5D6ED"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F901944" w14:textId="77777777" w:rsidR="00C747FB" w:rsidRPr="00C747FB" w:rsidRDefault="00C747FB" w:rsidP="00C747FB">
            <w:pPr>
              <w:rPr>
                <w:rFonts w:asciiTheme="minorHAnsi" w:hAnsiTheme="minorHAnsi" w:cstheme="minorHAnsi"/>
                <w:b/>
                <w:sz w:val="18"/>
                <w:szCs w:val="18"/>
              </w:rPr>
            </w:pPr>
            <w:r w:rsidRPr="00C747FB">
              <w:rPr>
                <w:rFonts w:asciiTheme="minorHAnsi" w:hAnsiTheme="minorHAnsi" w:cstheme="minorHAnsi"/>
                <w:b/>
                <w:sz w:val="18"/>
                <w:szCs w:val="18"/>
              </w:rPr>
              <w:t>Su ürünleri işleme</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76261A2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29</w:t>
            </w:r>
          </w:p>
        </w:tc>
        <w:tc>
          <w:tcPr>
            <w:tcW w:w="727" w:type="dxa"/>
            <w:tcBorders>
              <w:top w:val="nil"/>
              <w:left w:val="nil"/>
              <w:bottom w:val="single" w:sz="4" w:space="0" w:color="auto"/>
              <w:right w:val="single" w:sz="4" w:space="0" w:color="auto"/>
            </w:tcBorders>
            <w:shd w:val="clear" w:color="auto" w:fill="D9D9D9" w:themeFill="background1" w:themeFillShade="D9"/>
            <w:vAlign w:val="center"/>
          </w:tcPr>
          <w:p w14:paraId="2EC5F27B"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13</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14:paraId="7AF427E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03AAE2B8"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5.105.222,41</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4DC8699C"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1.276.305,60</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1C886B6D"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3.828.916,81</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388E01B3"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255.763,25</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3AE40658"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63.940,81</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58D44166"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191.822,44</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61DDC151" w14:textId="77777777" w:rsidR="00C747FB" w:rsidRPr="00C747FB" w:rsidRDefault="00C747FB" w:rsidP="00C747FB">
            <w:pPr>
              <w:jc w:val="right"/>
              <w:rPr>
                <w:rFonts w:asciiTheme="minorHAnsi" w:hAnsiTheme="minorHAnsi" w:cstheme="minorHAnsi"/>
                <w:b/>
                <w:sz w:val="18"/>
                <w:szCs w:val="18"/>
              </w:rPr>
            </w:pPr>
            <w:r w:rsidRPr="00C747FB">
              <w:rPr>
                <w:rFonts w:asciiTheme="minorHAnsi" w:hAnsiTheme="minorHAnsi" w:cstheme="minorHAnsi"/>
                <w:b/>
                <w:sz w:val="18"/>
                <w:szCs w:val="18"/>
              </w:rPr>
              <w:t>14.366.940,62</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134E236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24</w:t>
            </w: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37B12499"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%8,33</w:t>
            </w:r>
          </w:p>
        </w:tc>
      </w:tr>
      <w:tr w:rsidR="00C747FB" w:rsidRPr="00C747FB" w14:paraId="42CFBF3B" w14:textId="77777777" w:rsidTr="009E52DE">
        <w:trPr>
          <w:trHeight w:val="240"/>
          <w:jc w:val="center"/>
        </w:trPr>
        <w:tc>
          <w:tcPr>
            <w:tcW w:w="14596" w:type="dxa"/>
            <w:gridSpan w:val="13"/>
            <w:tcBorders>
              <w:top w:val="nil"/>
              <w:left w:val="single" w:sz="4" w:space="0" w:color="auto"/>
              <w:bottom w:val="single" w:sz="4" w:space="0" w:color="auto"/>
              <w:right w:val="single" w:sz="4" w:space="0" w:color="auto"/>
            </w:tcBorders>
            <w:shd w:val="clear" w:color="auto" w:fill="FFFFFF" w:themeFill="background1"/>
            <w:noWrap/>
            <w:vAlign w:val="center"/>
            <w:hideMark/>
          </w:tcPr>
          <w:p w14:paraId="23A317AB" w14:textId="77777777" w:rsidR="00C747FB" w:rsidRPr="00C747FB" w:rsidRDefault="00C747FB" w:rsidP="00C747FB">
            <w:pPr>
              <w:jc w:val="center"/>
              <w:rPr>
                <w:rFonts w:asciiTheme="minorHAnsi" w:hAnsiTheme="minorHAnsi" w:cstheme="minorHAnsi"/>
                <w:b/>
                <w:sz w:val="18"/>
                <w:szCs w:val="18"/>
              </w:rPr>
            </w:pPr>
            <w:r w:rsidRPr="00C747FB">
              <w:rPr>
                <w:rFonts w:asciiTheme="minorHAnsi" w:hAnsiTheme="minorHAnsi" w:cstheme="minorHAnsi"/>
                <w:b/>
                <w:sz w:val="18"/>
                <w:szCs w:val="18"/>
              </w:rPr>
              <w:t>Meyve- Sebze</w:t>
            </w:r>
          </w:p>
        </w:tc>
      </w:tr>
      <w:tr w:rsidR="00C747FB" w:rsidRPr="00C747FB" w14:paraId="1177A79D" w14:textId="77777777" w:rsidTr="009E52DE">
        <w:trPr>
          <w:trHeight w:val="240"/>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6E8188B" w14:textId="77777777" w:rsidR="00C747FB" w:rsidRPr="00C747FB" w:rsidRDefault="00C747FB" w:rsidP="00C747FB">
            <w:pPr>
              <w:rPr>
                <w:rFonts w:asciiTheme="minorHAnsi" w:hAnsiTheme="minorHAnsi" w:cstheme="minorHAnsi"/>
                <w:b/>
                <w:sz w:val="18"/>
                <w:szCs w:val="18"/>
              </w:rPr>
            </w:pPr>
            <w:r w:rsidRPr="00C747FB">
              <w:rPr>
                <w:rFonts w:asciiTheme="minorHAnsi" w:hAnsiTheme="minorHAnsi" w:cstheme="minorHAnsi"/>
                <w:b/>
                <w:sz w:val="18"/>
                <w:szCs w:val="18"/>
              </w:rPr>
              <w:t>Meyve- Sebze</w:t>
            </w:r>
          </w:p>
        </w:tc>
        <w:tc>
          <w:tcPr>
            <w:tcW w:w="709" w:type="dxa"/>
            <w:tcBorders>
              <w:top w:val="nil"/>
              <w:left w:val="nil"/>
              <w:bottom w:val="single" w:sz="4" w:space="0" w:color="auto"/>
              <w:right w:val="single" w:sz="4" w:space="0" w:color="auto"/>
            </w:tcBorders>
            <w:shd w:val="clear" w:color="auto" w:fill="D9D9D9" w:themeFill="background1" w:themeFillShade="D9"/>
          </w:tcPr>
          <w:p w14:paraId="01026BBC"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390</w:t>
            </w:r>
          </w:p>
        </w:tc>
        <w:tc>
          <w:tcPr>
            <w:tcW w:w="727" w:type="dxa"/>
            <w:tcBorders>
              <w:top w:val="nil"/>
              <w:left w:val="nil"/>
              <w:bottom w:val="single" w:sz="4" w:space="0" w:color="auto"/>
              <w:right w:val="single" w:sz="4" w:space="0" w:color="auto"/>
            </w:tcBorders>
            <w:shd w:val="clear" w:color="auto" w:fill="D9D9D9" w:themeFill="background1" w:themeFillShade="D9"/>
          </w:tcPr>
          <w:p w14:paraId="54EBB99A"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204</w:t>
            </w:r>
          </w:p>
        </w:tc>
        <w:tc>
          <w:tcPr>
            <w:tcW w:w="992" w:type="dxa"/>
            <w:tcBorders>
              <w:top w:val="nil"/>
              <w:left w:val="nil"/>
              <w:bottom w:val="single" w:sz="4" w:space="0" w:color="auto"/>
              <w:right w:val="single" w:sz="4" w:space="0" w:color="auto"/>
            </w:tcBorders>
            <w:shd w:val="clear" w:color="auto" w:fill="D9D9D9" w:themeFill="background1" w:themeFillShade="D9"/>
          </w:tcPr>
          <w:p w14:paraId="723C2C86"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78</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09850559"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62.872.260,67</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4F2AD3C4"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15.718.065,17</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390AD50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47.154.195,50</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6F9B4AAD"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19.775.235,81</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338CC696"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4.943.808,96</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3AAB2602"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14.831.426,85</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52DDF96F"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149.033.451,43</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28B707F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84</w:t>
            </w: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10B8829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%92,85</w:t>
            </w:r>
          </w:p>
        </w:tc>
      </w:tr>
      <w:tr w:rsidR="00C747FB" w:rsidRPr="00C747FB" w14:paraId="552D1EE7" w14:textId="77777777" w:rsidTr="009E52DE">
        <w:trPr>
          <w:trHeight w:val="255"/>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65FF10"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TOPLAM</w:t>
            </w:r>
          </w:p>
        </w:tc>
        <w:tc>
          <w:tcPr>
            <w:tcW w:w="709" w:type="dxa"/>
            <w:tcBorders>
              <w:top w:val="nil"/>
              <w:left w:val="nil"/>
              <w:bottom w:val="single" w:sz="4" w:space="0" w:color="auto"/>
              <w:right w:val="single" w:sz="4" w:space="0" w:color="auto"/>
            </w:tcBorders>
            <w:shd w:val="clear" w:color="auto" w:fill="D9D9D9" w:themeFill="background1" w:themeFillShade="D9"/>
          </w:tcPr>
          <w:p w14:paraId="01F6D82A"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700</w:t>
            </w:r>
          </w:p>
        </w:tc>
        <w:tc>
          <w:tcPr>
            <w:tcW w:w="727" w:type="dxa"/>
            <w:tcBorders>
              <w:top w:val="nil"/>
              <w:left w:val="nil"/>
              <w:bottom w:val="single" w:sz="4" w:space="0" w:color="auto"/>
              <w:right w:val="single" w:sz="4" w:space="0" w:color="auto"/>
            </w:tcBorders>
            <w:shd w:val="clear" w:color="auto" w:fill="D9D9D9" w:themeFill="background1" w:themeFillShade="D9"/>
          </w:tcPr>
          <w:p w14:paraId="75CF847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344</w:t>
            </w:r>
          </w:p>
        </w:tc>
        <w:tc>
          <w:tcPr>
            <w:tcW w:w="992" w:type="dxa"/>
            <w:tcBorders>
              <w:top w:val="nil"/>
              <w:left w:val="nil"/>
              <w:bottom w:val="single" w:sz="4" w:space="0" w:color="auto"/>
              <w:right w:val="single" w:sz="4" w:space="0" w:color="auto"/>
            </w:tcBorders>
            <w:shd w:val="clear" w:color="auto" w:fill="D9D9D9" w:themeFill="background1" w:themeFillShade="D9"/>
          </w:tcPr>
          <w:p w14:paraId="3518E44E"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141</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16FB5B7B"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114.272.772,70</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43F13AAD"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28.568.192,92</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1864D325"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85.704.579,78</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14:paraId="6F04F32D"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35.050.013,55</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2BF20327"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8.762.503,43</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7E6FC81B"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26.287.510,12</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215CA4F4" w14:textId="77777777" w:rsidR="00C747FB" w:rsidRPr="00C747FB" w:rsidRDefault="00C747FB" w:rsidP="00C747FB">
            <w:pPr>
              <w:jc w:val="right"/>
              <w:rPr>
                <w:rFonts w:asciiTheme="minorHAnsi" w:hAnsiTheme="minorHAnsi" w:cstheme="minorHAnsi"/>
                <w:b/>
                <w:bCs/>
                <w:sz w:val="18"/>
                <w:szCs w:val="18"/>
              </w:rPr>
            </w:pPr>
            <w:r w:rsidRPr="00C747FB">
              <w:rPr>
                <w:rFonts w:asciiTheme="minorHAnsi" w:hAnsiTheme="minorHAnsi" w:cstheme="minorHAnsi"/>
                <w:b/>
                <w:bCs/>
                <w:sz w:val="18"/>
                <w:szCs w:val="18"/>
              </w:rPr>
              <w:t>278.708.018,90</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7A30E2C1"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289</w:t>
            </w:r>
          </w:p>
        </w:tc>
        <w:tc>
          <w:tcPr>
            <w:tcW w:w="832" w:type="dxa"/>
            <w:tcBorders>
              <w:top w:val="nil"/>
              <w:left w:val="nil"/>
              <w:bottom w:val="single" w:sz="4" w:space="0" w:color="auto"/>
              <w:right w:val="single" w:sz="4" w:space="0" w:color="auto"/>
            </w:tcBorders>
            <w:shd w:val="clear" w:color="auto" w:fill="D9D9D9" w:themeFill="background1" w:themeFillShade="D9"/>
            <w:vAlign w:val="center"/>
          </w:tcPr>
          <w:p w14:paraId="4077F635" w14:textId="77777777" w:rsidR="00C747FB" w:rsidRPr="00C747FB" w:rsidRDefault="00C747FB" w:rsidP="00C747FB">
            <w:pPr>
              <w:jc w:val="center"/>
              <w:rPr>
                <w:rFonts w:asciiTheme="minorHAnsi" w:hAnsiTheme="minorHAnsi" w:cstheme="minorHAnsi"/>
                <w:b/>
                <w:bCs/>
                <w:sz w:val="18"/>
                <w:szCs w:val="18"/>
              </w:rPr>
            </w:pPr>
            <w:r w:rsidRPr="00C747FB">
              <w:rPr>
                <w:rFonts w:asciiTheme="minorHAnsi" w:hAnsiTheme="minorHAnsi" w:cstheme="minorHAnsi"/>
                <w:b/>
                <w:bCs/>
                <w:sz w:val="18"/>
                <w:szCs w:val="18"/>
              </w:rPr>
              <w:t>%48,78</w:t>
            </w:r>
          </w:p>
        </w:tc>
      </w:tr>
    </w:tbl>
    <w:p w14:paraId="50032701" w14:textId="26B228FA" w:rsidR="000F5439" w:rsidRPr="00403043" w:rsidRDefault="00B840AB" w:rsidP="002A6931">
      <w:pPr>
        <w:spacing w:after="160" w:line="259" w:lineRule="auto"/>
        <w:ind w:left="-284"/>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142C0E" w:rsidRPr="00403043">
        <w:rPr>
          <w:rFonts w:asciiTheme="minorHAnsi" w:eastAsia="Calibri" w:hAnsiTheme="minorHAnsi" w:cstheme="minorHAnsi"/>
          <w:sz w:val="18"/>
          <w:szCs w:val="22"/>
          <w:lang w:eastAsia="en-US"/>
        </w:rPr>
        <w:t xml:space="preserve">TKDK </w:t>
      </w:r>
      <w:r w:rsidR="00C45482" w:rsidRPr="00403043">
        <w:rPr>
          <w:rFonts w:asciiTheme="minorHAnsi" w:eastAsia="Calibri" w:hAnsiTheme="minorHAnsi" w:cstheme="minorHAnsi"/>
          <w:sz w:val="18"/>
          <w:szCs w:val="22"/>
          <w:lang w:eastAsia="en-US"/>
        </w:rPr>
        <w:t xml:space="preserve">İzleme </w:t>
      </w:r>
      <w:r w:rsidR="00142C0E" w:rsidRPr="00403043">
        <w:rPr>
          <w:rFonts w:asciiTheme="minorHAnsi" w:eastAsia="Calibri" w:hAnsiTheme="minorHAnsi" w:cstheme="minorHAnsi"/>
          <w:sz w:val="18"/>
          <w:szCs w:val="22"/>
          <w:lang w:eastAsia="en-US"/>
        </w:rPr>
        <w:t>Tabloları</w:t>
      </w:r>
    </w:p>
    <w:p w14:paraId="5220A5F3" w14:textId="77777777" w:rsidR="00C747FB" w:rsidRPr="00C747FB" w:rsidRDefault="00C747FB" w:rsidP="00C747FB">
      <w:pPr>
        <w:jc w:val="both"/>
        <w:rPr>
          <w:rFonts w:eastAsia="Calibri" w:cs="Calibri"/>
          <w:szCs w:val="22"/>
          <w:lang w:eastAsia="en-US"/>
        </w:rPr>
      </w:pPr>
      <w:r w:rsidRPr="00C747FB">
        <w:rPr>
          <w:rFonts w:eastAsia="Calibri" w:cs="Calibri"/>
          <w:szCs w:val="22"/>
          <w:lang w:eastAsia="en-US"/>
        </w:rPr>
        <w:lastRenderedPageBreak/>
        <w:t xml:space="preserve">Tarım ve Balıkçılık Ürünlerinin İşlenmesi ve Pazarlanması ile İlgili Fiziki Varlıklara Yönelik Yatırımlar tedbirinde yer alan yatırım türleri Tablo 3.17’de verilmiştir. Tedbir genelinde Makine-Ekipman grubu %50,97 ile 1. Sırada iken yapım işi kalemi %44,52’dir. Aynı zamanda toplam yatırımın %95,49’unu oluşturmaktadır. </w:t>
      </w:r>
    </w:p>
    <w:p w14:paraId="37342A9A" w14:textId="77777777" w:rsidR="009B3173" w:rsidRPr="00403043" w:rsidRDefault="009B3173" w:rsidP="00B10C13">
      <w:pPr>
        <w:jc w:val="both"/>
        <w:rPr>
          <w:rFonts w:eastAsiaTheme="minorHAnsi" w:cs="Calibri"/>
          <w:b/>
          <w:szCs w:val="22"/>
        </w:rPr>
      </w:pPr>
    </w:p>
    <w:p w14:paraId="2F4BE2B0" w14:textId="3CFBC821" w:rsidR="000F5439" w:rsidRPr="00403043" w:rsidRDefault="000F5439" w:rsidP="002A6931">
      <w:pPr>
        <w:spacing w:after="200"/>
        <w:ind w:left="-284" w:right="394"/>
        <w:rPr>
          <w:rFonts w:asciiTheme="minorHAnsi" w:eastAsia="Calibri" w:hAnsiTheme="minorHAnsi" w:cstheme="minorHAnsi"/>
          <w:b/>
          <w:iCs/>
          <w:sz w:val="18"/>
          <w:szCs w:val="22"/>
          <w:lang w:eastAsia="en-US"/>
        </w:rPr>
      </w:pPr>
      <w:bookmarkStart w:id="138" w:name="_Toc521573661"/>
      <w:r w:rsidRPr="00403043">
        <w:rPr>
          <w:rFonts w:asciiTheme="minorHAnsi" w:eastAsia="Calibri" w:hAnsiTheme="minorHAnsi" w:cstheme="minorHAnsi"/>
          <w:b/>
          <w:iCs/>
          <w:sz w:val="18"/>
          <w:szCs w:val="22"/>
          <w:lang w:eastAsia="en-US"/>
        </w:rPr>
        <w:t xml:space="preserve">Tablo </w:t>
      </w:r>
      <w:r w:rsidR="003D3B87" w:rsidRPr="00403043">
        <w:rPr>
          <w:rFonts w:asciiTheme="minorHAnsi" w:eastAsia="Calibri" w:hAnsiTheme="minorHAnsi" w:cstheme="minorHAnsi"/>
          <w:b/>
          <w:iCs/>
          <w:sz w:val="18"/>
          <w:szCs w:val="22"/>
          <w:lang w:eastAsia="en-US"/>
        </w:rPr>
        <w:t>3.</w:t>
      </w:r>
      <w:r w:rsidR="00EF322B" w:rsidRPr="00403043">
        <w:rPr>
          <w:rFonts w:asciiTheme="minorHAnsi" w:eastAsia="Calibri" w:hAnsiTheme="minorHAnsi" w:cstheme="minorHAnsi"/>
          <w:b/>
          <w:iCs/>
          <w:sz w:val="18"/>
          <w:szCs w:val="22"/>
          <w:lang w:eastAsia="en-US"/>
        </w:rPr>
        <w:t>1</w:t>
      </w:r>
      <w:r w:rsidR="005117E3" w:rsidRPr="00403043">
        <w:rPr>
          <w:rFonts w:asciiTheme="minorHAnsi" w:eastAsia="Calibri" w:hAnsiTheme="minorHAnsi" w:cstheme="minorHAnsi"/>
          <w:b/>
          <w:iCs/>
          <w:sz w:val="18"/>
          <w:szCs w:val="22"/>
          <w:lang w:eastAsia="en-US"/>
        </w:rPr>
        <w:t>7</w:t>
      </w:r>
      <w:r w:rsidR="00C51F5C" w:rsidRPr="00403043">
        <w:rPr>
          <w:rFonts w:asciiTheme="minorHAnsi" w:eastAsia="Calibri" w:hAnsiTheme="minorHAnsi" w:cstheme="minorHAnsi"/>
          <w:b/>
          <w:iCs/>
          <w:sz w:val="18"/>
          <w:szCs w:val="22"/>
          <w:lang w:eastAsia="en-US"/>
        </w:rPr>
        <w:t>:</w:t>
      </w:r>
      <w:r w:rsidR="00B6244B" w:rsidRPr="00403043">
        <w:rPr>
          <w:rFonts w:asciiTheme="minorHAnsi" w:eastAsia="Calibri" w:hAnsiTheme="minorHAnsi" w:cstheme="minorHAnsi"/>
          <w:b/>
          <w:iCs/>
          <w:sz w:val="18"/>
          <w:szCs w:val="22"/>
          <w:lang w:eastAsia="en-US"/>
        </w:rPr>
        <w:t xml:space="preserve"> </w:t>
      </w:r>
      <w:r w:rsidRPr="00403043">
        <w:rPr>
          <w:rFonts w:asciiTheme="minorHAnsi" w:eastAsia="Calibri" w:hAnsiTheme="minorHAnsi" w:cstheme="minorHAnsi"/>
          <w:b/>
          <w:iCs/>
          <w:sz w:val="18"/>
          <w:szCs w:val="22"/>
          <w:lang w:eastAsia="en-US"/>
        </w:rPr>
        <w:t xml:space="preserve">“Tarım ve Balıkçılık Ürünlerinin İşlenmesi ve Pazarlanması ile İlgili Fiziki Varlıklara Yönelik Yatırımlar” </w:t>
      </w:r>
      <w:bookmarkEnd w:id="138"/>
      <w:r w:rsidR="009A266B" w:rsidRPr="00403043">
        <w:rPr>
          <w:rFonts w:asciiTheme="minorHAnsi" w:eastAsia="Calibri" w:hAnsiTheme="minorHAnsi" w:cstheme="minorHAnsi"/>
          <w:b/>
          <w:iCs/>
          <w:sz w:val="18"/>
          <w:szCs w:val="22"/>
          <w:lang w:eastAsia="en-US"/>
        </w:rPr>
        <w:t>tedbiri</w:t>
      </w:r>
      <w:r w:rsidRPr="00403043">
        <w:rPr>
          <w:rFonts w:asciiTheme="minorHAnsi" w:eastAsia="Calibri" w:hAnsiTheme="minorHAnsi" w:cstheme="minorHAnsi"/>
          <w:b/>
          <w:iCs/>
          <w:sz w:val="18"/>
          <w:szCs w:val="22"/>
          <w:lang w:eastAsia="en-US"/>
        </w:rPr>
        <w:t xml:space="preserve"> için yatırım türleri </w:t>
      </w:r>
    </w:p>
    <w:tbl>
      <w:tblPr>
        <w:tblW w:w="14475" w:type="dxa"/>
        <w:jc w:val="center"/>
        <w:tblLayout w:type="fixed"/>
        <w:tblCellMar>
          <w:left w:w="70" w:type="dxa"/>
          <w:right w:w="70" w:type="dxa"/>
        </w:tblCellMar>
        <w:tblLook w:val="04A0" w:firstRow="1" w:lastRow="0" w:firstColumn="1" w:lastColumn="0" w:noHBand="0" w:noVBand="1"/>
      </w:tblPr>
      <w:tblGrid>
        <w:gridCol w:w="3214"/>
        <w:gridCol w:w="1338"/>
        <w:gridCol w:w="1276"/>
        <w:gridCol w:w="1276"/>
        <w:gridCol w:w="1275"/>
        <w:gridCol w:w="1276"/>
        <w:gridCol w:w="1134"/>
        <w:gridCol w:w="1276"/>
        <w:gridCol w:w="1134"/>
        <w:gridCol w:w="1276"/>
      </w:tblGrid>
      <w:tr w:rsidR="000F5439" w:rsidRPr="00403043" w14:paraId="31F62D88" w14:textId="77777777" w:rsidTr="00F96F36">
        <w:trPr>
          <w:trHeight w:val="300"/>
          <w:jc w:val="center"/>
        </w:trPr>
        <w:tc>
          <w:tcPr>
            <w:tcW w:w="32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44380E" w14:textId="77777777" w:rsidR="000F5439" w:rsidRPr="00403043" w:rsidRDefault="000F5439" w:rsidP="000F5439">
            <w:pPr>
              <w:jc w:val="center"/>
              <w:rPr>
                <w:rFonts w:cs="Calibri"/>
                <w:b/>
                <w:bCs/>
                <w:sz w:val="18"/>
                <w:szCs w:val="18"/>
              </w:rPr>
            </w:pPr>
            <w:r w:rsidRPr="00403043">
              <w:rPr>
                <w:rFonts w:cs="Calibri"/>
                <w:b/>
                <w:bCs/>
                <w:sz w:val="18"/>
                <w:szCs w:val="18"/>
              </w:rPr>
              <w:t>Yatırım Türü</w:t>
            </w:r>
          </w:p>
        </w:tc>
        <w:tc>
          <w:tcPr>
            <w:tcW w:w="389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273AD2" w14:textId="6324D747" w:rsidR="000F5439" w:rsidRPr="00403043" w:rsidRDefault="000F5439" w:rsidP="000F5439">
            <w:pPr>
              <w:jc w:val="center"/>
              <w:rPr>
                <w:rFonts w:cs="Calibri"/>
                <w:b/>
                <w:bCs/>
                <w:sz w:val="18"/>
                <w:szCs w:val="18"/>
              </w:rPr>
            </w:pPr>
            <w:r w:rsidRPr="00403043">
              <w:rPr>
                <w:rFonts w:cs="Calibri"/>
                <w:b/>
                <w:bCs/>
                <w:sz w:val="18"/>
                <w:szCs w:val="18"/>
              </w:rPr>
              <w:t>Planlanan (IPARD ajansı tarafından sözleşmeye bağlanan uygun harcama tutarı)</w:t>
            </w:r>
            <w:r w:rsidR="00DF135A" w:rsidRPr="00403043">
              <w:rPr>
                <w:rFonts w:cs="Calibri"/>
                <w:b/>
                <w:bCs/>
                <w:sz w:val="18"/>
                <w:szCs w:val="18"/>
              </w:rPr>
              <w:t xml:space="preserve"> (€)</w:t>
            </w:r>
          </w:p>
        </w:tc>
        <w:tc>
          <w:tcPr>
            <w:tcW w:w="496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083393" w14:textId="2E2B3EFD" w:rsidR="000F5439" w:rsidRPr="00403043" w:rsidRDefault="000F5439" w:rsidP="000F5439">
            <w:pPr>
              <w:jc w:val="center"/>
              <w:rPr>
                <w:rFonts w:cs="Calibri"/>
                <w:b/>
                <w:bCs/>
                <w:sz w:val="18"/>
                <w:szCs w:val="18"/>
              </w:rPr>
            </w:pPr>
            <w:r w:rsidRPr="00403043">
              <w:rPr>
                <w:rFonts w:cs="Calibri"/>
                <w:b/>
                <w:bCs/>
                <w:sz w:val="18"/>
                <w:szCs w:val="18"/>
              </w:rPr>
              <w:t>Gerçekleşen (IPARD Ajansı tarafından ödenen uygun harcama tutarı)</w:t>
            </w:r>
            <w:r w:rsidR="00DF135A" w:rsidRPr="00403043">
              <w:rPr>
                <w:rFonts w:cs="Calibri"/>
                <w:b/>
                <w:bCs/>
                <w:sz w:val="18"/>
                <w:szCs w:val="18"/>
              </w:rPr>
              <w:t xml:space="preserv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AF6B77" w14:textId="683B92F6" w:rsidR="000F5439" w:rsidRPr="00403043" w:rsidRDefault="000F5439" w:rsidP="000F5439">
            <w:pPr>
              <w:jc w:val="center"/>
              <w:rPr>
                <w:rFonts w:cs="Calibri"/>
                <w:b/>
                <w:bCs/>
                <w:sz w:val="18"/>
                <w:szCs w:val="18"/>
              </w:rPr>
            </w:pPr>
            <w:r w:rsidRPr="00403043">
              <w:rPr>
                <w:rFonts w:cs="Calibri"/>
                <w:b/>
                <w:bCs/>
                <w:sz w:val="18"/>
                <w:szCs w:val="18"/>
              </w:rPr>
              <w:t>Gerçekleşme Oranı (B)/(A)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BA7EA2" w14:textId="6C82DEE8" w:rsidR="000F5439" w:rsidRPr="00403043" w:rsidRDefault="000F5439" w:rsidP="000F5439">
            <w:pPr>
              <w:jc w:val="center"/>
              <w:rPr>
                <w:rFonts w:cs="Calibri"/>
                <w:b/>
                <w:bCs/>
                <w:sz w:val="18"/>
                <w:szCs w:val="18"/>
              </w:rPr>
            </w:pPr>
            <w:r w:rsidRPr="00403043">
              <w:rPr>
                <w:rFonts w:cs="Calibri"/>
                <w:b/>
                <w:bCs/>
                <w:sz w:val="18"/>
                <w:szCs w:val="18"/>
              </w:rPr>
              <w:t>Yatırım Türünün Tedbir içindeki Oranı</w:t>
            </w:r>
          </w:p>
          <w:p w14:paraId="2798F4DB" w14:textId="77777777" w:rsidR="000F5439" w:rsidRPr="00403043" w:rsidRDefault="000F5439" w:rsidP="000F5439">
            <w:pPr>
              <w:jc w:val="center"/>
              <w:rPr>
                <w:rFonts w:cs="Calibri"/>
                <w:b/>
                <w:bCs/>
                <w:sz w:val="18"/>
                <w:szCs w:val="18"/>
              </w:rPr>
            </w:pPr>
            <w:r w:rsidRPr="00403043">
              <w:rPr>
                <w:rFonts w:cs="Calibri"/>
                <w:b/>
                <w:bCs/>
                <w:sz w:val="18"/>
                <w:szCs w:val="18"/>
              </w:rPr>
              <w:t xml:space="preserve"> (%)</w:t>
            </w:r>
          </w:p>
        </w:tc>
      </w:tr>
      <w:tr w:rsidR="000F5439" w:rsidRPr="00403043" w14:paraId="76F7E7E7" w14:textId="77777777" w:rsidTr="00F96F36">
        <w:trPr>
          <w:trHeight w:val="300"/>
          <w:jc w:val="center"/>
        </w:trPr>
        <w:tc>
          <w:tcPr>
            <w:tcW w:w="3214" w:type="dxa"/>
            <w:vMerge/>
            <w:tcBorders>
              <w:top w:val="single" w:sz="4" w:space="0" w:color="auto"/>
              <w:left w:val="single" w:sz="4" w:space="0" w:color="auto"/>
              <w:bottom w:val="single" w:sz="4" w:space="0" w:color="auto"/>
              <w:right w:val="single" w:sz="4" w:space="0" w:color="auto"/>
            </w:tcBorders>
            <w:vAlign w:val="center"/>
            <w:hideMark/>
          </w:tcPr>
          <w:p w14:paraId="4C3D882E" w14:textId="77777777" w:rsidR="000F5439" w:rsidRPr="00403043" w:rsidRDefault="000F5439" w:rsidP="000F5439">
            <w:pPr>
              <w:rPr>
                <w:rFonts w:cs="Calibri"/>
                <w:b/>
                <w:bCs/>
                <w:sz w:val="18"/>
                <w:szCs w:val="18"/>
              </w:rPr>
            </w:pPr>
          </w:p>
        </w:tc>
        <w:tc>
          <w:tcPr>
            <w:tcW w:w="389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9E3B61" w14:textId="77777777" w:rsidR="000F5439" w:rsidRPr="00403043" w:rsidRDefault="000F5439" w:rsidP="000F5439">
            <w:pPr>
              <w:jc w:val="center"/>
              <w:rPr>
                <w:rFonts w:cs="Calibri"/>
                <w:b/>
                <w:bCs/>
                <w:sz w:val="18"/>
                <w:szCs w:val="18"/>
              </w:rPr>
            </w:pPr>
            <w:r w:rsidRPr="00403043">
              <w:rPr>
                <w:rFonts w:cs="Calibri"/>
                <w:b/>
                <w:bCs/>
                <w:sz w:val="18"/>
                <w:szCs w:val="18"/>
              </w:rPr>
              <w:t>Kamu Katkısı</w:t>
            </w:r>
          </w:p>
        </w:tc>
        <w:tc>
          <w:tcPr>
            <w:tcW w:w="127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58DCF2" w14:textId="77777777" w:rsidR="000F5439" w:rsidRPr="00403043" w:rsidRDefault="000F5439" w:rsidP="000F5439">
            <w:pPr>
              <w:jc w:val="center"/>
              <w:rPr>
                <w:rFonts w:cs="Calibri"/>
                <w:b/>
                <w:bCs/>
                <w:sz w:val="18"/>
                <w:szCs w:val="18"/>
              </w:rPr>
            </w:pPr>
            <w:r w:rsidRPr="00403043">
              <w:rPr>
                <w:rFonts w:cs="Calibri"/>
                <w:b/>
                <w:bCs/>
                <w:sz w:val="18"/>
                <w:szCs w:val="18"/>
              </w:rPr>
              <w:t>Toplam Yatırım Tutarı</w:t>
            </w:r>
          </w:p>
        </w:tc>
        <w:tc>
          <w:tcPr>
            <w:tcW w:w="368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20E830" w14:textId="0DCA0344" w:rsidR="000F5439" w:rsidRPr="00403043" w:rsidRDefault="00A266ED" w:rsidP="000F5439">
            <w:pPr>
              <w:jc w:val="center"/>
              <w:rPr>
                <w:rFonts w:cs="Calibri"/>
                <w:b/>
                <w:bCs/>
                <w:sz w:val="18"/>
                <w:szCs w:val="18"/>
              </w:rPr>
            </w:pPr>
            <w:r w:rsidRPr="00403043">
              <w:rPr>
                <w:rFonts w:cs="Calibri"/>
                <w:b/>
                <w:bCs/>
                <w:sz w:val="18"/>
                <w:szCs w:val="18"/>
              </w:rPr>
              <w:t>Kamu Katkısı</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783CBA" w14:textId="77777777" w:rsidR="000F5439" w:rsidRPr="00403043" w:rsidRDefault="000F5439" w:rsidP="000F5439">
            <w:pPr>
              <w:rPr>
                <w:rFonts w:cs="Calibri"/>
                <w:b/>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BE6364" w14:textId="77777777" w:rsidR="000F5439" w:rsidRPr="00403043" w:rsidRDefault="000F5439" w:rsidP="000F5439">
            <w:pPr>
              <w:rPr>
                <w:rFonts w:cs="Calibri"/>
                <w:b/>
                <w:bCs/>
                <w:sz w:val="18"/>
                <w:szCs w:val="18"/>
              </w:rPr>
            </w:pPr>
          </w:p>
        </w:tc>
      </w:tr>
      <w:tr w:rsidR="000F5439" w:rsidRPr="00403043" w14:paraId="78363AEA" w14:textId="77777777" w:rsidTr="00F96F36">
        <w:trPr>
          <w:trHeight w:val="427"/>
          <w:jc w:val="center"/>
        </w:trPr>
        <w:tc>
          <w:tcPr>
            <w:tcW w:w="3214" w:type="dxa"/>
            <w:vMerge/>
            <w:tcBorders>
              <w:top w:val="single" w:sz="4" w:space="0" w:color="auto"/>
              <w:left w:val="single" w:sz="4" w:space="0" w:color="auto"/>
              <w:bottom w:val="single" w:sz="4" w:space="0" w:color="auto"/>
              <w:right w:val="single" w:sz="4" w:space="0" w:color="auto"/>
            </w:tcBorders>
            <w:vAlign w:val="center"/>
            <w:hideMark/>
          </w:tcPr>
          <w:p w14:paraId="1F88921D" w14:textId="77777777" w:rsidR="000F5439" w:rsidRPr="00403043" w:rsidRDefault="000F5439" w:rsidP="000F5439">
            <w:pPr>
              <w:rPr>
                <w:rFonts w:cs="Calibri"/>
                <w:b/>
                <w:bCs/>
                <w:sz w:val="18"/>
                <w:szCs w:val="18"/>
              </w:rPr>
            </w:pPr>
          </w:p>
        </w:tc>
        <w:tc>
          <w:tcPr>
            <w:tcW w:w="1338" w:type="dxa"/>
            <w:tcBorders>
              <w:top w:val="nil"/>
              <w:left w:val="nil"/>
              <w:bottom w:val="single" w:sz="4" w:space="0" w:color="auto"/>
              <w:right w:val="single" w:sz="4" w:space="0" w:color="auto"/>
            </w:tcBorders>
            <w:shd w:val="clear" w:color="auto" w:fill="D9D9D9" w:themeFill="background1" w:themeFillShade="D9"/>
            <w:noWrap/>
            <w:vAlign w:val="center"/>
            <w:hideMark/>
          </w:tcPr>
          <w:p w14:paraId="555A2C7D" w14:textId="4F785ED1" w:rsidR="000F5439" w:rsidRPr="00403043" w:rsidRDefault="000F5439" w:rsidP="00C8666E">
            <w:pPr>
              <w:jc w:val="center"/>
              <w:rPr>
                <w:rFonts w:cs="Calibri"/>
                <w:b/>
                <w:bCs/>
                <w:sz w:val="18"/>
                <w:szCs w:val="18"/>
              </w:rPr>
            </w:pPr>
            <w:r w:rsidRPr="00403043">
              <w:rPr>
                <w:rFonts w:cs="Calibri"/>
                <w:b/>
                <w:bCs/>
                <w:sz w:val="18"/>
                <w:szCs w:val="18"/>
              </w:rPr>
              <w:t>IPARD</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699BF6" w14:textId="77777777" w:rsidR="000F5439" w:rsidRPr="00403043" w:rsidRDefault="000F5439" w:rsidP="00C94EFD">
            <w:pPr>
              <w:rPr>
                <w:rFonts w:cs="Calibri"/>
                <w:b/>
                <w:bCs/>
                <w:sz w:val="18"/>
                <w:szCs w:val="18"/>
              </w:rPr>
            </w:pPr>
            <w:r w:rsidRPr="00403043">
              <w:rPr>
                <w:rFonts w:cs="Calibri"/>
                <w:b/>
                <w:bCs/>
                <w:sz w:val="18"/>
                <w:szCs w:val="18"/>
              </w:rPr>
              <w:t>TC Katkısı</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191236E" w14:textId="77777777" w:rsidR="000F5439" w:rsidRPr="00403043" w:rsidRDefault="000F5439" w:rsidP="00C8666E">
            <w:pPr>
              <w:jc w:val="center"/>
              <w:rPr>
                <w:rFonts w:cs="Calibri"/>
                <w:b/>
                <w:bCs/>
                <w:sz w:val="18"/>
                <w:szCs w:val="18"/>
              </w:rPr>
            </w:pPr>
            <w:r w:rsidRPr="00403043">
              <w:rPr>
                <w:rFonts w:cs="Calibri"/>
                <w:b/>
                <w:bCs/>
                <w:sz w:val="18"/>
                <w:szCs w:val="18"/>
              </w:rPr>
              <w:t>AB Katkısı (A)</w:t>
            </w:r>
          </w:p>
        </w:tc>
        <w:tc>
          <w:tcPr>
            <w:tcW w:w="127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08FE91" w14:textId="77777777" w:rsidR="000F5439" w:rsidRPr="00403043" w:rsidRDefault="000F5439" w:rsidP="000F5439">
            <w:pPr>
              <w:rPr>
                <w:rFonts w:cs="Calibri"/>
                <w:b/>
                <w:bCs/>
                <w:sz w:val="18"/>
                <w:szCs w:val="18"/>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C1ABEB7" w14:textId="1D57DCB3" w:rsidR="000F5439" w:rsidRPr="00403043" w:rsidRDefault="000F5439" w:rsidP="00C94EFD">
            <w:pPr>
              <w:jc w:val="center"/>
              <w:rPr>
                <w:rFonts w:cs="Calibri"/>
                <w:b/>
                <w:bCs/>
                <w:sz w:val="18"/>
                <w:szCs w:val="18"/>
              </w:rPr>
            </w:pPr>
            <w:r w:rsidRPr="00403043">
              <w:rPr>
                <w:rFonts w:cs="Calibri"/>
                <w:b/>
                <w:bCs/>
                <w:sz w:val="18"/>
                <w:szCs w:val="18"/>
              </w:rPr>
              <w:t>IPARD</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9135B9C" w14:textId="4EBA7ECA" w:rsidR="000F5439" w:rsidRPr="00403043" w:rsidRDefault="000F5439" w:rsidP="00C94EFD">
            <w:pPr>
              <w:jc w:val="center"/>
              <w:rPr>
                <w:rFonts w:cs="Calibri"/>
                <w:b/>
                <w:bCs/>
                <w:sz w:val="18"/>
                <w:szCs w:val="18"/>
              </w:rPr>
            </w:pPr>
            <w:r w:rsidRPr="00403043">
              <w:rPr>
                <w:rFonts w:cs="Calibri"/>
                <w:b/>
                <w:bCs/>
                <w:sz w:val="18"/>
                <w:szCs w:val="18"/>
              </w:rPr>
              <w:t>TC Katkısı</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6AE1D14" w14:textId="6DED9961" w:rsidR="000F5439" w:rsidRPr="00403043" w:rsidRDefault="000F5439" w:rsidP="00C94EFD">
            <w:pPr>
              <w:jc w:val="center"/>
              <w:rPr>
                <w:rFonts w:cs="Calibri"/>
                <w:b/>
                <w:bCs/>
                <w:sz w:val="18"/>
                <w:szCs w:val="18"/>
              </w:rPr>
            </w:pPr>
            <w:r w:rsidRPr="00403043">
              <w:rPr>
                <w:rFonts w:cs="Calibri"/>
                <w:b/>
                <w:bCs/>
                <w:sz w:val="18"/>
                <w:szCs w:val="18"/>
              </w:rPr>
              <w:t>AB Katkısı (</w:t>
            </w:r>
            <w:r w:rsidR="00C8666E" w:rsidRPr="00403043">
              <w:rPr>
                <w:rFonts w:cs="Calibri"/>
                <w:b/>
                <w:bCs/>
                <w:sz w:val="18"/>
                <w:szCs w:val="18"/>
              </w:rPr>
              <w:t>B</w:t>
            </w:r>
            <w:r w:rsidRPr="00403043">
              <w:rPr>
                <w:rFonts w:cs="Calibri"/>
                <w:b/>
                <w:bCs/>
                <w:sz w:val="18"/>
                <w:szCs w:val="18"/>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9E64F4" w14:textId="77777777" w:rsidR="000F5439" w:rsidRPr="00403043" w:rsidRDefault="000F5439" w:rsidP="000F5439">
            <w:pPr>
              <w:rPr>
                <w:rFonts w:cs="Calibri"/>
                <w:b/>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93B290" w14:textId="77777777" w:rsidR="000F5439" w:rsidRPr="00403043" w:rsidRDefault="000F5439" w:rsidP="000F5439">
            <w:pPr>
              <w:rPr>
                <w:rFonts w:cs="Calibri"/>
                <w:b/>
                <w:bCs/>
                <w:sz w:val="18"/>
                <w:szCs w:val="18"/>
              </w:rPr>
            </w:pPr>
          </w:p>
        </w:tc>
      </w:tr>
      <w:tr w:rsidR="000F5439" w:rsidRPr="00403043" w14:paraId="4FDE1BB5" w14:textId="77777777" w:rsidTr="00A35A61">
        <w:trPr>
          <w:trHeight w:val="405"/>
          <w:jc w:val="center"/>
        </w:trPr>
        <w:tc>
          <w:tcPr>
            <w:tcW w:w="14475" w:type="dxa"/>
            <w:gridSpan w:val="10"/>
            <w:tcBorders>
              <w:top w:val="nil"/>
              <w:left w:val="single" w:sz="4" w:space="0" w:color="auto"/>
              <w:bottom w:val="single" w:sz="4" w:space="0" w:color="auto"/>
              <w:right w:val="single" w:sz="4" w:space="0" w:color="auto"/>
            </w:tcBorders>
            <w:shd w:val="clear" w:color="auto" w:fill="FFFFFF" w:themeFill="background1"/>
            <w:noWrap/>
            <w:vAlign w:val="center"/>
            <w:hideMark/>
          </w:tcPr>
          <w:p w14:paraId="537F25E8" w14:textId="77777777" w:rsidR="000F5439" w:rsidRPr="00403043" w:rsidRDefault="000F5439" w:rsidP="000F5439">
            <w:pPr>
              <w:jc w:val="center"/>
              <w:rPr>
                <w:rFonts w:cs="Calibri"/>
                <w:b/>
                <w:sz w:val="18"/>
                <w:szCs w:val="18"/>
              </w:rPr>
            </w:pPr>
            <w:r w:rsidRPr="00403043">
              <w:rPr>
                <w:rFonts w:cs="Calibri"/>
                <w:b/>
                <w:sz w:val="18"/>
                <w:szCs w:val="18"/>
              </w:rPr>
              <w:t>TOPLAM</w:t>
            </w:r>
          </w:p>
        </w:tc>
      </w:tr>
      <w:tr w:rsidR="00C747FB" w:rsidRPr="00403043" w14:paraId="6ECA7D6F" w14:textId="77777777" w:rsidTr="00F96F36">
        <w:trPr>
          <w:trHeight w:val="510"/>
          <w:jc w:val="center"/>
        </w:trPr>
        <w:tc>
          <w:tcPr>
            <w:tcW w:w="32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D9D436" w14:textId="77777777" w:rsidR="00C747FB" w:rsidRPr="00403043" w:rsidRDefault="00C747FB" w:rsidP="00C94EFD">
            <w:pPr>
              <w:rPr>
                <w:rFonts w:cs="Calibri"/>
                <w:b/>
                <w:bCs/>
                <w:sz w:val="18"/>
                <w:szCs w:val="18"/>
              </w:rPr>
            </w:pPr>
            <w:r w:rsidRPr="00403043">
              <w:rPr>
                <w:rFonts w:cs="Calibri"/>
                <w:b/>
                <w:bCs/>
                <w:sz w:val="18"/>
                <w:szCs w:val="18"/>
              </w:rPr>
              <w:t>Yapım işleri</w:t>
            </w:r>
          </w:p>
        </w:tc>
        <w:tc>
          <w:tcPr>
            <w:tcW w:w="1338" w:type="dxa"/>
            <w:tcBorders>
              <w:top w:val="nil"/>
              <w:left w:val="nil"/>
              <w:bottom w:val="single" w:sz="4" w:space="0" w:color="auto"/>
              <w:right w:val="single" w:sz="4" w:space="0" w:color="auto"/>
            </w:tcBorders>
            <w:shd w:val="clear" w:color="auto" w:fill="F2F2F2" w:themeFill="background1" w:themeFillShade="F2"/>
            <w:noWrap/>
            <w:vAlign w:val="center"/>
          </w:tcPr>
          <w:p w14:paraId="3DAECCD8" w14:textId="7F43A927" w:rsidR="00C747FB" w:rsidRPr="00403043" w:rsidRDefault="00C747FB" w:rsidP="00C8666E">
            <w:pPr>
              <w:jc w:val="right"/>
              <w:rPr>
                <w:rFonts w:cs="Calibri"/>
                <w:sz w:val="18"/>
                <w:szCs w:val="18"/>
              </w:rPr>
            </w:pPr>
            <w:r>
              <w:rPr>
                <w:rFonts w:cs="Calibri"/>
                <w:sz w:val="18"/>
                <w:szCs w:val="18"/>
              </w:rPr>
              <w:t>50.876.304,90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5F56144" w14:textId="61BD282A" w:rsidR="00C747FB" w:rsidRPr="00403043" w:rsidRDefault="00C747FB" w:rsidP="00C8666E">
            <w:pPr>
              <w:jc w:val="right"/>
              <w:rPr>
                <w:rFonts w:cs="Calibri"/>
                <w:sz w:val="18"/>
                <w:szCs w:val="18"/>
              </w:rPr>
            </w:pPr>
            <w:r>
              <w:rPr>
                <w:rFonts w:cs="Calibri"/>
                <w:sz w:val="18"/>
                <w:szCs w:val="18"/>
              </w:rPr>
              <w:t>12.719.076,02</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1A175FF" w14:textId="30BABBC9" w:rsidR="00C747FB" w:rsidRPr="00403043" w:rsidRDefault="00C747FB" w:rsidP="00C8666E">
            <w:pPr>
              <w:jc w:val="right"/>
              <w:rPr>
                <w:rFonts w:cs="Calibri"/>
                <w:sz w:val="18"/>
                <w:szCs w:val="18"/>
              </w:rPr>
            </w:pPr>
            <w:r>
              <w:rPr>
                <w:rFonts w:cs="Calibri"/>
                <w:sz w:val="18"/>
                <w:szCs w:val="18"/>
              </w:rPr>
              <w:t>38.157.228,88</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0A38A110" w14:textId="06C2D069" w:rsidR="00C747FB" w:rsidRPr="00403043" w:rsidRDefault="00C747FB" w:rsidP="00C8666E">
            <w:pPr>
              <w:jc w:val="right"/>
              <w:rPr>
                <w:rFonts w:cs="Calibri"/>
                <w:sz w:val="18"/>
                <w:szCs w:val="18"/>
              </w:rPr>
            </w:pPr>
            <w:r>
              <w:rPr>
                <w:rFonts w:cs="Calibri"/>
                <w:sz w:val="18"/>
                <w:szCs w:val="18"/>
              </w:rPr>
              <w:t>30.817.035,98</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3987AC18" w14:textId="7AC1FD12" w:rsidR="00C747FB" w:rsidRPr="00403043" w:rsidRDefault="00C747FB" w:rsidP="00C8666E">
            <w:pPr>
              <w:jc w:val="right"/>
              <w:rPr>
                <w:rFonts w:cs="Calibri"/>
                <w:sz w:val="18"/>
                <w:szCs w:val="18"/>
              </w:rPr>
            </w:pPr>
            <w:r>
              <w:rPr>
                <w:rFonts w:cs="Calibri"/>
                <w:sz w:val="18"/>
                <w:szCs w:val="18"/>
              </w:rPr>
              <w:t>15.413.562,59</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24E1E0EC" w14:textId="7F168CD4" w:rsidR="00C747FB" w:rsidRPr="00403043" w:rsidRDefault="00C747FB" w:rsidP="00C8666E">
            <w:pPr>
              <w:jc w:val="right"/>
              <w:rPr>
                <w:rFonts w:cs="Calibri"/>
                <w:sz w:val="18"/>
                <w:szCs w:val="18"/>
              </w:rPr>
            </w:pPr>
            <w:r>
              <w:rPr>
                <w:rFonts w:cs="Calibri"/>
                <w:sz w:val="18"/>
                <w:szCs w:val="18"/>
              </w:rPr>
              <w:t>3.853.390,67</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087E8D29" w14:textId="1F25936F" w:rsidR="00C747FB" w:rsidRPr="00403043" w:rsidRDefault="00C747FB" w:rsidP="00C8666E">
            <w:pPr>
              <w:jc w:val="right"/>
              <w:rPr>
                <w:rFonts w:cs="Calibri"/>
                <w:sz w:val="18"/>
                <w:szCs w:val="18"/>
              </w:rPr>
            </w:pPr>
            <w:r>
              <w:rPr>
                <w:rFonts w:cs="Calibri"/>
                <w:sz w:val="18"/>
                <w:szCs w:val="18"/>
              </w:rPr>
              <w:t>11.560.171,92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79FA260C" w14:textId="7F95CAE2" w:rsidR="00C747FB" w:rsidRPr="00403043" w:rsidRDefault="00C747FB" w:rsidP="000F5439">
            <w:pPr>
              <w:jc w:val="center"/>
              <w:rPr>
                <w:rFonts w:cs="Calibri"/>
                <w:sz w:val="18"/>
                <w:szCs w:val="18"/>
              </w:rPr>
            </w:pPr>
            <w:r>
              <w:rPr>
                <w:rFonts w:cs="Calibri"/>
                <w:sz w:val="18"/>
                <w:szCs w:val="18"/>
              </w:rPr>
              <w:t>%30,29</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0C92977E" w14:textId="30953DD5" w:rsidR="00C747FB" w:rsidRPr="00403043" w:rsidRDefault="00C747FB" w:rsidP="000F5439">
            <w:pPr>
              <w:jc w:val="center"/>
              <w:rPr>
                <w:rFonts w:eastAsia="Calibri" w:cs="Calibri"/>
                <w:sz w:val="18"/>
                <w:szCs w:val="18"/>
                <w:lang w:eastAsia="en-US"/>
              </w:rPr>
            </w:pPr>
            <w:r>
              <w:rPr>
                <w:rFonts w:eastAsia="Calibri" w:cs="Calibri"/>
                <w:sz w:val="18"/>
                <w:szCs w:val="18"/>
                <w:lang w:eastAsia="en-US"/>
              </w:rPr>
              <w:t>%44,52</w:t>
            </w:r>
          </w:p>
        </w:tc>
      </w:tr>
      <w:tr w:rsidR="00C747FB" w:rsidRPr="00403043" w14:paraId="0CFA5DC1" w14:textId="77777777" w:rsidTr="00F96F36">
        <w:trPr>
          <w:trHeight w:val="510"/>
          <w:jc w:val="center"/>
        </w:trPr>
        <w:tc>
          <w:tcPr>
            <w:tcW w:w="32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3B0229" w14:textId="77777777" w:rsidR="00C747FB" w:rsidRPr="00403043" w:rsidRDefault="00C747FB" w:rsidP="00C94EFD">
            <w:pPr>
              <w:rPr>
                <w:rFonts w:cs="Calibri"/>
                <w:b/>
                <w:bCs/>
                <w:sz w:val="18"/>
                <w:szCs w:val="18"/>
              </w:rPr>
            </w:pPr>
            <w:r w:rsidRPr="00403043">
              <w:rPr>
                <w:rFonts w:cs="Calibri"/>
                <w:b/>
                <w:bCs/>
                <w:sz w:val="18"/>
                <w:szCs w:val="18"/>
              </w:rPr>
              <w:t>Makine-Ekipman</w:t>
            </w:r>
          </w:p>
        </w:tc>
        <w:tc>
          <w:tcPr>
            <w:tcW w:w="1338" w:type="dxa"/>
            <w:tcBorders>
              <w:top w:val="nil"/>
              <w:left w:val="nil"/>
              <w:bottom w:val="single" w:sz="4" w:space="0" w:color="auto"/>
              <w:right w:val="single" w:sz="4" w:space="0" w:color="auto"/>
            </w:tcBorders>
            <w:shd w:val="clear" w:color="auto" w:fill="F2F2F2" w:themeFill="background1" w:themeFillShade="F2"/>
            <w:noWrap/>
            <w:vAlign w:val="center"/>
          </w:tcPr>
          <w:p w14:paraId="17CEBC08" w14:textId="6871E646" w:rsidR="00C747FB" w:rsidRPr="00403043" w:rsidRDefault="00C747FB" w:rsidP="00C8666E">
            <w:pPr>
              <w:jc w:val="right"/>
              <w:rPr>
                <w:rFonts w:cs="Calibri"/>
                <w:sz w:val="18"/>
                <w:szCs w:val="18"/>
              </w:rPr>
            </w:pPr>
            <w:r>
              <w:rPr>
                <w:rFonts w:cs="Calibri"/>
                <w:sz w:val="18"/>
                <w:szCs w:val="18"/>
              </w:rPr>
              <w:t>58.249.089,86</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1105047" w14:textId="749BF9B9" w:rsidR="00C747FB" w:rsidRPr="00403043" w:rsidRDefault="00C747FB" w:rsidP="00C8666E">
            <w:pPr>
              <w:jc w:val="right"/>
              <w:rPr>
                <w:rFonts w:cs="Calibri"/>
                <w:sz w:val="18"/>
                <w:szCs w:val="18"/>
              </w:rPr>
            </w:pPr>
            <w:r>
              <w:rPr>
                <w:rFonts w:cs="Calibri"/>
                <w:sz w:val="18"/>
                <w:szCs w:val="18"/>
              </w:rPr>
              <w:t>14.562.272,40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19E497AD" w14:textId="1EC8166F" w:rsidR="00C747FB" w:rsidRPr="00403043" w:rsidRDefault="00C747FB" w:rsidP="00C8666E">
            <w:pPr>
              <w:jc w:val="right"/>
              <w:rPr>
                <w:rFonts w:cs="Calibri"/>
                <w:sz w:val="18"/>
                <w:szCs w:val="18"/>
              </w:rPr>
            </w:pPr>
            <w:r>
              <w:rPr>
                <w:rFonts w:cs="Calibri"/>
                <w:sz w:val="18"/>
                <w:szCs w:val="18"/>
              </w:rPr>
              <w:t>43.686.817,46</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719B8044" w14:textId="7D116D46" w:rsidR="00C747FB" w:rsidRPr="00403043" w:rsidRDefault="00C747FB" w:rsidP="00C8666E">
            <w:pPr>
              <w:jc w:val="right"/>
              <w:rPr>
                <w:rFonts w:cs="Calibri"/>
                <w:sz w:val="18"/>
                <w:szCs w:val="18"/>
              </w:rPr>
            </w:pPr>
            <w:r>
              <w:rPr>
                <w:rFonts w:cs="Calibri"/>
                <w:sz w:val="18"/>
                <w:szCs w:val="18"/>
              </w:rPr>
              <w:t>37.056.710,55</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594A849" w14:textId="209A052D" w:rsidR="00C747FB" w:rsidRPr="00403043" w:rsidRDefault="00C747FB" w:rsidP="00C8666E">
            <w:pPr>
              <w:jc w:val="right"/>
              <w:rPr>
                <w:rFonts w:cs="Calibri"/>
                <w:sz w:val="18"/>
                <w:szCs w:val="18"/>
              </w:rPr>
            </w:pPr>
            <w:r>
              <w:rPr>
                <w:rFonts w:cs="Calibri"/>
                <w:sz w:val="18"/>
                <w:szCs w:val="18"/>
              </w:rPr>
              <w:t>18.426.841,51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6308F4D3" w14:textId="4FC554A8" w:rsidR="00C747FB" w:rsidRPr="00403043" w:rsidRDefault="00C747FB" w:rsidP="00C8666E">
            <w:pPr>
              <w:jc w:val="right"/>
              <w:rPr>
                <w:rFonts w:cs="Calibri"/>
                <w:sz w:val="18"/>
                <w:szCs w:val="18"/>
              </w:rPr>
            </w:pPr>
            <w:r>
              <w:rPr>
                <w:rFonts w:cs="Calibri"/>
                <w:sz w:val="18"/>
                <w:szCs w:val="18"/>
              </w:rPr>
              <w:t>4.606.710,40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9A529AD" w14:textId="604D8B8B" w:rsidR="00C747FB" w:rsidRPr="00403043" w:rsidRDefault="00C747FB" w:rsidP="00C8666E">
            <w:pPr>
              <w:jc w:val="right"/>
              <w:rPr>
                <w:rFonts w:cs="Calibri"/>
                <w:sz w:val="18"/>
                <w:szCs w:val="18"/>
              </w:rPr>
            </w:pPr>
            <w:r>
              <w:rPr>
                <w:rFonts w:cs="Calibri"/>
                <w:sz w:val="18"/>
                <w:szCs w:val="18"/>
              </w:rPr>
              <w:t>13.820.131,11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003CC8B0" w14:textId="19EF3D86" w:rsidR="00C747FB" w:rsidRPr="00403043" w:rsidRDefault="00C747FB" w:rsidP="000F5439">
            <w:pPr>
              <w:jc w:val="center"/>
              <w:rPr>
                <w:rFonts w:cs="Calibri"/>
                <w:sz w:val="18"/>
                <w:szCs w:val="18"/>
              </w:rPr>
            </w:pPr>
            <w:r>
              <w:rPr>
                <w:rFonts w:cs="Calibri"/>
                <w:sz w:val="18"/>
                <w:szCs w:val="18"/>
              </w:rPr>
              <w:t>%31,63</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36EBBE90" w14:textId="0A17F1FC" w:rsidR="00C747FB" w:rsidRPr="00403043" w:rsidRDefault="00C747FB" w:rsidP="000F5439">
            <w:pPr>
              <w:jc w:val="center"/>
              <w:rPr>
                <w:rFonts w:eastAsia="Calibri" w:cs="Calibri"/>
                <w:sz w:val="18"/>
                <w:szCs w:val="18"/>
                <w:lang w:eastAsia="en-US"/>
              </w:rPr>
            </w:pPr>
            <w:r>
              <w:rPr>
                <w:rFonts w:eastAsia="Calibri" w:cs="Calibri"/>
                <w:sz w:val="18"/>
                <w:szCs w:val="18"/>
                <w:lang w:eastAsia="en-US"/>
              </w:rPr>
              <w:t>%50,97</w:t>
            </w:r>
          </w:p>
        </w:tc>
      </w:tr>
      <w:tr w:rsidR="00C747FB" w:rsidRPr="00403043" w14:paraId="0EEF4F61" w14:textId="77777777" w:rsidTr="00F96F36">
        <w:trPr>
          <w:trHeight w:val="510"/>
          <w:jc w:val="center"/>
        </w:trPr>
        <w:tc>
          <w:tcPr>
            <w:tcW w:w="32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EB62E4" w14:textId="77777777" w:rsidR="00C747FB" w:rsidRPr="00403043" w:rsidRDefault="00C747FB" w:rsidP="00C94EFD">
            <w:pPr>
              <w:rPr>
                <w:rFonts w:cs="Calibri"/>
                <w:b/>
                <w:bCs/>
                <w:sz w:val="18"/>
                <w:szCs w:val="18"/>
              </w:rPr>
            </w:pPr>
            <w:r w:rsidRPr="00403043">
              <w:rPr>
                <w:rFonts w:cs="Calibri"/>
                <w:b/>
                <w:bCs/>
                <w:sz w:val="18"/>
                <w:szCs w:val="18"/>
              </w:rPr>
              <w:t>İdari bina, bekçi kulübesi, jeneratör odası, çevreleme duvarları/çitler ve iç yollar</w:t>
            </w:r>
          </w:p>
        </w:tc>
        <w:tc>
          <w:tcPr>
            <w:tcW w:w="1338" w:type="dxa"/>
            <w:tcBorders>
              <w:top w:val="nil"/>
              <w:left w:val="nil"/>
              <w:bottom w:val="single" w:sz="4" w:space="0" w:color="auto"/>
              <w:right w:val="single" w:sz="4" w:space="0" w:color="auto"/>
            </w:tcBorders>
            <w:shd w:val="clear" w:color="auto" w:fill="F2F2F2" w:themeFill="background1" w:themeFillShade="F2"/>
            <w:noWrap/>
            <w:vAlign w:val="center"/>
          </w:tcPr>
          <w:p w14:paraId="103DC45C" w14:textId="53AAFBC8" w:rsidR="00C747FB" w:rsidRPr="00403043" w:rsidRDefault="00C747FB" w:rsidP="00C8666E">
            <w:pPr>
              <w:jc w:val="right"/>
              <w:rPr>
                <w:rFonts w:cs="Calibri"/>
                <w:sz w:val="18"/>
                <w:szCs w:val="18"/>
              </w:rPr>
            </w:pPr>
            <w:r>
              <w:rPr>
                <w:rFonts w:cs="Calibri"/>
                <w:sz w:val="18"/>
                <w:szCs w:val="18"/>
              </w:rPr>
              <w:t>4.677.820,86</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2CA2B6E5" w14:textId="6189FA13" w:rsidR="00C747FB" w:rsidRPr="00403043" w:rsidRDefault="00C747FB" w:rsidP="00C8666E">
            <w:pPr>
              <w:jc w:val="right"/>
              <w:rPr>
                <w:rFonts w:cs="Calibri"/>
                <w:sz w:val="18"/>
                <w:szCs w:val="18"/>
              </w:rPr>
            </w:pPr>
            <w:r>
              <w:rPr>
                <w:rFonts w:cs="Calibri"/>
                <w:sz w:val="18"/>
                <w:szCs w:val="18"/>
              </w:rPr>
              <w:t>1.169.455,22</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94F2EE1" w14:textId="054BA39E" w:rsidR="00C747FB" w:rsidRPr="00403043" w:rsidRDefault="00C747FB" w:rsidP="00C8666E">
            <w:pPr>
              <w:jc w:val="right"/>
              <w:rPr>
                <w:rFonts w:cs="Calibri"/>
                <w:sz w:val="18"/>
                <w:szCs w:val="18"/>
              </w:rPr>
            </w:pPr>
            <w:r>
              <w:rPr>
                <w:rFonts w:cs="Calibri"/>
                <w:sz w:val="18"/>
                <w:szCs w:val="18"/>
              </w:rPr>
              <w:t>3.508.365,64</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6DC656B6" w14:textId="41D0896A" w:rsidR="00C747FB" w:rsidRPr="00403043" w:rsidRDefault="00C747FB" w:rsidP="00C8666E">
            <w:pPr>
              <w:jc w:val="right"/>
              <w:rPr>
                <w:rFonts w:cs="Calibri"/>
                <w:sz w:val="18"/>
                <w:szCs w:val="18"/>
              </w:rPr>
            </w:pPr>
            <w:r>
              <w:rPr>
                <w:rFonts w:cs="Calibri"/>
                <w:sz w:val="18"/>
                <w:szCs w:val="18"/>
              </w:rPr>
              <w:t>2.172.041,10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CF97063" w14:textId="78347701" w:rsidR="00C747FB" w:rsidRPr="00403043" w:rsidRDefault="00C747FB" w:rsidP="00C8666E">
            <w:pPr>
              <w:jc w:val="right"/>
              <w:rPr>
                <w:rFonts w:cs="Calibri"/>
                <w:sz w:val="18"/>
                <w:szCs w:val="18"/>
              </w:rPr>
            </w:pPr>
            <w:r>
              <w:rPr>
                <w:rFonts w:cs="Calibri"/>
                <w:sz w:val="18"/>
                <w:szCs w:val="18"/>
              </w:rPr>
              <w:t>1.086.020,64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385971F0" w14:textId="0FC656DB" w:rsidR="00C747FB" w:rsidRPr="00403043" w:rsidRDefault="00C747FB" w:rsidP="00C8666E">
            <w:pPr>
              <w:jc w:val="right"/>
              <w:rPr>
                <w:rFonts w:cs="Calibri"/>
                <w:sz w:val="18"/>
                <w:szCs w:val="18"/>
              </w:rPr>
            </w:pPr>
            <w:r>
              <w:rPr>
                <w:rFonts w:cs="Calibri"/>
                <w:sz w:val="18"/>
                <w:szCs w:val="18"/>
              </w:rPr>
              <w:t>271.505,16</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5A74D449" w14:textId="46FEBBD7" w:rsidR="00C747FB" w:rsidRPr="00403043" w:rsidRDefault="00C747FB" w:rsidP="00C8666E">
            <w:pPr>
              <w:jc w:val="right"/>
              <w:rPr>
                <w:rFonts w:cs="Calibri"/>
                <w:sz w:val="18"/>
                <w:szCs w:val="18"/>
              </w:rPr>
            </w:pPr>
            <w:r>
              <w:rPr>
                <w:rFonts w:cs="Calibri"/>
                <w:sz w:val="18"/>
                <w:szCs w:val="18"/>
              </w:rPr>
              <w:t>814.515,48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F00D507" w14:textId="35790E5C" w:rsidR="00C747FB" w:rsidRPr="00403043" w:rsidRDefault="00C747FB" w:rsidP="000F5439">
            <w:pPr>
              <w:jc w:val="center"/>
              <w:rPr>
                <w:rFonts w:cs="Calibri"/>
                <w:sz w:val="18"/>
                <w:szCs w:val="18"/>
              </w:rPr>
            </w:pPr>
            <w:r>
              <w:rPr>
                <w:rFonts w:cs="Calibri"/>
                <w:sz w:val="18"/>
                <w:szCs w:val="18"/>
              </w:rPr>
              <w:t>%23,21</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DF94595" w14:textId="00289E71" w:rsidR="00C747FB" w:rsidRPr="00403043" w:rsidRDefault="00C747FB" w:rsidP="000F5439">
            <w:pPr>
              <w:jc w:val="center"/>
              <w:rPr>
                <w:rFonts w:eastAsia="Calibri" w:cs="Calibri"/>
                <w:sz w:val="18"/>
                <w:szCs w:val="18"/>
                <w:lang w:eastAsia="en-US"/>
              </w:rPr>
            </w:pPr>
            <w:r>
              <w:rPr>
                <w:rFonts w:eastAsia="Calibri" w:cs="Calibri"/>
                <w:sz w:val="18"/>
                <w:szCs w:val="18"/>
                <w:lang w:eastAsia="en-US"/>
              </w:rPr>
              <w:t>%4,09</w:t>
            </w:r>
          </w:p>
        </w:tc>
      </w:tr>
      <w:tr w:rsidR="00C747FB" w:rsidRPr="00403043" w14:paraId="4E2DD7B0" w14:textId="77777777" w:rsidTr="00F96F36">
        <w:trPr>
          <w:trHeight w:val="510"/>
          <w:jc w:val="center"/>
        </w:trPr>
        <w:tc>
          <w:tcPr>
            <w:tcW w:w="32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C50599" w14:textId="77777777" w:rsidR="00C747FB" w:rsidRPr="00403043" w:rsidRDefault="00C747FB" w:rsidP="00C94EFD">
            <w:pPr>
              <w:rPr>
                <w:rFonts w:cs="Calibri"/>
                <w:b/>
                <w:bCs/>
                <w:iCs/>
                <w:sz w:val="18"/>
                <w:szCs w:val="18"/>
              </w:rPr>
            </w:pPr>
            <w:r w:rsidRPr="00403043">
              <w:rPr>
                <w:rFonts w:cs="Calibri"/>
                <w:b/>
                <w:bCs/>
                <w:iCs/>
                <w:sz w:val="18"/>
                <w:szCs w:val="18"/>
              </w:rPr>
              <w:t>Genel Harcamalar</w:t>
            </w:r>
          </w:p>
        </w:tc>
        <w:tc>
          <w:tcPr>
            <w:tcW w:w="1338" w:type="dxa"/>
            <w:tcBorders>
              <w:top w:val="nil"/>
              <w:left w:val="nil"/>
              <w:bottom w:val="single" w:sz="4" w:space="0" w:color="auto"/>
              <w:right w:val="single" w:sz="4" w:space="0" w:color="auto"/>
            </w:tcBorders>
            <w:shd w:val="clear" w:color="auto" w:fill="F2F2F2" w:themeFill="background1" w:themeFillShade="F2"/>
            <w:noWrap/>
            <w:vAlign w:val="center"/>
          </w:tcPr>
          <w:p w14:paraId="5A746B63" w14:textId="3152FF50" w:rsidR="00C747FB" w:rsidRPr="00403043" w:rsidRDefault="00C747FB" w:rsidP="00C8666E">
            <w:pPr>
              <w:jc w:val="right"/>
              <w:rPr>
                <w:rFonts w:cs="Calibri"/>
                <w:sz w:val="18"/>
                <w:szCs w:val="18"/>
              </w:rPr>
            </w:pPr>
            <w:r>
              <w:rPr>
                <w:rFonts w:cs="Calibri"/>
                <w:sz w:val="18"/>
                <w:szCs w:val="18"/>
              </w:rPr>
              <w:t>467.874,95</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3F48A6A2" w14:textId="5819649F" w:rsidR="00C747FB" w:rsidRPr="00403043" w:rsidRDefault="00C747FB" w:rsidP="00C8666E">
            <w:pPr>
              <w:jc w:val="right"/>
              <w:rPr>
                <w:rFonts w:cs="Calibri"/>
                <w:sz w:val="18"/>
                <w:szCs w:val="18"/>
              </w:rPr>
            </w:pPr>
            <w:r>
              <w:rPr>
                <w:rFonts w:cs="Calibri"/>
                <w:sz w:val="18"/>
                <w:szCs w:val="18"/>
              </w:rPr>
              <w:t>116.968,74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12D5D61" w14:textId="613617B4" w:rsidR="00C747FB" w:rsidRPr="00403043" w:rsidRDefault="00C747FB" w:rsidP="00C8666E">
            <w:pPr>
              <w:jc w:val="right"/>
              <w:rPr>
                <w:rFonts w:cs="Calibri"/>
                <w:sz w:val="18"/>
                <w:szCs w:val="18"/>
              </w:rPr>
            </w:pPr>
            <w:r>
              <w:rPr>
                <w:rFonts w:cs="Calibri"/>
                <w:sz w:val="18"/>
                <w:szCs w:val="18"/>
              </w:rPr>
              <w:t>350.906,21</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24644BD9" w14:textId="73383C77" w:rsidR="00C747FB" w:rsidRPr="00403043" w:rsidRDefault="00C747FB" w:rsidP="00C8666E">
            <w:pPr>
              <w:jc w:val="right"/>
              <w:rPr>
                <w:rFonts w:cs="Calibri"/>
                <w:sz w:val="18"/>
                <w:szCs w:val="18"/>
              </w:rPr>
            </w:pPr>
            <w:r>
              <w:rPr>
                <w:rFonts w:cs="Calibri"/>
                <w:sz w:val="18"/>
                <w:szCs w:val="18"/>
              </w:rPr>
              <w:t>250.765,93</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36BE961B" w14:textId="4F748688" w:rsidR="00C747FB" w:rsidRPr="00403043" w:rsidRDefault="00C747FB" w:rsidP="00C8666E">
            <w:pPr>
              <w:jc w:val="right"/>
              <w:rPr>
                <w:rFonts w:cs="Calibri"/>
                <w:sz w:val="18"/>
                <w:szCs w:val="18"/>
              </w:rPr>
            </w:pPr>
            <w:r>
              <w:rPr>
                <w:rFonts w:cs="Calibri"/>
                <w:sz w:val="18"/>
                <w:szCs w:val="18"/>
              </w:rPr>
              <w:t>123.415,61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8914E38" w14:textId="4459FF6D" w:rsidR="00C747FB" w:rsidRPr="00403043" w:rsidRDefault="00C747FB" w:rsidP="00C8666E">
            <w:pPr>
              <w:jc w:val="right"/>
              <w:rPr>
                <w:rFonts w:cs="Calibri"/>
                <w:sz w:val="18"/>
                <w:szCs w:val="18"/>
              </w:rPr>
            </w:pPr>
            <w:r>
              <w:rPr>
                <w:rFonts w:cs="Calibri"/>
                <w:sz w:val="18"/>
                <w:szCs w:val="18"/>
              </w:rPr>
              <w:t>30.853,90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09728DF8" w14:textId="4BA8C147" w:rsidR="00C747FB" w:rsidRPr="00403043" w:rsidRDefault="00C747FB" w:rsidP="00C8666E">
            <w:pPr>
              <w:jc w:val="right"/>
              <w:rPr>
                <w:rFonts w:cs="Calibri"/>
                <w:sz w:val="18"/>
                <w:szCs w:val="18"/>
              </w:rPr>
            </w:pPr>
            <w:r>
              <w:rPr>
                <w:rFonts w:cs="Calibri"/>
                <w:sz w:val="18"/>
                <w:szCs w:val="18"/>
              </w:rPr>
              <w:t>92.561,71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0ABD0B7C" w14:textId="240BA1FA" w:rsidR="00C747FB" w:rsidRPr="00403043" w:rsidRDefault="00C747FB" w:rsidP="000F5439">
            <w:pPr>
              <w:jc w:val="center"/>
              <w:rPr>
                <w:rFonts w:cs="Calibri"/>
                <w:sz w:val="18"/>
                <w:szCs w:val="18"/>
              </w:rPr>
            </w:pPr>
            <w:r>
              <w:rPr>
                <w:rFonts w:cs="Calibri"/>
                <w:sz w:val="18"/>
                <w:szCs w:val="18"/>
              </w:rPr>
              <w:t>%26,37</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116E43DB" w14:textId="6D51BDD9" w:rsidR="00C747FB" w:rsidRPr="00403043" w:rsidRDefault="00C747FB" w:rsidP="000F5439">
            <w:pPr>
              <w:jc w:val="center"/>
              <w:rPr>
                <w:rFonts w:eastAsia="Calibri" w:cs="Calibri"/>
                <w:sz w:val="18"/>
                <w:szCs w:val="18"/>
                <w:lang w:eastAsia="en-US"/>
              </w:rPr>
            </w:pPr>
            <w:r>
              <w:rPr>
                <w:rFonts w:eastAsia="Calibri" w:cs="Calibri"/>
                <w:sz w:val="18"/>
                <w:szCs w:val="18"/>
                <w:lang w:eastAsia="en-US"/>
              </w:rPr>
              <w:t>%0,40</w:t>
            </w:r>
          </w:p>
        </w:tc>
      </w:tr>
      <w:tr w:rsidR="00C747FB" w:rsidRPr="00403043" w14:paraId="75DE2918" w14:textId="77777777" w:rsidTr="00F96F36">
        <w:trPr>
          <w:trHeight w:val="510"/>
          <w:jc w:val="center"/>
        </w:trPr>
        <w:tc>
          <w:tcPr>
            <w:tcW w:w="32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B85E71" w14:textId="77777777" w:rsidR="00C747FB" w:rsidRPr="00403043" w:rsidRDefault="00C747FB" w:rsidP="00C94EFD">
            <w:pPr>
              <w:rPr>
                <w:rFonts w:cs="Calibri"/>
                <w:b/>
                <w:bCs/>
                <w:iCs/>
                <w:sz w:val="18"/>
                <w:szCs w:val="18"/>
              </w:rPr>
            </w:pPr>
            <w:r w:rsidRPr="00403043">
              <w:rPr>
                <w:rFonts w:cs="Calibri"/>
                <w:b/>
                <w:bCs/>
                <w:iCs/>
                <w:sz w:val="18"/>
                <w:szCs w:val="18"/>
              </w:rPr>
              <w:t>Görünürlük</w:t>
            </w:r>
          </w:p>
        </w:tc>
        <w:tc>
          <w:tcPr>
            <w:tcW w:w="1338" w:type="dxa"/>
            <w:tcBorders>
              <w:top w:val="nil"/>
              <w:left w:val="nil"/>
              <w:bottom w:val="single" w:sz="4" w:space="0" w:color="auto"/>
              <w:right w:val="single" w:sz="4" w:space="0" w:color="auto"/>
            </w:tcBorders>
            <w:shd w:val="clear" w:color="auto" w:fill="F2F2F2" w:themeFill="background1" w:themeFillShade="F2"/>
            <w:noWrap/>
            <w:vAlign w:val="center"/>
          </w:tcPr>
          <w:p w14:paraId="6F0BF747" w14:textId="73ED195A" w:rsidR="00C747FB" w:rsidRPr="00403043" w:rsidRDefault="00C747FB" w:rsidP="00C8666E">
            <w:pPr>
              <w:jc w:val="right"/>
              <w:rPr>
                <w:rFonts w:cs="Calibri"/>
                <w:sz w:val="18"/>
                <w:szCs w:val="18"/>
              </w:rPr>
            </w:pPr>
            <w:r>
              <w:rPr>
                <w:rFonts w:cs="Calibri"/>
                <w:sz w:val="18"/>
                <w:szCs w:val="18"/>
              </w:rPr>
              <w:t>1.682,13</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391A6404" w14:textId="69F284B5" w:rsidR="00C747FB" w:rsidRPr="00403043" w:rsidRDefault="00C747FB" w:rsidP="00C8666E">
            <w:pPr>
              <w:jc w:val="right"/>
              <w:rPr>
                <w:rFonts w:cs="Calibri"/>
                <w:sz w:val="18"/>
                <w:szCs w:val="18"/>
              </w:rPr>
            </w:pPr>
            <w:r>
              <w:rPr>
                <w:rFonts w:cs="Calibri"/>
                <w:sz w:val="18"/>
                <w:szCs w:val="18"/>
              </w:rPr>
              <w:t>420,54</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447BC5CB" w14:textId="17DA0D11" w:rsidR="00C747FB" w:rsidRPr="00403043" w:rsidRDefault="00C747FB" w:rsidP="00C8666E">
            <w:pPr>
              <w:jc w:val="right"/>
              <w:rPr>
                <w:rFonts w:cs="Calibri"/>
                <w:sz w:val="18"/>
                <w:szCs w:val="18"/>
              </w:rPr>
            </w:pPr>
            <w:r>
              <w:rPr>
                <w:rFonts w:cs="Calibri"/>
                <w:sz w:val="18"/>
                <w:szCs w:val="18"/>
              </w:rPr>
              <w:t>1.261,59</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5B5FDC81" w14:textId="2333FB93" w:rsidR="00C747FB" w:rsidRPr="00403043" w:rsidRDefault="00C747FB" w:rsidP="00C8666E">
            <w:pPr>
              <w:jc w:val="right"/>
              <w:rPr>
                <w:rFonts w:cs="Calibri"/>
                <w:sz w:val="18"/>
                <w:szCs w:val="18"/>
              </w:rPr>
            </w:pPr>
            <w:r>
              <w:rPr>
                <w:rFonts w:cs="Calibri"/>
                <w:sz w:val="18"/>
                <w:szCs w:val="18"/>
              </w:rPr>
              <w:t>346,37</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079B1FF3" w14:textId="1C470B4C" w:rsidR="00C747FB" w:rsidRPr="00403043" w:rsidRDefault="00C747FB" w:rsidP="00C8666E">
            <w:pPr>
              <w:jc w:val="right"/>
              <w:rPr>
                <w:rFonts w:cs="Calibri"/>
                <w:sz w:val="18"/>
                <w:szCs w:val="18"/>
              </w:rPr>
            </w:pPr>
            <w:r>
              <w:rPr>
                <w:rFonts w:cs="Calibri"/>
                <w:sz w:val="18"/>
                <w:szCs w:val="18"/>
              </w:rPr>
              <w:t>173,20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65257402" w14:textId="6C8934BA" w:rsidR="00C747FB" w:rsidRPr="00403043" w:rsidRDefault="00C747FB" w:rsidP="00C8666E">
            <w:pPr>
              <w:jc w:val="right"/>
              <w:rPr>
                <w:rFonts w:cs="Calibri"/>
                <w:sz w:val="18"/>
                <w:szCs w:val="18"/>
              </w:rPr>
            </w:pPr>
            <w:r>
              <w:rPr>
                <w:rFonts w:cs="Calibri"/>
                <w:sz w:val="18"/>
                <w:szCs w:val="18"/>
              </w:rPr>
              <w:t>43,30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8E05C8C" w14:textId="66B8C6C5" w:rsidR="00C747FB" w:rsidRPr="00403043" w:rsidRDefault="00C747FB" w:rsidP="00C8666E">
            <w:pPr>
              <w:jc w:val="right"/>
              <w:rPr>
                <w:rFonts w:cs="Calibri"/>
                <w:sz w:val="18"/>
                <w:szCs w:val="18"/>
              </w:rPr>
            </w:pPr>
            <w:r>
              <w:rPr>
                <w:rFonts w:cs="Calibri"/>
                <w:sz w:val="18"/>
                <w:szCs w:val="18"/>
              </w:rPr>
              <w:t>129,90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024B4F50" w14:textId="59AE4F81" w:rsidR="00C747FB" w:rsidRPr="00403043" w:rsidRDefault="00C747FB" w:rsidP="000F5439">
            <w:pPr>
              <w:jc w:val="center"/>
              <w:rPr>
                <w:rFonts w:cs="Calibri"/>
                <w:sz w:val="18"/>
                <w:szCs w:val="18"/>
              </w:rPr>
            </w:pPr>
            <w:r>
              <w:rPr>
                <w:rFonts w:cs="Calibri"/>
                <w:sz w:val="18"/>
                <w:szCs w:val="18"/>
              </w:rPr>
              <w:t>%10,29</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1E2E6B7C" w14:textId="0F2CDCD6" w:rsidR="00C747FB" w:rsidRPr="00403043" w:rsidRDefault="00C747FB" w:rsidP="000F5439">
            <w:pPr>
              <w:jc w:val="center"/>
              <w:rPr>
                <w:rFonts w:eastAsia="Calibri" w:cs="Calibri"/>
                <w:sz w:val="18"/>
                <w:szCs w:val="18"/>
                <w:lang w:eastAsia="en-US"/>
              </w:rPr>
            </w:pPr>
            <w:r>
              <w:rPr>
                <w:rFonts w:eastAsia="Calibri" w:cs="Calibri"/>
                <w:sz w:val="18"/>
                <w:szCs w:val="18"/>
                <w:lang w:eastAsia="en-US"/>
              </w:rPr>
              <w:t>%0,02</w:t>
            </w:r>
          </w:p>
        </w:tc>
      </w:tr>
      <w:tr w:rsidR="00C747FB" w:rsidRPr="00403043" w14:paraId="74A4449A" w14:textId="77777777" w:rsidTr="00F96F36">
        <w:trPr>
          <w:trHeight w:val="510"/>
          <w:jc w:val="center"/>
        </w:trPr>
        <w:tc>
          <w:tcPr>
            <w:tcW w:w="321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DB85A3" w14:textId="77777777" w:rsidR="00C747FB" w:rsidRPr="00403043" w:rsidRDefault="00C747FB" w:rsidP="000F5439">
            <w:pPr>
              <w:rPr>
                <w:rFonts w:cs="Calibri"/>
                <w:b/>
                <w:bCs/>
                <w:sz w:val="18"/>
                <w:szCs w:val="18"/>
              </w:rPr>
            </w:pPr>
            <w:r w:rsidRPr="00403043">
              <w:rPr>
                <w:rFonts w:cs="Calibri"/>
                <w:b/>
                <w:bCs/>
                <w:sz w:val="18"/>
                <w:szCs w:val="18"/>
              </w:rPr>
              <w:t>TOPLAM</w:t>
            </w:r>
          </w:p>
        </w:tc>
        <w:tc>
          <w:tcPr>
            <w:tcW w:w="1338" w:type="dxa"/>
            <w:tcBorders>
              <w:top w:val="nil"/>
              <w:left w:val="nil"/>
              <w:bottom w:val="single" w:sz="4" w:space="0" w:color="auto"/>
              <w:right w:val="single" w:sz="4" w:space="0" w:color="auto"/>
            </w:tcBorders>
            <w:shd w:val="clear" w:color="auto" w:fill="D9D9D9" w:themeFill="background1" w:themeFillShade="D9"/>
            <w:noWrap/>
            <w:vAlign w:val="center"/>
          </w:tcPr>
          <w:p w14:paraId="0EA2AB3D" w14:textId="4720B078" w:rsidR="00C747FB" w:rsidRPr="00403043" w:rsidRDefault="00C747FB" w:rsidP="000F5439">
            <w:pPr>
              <w:jc w:val="center"/>
              <w:rPr>
                <w:rFonts w:cs="Calibri"/>
                <w:b/>
                <w:sz w:val="18"/>
                <w:szCs w:val="18"/>
              </w:rPr>
            </w:pPr>
            <w:r>
              <w:rPr>
                <w:rFonts w:cs="Calibri"/>
                <w:b/>
                <w:sz w:val="18"/>
                <w:szCs w:val="18"/>
              </w:rPr>
              <w:t>114.272.772,70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119001A7" w14:textId="4C1EC44F" w:rsidR="00C747FB" w:rsidRPr="00403043" w:rsidRDefault="00C747FB" w:rsidP="000F5439">
            <w:pPr>
              <w:jc w:val="center"/>
              <w:rPr>
                <w:rFonts w:cs="Calibri"/>
                <w:b/>
                <w:sz w:val="18"/>
                <w:szCs w:val="18"/>
              </w:rPr>
            </w:pPr>
            <w:r>
              <w:rPr>
                <w:rFonts w:cs="Calibri"/>
                <w:b/>
                <w:sz w:val="18"/>
                <w:szCs w:val="18"/>
              </w:rPr>
              <w:t>28.568.192,92</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5C9C29E0" w14:textId="535DE6EF" w:rsidR="00C747FB" w:rsidRPr="00403043" w:rsidRDefault="00C747FB" w:rsidP="000F5439">
            <w:pPr>
              <w:jc w:val="center"/>
              <w:rPr>
                <w:rFonts w:cs="Calibri"/>
                <w:b/>
                <w:sz w:val="18"/>
                <w:szCs w:val="18"/>
              </w:rPr>
            </w:pPr>
            <w:r>
              <w:rPr>
                <w:rFonts w:cs="Calibri"/>
                <w:b/>
                <w:sz w:val="18"/>
                <w:szCs w:val="18"/>
              </w:rPr>
              <w:t>85.704.579,78</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6DFF57C8" w14:textId="54714FAA" w:rsidR="00C747FB" w:rsidRPr="00403043" w:rsidRDefault="00C747FB" w:rsidP="000F5439">
            <w:pPr>
              <w:jc w:val="center"/>
              <w:rPr>
                <w:rFonts w:cs="Calibri"/>
                <w:b/>
                <w:sz w:val="18"/>
                <w:szCs w:val="18"/>
              </w:rPr>
            </w:pPr>
            <w:r>
              <w:rPr>
                <w:rFonts w:cs="Calibri"/>
                <w:b/>
                <w:sz w:val="18"/>
                <w:szCs w:val="18"/>
              </w:rPr>
              <w:t>70.296.899,93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77D77296" w14:textId="1A0A1BBB" w:rsidR="00C747FB" w:rsidRPr="00403043" w:rsidRDefault="00C747FB" w:rsidP="000F5439">
            <w:pPr>
              <w:jc w:val="center"/>
              <w:rPr>
                <w:rFonts w:cs="Calibri"/>
                <w:b/>
                <w:sz w:val="18"/>
                <w:szCs w:val="18"/>
              </w:rPr>
            </w:pPr>
            <w:r>
              <w:rPr>
                <w:rFonts w:cs="Calibri"/>
                <w:b/>
                <w:sz w:val="18"/>
                <w:szCs w:val="18"/>
              </w:rPr>
              <w:t>35.050.013,55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1F53EA17" w14:textId="10D688CA" w:rsidR="00C747FB" w:rsidRPr="00403043" w:rsidRDefault="00C747FB" w:rsidP="000F5439">
            <w:pPr>
              <w:jc w:val="center"/>
              <w:rPr>
                <w:rFonts w:cs="Calibri"/>
                <w:b/>
                <w:sz w:val="18"/>
                <w:szCs w:val="18"/>
              </w:rPr>
            </w:pPr>
            <w:r>
              <w:rPr>
                <w:rFonts w:cs="Calibri"/>
                <w:b/>
                <w:sz w:val="18"/>
                <w:szCs w:val="18"/>
              </w:rPr>
              <w:t>8.762.503,43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71484919" w14:textId="114A552C" w:rsidR="00C747FB" w:rsidRPr="00403043" w:rsidRDefault="00C747FB" w:rsidP="000F5439">
            <w:pPr>
              <w:jc w:val="center"/>
              <w:rPr>
                <w:rFonts w:cs="Calibri"/>
                <w:b/>
                <w:sz w:val="18"/>
                <w:szCs w:val="18"/>
              </w:rPr>
            </w:pPr>
            <w:r>
              <w:rPr>
                <w:rFonts w:cs="Calibri"/>
                <w:b/>
                <w:sz w:val="18"/>
                <w:szCs w:val="18"/>
              </w:rPr>
              <w:t>26.287.510,12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D292EA0" w14:textId="6BB23DC4" w:rsidR="00C747FB" w:rsidRPr="00403043" w:rsidRDefault="00C747FB" w:rsidP="000F5439">
            <w:pPr>
              <w:jc w:val="center"/>
              <w:rPr>
                <w:rFonts w:cs="Calibri"/>
                <w:b/>
                <w:sz w:val="18"/>
                <w:szCs w:val="18"/>
              </w:rPr>
            </w:pPr>
            <w:r>
              <w:rPr>
                <w:rFonts w:cs="Calibri"/>
                <w:b/>
                <w:sz w:val="18"/>
                <w:szCs w:val="18"/>
              </w:rPr>
              <w:t>%30,67</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2FEEBBB8" w14:textId="2FF87EAB" w:rsidR="00C747FB" w:rsidRPr="00403043" w:rsidRDefault="00C747FB" w:rsidP="000F5439">
            <w:pPr>
              <w:jc w:val="center"/>
              <w:rPr>
                <w:rFonts w:eastAsia="Calibri" w:cs="Calibri"/>
                <w:b/>
                <w:sz w:val="18"/>
                <w:szCs w:val="18"/>
                <w:lang w:eastAsia="en-US"/>
              </w:rPr>
            </w:pPr>
            <w:r w:rsidRPr="00403043">
              <w:rPr>
                <w:rFonts w:eastAsia="Calibri" w:cs="Calibri"/>
                <w:b/>
                <w:sz w:val="18"/>
                <w:szCs w:val="18"/>
                <w:lang w:eastAsia="en-US"/>
              </w:rPr>
              <w:t>%100,00</w:t>
            </w:r>
          </w:p>
        </w:tc>
      </w:tr>
    </w:tbl>
    <w:p w14:paraId="6785829D" w14:textId="43EE30CA" w:rsidR="00EC50D4" w:rsidRPr="00403043" w:rsidRDefault="002A6931" w:rsidP="002A6931">
      <w:pPr>
        <w:spacing w:after="160" w:line="259" w:lineRule="auto"/>
        <w:ind w:left="-284"/>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7D0CC9" w:rsidRPr="00403043">
        <w:rPr>
          <w:rFonts w:asciiTheme="minorHAnsi" w:eastAsia="Calibri" w:hAnsiTheme="minorHAnsi" w:cstheme="minorHAnsi"/>
          <w:sz w:val="18"/>
          <w:szCs w:val="22"/>
          <w:lang w:eastAsia="en-US"/>
        </w:rPr>
        <w:t>TKDK İzleme Tabloları</w:t>
      </w:r>
    </w:p>
    <w:p w14:paraId="394EFD0D" w14:textId="77777777" w:rsidR="00502ACA" w:rsidRPr="00403043" w:rsidRDefault="00502ACA" w:rsidP="000F5439">
      <w:pPr>
        <w:spacing w:after="160" w:line="259" w:lineRule="auto"/>
        <w:rPr>
          <w:rFonts w:eastAsia="Calibri" w:cs="Calibri"/>
          <w:szCs w:val="22"/>
          <w:lang w:eastAsia="en-US"/>
        </w:rPr>
      </w:pPr>
    </w:p>
    <w:p w14:paraId="3192E9C6" w14:textId="77777777" w:rsidR="00502ACA" w:rsidRPr="00403043" w:rsidRDefault="00502ACA" w:rsidP="000F5439">
      <w:pPr>
        <w:spacing w:after="160" w:line="259" w:lineRule="auto"/>
        <w:rPr>
          <w:rFonts w:eastAsia="Calibri" w:cs="Calibri"/>
          <w:szCs w:val="22"/>
          <w:lang w:eastAsia="en-US"/>
        </w:rPr>
      </w:pPr>
    </w:p>
    <w:p w14:paraId="020F00DF" w14:textId="77777777" w:rsidR="00502ACA" w:rsidRPr="00403043" w:rsidRDefault="00502ACA" w:rsidP="000F5439">
      <w:pPr>
        <w:spacing w:after="160" w:line="259" w:lineRule="auto"/>
        <w:rPr>
          <w:rFonts w:eastAsia="Calibri" w:cs="Calibri"/>
          <w:szCs w:val="22"/>
          <w:lang w:eastAsia="en-US"/>
        </w:rPr>
      </w:pPr>
    </w:p>
    <w:p w14:paraId="05FE5D5D" w14:textId="77777777" w:rsidR="00502ACA" w:rsidRPr="00403043" w:rsidRDefault="00502ACA" w:rsidP="000F5439">
      <w:pPr>
        <w:spacing w:after="160" w:line="259" w:lineRule="auto"/>
        <w:rPr>
          <w:rFonts w:eastAsia="Calibri" w:cs="Calibri"/>
          <w:szCs w:val="22"/>
          <w:lang w:eastAsia="en-US"/>
        </w:rPr>
      </w:pPr>
    </w:p>
    <w:p w14:paraId="47B29667" w14:textId="77777777" w:rsidR="00502ACA" w:rsidRPr="00403043" w:rsidRDefault="00502ACA" w:rsidP="000F5439">
      <w:pPr>
        <w:spacing w:after="160" w:line="259" w:lineRule="auto"/>
        <w:rPr>
          <w:rFonts w:eastAsia="Calibri" w:cs="Calibri"/>
          <w:szCs w:val="22"/>
          <w:lang w:eastAsia="en-US"/>
        </w:rPr>
      </w:pPr>
    </w:p>
    <w:p w14:paraId="5CE8C214" w14:textId="0A505AA8" w:rsidR="00502ACA" w:rsidRPr="00403043" w:rsidRDefault="00502ACA" w:rsidP="000F5439">
      <w:pPr>
        <w:spacing w:after="160" w:line="259" w:lineRule="auto"/>
        <w:rPr>
          <w:rFonts w:eastAsia="Calibri" w:cs="Calibri"/>
          <w:szCs w:val="22"/>
          <w:lang w:eastAsia="en-US"/>
        </w:rPr>
        <w:sectPr w:rsidR="00502ACA" w:rsidRPr="00403043" w:rsidSect="00C5666B">
          <w:pgSz w:w="16838" w:h="11906" w:orient="landscape" w:code="9"/>
          <w:pgMar w:top="1418" w:right="1418" w:bottom="1418" w:left="1418" w:header="709" w:footer="709" w:gutter="0"/>
          <w:cols w:space="708"/>
          <w:docGrid w:linePitch="360"/>
        </w:sectPr>
      </w:pPr>
    </w:p>
    <w:p w14:paraId="686A561A" w14:textId="1077EE9A" w:rsidR="006E5117" w:rsidRPr="00403043" w:rsidRDefault="00FC7A98" w:rsidP="00BA796C">
      <w:pPr>
        <w:jc w:val="both"/>
        <w:rPr>
          <w:rFonts w:eastAsiaTheme="minorHAnsi" w:cs="Calibri"/>
          <w:b/>
          <w:szCs w:val="22"/>
        </w:rPr>
      </w:pPr>
      <w:r w:rsidRPr="00403043">
        <w:rPr>
          <w:rFonts w:eastAsiaTheme="minorHAnsi" w:cs="Calibri"/>
          <w:b/>
          <w:szCs w:val="22"/>
        </w:rPr>
        <w:lastRenderedPageBreak/>
        <w:t>Tarım-Çevre, İklim ve Organik Tarım Tedbiri</w:t>
      </w:r>
    </w:p>
    <w:p w14:paraId="3CDABD48" w14:textId="77777777" w:rsidR="00183A73" w:rsidRDefault="00183A73" w:rsidP="00183A73">
      <w:pPr>
        <w:spacing w:after="200" w:line="276" w:lineRule="auto"/>
        <w:jc w:val="both"/>
        <w:rPr>
          <w:rFonts w:cs="Calibri"/>
          <w:szCs w:val="22"/>
        </w:rPr>
      </w:pPr>
    </w:p>
    <w:p w14:paraId="073EBE6A" w14:textId="77777777" w:rsidR="00A33E7D" w:rsidRDefault="00AE47FA" w:rsidP="00183A73">
      <w:pPr>
        <w:spacing w:after="200" w:line="276" w:lineRule="auto"/>
        <w:jc w:val="both"/>
        <w:rPr>
          <w:rFonts w:cs="Calibri"/>
          <w:szCs w:val="22"/>
        </w:rPr>
      </w:pPr>
      <w:r>
        <w:rPr>
          <w:rFonts w:cs="Calibri"/>
          <w:szCs w:val="22"/>
        </w:rPr>
        <w:t xml:space="preserve">21.12.2016 tarihli Komisyon mektubu ile bütçe yetkisi verilen “Toprak Örtüsü Yönetimi ve Erozyon Kontrolü” alt tedbiri pilot olarak Ankara’nın Beypazarı ilçesinde uygulanmaktadır. </w:t>
      </w:r>
      <w:r w:rsidR="004F68C3">
        <w:rPr>
          <w:rFonts w:cs="Calibri"/>
          <w:szCs w:val="22"/>
        </w:rPr>
        <w:t xml:space="preserve">Aday ülkeler arasında Türkiye, bu tedbiri pilot olarak uygulayan tek ülkedir. </w:t>
      </w:r>
    </w:p>
    <w:p w14:paraId="39D2035E" w14:textId="252C3724" w:rsidR="000C0CBD" w:rsidRPr="000C0CBD" w:rsidRDefault="000C0CBD" w:rsidP="00183A73">
      <w:pPr>
        <w:spacing w:after="200" w:line="276" w:lineRule="auto"/>
        <w:jc w:val="both"/>
        <w:rPr>
          <w:rFonts w:asciiTheme="minorHAnsi" w:eastAsiaTheme="minorHAnsi" w:hAnsiTheme="minorHAnsi" w:cstheme="minorBidi"/>
          <w:szCs w:val="22"/>
          <w:lang w:eastAsia="en-US"/>
        </w:rPr>
      </w:pPr>
      <w:r w:rsidRPr="000C0CBD">
        <w:rPr>
          <w:rFonts w:asciiTheme="minorHAnsi" w:eastAsiaTheme="minorHAnsi" w:hAnsiTheme="minorHAnsi" w:cstheme="minorBidi"/>
          <w:szCs w:val="22"/>
          <w:lang w:eastAsia="en-US"/>
        </w:rPr>
        <w:t xml:space="preserve">Tedbir kapsamında çiftçilerin alması zorunlu olan eğitim YO ve TKDK uzmanlarınca 27 Mart 2019’da </w:t>
      </w:r>
      <w:r w:rsidRPr="00A5155A">
        <w:rPr>
          <w:rFonts w:asciiTheme="minorHAnsi" w:eastAsiaTheme="minorHAnsi" w:hAnsiTheme="minorHAnsi" w:cstheme="minorBidi"/>
          <w:szCs w:val="22"/>
          <w:lang w:eastAsia="en-US"/>
        </w:rPr>
        <w:t>gerçekleştirilmiştir.</w:t>
      </w:r>
      <w:r w:rsidR="00783691" w:rsidRPr="00A5155A">
        <w:rPr>
          <w:rFonts w:asciiTheme="minorHAnsi" w:eastAsiaTheme="minorHAnsi" w:hAnsiTheme="minorHAnsi" w:cstheme="minorBidi"/>
          <w:szCs w:val="22"/>
          <w:lang w:eastAsia="en-US"/>
        </w:rPr>
        <w:t xml:space="preserve"> Bu eğitimde; </w:t>
      </w:r>
      <w:r w:rsidR="00A5155A" w:rsidRPr="00A5155A">
        <w:rPr>
          <w:rFonts w:asciiTheme="minorHAnsi" w:eastAsiaTheme="minorHAnsi" w:hAnsiTheme="minorHAnsi" w:cstheme="minorBidi"/>
          <w:szCs w:val="22"/>
          <w:lang w:eastAsia="en-US"/>
        </w:rPr>
        <w:t>Katılımcılara tedbir kapsamı, taahhütler, kontroller ve ödemeler konusunda detaylı bilgi verilmiştir.</w:t>
      </w:r>
    </w:p>
    <w:p w14:paraId="6B2C2645" w14:textId="0A75562D" w:rsidR="000C0CBD" w:rsidRDefault="000C0CBD" w:rsidP="00183A73">
      <w:pPr>
        <w:spacing w:after="200" w:line="276" w:lineRule="auto"/>
        <w:jc w:val="both"/>
        <w:rPr>
          <w:rFonts w:asciiTheme="minorHAnsi" w:eastAsiaTheme="minorHAnsi" w:hAnsiTheme="minorHAnsi" w:cstheme="minorBidi"/>
          <w:szCs w:val="22"/>
          <w:lang w:eastAsia="en-US"/>
        </w:rPr>
      </w:pPr>
      <w:r w:rsidRPr="000C0CBD">
        <w:rPr>
          <w:rFonts w:asciiTheme="minorHAnsi" w:eastAsiaTheme="minorHAnsi" w:hAnsiTheme="minorHAnsi" w:cstheme="minorBidi"/>
          <w:szCs w:val="22"/>
          <w:lang w:eastAsia="en-US"/>
        </w:rPr>
        <w:t>Tarım-Çevre Tedbiri altındaki</w:t>
      </w:r>
      <w:r w:rsidR="00B03540">
        <w:rPr>
          <w:rFonts w:asciiTheme="minorHAnsi" w:eastAsiaTheme="minorHAnsi" w:hAnsiTheme="minorHAnsi" w:cstheme="minorBidi"/>
          <w:szCs w:val="22"/>
          <w:lang w:eastAsia="en-US"/>
        </w:rPr>
        <w:t xml:space="preserve"> diğer bir alt tedbir olan</w:t>
      </w:r>
      <w:r w:rsidRPr="000C0CBD">
        <w:rPr>
          <w:rFonts w:asciiTheme="minorHAnsi" w:eastAsiaTheme="minorHAnsi" w:hAnsiTheme="minorHAnsi" w:cstheme="minorBidi"/>
          <w:szCs w:val="22"/>
          <w:lang w:eastAsia="en-US"/>
        </w:rPr>
        <w:t xml:space="preserve"> </w:t>
      </w:r>
      <w:proofErr w:type="spellStart"/>
      <w:r w:rsidRPr="000C0CBD">
        <w:rPr>
          <w:rFonts w:asciiTheme="minorHAnsi" w:eastAsiaTheme="minorHAnsi" w:hAnsiTheme="minorHAnsi" w:cstheme="minorBidi"/>
          <w:szCs w:val="22"/>
          <w:lang w:eastAsia="en-US"/>
        </w:rPr>
        <w:t>biyoçeşitlilik</w:t>
      </w:r>
      <w:proofErr w:type="spellEnd"/>
      <w:r w:rsidRPr="000C0CBD">
        <w:rPr>
          <w:rFonts w:asciiTheme="minorHAnsi" w:eastAsiaTheme="minorHAnsi" w:hAnsiTheme="minorHAnsi" w:cstheme="minorBidi"/>
          <w:szCs w:val="22"/>
          <w:lang w:eastAsia="en-US"/>
        </w:rPr>
        <w:t xml:space="preserve"> alt tedbirinin </w:t>
      </w:r>
      <w:proofErr w:type="gramStart"/>
      <w:r w:rsidRPr="000C0CBD">
        <w:rPr>
          <w:rFonts w:asciiTheme="minorHAnsi" w:eastAsiaTheme="minorHAnsi" w:hAnsiTheme="minorHAnsi" w:cstheme="minorBidi"/>
          <w:szCs w:val="22"/>
          <w:lang w:eastAsia="en-US"/>
        </w:rPr>
        <w:t>revizyonu</w:t>
      </w:r>
      <w:proofErr w:type="gramEnd"/>
      <w:r w:rsidRPr="000C0CBD">
        <w:rPr>
          <w:rFonts w:asciiTheme="minorHAnsi" w:eastAsiaTheme="minorHAnsi" w:hAnsiTheme="minorHAnsi" w:cstheme="minorBidi"/>
          <w:szCs w:val="22"/>
          <w:lang w:eastAsia="en-US"/>
        </w:rPr>
        <w:t xml:space="preserve"> ve uygulamalarına ilişkin çalışmaları yapmak için 2018’de gerçekleştirilen teknik destek projesi kapsamında oluşturulan görsel materyaller (</w:t>
      </w:r>
      <w:proofErr w:type="spellStart"/>
      <w:r w:rsidRPr="000C0CBD">
        <w:rPr>
          <w:rFonts w:asciiTheme="minorHAnsi" w:eastAsiaTheme="minorHAnsi" w:hAnsiTheme="minorHAnsi" w:cstheme="minorBidi"/>
          <w:szCs w:val="22"/>
          <w:lang w:eastAsia="en-US"/>
        </w:rPr>
        <w:t>leaflet</w:t>
      </w:r>
      <w:proofErr w:type="spellEnd"/>
      <w:r w:rsidRPr="000C0CBD">
        <w:rPr>
          <w:rFonts w:asciiTheme="minorHAnsi" w:eastAsiaTheme="minorHAnsi" w:hAnsiTheme="minorHAnsi" w:cstheme="minorBidi"/>
          <w:szCs w:val="22"/>
          <w:lang w:eastAsia="en-US"/>
        </w:rPr>
        <w:t xml:space="preserve">, broşür, video, poster) 29 Nisan 2019 tarihinde Polatlı’ya yapılan saha ziyaretiyle toy kuşu popülasyonunun yoğun olduğu </w:t>
      </w:r>
      <w:proofErr w:type="spellStart"/>
      <w:r w:rsidRPr="000C0CBD">
        <w:rPr>
          <w:rFonts w:asciiTheme="minorHAnsi" w:eastAsiaTheme="minorHAnsi" w:hAnsiTheme="minorHAnsi" w:cstheme="minorBidi"/>
          <w:szCs w:val="22"/>
          <w:lang w:eastAsia="en-US"/>
        </w:rPr>
        <w:t>Yüzükbaşı</w:t>
      </w:r>
      <w:proofErr w:type="spellEnd"/>
      <w:r w:rsidRPr="000C0CBD">
        <w:rPr>
          <w:rFonts w:asciiTheme="minorHAnsi" w:eastAsiaTheme="minorHAnsi" w:hAnsiTheme="minorHAnsi" w:cstheme="minorBidi"/>
          <w:szCs w:val="22"/>
          <w:lang w:eastAsia="en-US"/>
        </w:rPr>
        <w:t xml:space="preserve">, </w:t>
      </w:r>
      <w:proofErr w:type="spellStart"/>
      <w:r w:rsidRPr="000C0CBD">
        <w:rPr>
          <w:rFonts w:asciiTheme="minorHAnsi" w:eastAsiaTheme="minorHAnsi" w:hAnsiTheme="minorHAnsi" w:cstheme="minorBidi"/>
          <w:szCs w:val="22"/>
          <w:lang w:eastAsia="en-US"/>
        </w:rPr>
        <w:t>Uzunbeyli</w:t>
      </w:r>
      <w:proofErr w:type="spellEnd"/>
      <w:r w:rsidRPr="000C0CBD">
        <w:rPr>
          <w:rFonts w:asciiTheme="minorHAnsi" w:eastAsiaTheme="minorHAnsi" w:hAnsiTheme="minorHAnsi" w:cstheme="minorBidi"/>
          <w:szCs w:val="22"/>
          <w:lang w:eastAsia="en-US"/>
        </w:rPr>
        <w:t>, Yağcıoğlu ve İnler köylerinde dağıtılmıştır.</w:t>
      </w:r>
      <w:r w:rsidR="00CC4374">
        <w:rPr>
          <w:rFonts w:asciiTheme="minorHAnsi" w:eastAsiaTheme="minorHAnsi" w:hAnsiTheme="minorHAnsi" w:cstheme="minorBidi"/>
          <w:szCs w:val="22"/>
          <w:lang w:eastAsia="en-US"/>
        </w:rPr>
        <w:t xml:space="preserve"> </w:t>
      </w:r>
      <w:r w:rsidRPr="000C0CBD">
        <w:rPr>
          <w:rFonts w:asciiTheme="minorHAnsi" w:eastAsiaTheme="minorHAnsi" w:hAnsiTheme="minorHAnsi" w:cstheme="minorBidi"/>
          <w:szCs w:val="22"/>
          <w:lang w:eastAsia="en-US"/>
        </w:rPr>
        <w:t xml:space="preserve">Tarım-Çevre Tedbiri altındaki </w:t>
      </w:r>
      <w:proofErr w:type="spellStart"/>
      <w:r w:rsidRPr="000C0CBD">
        <w:rPr>
          <w:rFonts w:asciiTheme="minorHAnsi" w:eastAsiaTheme="minorHAnsi" w:hAnsiTheme="minorHAnsi" w:cstheme="minorBidi"/>
          <w:szCs w:val="22"/>
          <w:lang w:eastAsia="en-US"/>
        </w:rPr>
        <w:t>biyoçeşitlilik</w:t>
      </w:r>
      <w:proofErr w:type="spellEnd"/>
      <w:r w:rsidRPr="000C0CBD">
        <w:rPr>
          <w:rFonts w:asciiTheme="minorHAnsi" w:eastAsiaTheme="minorHAnsi" w:hAnsiTheme="minorHAnsi" w:cstheme="minorBidi"/>
          <w:szCs w:val="22"/>
          <w:lang w:eastAsia="en-US"/>
        </w:rPr>
        <w:t xml:space="preserve"> alt tedbirinin </w:t>
      </w:r>
      <w:proofErr w:type="gramStart"/>
      <w:r w:rsidRPr="000C0CBD">
        <w:rPr>
          <w:rFonts w:asciiTheme="minorHAnsi" w:eastAsiaTheme="minorHAnsi" w:hAnsiTheme="minorHAnsi" w:cstheme="minorBidi"/>
          <w:szCs w:val="22"/>
          <w:lang w:eastAsia="en-US"/>
        </w:rPr>
        <w:t>revizyonu</w:t>
      </w:r>
      <w:proofErr w:type="gramEnd"/>
      <w:r w:rsidRPr="000C0CBD">
        <w:rPr>
          <w:rFonts w:asciiTheme="minorHAnsi" w:eastAsiaTheme="minorHAnsi" w:hAnsiTheme="minorHAnsi" w:cstheme="minorBidi"/>
          <w:szCs w:val="22"/>
          <w:lang w:eastAsia="en-US"/>
        </w:rPr>
        <w:t xml:space="preserve"> ve uygulamalarına ilişkin çalışmalar</w:t>
      </w:r>
      <w:r w:rsidR="006C4089">
        <w:rPr>
          <w:rFonts w:asciiTheme="minorHAnsi" w:eastAsiaTheme="minorHAnsi" w:hAnsiTheme="minorHAnsi" w:cstheme="minorBidi"/>
          <w:szCs w:val="22"/>
          <w:lang w:eastAsia="en-US"/>
        </w:rPr>
        <w:t>ı yapmak için 2019 yılının ikin</w:t>
      </w:r>
      <w:r w:rsidRPr="000C0CBD">
        <w:rPr>
          <w:rFonts w:asciiTheme="minorHAnsi" w:eastAsiaTheme="minorHAnsi" w:hAnsiTheme="minorHAnsi" w:cstheme="minorBidi"/>
          <w:szCs w:val="22"/>
          <w:lang w:eastAsia="en-US"/>
        </w:rPr>
        <w:t xml:space="preserve">ci yarısında yeni bir teknik destek projesi hazırlanmıştır. Projenin amacı pilot bölgenin geliştirilmesi ve </w:t>
      </w:r>
      <w:proofErr w:type="gramStart"/>
      <w:r w:rsidRPr="000C0CBD">
        <w:rPr>
          <w:rFonts w:asciiTheme="minorHAnsi" w:eastAsiaTheme="minorHAnsi" w:hAnsiTheme="minorHAnsi" w:cstheme="minorBidi"/>
          <w:szCs w:val="22"/>
          <w:lang w:eastAsia="en-US"/>
        </w:rPr>
        <w:t>revizyon</w:t>
      </w:r>
      <w:proofErr w:type="gramEnd"/>
      <w:r w:rsidRPr="000C0CBD">
        <w:rPr>
          <w:rFonts w:asciiTheme="minorHAnsi" w:eastAsiaTheme="minorHAnsi" w:hAnsiTheme="minorHAnsi" w:cstheme="minorBidi"/>
          <w:szCs w:val="22"/>
          <w:lang w:eastAsia="en-US"/>
        </w:rPr>
        <w:t xml:space="preserve"> için gerekli verilerin toplanmasıdır. Bu kapsamda pilot bölge olarak eklenmesi düşünülen Sarayönü ilçesine 06.12.2019 tarihinde saha ziyareti düzenlenmiştir. Aynı proje kapsamında; düşünülen pilot bölge içinde bulunan ve toy kuşunun bulunduğu köylerin muhtarları, </w:t>
      </w:r>
      <w:r w:rsidR="00007273">
        <w:rPr>
          <w:rFonts w:asciiTheme="minorHAnsi" w:eastAsiaTheme="minorHAnsi" w:hAnsiTheme="minorHAnsi" w:cstheme="minorBidi"/>
          <w:szCs w:val="22"/>
          <w:lang w:eastAsia="en-US"/>
        </w:rPr>
        <w:t>İ</w:t>
      </w:r>
      <w:r w:rsidRPr="000C0CBD">
        <w:rPr>
          <w:rFonts w:asciiTheme="minorHAnsi" w:eastAsiaTheme="minorHAnsi" w:hAnsiTheme="minorHAnsi" w:cstheme="minorBidi"/>
          <w:szCs w:val="22"/>
          <w:lang w:eastAsia="en-US"/>
        </w:rPr>
        <w:t>lçe</w:t>
      </w:r>
      <w:r w:rsidR="00007273">
        <w:rPr>
          <w:rFonts w:asciiTheme="minorHAnsi" w:eastAsiaTheme="minorHAnsi" w:hAnsiTheme="minorHAnsi" w:cstheme="minorBidi"/>
          <w:szCs w:val="22"/>
          <w:lang w:eastAsia="en-US"/>
        </w:rPr>
        <w:t xml:space="preserve"> Tarım ve Orman</w:t>
      </w:r>
      <w:r w:rsidRPr="000C0CBD">
        <w:rPr>
          <w:rFonts w:asciiTheme="minorHAnsi" w:eastAsiaTheme="minorHAnsi" w:hAnsiTheme="minorHAnsi" w:cstheme="minorBidi"/>
          <w:szCs w:val="22"/>
          <w:lang w:eastAsia="en-US"/>
        </w:rPr>
        <w:t xml:space="preserve"> </w:t>
      </w:r>
      <w:r w:rsidR="00007273">
        <w:rPr>
          <w:rFonts w:asciiTheme="minorHAnsi" w:eastAsiaTheme="minorHAnsi" w:hAnsiTheme="minorHAnsi" w:cstheme="minorBidi"/>
          <w:szCs w:val="22"/>
          <w:lang w:eastAsia="en-US"/>
        </w:rPr>
        <w:t>M</w:t>
      </w:r>
      <w:r w:rsidRPr="000C0CBD">
        <w:rPr>
          <w:rFonts w:asciiTheme="minorHAnsi" w:eastAsiaTheme="minorHAnsi" w:hAnsiTheme="minorHAnsi" w:cstheme="minorBidi"/>
          <w:szCs w:val="22"/>
          <w:lang w:eastAsia="en-US"/>
        </w:rPr>
        <w:t>üdürlüğü ve TİGEM personelinin de katılımıyla 19.12 2019 tarihinde Ankara’da bir çalıştay düzenlenmiştir.</w:t>
      </w:r>
      <w:r w:rsidR="00C605D2">
        <w:rPr>
          <w:rFonts w:asciiTheme="minorHAnsi" w:eastAsiaTheme="minorHAnsi" w:hAnsiTheme="minorHAnsi" w:cstheme="minorBidi"/>
          <w:szCs w:val="22"/>
          <w:lang w:eastAsia="en-US"/>
        </w:rPr>
        <w:t xml:space="preserve"> Bu </w:t>
      </w:r>
      <w:proofErr w:type="spellStart"/>
      <w:r w:rsidR="00C605D2">
        <w:rPr>
          <w:rFonts w:asciiTheme="minorHAnsi" w:eastAsiaTheme="minorHAnsi" w:hAnsiTheme="minorHAnsi" w:cstheme="minorBidi"/>
          <w:szCs w:val="22"/>
          <w:lang w:eastAsia="en-US"/>
        </w:rPr>
        <w:t>çalıştayda</w:t>
      </w:r>
      <w:proofErr w:type="spellEnd"/>
      <w:r w:rsidR="00C605D2">
        <w:rPr>
          <w:rFonts w:asciiTheme="minorHAnsi" w:eastAsiaTheme="minorHAnsi" w:hAnsiTheme="minorHAnsi" w:cstheme="minorBidi"/>
          <w:szCs w:val="22"/>
          <w:lang w:eastAsia="en-US"/>
        </w:rPr>
        <w:t xml:space="preserve">, yaşadıkları yörede toy kuşu bulunan katılımcılarla görüş alışverişi yapılmıştır. </w:t>
      </w:r>
    </w:p>
    <w:p w14:paraId="07570F13" w14:textId="3D30740C" w:rsidR="00C747FB" w:rsidRDefault="00C747FB" w:rsidP="00C747FB">
      <w:pPr>
        <w:jc w:val="both"/>
        <w:rPr>
          <w:rFonts w:cs="Calibri"/>
          <w:szCs w:val="22"/>
        </w:rPr>
      </w:pPr>
      <w:r w:rsidRPr="00C747FB">
        <w:rPr>
          <w:rFonts w:cs="Calibri"/>
          <w:szCs w:val="22"/>
        </w:rPr>
        <w:t xml:space="preserve">2018 yılında toprak örtüsü yönetimi ve erozyon kontrolü alt tedbirinden çağrıya çıkılması için YO ve TKDK Başkanı tarafından 16.08.2018’de bir mutabakat zaptı imzalanmıştır. 07.09.2018’de TKDK sadece bu tedbir için 4.çağrı ilanına çıkmıştır. Başvurular, </w:t>
      </w:r>
      <w:r w:rsidR="00D4646C" w:rsidRPr="00C747FB">
        <w:rPr>
          <w:rFonts w:cs="Calibri"/>
          <w:szCs w:val="22"/>
        </w:rPr>
        <w:t>0</w:t>
      </w:r>
      <w:r w:rsidR="00D4646C">
        <w:rPr>
          <w:rFonts w:cs="Calibri"/>
          <w:szCs w:val="22"/>
        </w:rPr>
        <w:t>2</w:t>
      </w:r>
      <w:r w:rsidR="00D4646C" w:rsidRPr="00C747FB">
        <w:rPr>
          <w:rFonts w:cs="Calibri"/>
          <w:szCs w:val="22"/>
        </w:rPr>
        <w:t xml:space="preserve"> </w:t>
      </w:r>
      <w:r w:rsidRPr="00C747FB">
        <w:rPr>
          <w:rFonts w:cs="Calibri"/>
          <w:szCs w:val="22"/>
        </w:rPr>
        <w:t xml:space="preserve">Ocak 2019 – 05 Şubat 2019 tarihleri arasında bu alt tedbirin uygulandığı Ankara ili Beypazarı ilçesinde TKDK tarafından kabul edilmiş ve toplamda 93 adet başvuru alınmıştır. Bunlardan 92 tanesiyle sözleşme imzalanmıştır. İmzalanan sözleşme </w:t>
      </w:r>
      <w:r w:rsidRPr="00220C6A">
        <w:rPr>
          <w:rFonts w:cs="Calibri"/>
          <w:szCs w:val="22"/>
        </w:rPr>
        <w:t xml:space="preserve">tutarı 1.811.749,23 </w:t>
      </w:r>
      <w:proofErr w:type="spellStart"/>
      <w:r w:rsidRPr="00220C6A">
        <w:rPr>
          <w:rFonts w:cs="Calibri"/>
          <w:szCs w:val="22"/>
        </w:rPr>
        <w:t>Avro’dur</w:t>
      </w:r>
      <w:proofErr w:type="spellEnd"/>
      <w:r w:rsidRPr="00220C6A">
        <w:rPr>
          <w:rFonts w:cs="Calibri"/>
          <w:szCs w:val="22"/>
        </w:rPr>
        <w:t>.</w:t>
      </w:r>
      <w:r w:rsidRPr="00C747FB">
        <w:rPr>
          <w:rFonts w:cs="Calibri"/>
          <w:szCs w:val="22"/>
        </w:rPr>
        <w:t xml:space="preserve"> </w:t>
      </w:r>
    </w:p>
    <w:p w14:paraId="4CFB81B9" w14:textId="77777777" w:rsidR="006D44AF" w:rsidRDefault="006D44AF" w:rsidP="00C747FB">
      <w:pPr>
        <w:jc w:val="both"/>
        <w:rPr>
          <w:rFonts w:cs="Calibri"/>
          <w:szCs w:val="22"/>
        </w:rPr>
      </w:pPr>
    </w:p>
    <w:p w14:paraId="261D134F" w14:textId="39186D8B" w:rsidR="006D44AF" w:rsidRPr="00F96F36" w:rsidRDefault="006D44AF" w:rsidP="00C747FB">
      <w:pPr>
        <w:jc w:val="both"/>
        <w:rPr>
          <w:rFonts w:cs="Calibri"/>
          <w:b/>
          <w:sz w:val="20"/>
          <w:szCs w:val="20"/>
        </w:rPr>
      </w:pPr>
      <w:r w:rsidRPr="00F96F36">
        <w:rPr>
          <w:rFonts w:cs="Calibri"/>
          <w:b/>
          <w:sz w:val="20"/>
          <w:szCs w:val="20"/>
        </w:rPr>
        <w:t xml:space="preserve">Tablo </w:t>
      </w:r>
      <w:r w:rsidR="00246370">
        <w:rPr>
          <w:rFonts w:cs="Calibri"/>
          <w:b/>
          <w:sz w:val="20"/>
          <w:szCs w:val="20"/>
        </w:rPr>
        <w:t xml:space="preserve">3.18.  </w:t>
      </w:r>
      <w:r w:rsidRPr="00F96F36">
        <w:rPr>
          <w:rFonts w:cs="Calibri"/>
          <w:b/>
          <w:sz w:val="20"/>
          <w:szCs w:val="20"/>
        </w:rPr>
        <w:t xml:space="preserve">Tarım-çevre </w:t>
      </w:r>
      <w:r w:rsidR="0068217B" w:rsidRPr="00F96F36">
        <w:rPr>
          <w:rFonts w:cs="Calibri"/>
          <w:b/>
          <w:sz w:val="20"/>
          <w:szCs w:val="20"/>
        </w:rPr>
        <w:t>tedbirine yapılan başvurular</w:t>
      </w:r>
    </w:p>
    <w:p w14:paraId="31E9FB7C" w14:textId="77777777" w:rsidR="00C747FB" w:rsidRPr="00C747FB" w:rsidRDefault="00C747FB" w:rsidP="00C747FB">
      <w:pPr>
        <w:jc w:val="both"/>
        <w:rPr>
          <w:rFonts w:cs="Calibri"/>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2"/>
        <w:gridCol w:w="707"/>
        <w:gridCol w:w="910"/>
        <w:gridCol w:w="1115"/>
        <w:gridCol w:w="871"/>
        <w:gridCol w:w="1105"/>
        <w:gridCol w:w="1140"/>
        <w:gridCol w:w="1067"/>
        <w:gridCol w:w="1071"/>
      </w:tblGrid>
      <w:tr w:rsidR="00C747FB" w:rsidRPr="00C747FB" w14:paraId="671840AB" w14:textId="77777777" w:rsidTr="00D26715">
        <w:trPr>
          <w:trHeight w:val="190"/>
        </w:trPr>
        <w:tc>
          <w:tcPr>
            <w:tcW w:w="1116" w:type="dxa"/>
            <w:vMerge w:val="restart"/>
            <w:shd w:val="clear" w:color="auto" w:fill="D9D9D9" w:themeFill="background1" w:themeFillShade="D9"/>
          </w:tcPr>
          <w:p w14:paraId="786184A2" w14:textId="77777777" w:rsidR="00C747FB" w:rsidRPr="00C747FB" w:rsidRDefault="00C747FB" w:rsidP="00C747FB">
            <w:pPr>
              <w:jc w:val="both"/>
              <w:rPr>
                <w:rFonts w:cs="Calibri"/>
                <w:sz w:val="18"/>
                <w:szCs w:val="18"/>
              </w:rPr>
            </w:pPr>
          </w:p>
        </w:tc>
        <w:tc>
          <w:tcPr>
            <w:tcW w:w="2699" w:type="dxa"/>
            <w:gridSpan w:val="3"/>
            <w:vMerge w:val="restart"/>
            <w:shd w:val="clear" w:color="auto" w:fill="D9D9D9" w:themeFill="background1" w:themeFillShade="D9"/>
          </w:tcPr>
          <w:p w14:paraId="502A2AB8" w14:textId="77777777" w:rsidR="00C747FB" w:rsidRPr="00F96F36" w:rsidRDefault="00C747FB" w:rsidP="00C747FB">
            <w:pPr>
              <w:jc w:val="center"/>
              <w:rPr>
                <w:rFonts w:cs="Calibri"/>
                <w:b/>
                <w:sz w:val="18"/>
                <w:szCs w:val="18"/>
              </w:rPr>
            </w:pPr>
          </w:p>
          <w:p w14:paraId="7CB5B606" w14:textId="77777777" w:rsidR="00C747FB" w:rsidRPr="00F96F36" w:rsidRDefault="00C747FB" w:rsidP="00C747FB">
            <w:pPr>
              <w:jc w:val="center"/>
              <w:rPr>
                <w:rFonts w:cs="Calibri"/>
                <w:b/>
                <w:sz w:val="18"/>
                <w:szCs w:val="18"/>
              </w:rPr>
            </w:pPr>
          </w:p>
          <w:p w14:paraId="6214F492" w14:textId="77777777" w:rsidR="00C747FB" w:rsidRPr="00F96F36" w:rsidRDefault="00C747FB" w:rsidP="00C747FB">
            <w:pPr>
              <w:jc w:val="center"/>
              <w:rPr>
                <w:rFonts w:cs="Calibri"/>
                <w:b/>
                <w:sz w:val="18"/>
                <w:szCs w:val="18"/>
              </w:rPr>
            </w:pPr>
            <w:r w:rsidRPr="00F96F36">
              <w:rPr>
                <w:rFonts w:cs="Calibri"/>
                <w:b/>
                <w:sz w:val="18"/>
                <w:szCs w:val="18"/>
              </w:rPr>
              <w:t>Pilot uygulama için Proje Sayısı</w:t>
            </w:r>
          </w:p>
        </w:tc>
        <w:tc>
          <w:tcPr>
            <w:tcW w:w="880" w:type="dxa"/>
            <w:vMerge w:val="restart"/>
            <w:shd w:val="clear" w:color="auto" w:fill="D9D9D9" w:themeFill="background1" w:themeFillShade="D9"/>
          </w:tcPr>
          <w:p w14:paraId="58F7708F" w14:textId="77777777" w:rsidR="00C747FB" w:rsidRPr="00F96F36" w:rsidRDefault="00C747FB" w:rsidP="00C747FB">
            <w:pPr>
              <w:jc w:val="center"/>
              <w:rPr>
                <w:rFonts w:cs="Calibri"/>
                <w:b/>
                <w:sz w:val="18"/>
                <w:szCs w:val="18"/>
              </w:rPr>
            </w:pPr>
          </w:p>
          <w:p w14:paraId="27A610E4" w14:textId="77777777" w:rsidR="00C747FB" w:rsidRPr="00F96F36" w:rsidRDefault="00C747FB" w:rsidP="00C747FB">
            <w:pPr>
              <w:jc w:val="center"/>
              <w:rPr>
                <w:rFonts w:cs="Calibri"/>
                <w:b/>
                <w:sz w:val="18"/>
                <w:szCs w:val="18"/>
              </w:rPr>
            </w:pPr>
          </w:p>
          <w:p w14:paraId="28E2C6BB" w14:textId="77777777" w:rsidR="00C747FB" w:rsidRPr="00F96F36" w:rsidRDefault="00C747FB" w:rsidP="00C747FB">
            <w:pPr>
              <w:jc w:val="center"/>
              <w:rPr>
                <w:rFonts w:cs="Calibri"/>
                <w:b/>
                <w:sz w:val="18"/>
                <w:szCs w:val="18"/>
              </w:rPr>
            </w:pPr>
            <w:r w:rsidRPr="00F96F36">
              <w:rPr>
                <w:rFonts w:cs="Calibri"/>
                <w:b/>
                <w:sz w:val="18"/>
                <w:szCs w:val="18"/>
              </w:rPr>
              <w:t>Referans</w:t>
            </w:r>
          </w:p>
          <w:p w14:paraId="1EEECDDA" w14:textId="77777777" w:rsidR="00C747FB" w:rsidRPr="00F96F36" w:rsidRDefault="00C747FB" w:rsidP="00C747FB">
            <w:pPr>
              <w:jc w:val="center"/>
              <w:rPr>
                <w:rFonts w:cs="Calibri"/>
                <w:b/>
                <w:sz w:val="18"/>
                <w:szCs w:val="18"/>
              </w:rPr>
            </w:pPr>
            <w:r w:rsidRPr="00F96F36">
              <w:rPr>
                <w:rFonts w:cs="Calibri"/>
                <w:b/>
                <w:sz w:val="18"/>
                <w:szCs w:val="18"/>
              </w:rPr>
              <w:t>Birim (ha)</w:t>
            </w:r>
          </w:p>
        </w:tc>
        <w:tc>
          <w:tcPr>
            <w:tcW w:w="2268" w:type="dxa"/>
            <w:gridSpan w:val="2"/>
            <w:shd w:val="clear" w:color="auto" w:fill="D9D9D9" w:themeFill="background1" w:themeFillShade="D9"/>
          </w:tcPr>
          <w:p w14:paraId="4A5BD679" w14:textId="77777777" w:rsidR="00C747FB" w:rsidRPr="00F96F36" w:rsidRDefault="00C747FB" w:rsidP="00C747FB">
            <w:pPr>
              <w:jc w:val="center"/>
              <w:rPr>
                <w:rFonts w:cs="Calibri"/>
                <w:b/>
                <w:sz w:val="18"/>
                <w:szCs w:val="18"/>
              </w:rPr>
            </w:pPr>
            <w:r w:rsidRPr="00F96F36">
              <w:rPr>
                <w:rFonts w:cs="Calibri"/>
                <w:b/>
                <w:sz w:val="18"/>
                <w:szCs w:val="18"/>
              </w:rPr>
              <w:t>Planlanan</w:t>
            </w:r>
          </w:p>
        </w:tc>
        <w:tc>
          <w:tcPr>
            <w:tcW w:w="2175" w:type="dxa"/>
            <w:gridSpan w:val="2"/>
            <w:shd w:val="clear" w:color="auto" w:fill="D9D9D9" w:themeFill="background1" w:themeFillShade="D9"/>
          </w:tcPr>
          <w:p w14:paraId="403FB53A" w14:textId="77777777" w:rsidR="00C747FB" w:rsidRPr="00F96F36" w:rsidRDefault="00C747FB" w:rsidP="00C747FB">
            <w:pPr>
              <w:jc w:val="center"/>
              <w:rPr>
                <w:rFonts w:cs="Calibri"/>
                <w:b/>
                <w:sz w:val="18"/>
                <w:szCs w:val="18"/>
              </w:rPr>
            </w:pPr>
            <w:r w:rsidRPr="00F96F36">
              <w:rPr>
                <w:rFonts w:cs="Calibri"/>
                <w:b/>
                <w:sz w:val="18"/>
                <w:szCs w:val="18"/>
              </w:rPr>
              <w:t>Gerçekleşen</w:t>
            </w:r>
          </w:p>
        </w:tc>
      </w:tr>
      <w:tr w:rsidR="00C747FB" w:rsidRPr="00C747FB" w14:paraId="78C42AD4" w14:textId="77777777" w:rsidTr="00D26715">
        <w:trPr>
          <w:trHeight w:val="250"/>
        </w:trPr>
        <w:tc>
          <w:tcPr>
            <w:tcW w:w="1116" w:type="dxa"/>
            <w:vMerge/>
            <w:shd w:val="clear" w:color="auto" w:fill="D9D9D9" w:themeFill="background1" w:themeFillShade="D9"/>
          </w:tcPr>
          <w:p w14:paraId="2875CEB8" w14:textId="77777777" w:rsidR="00C747FB" w:rsidRPr="00C747FB" w:rsidRDefault="00C747FB" w:rsidP="00C747FB">
            <w:pPr>
              <w:jc w:val="both"/>
              <w:rPr>
                <w:rFonts w:cs="Calibri"/>
                <w:sz w:val="18"/>
                <w:szCs w:val="18"/>
              </w:rPr>
            </w:pPr>
          </w:p>
        </w:tc>
        <w:tc>
          <w:tcPr>
            <w:tcW w:w="2699" w:type="dxa"/>
            <w:gridSpan w:val="3"/>
            <w:vMerge/>
            <w:shd w:val="clear" w:color="auto" w:fill="D9D9D9" w:themeFill="background1" w:themeFillShade="D9"/>
          </w:tcPr>
          <w:p w14:paraId="4A882037" w14:textId="77777777" w:rsidR="00C747FB" w:rsidRPr="00F96F36" w:rsidRDefault="00C747FB" w:rsidP="00C747FB">
            <w:pPr>
              <w:jc w:val="center"/>
              <w:rPr>
                <w:rFonts w:cs="Calibri"/>
                <w:b/>
                <w:sz w:val="18"/>
                <w:szCs w:val="18"/>
              </w:rPr>
            </w:pPr>
          </w:p>
        </w:tc>
        <w:tc>
          <w:tcPr>
            <w:tcW w:w="880" w:type="dxa"/>
            <w:vMerge/>
            <w:shd w:val="clear" w:color="auto" w:fill="D9D9D9" w:themeFill="background1" w:themeFillShade="D9"/>
          </w:tcPr>
          <w:p w14:paraId="6348C0BC" w14:textId="77777777" w:rsidR="00C747FB" w:rsidRPr="00F96F36" w:rsidRDefault="00C747FB" w:rsidP="00C747FB">
            <w:pPr>
              <w:jc w:val="center"/>
              <w:rPr>
                <w:rFonts w:cs="Calibri"/>
                <w:b/>
                <w:sz w:val="18"/>
                <w:szCs w:val="18"/>
              </w:rPr>
            </w:pPr>
          </w:p>
        </w:tc>
        <w:tc>
          <w:tcPr>
            <w:tcW w:w="2268" w:type="dxa"/>
            <w:gridSpan w:val="2"/>
            <w:shd w:val="clear" w:color="auto" w:fill="D9D9D9" w:themeFill="background1" w:themeFillShade="D9"/>
          </w:tcPr>
          <w:p w14:paraId="7916D591" w14:textId="77777777" w:rsidR="00C747FB" w:rsidRPr="00F96F36" w:rsidRDefault="00C747FB" w:rsidP="00C747FB">
            <w:pPr>
              <w:jc w:val="center"/>
              <w:rPr>
                <w:rFonts w:cs="Calibri"/>
                <w:b/>
                <w:sz w:val="18"/>
                <w:szCs w:val="18"/>
              </w:rPr>
            </w:pPr>
            <w:r w:rsidRPr="00F96F36">
              <w:rPr>
                <w:rFonts w:cs="Calibri"/>
                <w:b/>
                <w:sz w:val="18"/>
                <w:szCs w:val="18"/>
              </w:rPr>
              <w:t>TKDK tarafından uygun bulunan uygun harcama tutarı</w:t>
            </w:r>
          </w:p>
        </w:tc>
        <w:tc>
          <w:tcPr>
            <w:tcW w:w="2175" w:type="dxa"/>
            <w:gridSpan w:val="2"/>
            <w:shd w:val="clear" w:color="auto" w:fill="D9D9D9" w:themeFill="background1" w:themeFillShade="D9"/>
          </w:tcPr>
          <w:p w14:paraId="7C0C23BE" w14:textId="77777777" w:rsidR="00C747FB" w:rsidRPr="00F96F36" w:rsidRDefault="00C747FB" w:rsidP="00C747FB">
            <w:pPr>
              <w:jc w:val="center"/>
              <w:rPr>
                <w:rFonts w:cs="Calibri"/>
                <w:b/>
                <w:sz w:val="18"/>
                <w:szCs w:val="18"/>
              </w:rPr>
            </w:pPr>
            <w:r w:rsidRPr="00F96F36">
              <w:rPr>
                <w:rFonts w:cs="Calibri"/>
                <w:b/>
                <w:sz w:val="18"/>
                <w:szCs w:val="18"/>
              </w:rPr>
              <w:t>Ödenen Uygun Harcama Tutarı</w:t>
            </w:r>
          </w:p>
        </w:tc>
      </w:tr>
      <w:tr w:rsidR="00C747FB" w:rsidRPr="00C747FB" w14:paraId="0C8D8088" w14:textId="77777777" w:rsidTr="00D26715">
        <w:trPr>
          <w:trHeight w:val="180"/>
        </w:trPr>
        <w:tc>
          <w:tcPr>
            <w:tcW w:w="1116" w:type="dxa"/>
            <w:vMerge/>
            <w:shd w:val="clear" w:color="auto" w:fill="D9D9D9" w:themeFill="background1" w:themeFillShade="D9"/>
          </w:tcPr>
          <w:p w14:paraId="18ABFC22" w14:textId="77777777" w:rsidR="00C747FB" w:rsidRPr="00C747FB" w:rsidRDefault="00C747FB" w:rsidP="00C747FB">
            <w:pPr>
              <w:jc w:val="both"/>
              <w:rPr>
                <w:rFonts w:cs="Calibri"/>
                <w:sz w:val="18"/>
                <w:szCs w:val="18"/>
              </w:rPr>
            </w:pPr>
          </w:p>
        </w:tc>
        <w:tc>
          <w:tcPr>
            <w:tcW w:w="718" w:type="dxa"/>
            <w:vMerge w:val="restart"/>
            <w:shd w:val="clear" w:color="auto" w:fill="D9D9D9" w:themeFill="background1" w:themeFillShade="D9"/>
          </w:tcPr>
          <w:p w14:paraId="18F4543C" w14:textId="77777777" w:rsidR="00C747FB" w:rsidRPr="00F96F36" w:rsidRDefault="00C747FB" w:rsidP="00C747FB">
            <w:pPr>
              <w:jc w:val="center"/>
              <w:rPr>
                <w:rFonts w:cs="Calibri"/>
                <w:b/>
                <w:sz w:val="18"/>
                <w:szCs w:val="18"/>
              </w:rPr>
            </w:pPr>
          </w:p>
          <w:p w14:paraId="705037E4" w14:textId="77777777" w:rsidR="00C747FB" w:rsidRPr="00F96F36" w:rsidRDefault="00C747FB" w:rsidP="00C747FB">
            <w:pPr>
              <w:jc w:val="center"/>
              <w:rPr>
                <w:rFonts w:cs="Calibri"/>
                <w:b/>
                <w:sz w:val="18"/>
                <w:szCs w:val="18"/>
              </w:rPr>
            </w:pPr>
            <w:r w:rsidRPr="00F96F36">
              <w:rPr>
                <w:rFonts w:cs="Calibri"/>
                <w:b/>
                <w:sz w:val="18"/>
                <w:szCs w:val="18"/>
              </w:rPr>
              <w:t>Alınan</w:t>
            </w:r>
          </w:p>
        </w:tc>
        <w:tc>
          <w:tcPr>
            <w:tcW w:w="890" w:type="dxa"/>
            <w:vMerge w:val="restart"/>
            <w:shd w:val="clear" w:color="auto" w:fill="D9D9D9" w:themeFill="background1" w:themeFillShade="D9"/>
          </w:tcPr>
          <w:p w14:paraId="507D2B93" w14:textId="77777777" w:rsidR="00C747FB" w:rsidRPr="00F96F36" w:rsidRDefault="00C747FB" w:rsidP="00C747FB">
            <w:pPr>
              <w:jc w:val="center"/>
              <w:rPr>
                <w:rFonts w:cs="Calibri"/>
                <w:b/>
                <w:sz w:val="18"/>
                <w:szCs w:val="18"/>
              </w:rPr>
            </w:pPr>
          </w:p>
          <w:p w14:paraId="6CFD8915" w14:textId="77777777" w:rsidR="00C747FB" w:rsidRPr="00F96F36" w:rsidRDefault="00C747FB" w:rsidP="00C747FB">
            <w:pPr>
              <w:jc w:val="center"/>
              <w:rPr>
                <w:rFonts w:cs="Calibri"/>
                <w:b/>
                <w:sz w:val="18"/>
                <w:szCs w:val="18"/>
              </w:rPr>
            </w:pPr>
            <w:r w:rsidRPr="00F96F36">
              <w:rPr>
                <w:rFonts w:cs="Calibri"/>
                <w:b/>
                <w:sz w:val="18"/>
                <w:szCs w:val="18"/>
              </w:rPr>
              <w:t>İmzalanan</w:t>
            </w:r>
          </w:p>
        </w:tc>
        <w:tc>
          <w:tcPr>
            <w:tcW w:w="1091" w:type="dxa"/>
            <w:vMerge w:val="restart"/>
            <w:shd w:val="clear" w:color="auto" w:fill="D9D9D9" w:themeFill="background1" w:themeFillShade="D9"/>
          </w:tcPr>
          <w:p w14:paraId="5580CCEF" w14:textId="77777777" w:rsidR="00C747FB" w:rsidRPr="00F96F36" w:rsidRDefault="00C747FB" w:rsidP="00C747FB">
            <w:pPr>
              <w:jc w:val="center"/>
              <w:rPr>
                <w:rFonts w:cs="Calibri"/>
                <w:b/>
                <w:sz w:val="18"/>
                <w:szCs w:val="18"/>
              </w:rPr>
            </w:pPr>
          </w:p>
          <w:p w14:paraId="4942D2A7" w14:textId="77777777" w:rsidR="00C747FB" w:rsidRPr="00F96F36" w:rsidRDefault="00C747FB" w:rsidP="00C747FB">
            <w:pPr>
              <w:jc w:val="center"/>
              <w:rPr>
                <w:rFonts w:cs="Calibri"/>
                <w:b/>
                <w:sz w:val="18"/>
                <w:szCs w:val="18"/>
              </w:rPr>
            </w:pPr>
            <w:r w:rsidRPr="00F96F36">
              <w:rPr>
                <w:rFonts w:cs="Calibri"/>
                <w:b/>
                <w:sz w:val="18"/>
                <w:szCs w:val="18"/>
              </w:rPr>
              <w:t>Tamamlanan</w:t>
            </w:r>
          </w:p>
        </w:tc>
        <w:tc>
          <w:tcPr>
            <w:tcW w:w="880" w:type="dxa"/>
            <w:vMerge w:val="restart"/>
            <w:shd w:val="clear" w:color="auto" w:fill="D9D9D9" w:themeFill="background1" w:themeFillShade="D9"/>
          </w:tcPr>
          <w:p w14:paraId="239824BD" w14:textId="77777777" w:rsidR="00C747FB" w:rsidRPr="00F96F36" w:rsidRDefault="00C747FB" w:rsidP="00C747FB">
            <w:pPr>
              <w:jc w:val="center"/>
              <w:rPr>
                <w:rFonts w:cs="Calibri"/>
                <w:b/>
                <w:sz w:val="18"/>
                <w:szCs w:val="18"/>
              </w:rPr>
            </w:pPr>
            <w:r w:rsidRPr="00F96F36">
              <w:rPr>
                <w:rFonts w:cs="Calibri"/>
                <w:b/>
                <w:sz w:val="18"/>
                <w:szCs w:val="18"/>
              </w:rPr>
              <w:t>Miktar</w:t>
            </w:r>
          </w:p>
        </w:tc>
        <w:tc>
          <w:tcPr>
            <w:tcW w:w="2268" w:type="dxa"/>
            <w:gridSpan w:val="2"/>
            <w:shd w:val="clear" w:color="auto" w:fill="D9D9D9" w:themeFill="background1" w:themeFillShade="D9"/>
          </w:tcPr>
          <w:p w14:paraId="1EC638DC" w14:textId="77777777" w:rsidR="00C747FB" w:rsidRPr="00F96F36" w:rsidRDefault="00C747FB" w:rsidP="00C747FB">
            <w:pPr>
              <w:jc w:val="center"/>
              <w:rPr>
                <w:rFonts w:cs="Calibri"/>
                <w:b/>
                <w:sz w:val="18"/>
                <w:szCs w:val="18"/>
              </w:rPr>
            </w:pPr>
            <w:r w:rsidRPr="00F96F36">
              <w:rPr>
                <w:rFonts w:cs="Calibri"/>
                <w:b/>
                <w:sz w:val="18"/>
                <w:szCs w:val="18"/>
              </w:rPr>
              <w:t>Kamu Katkısı</w:t>
            </w:r>
          </w:p>
        </w:tc>
        <w:tc>
          <w:tcPr>
            <w:tcW w:w="2175" w:type="dxa"/>
            <w:gridSpan w:val="2"/>
            <w:shd w:val="clear" w:color="auto" w:fill="D9D9D9" w:themeFill="background1" w:themeFillShade="D9"/>
          </w:tcPr>
          <w:p w14:paraId="35800D5D" w14:textId="77777777" w:rsidR="00C747FB" w:rsidRPr="00F96F36" w:rsidRDefault="00C747FB" w:rsidP="00C747FB">
            <w:pPr>
              <w:jc w:val="center"/>
              <w:rPr>
                <w:rFonts w:cs="Calibri"/>
                <w:b/>
                <w:sz w:val="18"/>
                <w:szCs w:val="18"/>
              </w:rPr>
            </w:pPr>
            <w:r w:rsidRPr="00F96F36">
              <w:rPr>
                <w:rFonts w:cs="Calibri"/>
                <w:b/>
                <w:sz w:val="18"/>
                <w:szCs w:val="18"/>
              </w:rPr>
              <w:t>Kamu Katkısı</w:t>
            </w:r>
          </w:p>
        </w:tc>
      </w:tr>
      <w:tr w:rsidR="00C747FB" w:rsidRPr="00C747FB" w14:paraId="43744532" w14:textId="77777777" w:rsidTr="00D26715">
        <w:trPr>
          <w:trHeight w:val="230"/>
        </w:trPr>
        <w:tc>
          <w:tcPr>
            <w:tcW w:w="1116" w:type="dxa"/>
            <w:vMerge/>
            <w:tcBorders>
              <w:bottom w:val="single" w:sz="4" w:space="0" w:color="auto"/>
            </w:tcBorders>
            <w:shd w:val="clear" w:color="auto" w:fill="D9D9D9" w:themeFill="background1" w:themeFillShade="D9"/>
          </w:tcPr>
          <w:p w14:paraId="2B88896B" w14:textId="77777777" w:rsidR="00C747FB" w:rsidRPr="00C747FB" w:rsidRDefault="00C747FB" w:rsidP="00C747FB">
            <w:pPr>
              <w:jc w:val="both"/>
              <w:rPr>
                <w:rFonts w:cs="Calibri"/>
                <w:sz w:val="18"/>
                <w:szCs w:val="18"/>
              </w:rPr>
            </w:pPr>
          </w:p>
        </w:tc>
        <w:tc>
          <w:tcPr>
            <w:tcW w:w="718" w:type="dxa"/>
            <w:vMerge/>
            <w:tcBorders>
              <w:bottom w:val="single" w:sz="4" w:space="0" w:color="auto"/>
            </w:tcBorders>
            <w:shd w:val="clear" w:color="auto" w:fill="D9D9D9" w:themeFill="background1" w:themeFillShade="D9"/>
          </w:tcPr>
          <w:p w14:paraId="300CA790" w14:textId="77777777" w:rsidR="00C747FB" w:rsidRPr="00F96F36" w:rsidRDefault="00C747FB" w:rsidP="00C747FB">
            <w:pPr>
              <w:jc w:val="center"/>
              <w:rPr>
                <w:rFonts w:cs="Calibri"/>
                <w:b/>
                <w:sz w:val="18"/>
                <w:szCs w:val="18"/>
              </w:rPr>
            </w:pPr>
          </w:p>
        </w:tc>
        <w:tc>
          <w:tcPr>
            <w:tcW w:w="890" w:type="dxa"/>
            <w:vMerge/>
            <w:tcBorders>
              <w:bottom w:val="single" w:sz="4" w:space="0" w:color="auto"/>
            </w:tcBorders>
            <w:shd w:val="clear" w:color="auto" w:fill="D9D9D9" w:themeFill="background1" w:themeFillShade="D9"/>
          </w:tcPr>
          <w:p w14:paraId="7085030C" w14:textId="77777777" w:rsidR="00C747FB" w:rsidRPr="00F96F36" w:rsidRDefault="00C747FB" w:rsidP="00C747FB">
            <w:pPr>
              <w:jc w:val="center"/>
              <w:rPr>
                <w:rFonts w:cs="Calibri"/>
                <w:b/>
                <w:sz w:val="18"/>
                <w:szCs w:val="18"/>
              </w:rPr>
            </w:pPr>
          </w:p>
        </w:tc>
        <w:tc>
          <w:tcPr>
            <w:tcW w:w="1091" w:type="dxa"/>
            <w:vMerge/>
            <w:tcBorders>
              <w:bottom w:val="single" w:sz="4" w:space="0" w:color="auto"/>
            </w:tcBorders>
            <w:shd w:val="clear" w:color="auto" w:fill="D9D9D9" w:themeFill="background1" w:themeFillShade="D9"/>
          </w:tcPr>
          <w:p w14:paraId="39D2C4FE" w14:textId="77777777" w:rsidR="00C747FB" w:rsidRPr="00F96F36" w:rsidRDefault="00C747FB" w:rsidP="00C747FB">
            <w:pPr>
              <w:jc w:val="center"/>
              <w:rPr>
                <w:rFonts w:cs="Calibri"/>
                <w:b/>
                <w:sz w:val="18"/>
                <w:szCs w:val="18"/>
              </w:rPr>
            </w:pPr>
          </w:p>
        </w:tc>
        <w:tc>
          <w:tcPr>
            <w:tcW w:w="880" w:type="dxa"/>
            <w:vMerge/>
            <w:tcBorders>
              <w:bottom w:val="single" w:sz="4" w:space="0" w:color="auto"/>
            </w:tcBorders>
            <w:shd w:val="clear" w:color="auto" w:fill="D9D9D9" w:themeFill="background1" w:themeFillShade="D9"/>
          </w:tcPr>
          <w:p w14:paraId="65DC11D2" w14:textId="77777777" w:rsidR="00C747FB" w:rsidRPr="00F96F36" w:rsidRDefault="00C747FB" w:rsidP="00C747FB">
            <w:pPr>
              <w:jc w:val="center"/>
              <w:rPr>
                <w:rFonts w:cs="Calibri"/>
                <w:b/>
                <w:sz w:val="18"/>
                <w:szCs w:val="18"/>
              </w:rPr>
            </w:pPr>
          </w:p>
        </w:tc>
        <w:tc>
          <w:tcPr>
            <w:tcW w:w="1123" w:type="dxa"/>
            <w:tcBorders>
              <w:bottom w:val="single" w:sz="4" w:space="0" w:color="auto"/>
            </w:tcBorders>
            <w:shd w:val="clear" w:color="auto" w:fill="D9D9D9" w:themeFill="background1" w:themeFillShade="D9"/>
          </w:tcPr>
          <w:p w14:paraId="46A4A56B" w14:textId="77777777" w:rsidR="00C747FB" w:rsidRPr="00F96F36" w:rsidRDefault="00C747FB" w:rsidP="00C747FB">
            <w:pPr>
              <w:jc w:val="center"/>
              <w:rPr>
                <w:rFonts w:cs="Calibri"/>
                <w:b/>
                <w:sz w:val="18"/>
                <w:szCs w:val="18"/>
              </w:rPr>
            </w:pPr>
            <w:r w:rsidRPr="00F96F36">
              <w:rPr>
                <w:rFonts w:cs="Calibri"/>
                <w:b/>
                <w:sz w:val="18"/>
                <w:szCs w:val="18"/>
              </w:rPr>
              <w:t>T.C.</w:t>
            </w:r>
          </w:p>
        </w:tc>
        <w:tc>
          <w:tcPr>
            <w:tcW w:w="1145" w:type="dxa"/>
            <w:tcBorders>
              <w:bottom w:val="single" w:sz="4" w:space="0" w:color="auto"/>
            </w:tcBorders>
            <w:shd w:val="clear" w:color="auto" w:fill="D9D9D9" w:themeFill="background1" w:themeFillShade="D9"/>
          </w:tcPr>
          <w:p w14:paraId="356AC493" w14:textId="77777777" w:rsidR="00C747FB" w:rsidRPr="00F96F36" w:rsidRDefault="00C747FB" w:rsidP="00C747FB">
            <w:pPr>
              <w:jc w:val="center"/>
              <w:rPr>
                <w:rFonts w:cs="Calibri"/>
                <w:b/>
                <w:sz w:val="18"/>
                <w:szCs w:val="18"/>
              </w:rPr>
            </w:pPr>
            <w:r w:rsidRPr="00F96F36">
              <w:rPr>
                <w:rFonts w:cs="Calibri"/>
                <w:b/>
                <w:sz w:val="18"/>
                <w:szCs w:val="18"/>
              </w:rPr>
              <w:t>A.B.</w:t>
            </w:r>
          </w:p>
        </w:tc>
        <w:tc>
          <w:tcPr>
            <w:tcW w:w="1091" w:type="dxa"/>
            <w:tcBorders>
              <w:bottom w:val="single" w:sz="4" w:space="0" w:color="auto"/>
            </w:tcBorders>
            <w:shd w:val="clear" w:color="auto" w:fill="D9D9D9" w:themeFill="background1" w:themeFillShade="D9"/>
          </w:tcPr>
          <w:p w14:paraId="5C0418E9" w14:textId="77777777" w:rsidR="00C747FB" w:rsidRPr="00F96F36" w:rsidRDefault="00C747FB" w:rsidP="00C747FB">
            <w:pPr>
              <w:jc w:val="center"/>
              <w:rPr>
                <w:rFonts w:cs="Calibri"/>
                <w:b/>
                <w:sz w:val="18"/>
                <w:szCs w:val="18"/>
              </w:rPr>
            </w:pPr>
            <w:r w:rsidRPr="00F96F36">
              <w:rPr>
                <w:rFonts w:cs="Calibri"/>
                <w:b/>
                <w:sz w:val="18"/>
                <w:szCs w:val="18"/>
              </w:rPr>
              <w:t>T.C.</w:t>
            </w:r>
          </w:p>
        </w:tc>
        <w:tc>
          <w:tcPr>
            <w:tcW w:w="1084" w:type="dxa"/>
            <w:tcBorders>
              <w:bottom w:val="single" w:sz="4" w:space="0" w:color="auto"/>
            </w:tcBorders>
            <w:shd w:val="clear" w:color="auto" w:fill="D9D9D9" w:themeFill="background1" w:themeFillShade="D9"/>
          </w:tcPr>
          <w:p w14:paraId="243C96DC" w14:textId="77777777" w:rsidR="00C747FB" w:rsidRPr="00F96F36" w:rsidRDefault="00C747FB" w:rsidP="00C747FB">
            <w:pPr>
              <w:jc w:val="center"/>
              <w:rPr>
                <w:rFonts w:cs="Calibri"/>
                <w:b/>
                <w:sz w:val="18"/>
                <w:szCs w:val="18"/>
              </w:rPr>
            </w:pPr>
            <w:r w:rsidRPr="00F96F36">
              <w:rPr>
                <w:rFonts w:cs="Calibri"/>
                <w:b/>
                <w:sz w:val="18"/>
                <w:szCs w:val="18"/>
              </w:rPr>
              <w:t>A.B.</w:t>
            </w:r>
          </w:p>
        </w:tc>
      </w:tr>
      <w:tr w:rsidR="00C747FB" w:rsidRPr="00C747FB" w14:paraId="1F2EEC53" w14:textId="77777777" w:rsidTr="00D26715">
        <w:trPr>
          <w:trHeight w:val="420"/>
        </w:trPr>
        <w:tc>
          <w:tcPr>
            <w:tcW w:w="1116" w:type="dxa"/>
            <w:shd w:val="clear" w:color="auto" w:fill="D9D9D9" w:themeFill="background1" w:themeFillShade="D9"/>
          </w:tcPr>
          <w:p w14:paraId="5E8F6FBF" w14:textId="77777777" w:rsidR="00C747FB" w:rsidRPr="00F96F36" w:rsidRDefault="00C747FB" w:rsidP="00C747FB">
            <w:pPr>
              <w:jc w:val="both"/>
              <w:rPr>
                <w:rFonts w:cs="Calibri"/>
                <w:b/>
                <w:sz w:val="18"/>
                <w:szCs w:val="18"/>
              </w:rPr>
            </w:pPr>
            <w:r w:rsidRPr="00F96F36">
              <w:rPr>
                <w:rFonts w:cs="Calibri"/>
                <w:b/>
                <w:sz w:val="18"/>
                <w:szCs w:val="18"/>
              </w:rPr>
              <w:t>Organik Tarım</w:t>
            </w:r>
          </w:p>
        </w:tc>
        <w:tc>
          <w:tcPr>
            <w:tcW w:w="718" w:type="dxa"/>
            <w:shd w:val="clear" w:color="auto" w:fill="F2F2F2" w:themeFill="background1" w:themeFillShade="F2"/>
          </w:tcPr>
          <w:p w14:paraId="3FBED165" w14:textId="77777777" w:rsidR="00C747FB" w:rsidRPr="00C747FB" w:rsidRDefault="00C747FB" w:rsidP="00C747FB">
            <w:pPr>
              <w:jc w:val="center"/>
              <w:rPr>
                <w:rFonts w:cs="Calibri"/>
                <w:sz w:val="18"/>
                <w:szCs w:val="18"/>
              </w:rPr>
            </w:pPr>
            <w:r w:rsidRPr="00C747FB">
              <w:rPr>
                <w:rFonts w:cs="Calibri"/>
                <w:sz w:val="18"/>
                <w:szCs w:val="18"/>
              </w:rPr>
              <w:t>-</w:t>
            </w:r>
          </w:p>
        </w:tc>
        <w:tc>
          <w:tcPr>
            <w:tcW w:w="890" w:type="dxa"/>
            <w:shd w:val="clear" w:color="auto" w:fill="F2F2F2" w:themeFill="background1" w:themeFillShade="F2"/>
          </w:tcPr>
          <w:p w14:paraId="1673F5D2" w14:textId="77777777" w:rsidR="00C747FB" w:rsidRPr="00C747FB" w:rsidRDefault="00C747FB" w:rsidP="00C747FB">
            <w:pPr>
              <w:jc w:val="center"/>
              <w:rPr>
                <w:rFonts w:cs="Calibri"/>
                <w:sz w:val="18"/>
                <w:szCs w:val="18"/>
              </w:rPr>
            </w:pPr>
            <w:r w:rsidRPr="00C747FB">
              <w:rPr>
                <w:rFonts w:cs="Calibri"/>
                <w:sz w:val="18"/>
                <w:szCs w:val="18"/>
              </w:rPr>
              <w:t>-</w:t>
            </w:r>
          </w:p>
        </w:tc>
        <w:tc>
          <w:tcPr>
            <w:tcW w:w="1091" w:type="dxa"/>
            <w:shd w:val="clear" w:color="auto" w:fill="F2F2F2" w:themeFill="background1" w:themeFillShade="F2"/>
          </w:tcPr>
          <w:p w14:paraId="79AA42DE" w14:textId="77777777" w:rsidR="00C747FB" w:rsidRPr="00C747FB" w:rsidRDefault="00C747FB" w:rsidP="00C747FB">
            <w:pPr>
              <w:jc w:val="center"/>
              <w:rPr>
                <w:rFonts w:cs="Calibri"/>
                <w:sz w:val="18"/>
                <w:szCs w:val="18"/>
              </w:rPr>
            </w:pPr>
            <w:r w:rsidRPr="00C747FB">
              <w:rPr>
                <w:rFonts w:cs="Calibri"/>
                <w:sz w:val="18"/>
                <w:szCs w:val="18"/>
              </w:rPr>
              <w:t>-</w:t>
            </w:r>
          </w:p>
        </w:tc>
        <w:tc>
          <w:tcPr>
            <w:tcW w:w="880" w:type="dxa"/>
            <w:shd w:val="clear" w:color="auto" w:fill="F2F2F2" w:themeFill="background1" w:themeFillShade="F2"/>
          </w:tcPr>
          <w:p w14:paraId="13D426BA" w14:textId="77777777" w:rsidR="00C747FB" w:rsidRPr="00C747FB" w:rsidRDefault="00C747FB" w:rsidP="00C747FB">
            <w:pPr>
              <w:jc w:val="center"/>
              <w:rPr>
                <w:rFonts w:cs="Calibri"/>
                <w:sz w:val="18"/>
                <w:szCs w:val="18"/>
              </w:rPr>
            </w:pPr>
            <w:r w:rsidRPr="00C747FB">
              <w:rPr>
                <w:rFonts w:cs="Calibri"/>
                <w:sz w:val="18"/>
                <w:szCs w:val="18"/>
              </w:rPr>
              <w:t>-</w:t>
            </w:r>
          </w:p>
        </w:tc>
        <w:tc>
          <w:tcPr>
            <w:tcW w:w="1123" w:type="dxa"/>
            <w:shd w:val="clear" w:color="auto" w:fill="F2F2F2" w:themeFill="background1" w:themeFillShade="F2"/>
          </w:tcPr>
          <w:p w14:paraId="4CDE6C96" w14:textId="77777777" w:rsidR="00C747FB" w:rsidRPr="00C747FB" w:rsidRDefault="00C747FB" w:rsidP="00C747FB">
            <w:pPr>
              <w:jc w:val="center"/>
              <w:rPr>
                <w:rFonts w:cs="Calibri"/>
                <w:sz w:val="18"/>
                <w:szCs w:val="18"/>
              </w:rPr>
            </w:pPr>
            <w:r w:rsidRPr="00C747FB">
              <w:rPr>
                <w:rFonts w:cs="Calibri"/>
                <w:sz w:val="18"/>
                <w:szCs w:val="18"/>
              </w:rPr>
              <w:t>-</w:t>
            </w:r>
          </w:p>
        </w:tc>
        <w:tc>
          <w:tcPr>
            <w:tcW w:w="1145" w:type="dxa"/>
            <w:shd w:val="clear" w:color="auto" w:fill="F2F2F2" w:themeFill="background1" w:themeFillShade="F2"/>
          </w:tcPr>
          <w:p w14:paraId="0BF8871E" w14:textId="77777777" w:rsidR="00C747FB" w:rsidRPr="00C747FB" w:rsidRDefault="00C747FB" w:rsidP="00C747FB">
            <w:pPr>
              <w:jc w:val="center"/>
              <w:rPr>
                <w:rFonts w:cs="Calibri"/>
                <w:sz w:val="18"/>
                <w:szCs w:val="18"/>
              </w:rPr>
            </w:pPr>
            <w:r w:rsidRPr="00C747FB">
              <w:rPr>
                <w:rFonts w:cs="Calibri"/>
                <w:sz w:val="18"/>
                <w:szCs w:val="18"/>
              </w:rPr>
              <w:t>-</w:t>
            </w:r>
          </w:p>
        </w:tc>
        <w:tc>
          <w:tcPr>
            <w:tcW w:w="1091" w:type="dxa"/>
            <w:shd w:val="clear" w:color="auto" w:fill="F2F2F2" w:themeFill="background1" w:themeFillShade="F2"/>
          </w:tcPr>
          <w:p w14:paraId="58644E75" w14:textId="77777777" w:rsidR="00C747FB" w:rsidRPr="00C747FB" w:rsidRDefault="00C747FB" w:rsidP="00C747FB">
            <w:pPr>
              <w:jc w:val="center"/>
              <w:rPr>
                <w:rFonts w:cs="Calibri"/>
                <w:sz w:val="18"/>
                <w:szCs w:val="18"/>
              </w:rPr>
            </w:pPr>
            <w:r w:rsidRPr="00C747FB">
              <w:rPr>
                <w:rFonts w:cs="Calibri"/>
                <w:sz w:val="18"/>
                <w:szCs w:val="18"/>
              </w:rPr>
              <w:t>-</w:t>
            </w:r>
          </w:p>
        </w:tc>
        <w:tc>
          <w:tcPr>
            <w:tcW w:w="1084" w:type="dxa"/>
            <w:shd w:val="clear" w:color="auto" w:fill="F2F2F2" w:themeFill="background1" w:themeFillShade="F2"/>
          </w:tcPr>
          <w:p w14:paraId="1B22C010" w14:textId="77777777" w:rsidR="00C747FB" w:rsidRPr="00C747FB" w:rsidRDefault="00C747FB" w:rsidP="00C747FB">
            <w:pPr>
              <w:jc w:val="center"/>
              <w:rPr>
                <w:rFonts w:cs="Calibri"/>
                <w:sz w:val="18"/>
                <w:szCs w:val="18"/>
              </w:rPr>
            </w:pPr>
            <w:r w:rsidRPr="00C747FB">
              <w:rPr>
                <w:rFonts w:cs="Calibri"/>
                <w:sz w:val="18"/>
                <w:szCs w:val="18"/>
              </w:rPr>
              <w:t>-</w:t>
            </w:r>
          </w:p>
        </w:tc>
      </w:tr>
      <w:tr w:rsidR="00C747FB" w:rsidRPr="00C747FB" w14:paraId="38E90F72" w14:textId="77777777" w:rsidTr="00D26715">
        <w:trPr>
          <w:trHeight w:val="560"/>
        </w:trPr>
        <w:tc>
          <w:tcPr>
            <w:tcW w:w="1116" w:type="dxa"/>
            <w:shd w:val="clear" w:color="auto" w:fill="D9D9D9" w:themeFill="background1" w:themeFillShade="D9"/>
          </w:tcPr>
          <w:p w14:paraId="662CDCB4" w14:textId="77777777" w:rsidR="00C747FB" w:rsidRPr="00F96F36" w:rsidRDefault="00C747FB" w:rsidP="00C747FB">
            <w:pPr>
              <w:jc w:val="both"/>
              <w:rPr>
                <w:rFonts w:cs="Calibri"/>
                <w:b/>
                <w:sz w:val="18"/>
                <w:szCs w:val="18"/>
              </w:rPr>
            </w:pPr>
            <w:r w:rsidRPr="00F96F36">
              <w:rPr>
                <w:rFonts w:cs="Calibri"/>
                <w:b/>
                <w:sz w:val="18"/>
                <w:szCs w:val="18"/>
              </w:rPr>
              <w:t>Toprak Örtüsü Yönetimi ve Erozyon Kontrolü</w:t>
            </w:r>
          </w:p>
        </w:tc>
        <w:tc>
          <w:tcPr>
            <w:tcW w:w="718" w:type="dxa"/>
            <w:shd w:val="clear" w:color="auto" w:fill="F2F2F2" w:themeFill="background1" w:themeFillShade="F2"/>
          </w:tcPr>
          <w:p w14:paraId="621BDA34" w14:textId="77777777" w:rsidR="00C747FB" w:rsidRPr="00C747FB" w:rsidRDefault="00C747FB" w:rsidP="00C747FB">
            <w:pPr>
              <w:jc w:val="center"/>
              <w:rPr>
                <w:rFonts w:cs="Calibri"/>
                <w:sz w:val="18"/>
                <w:szCs w:val="18"/>
              </w:rPr>
            </w:pPr>
          </w:p>
          <w:p w14:paraId="618EDD8C" w14:textId="77777777" w:rsidR="00C747FB" w:rsidRPr="00C747FB" w:rsidRDefault="00C747FB" w:rsidP="00C747FB">
            <w:pPr>
              <w:jc w:val="center"/>
              <w:rPr>
                <w:rFonts w:cs="Calibri"/>
                <w:sz w:val="18"/>
                <w:szCs w:val="18"/>
              </w:rPr>
            </w:pPr>
          </w:p>
          <w:p w14:paraId="40D629D6" w14:textId="77777777" w:rsidR="00C747FB" w:rsidRPr="00C747FB" w:rsidRDefault="00C747FB" w:rsidP="00C747FB">
            <w:pPr>
              <w:jc w:val="center"/>
              <w:rPr>
                <w:rFonts w:cs="Calibri"/>
                <w:sz w:val="18"/>
                <w:szCs w:val="18"/>
              </w:rPr>
            </w:pPr>
            <w:r w:rsidRPr="00C747FB">
              <w:rPr>
                <w:rFonts w:cs="Calibri"/>
                <w:sz w:val="18"/>
                <w:szCs w:val="18"/>
              </w:rPr>
              <w:t>93</w:t>
            </w:r>
          </w:p>
        </w:tc>
        <w:tc>
          <w:tcPr>
            <w:tcW w:w="890" w:type="dxa"/>
            <w:shd w:val="clear" w:color="auto" w:fill="F2F2F2" w:themeFill="background1" w:themeFillShade="F2"/>
          </w:tcPr>
          <w:p w14:paraId="730FD8BF" w14:textId="77777777" w:rsidR="00C747FB" w:rsidRPr="00C747FB" w:rsidRDefault="00C747FB" w:rsidP="00C747FB">
            <w:pPr>
              <w:jc w:val="center"/>
              <w:rPr>
                <w:rFonts w:cs="Calibri"/>
                <w:sz w:val="18"/>
                <w:szCs w:val="18"/>
              </w:rPr>
            </w:pPr>
          </w:p>
          <w:p w14:paraId="41FB07B4" w14:textId="77777777" w:rsidR="00C747FB" w:rsidRPr="00C747FB" w:rsidRDefault="00C747FB" w:rsidP="00C747FB">
            <w:pPr>
              <w:jc w:val="center"/>
              <w:rPr>
                <w:rFonts w:cs="Calibri"/>
                <w:sz w:val="18"/>
                <w:szCs w:val="18"/>
              </w:rPr>
            </w:pPr>
          </w:p>
          <w:p w14:paraId="56636905" w14:textId="77777777" w:rsidR="00C747FB" w:rsidRPr="00C747FB" w:rsidRDefault="00C747FB" w:rsidP="00C747FB">
            <w:pPr>
              <w:jc w:val="center"/>
              <w:rPr>
                <w:rFonts w:cs="Calibri"/>
                <w:sz w:val="18"/>
                <w:szCs w:val="18"/>
              </w:rPr>
            </w:pPr>
            <w:r w:rsidRPr="00C747FB">
              <w:rPr>
                <w:rFonts w:cs="Calibri"/>
                <w:sz w:val="18"/>
                <w:szCs w:val="18"/>
              </w:rPr>
              <w:t>92</w:t>
            </w:r>
          </w:p>
        </w:tc>
        <w:tc>
          <w:tcPr>
            <w:tcW w:w="1091" w:type="dxa"/>
            <w:shd w:val="clear" w:color="auto" w:fill="F2F2F2" w:themeFill="background1" w:themeFillShade="F2"/>
          </w:tcPr>
          <w:p w14:paraId="3EC0BC7C" w14:textId="77777777" w:rsidR="00C747FB" w:rsidRPr="00C747FB" w:rsidRDefault="00C747FB" w:rsidP="00C747FB">
            <w:pPr>
              <w:jc w:val="center"/>
              <w:rPr>
                <w:rFonts w:cs="Calibri"/>
                <w:sz w:val="18"/>
                <w:szCs w:val="18"/>
              </w:rPr>
            </w:pPr>
          </w:p>
          <w:p w14:paraId="030BA875" w14:textId="77777777" w:rsidR="00C747FB" w:rsidRPr="00C747FB" w:rsidRDefault="00C747FB" w:rsidP="00C747FB">
            <w:pPr>
              <w:jc w:val="center"/>
              <w:rPr>
                <w:rFonts w:cs="Calibri"/>
                <w:sz w:val="18"/>
                <w:szCs w:val="18"/>
              </w:rPr>
            </w:pPr>
          </w:p>
          <w:p w14:paraId="714A47F3" w14:textId="77777777" w:rsidR="00C747FB" w:rsidRPr="00C747FB" w:rsidRDefault="00C747FB" w:rsidP="00C747FB">
            <w:pPr>
              <w:jc w:val="center"/>
              <w:rPr>
                <w:rFonts w:cs="Calibri"/>
                <w:sz w:val="18"/>
                <w:szCs w:val="18"/>
              </w:rPr>
            </w:pPr>
            <w:r w:rsidRPr="00C747FB">
              <w:rPr>
                <w:rFonts w:cs="Calibri"/>
                <w:sz w:val="18"/>
                <w:szCs w:val="18"/>
              </w:rPr>
              <w:t>-</w:t>
            </w:r>
          </w:p>
        </w:tc>
        <w:tc>
          <w:tcPr>
            <w:tcW w:w="880" w:type="dxa"/>
            <w:shd w:val="clear" w:color="auto" w:fill="F2F2F2" w:themeFill="background1" w:themeFillShade="F2"/>
          </w:tcPr>
          <w:p w14:paraId="49B71F01" w14:textId="77777777" w:rsidR="00C747FB" w:rsidRPr="00C747FB" w:rsidRDefault="00C747FB" w:rsidP="00C747FB">
            <w:pPr>
              <w:jc w:val="center"/>
              <w:rPr>
                <w:rFonts w:cs="Calibri"/>
                <w:sz w:val="18"/>
                <w:szCs w:val="18"/>
              </w:rPr>
            </w:pPr>
          </w:p>
          <w:p w14:paraId="112D3F29" w14:textId="77777777" w:rsidR="00C747FB" w:rsidRPr="00C747FB" w:rsidRDefault="00C747FB" w:rsidP="00C747FB">
            <w:pPr>
              <w:jc w:val="center"/>
              <w:rPr>
                <w:rFonts w:cs="Calibri"/>
                <w:sz w:val="18"/>
                <w:szCs w:val="18"/>
              </w:rPr>
            </w:pPr>
          </w:p>
          <w:p w14:paraId="0FDCBA8D" w14:textId="77777777" w:rsidR="00C747FB" w:rsidRPr="00C747FB" w:rsidRDefault="00C747FB" w:rsidP="00C747FB">
            <w:pPr>
              <w:jc w:val="center"/>
              <w:rPr>
                <w:rFonts w:cs="Calibri"/>
                <w:sz w:val="18"/>
                <w:szCs w:val="18"/>
              </w:rPr>
            </w:pPr>
            <w:r w:rsidRPr="00C747FB">
              <w:rPr>
                <w:rFonts w:cs="Calibri"/>
                <w:sz w:val="18"/>
                <w:szCs w:val="18"/>
              </w:rPr>
              <w:t>1.065,83</w:t>
            </w:r>
          </w:p>
        </w:tc>
        <w:tc>
          <w:tcPr>
            <w:tcW w:w="1123" w:type="dxa"/>
            <w:shd w:val="clear" w:color="auto" w:fill="F2F2F2" w:themeFill="background1" w:themeFillShade="F2"/>
          </w:tcPr>
          <w:p w14:paraId="21ED5E9C" w14:textId="77777777" w:rsidR="00C747FB" w:rsidRPr="00C747FB" w:rsidRDefault="00C747FB" w:rsidP="00C747FB">
            <w:pPr>
              <w:jc w:val="center"/>
              <w:rPr>
                <w:rFonts w:cs="Calibri"/>
                <w:sz w:val="18"/>
                <w:szCs w:val="18"/>
              </w:rPr>
            </w:pPr>
          </w:p>
          <w:p w14:paraId="2A5340AB" w14:textId="77777777" w:rsidR="00C747FB" w:rsidRPr="00C747FB" w:rsidRDefault="00C747FB" w:rsidP="00C747FB">
            <w:pPr>
              <w:jc w:val="center"/>
              <w:rPr>
                <w:rFonts w:cs="Calibri"/>
                <w:sz w:val="18"/>
                <w:szCs w:val="18"/>
              </w:rPr>
            </w:pPr>
          </w:p>
          <w:p w14:paraId="56E4AA39" w14:textId="77777777" w:rsidR="00C747FB" w:rsidRPr="00C747FB" w:rsidRDefault="00C747FB" w:rsidP="00C747FB">
            <w:pPr>
              <w:jc w:val="center"/>
              <w:rPr>
                <w:rFonts w:cs="Calibri"/>
                <w:sz w:val="18"/>
                <w:szCs w:val="18"/>
              </w:rPr>
            </w:pPr>
            <w:r w:rsidRPr="00C747FB">
              <w:rPr>
                <w:rFonts w:cs="Calibri"/>
                <w:sz w:val="18"/>
                <w:szCs w:val="18"/>
              </w:rPr>
              <w:t>271.762,51</w:t>
            </w:r>
          </w:p>
        </w:tc>
        <w:tc>
          <w:tcPr>
            <w:tcW w:w="1145" w:type="dxa"/>
            <w:shd w:val="clear" w:color="auto" w:fill="F2F2F2" w:themeFill="background1" w:themeFillShade="F2"/>
          </w:tcPr>
          <w:p w14:paraId="1D633F33" w14:textId="77777777" w:rsidR="00C747FB" w:rsidRPr="00C747FB" w:rsidRDefault="00C747FB" w:rsidP="00C747FB">
            <w:pPr>
              <w:jc w:val="center"/>
              <w:rPr>
                <w:rFonts w:cs="Calibri"/>
                <w:sz w:val="18"/>
                <w:szCs w:val="18"/>
              </w:rPr>
            </w:pPr>
          </w:p>
          <w:p w14:paraId="037C4FFD" w14:textId="77777777" w:rsidR="00C747FB" w:rsidRPr="00C747FB" w:rsidRDefault="00C747FB" w:rsidP="00C747FB">
            <w:pPr>
              <w:jc w:val="center"/>
              <w:rPr>
                <w:rFonts w:cs="Calibri"/>
                <w:sz w:val="18"/>
                <w:szCs w:val="18"/>
              </w:rPr>
            </w:pPr>
          </w:p>
          <w:p w14:paraId="531542D3" w14:textId="77777777" w:rsidR="00C747FB" w:rsidRPr="00C747FB" w:rsidRDefault="00C747FB" w:rsidP="00C747FB">
            <w:pPr>
              <w:jc w:val="center"/>
              <w:rPr>
                <w:rFonts w:cs="Calibri"/>
                <w:sz w:val="18"/>
                <w:szCs w:val="18"/>
              </w:rPr>
            </w:pPr>
            <w:r w:rsidRPr="00C747FB">
              <w:rPr>
                <w:rFonts w:cs="Calibri"/>
                <w:sz w:val="18"/>
                <w:szCs w:val="18"/>
              </w:rPr>
              <w:t>1.539.986,72</w:t>
            </w:r>
          </w:p>
        </w:tc>
        <w:tc>
          <w:tcPr>
            <w:tcW w:w="1091" w:type="dxa"/>
            <w:shd w:val="clear" w:color="auto" w:fill="F2F2F2" w:themeFill="background1" w:themeFillShade="F2"/>
          </w:tcPr>
          <w:p w14:paraId="71B16F0B" w14:textId="77777777" w:rsidR="00C747FB" w:rsidRPr="00C747FB" w:rsidRDefault="00C747FB" w:rsidP="00C747FB">
            <w:pPr>
              <w:jc w:val="center"/>
              <w:rPr>
                <w:rFonts w:cs="Calibri"/>
                <w:sz w:val="18"/>
                <w:szCs w:val="18"/>
              </w:rPr>
            </w:pPr>
          </w:p>
          <w:p w14:paraId="3EFDE365" w14:textId="77777777" w:rsidR="00C747FB" w:rsidRPr="00C747FB" w:rsidRDefault="00C747FB" w:rsidP="00C747FB">
            <w:pPr>
              <w:jc w:val="center"/>
              <w:rPr>
                <w:rFonts w:cs="Calibri"/>
                <w:sz w:val="18"/>
                <w:szCs w:val="18"/>
              </w:rPr>
            </w:pPr>
          </w:p>
          <w:p w14:paraId="2D0970D6" w14:textId="77777777" w:rsidR="00C747FB" w:rsidRPr="00C747FB" w:rsidRDefault="00C747FB" w:rsidP="00C747FB">
            <w:pPr>
              <w:jc w:val="center"/>
              <w:rPr>
                <w:rFonts w:cs="Calibri"/>
                <w:sz w:val="18"/>
                <w:szCs w:val="18"/>
              </w:rPr>
            </w:pPr>
            <w:r w:rsidRPr="00C747FB">
              <w:rPr>
                <w:rFonts w:cs="Calibri"/>
                <w:sz w:val="18"/>
                <w:szCs w:val="18"/>
              </w:rPr>
              <w:t>51.891,09</w:t>
            </w:r>
          </w:p>
        </w:tc>
        <w:tc>
          <w:tcPr>
            <w:tcW w:w="1084" w:type="dxa"/>
            <w:shd w:val="clear" w:color="auto" w:fill="F2F2F2" w:themeFill="background1" w:themeFillShade="F2"/>
          </w:tcPr>
          <w:p w14:paraId="5E3A7EBB" w14:textId="77777777" w:rsidR="00C747FB" w:rsidRPr="00C747FB" w:rsidRDefault="00C747FB" w:rsidP="00C747FB">
            <w:pPr>
              <w:jc w:val="center"/>
              <w:rPr>
                <w:rFonts w:cs="Calibri"/>
                <w:sz w:val="18"/>
                <w:szCs w:val="18"/>
              </w:rPr>
            </w:pPr>
          </w:p>
          <w:p w14:paraId="051CC698" w14:textId="77777777" w:rsidR="00C747FB" w:rsidRPr="00C747FB" w:rsidRDefault="00C747FB" w:rsidP="00C747FB">
            <w:pPr>
              <w:jc w:val="center"/>
              <w:rPr>
                <w:rFonts w:cs="Calibri"/>
                <w:sz w:val="18"/>
                <w:szCs w:val="18"/>
              </w:rPr>
            </w:pPr>
          </w:p>
          <w:p w14:paraId="3BFB75F5" w14:textId="77777777" w:rsidR="00C747FB" w:rsidRPr="00C747FB" w:rsidRDefault="00C747FB" w:rsidP="00C747FB">
            <w:pPr>
              <w:jc w:val="center"/>
              <w:rPr>
                <w:rFonts w:cs="Calibri"/>
                <w:sz w:val="18"/>
                <w:szCs w:val="18"/>
              </w:rPr>
            </w:pPr>
            <w:r w:rsidRPr="00C747FB">
              <w:rPr>
                <w:rFonts w:cs="Calibri"/>
                <w:sz w:val="18"/>
                <w:szCs w:val="18"/>
              </w:rPr>
              <w:t>294.049,55</w:t>
            </w:r>
          </w:p>
        </w:tc>
      </w:tr>
      <w:tr w:rsidR="00C747FB" w:rsidRPr="00C747FB" w14:paraId="5907B583" w14:textId="77777777" w:rsidTr="00D26715">
        <w:trPr>
          <w:trHeight w:val="289"/>
        </w:trPr>
        <w:tc>
          <w:tcPr>
            <w:tcW w:w="1116" w:type="dxa"/>
            <w:shd w:val="clear" w:color="auto" w:fill="D9D9D9" w:themeFill="background1" w:themeFillShade="D9"/>
          </w:tcPr>
          <w:p w14:paraId="60026147" w14:textId="77777777" w:rsidR="00C747FB" w:rsidRPr="00F96F36" w:rsidRDefault="00C747FB" w:rsidP="00C747FB">
            <w:pPr>
              <w:jc w:val="both"/>
              <w:rPr>
                <w:rFonts w:cs="Calibri"/>
                <w:b/>
                <w:sz w:val="18"/>
                <w:szCs w:val="18"/>
              </w:rPr>
            </w:pPr>
            <w:proofErr w:type="spellStart"/>
            <w:r w:rsidRPr="00F96F36">
              <w:rPr>
                <w:rFonts w:cs="Calibri"/>
                <w:b/>
                <w:sz w:val="18"/>
                <w:szCs w:val="18"/>
              </w:rPr>
              <w:t>Biyo</w:t>
            </w:r>
            <w:proofErr w:type="spellEnd"/>
            <w:r w:rsidRPr="00F96F36">
              <w:rPr>
                <w:rFonts w:cs="Calibri"/>
                <w:b/>
                <w:sz w:val="18"/>
                <w:szCs w:val="18"/>
              </w:rPr>
              <w:t>-çeşitlilik</w:t>
            </w:r>
          </w:p>
        </w:tc>
        <w:tc>
          <w:tcPr>
            <w:tcW w:w="718" w:type="dxa"/>
            <w:shd w:val="clear" w:color="auto" w:fill="F2F2F2" w:themeFill="background1" w:themeFillShade="F2"/>
          </w:tcPr>
          <w:p w14:paraId="565ACAF7" w14:textId="77777777" w:rsidR="00C747FB" w:rsidRPr="00C747FB" w:rsidRDefault="00C747FB" w:rsidP="00C747FB">
            <w:pPr>
              <w:jc w:val="center"/>
              <w:rPr>
                <w:rFonts w:cs="Calibri"/>
                <w:sz w:val="18"/>
                <w:szCs w:val="18"/>
              </w:rPr>
            </w:pPr>
            <w:r w:rsidRPr="00C747FB">
              <w:rPr>
                <w:rFonts w:cs="Calibri"/>
                <w:sz w:val="18"/>
                <w:szCs w:val="18"/>
              </w:rPr>
              <w:t>-</w:t>
            </w:r>
          </w:p>
        </w:tc>
        <w:tc>
          <w:tcPr>
            <w:tcW w:w="890" w:type="dxa"/>
            <w:shd w:val="clear" w:color="auto" w:fill="F2F2F2" w:themeFill="background1" w:themeFillShade="F2"/>
          </w:tcPr>
          <w:p w14:paraId="74294E54" w14:textId="77777777" w:rsidR="00C747FB" w:rsidRPr="00C747FB" w:rsidRDefault="00C747FB" w:rsidP="00C747FB">
            <w:pPr>
              <w:jc w:val="center"/>
              <w:rPr>
                <w:rFonts w:cs="Calibri"/>
                <w:sz w:val="18"/>
                <w:szCs w:val="18"/>
              </w:rPr>
            </w:pPr>
            <w:r w:rsidRPr="00C747FB">
              <w:rPr>
                <w:rFonts w:cs="Calibri"/>
                <w:sz w:val="18"/>
                <w:szCs w:val="18"/>
              </w:rPr>
              <w:t>-</w:t>
            </w:r>
          </w:p>
        </w:tc>
        <w:tc>
          <w:tcPr>
            <w:tcW w:w="1091" w:type="dxa"/>
            <w:shd w:val="clear" w:color="auto" w:fill="F2F2F2" w:themeFill="background1" w:themeFillShade="F2"/>
          </w:tcPr>
          <w:p w14:paraId="6FAEDC3B" w14:textId="77777777" w:rsidR="00C747FB" w:rsidRPr="00C747FB" w:rsidRDefault="00C747FB" w:rsidP="00C747FB">
            <w:pPr>
              <w:jc w:val="center"/>
              <w:rPr>
                <w:rFonts w:cs="Calibri"/>
                <w:sz w:val="18"/>
                <w:szCs w:val="18"/>
              </w:rPr>
            </w:pPr>
            <w:r w:rsidRPr="00C747FB">
              <w:rPr>
                <w:rFonts w:cs="Calibri"/>
                <w:sz w:val="18"/>
                <w:szCs w:val="18"/>
              </w:rPr>
              <w:t>-</w:t>
            </w:r>
          </w:p>
        </w:tc>
        <w:tc>
          <w:tcPr>
            <w:tcW w:w="880" w:type="dxa"/>
            <w:shd w:val="clear" w:color="auto" w:fill="F2F2F2" w:themeFill="background1" w:themeFillShade="F2"/>
          </w:tcPr>
          <w:p w14:paraId="2243BD0B" w14:textId="77777777" w:rsidR="00C747FB" w:rsidRPr="00C747FB" w:rsidRDefault="00C747FB" w:rsidP="00C747FB">
            <w:pPr>
              <w:jc w:val="center"/>
              <w:rPr>
                <w:rFonts w:cs="Calibri"/>
                <w:sz w:val="18"/>
                <w:szCs w:val="18"/>
              </w:rPr>
            </w:pPr>
            <w:r w:rsidRPr="00C747FB">
              <w:rPr>
                <w:rFonts w:cs="Calibri"/>
                <w:sz w:val="18"/>
                <w:szCs w:val="18"/>
              </w:rPr>
              <w:t>-</w:t>
            </w:r>
          </w:p>
        </w:tc>
        <w:tc>
          <w:tcPr>
            <w:tcW w:w="1123" w:type="dxa"/>
            <w:shd w:val="clear" w:color="auto" w:fill="F2F2F2" w:themeFill="background1" w:themeFillShade="F2"/>
          </w:tcPr>
          <w:p w14:paraId="1BB82158" w14:textId="77777777" w:rsidR="00C747FB" w:rsidRPr="00C747FB" w:rsidRDefault="00C747FB" w:rsidP="00C747FB">
            <w:pPr>
              <w:jc w:val="center"/>
              <w:rPr>
                <w:rFonts w:cs="Calibri"/>
                <w:sz w:val="18"/>
                <w:szCs w:val="18"/>
              </w:rPr>
            </w:pPr>
            <w:r w:rsidRPr="00C747FB">
              <w:rPr>
                <w:rFonts w:cs="Calibri"/>
                <w:sz w:val="18"/>
                <w:szCs w:val="18"/>
              </w:rPr>
              <w:t>-</w:t>
            </w:r>
          </w:p>
        </w:tc>
        <w:tc>
          <w:tcPr>
            <w:tcW w:w="1145" w:type="dxa"/>
            <w:shd w:val="clear" w:color="auto" w:fill="F2F2F2" w:themeFill="background1" w:themeFillShade="F2"/>
          </w:tcPr>
          <w:p w14:paraId="01E3F85A" w14:textId="77777777" w:rsidR="00C747FB" w:rsidRPr="00C747FB" w:rsidRDefault="00C747FB" w:rsidP="00C747FB">
            <w:pPr>
              <w:jc w:val="center"/>
              <w:rPr>
                <w:rFonts w:cs="Calibri"/>
                <w:sz w:val="18"/>
                <w:szCs w:val="18"/>
              </w:rPr>
            </w:pPr>
            <w:r w:rsidRPr="00C747FB">
              <w:rPr>
                <w:rFonts w:cs="Calibri"/>
                <w:sz w:val="18"/>
                <w:szCs w:val="18"/>
              </w:rPr>
              <w:t>-</w:t>
            </w:r>
          </w:p>
        </w:tc>
        <w:tc>
          <w:tcPr>
            <w:tcW w:w="1091" w:type="dxa"/>
            <w:shd w:val="clear" w:color="auto" w:fill="F2F2F2" w:themeFill="background1" w:themeFillShade="F2"/>
          </w:tcPr>
          <w:p w14:paraId="21BB3DD5" w14:textId="77777777" w:rsidR="00C747FB" w:rsidRPr="00C747FB" w:rsidRDefault="00C747FB" w:rsidP="00C747FB">
            <w:pPr>
              <w:jc w:val="center"/>
              <w:rPr>
                <w:rFonts w:cs="Calibri"/>
                <w:sz w:val="18"/>
                <w:szCs w:val="18"/>
              </w:rPr>
            </w:pPr>
            <w:r w:rsidRPr="00C747FB">
              <w:rPr>
                <w:rFonts w:cs="Calibri"/>
                <w:sz w:val="18"/>
                <w:szCs w:val="18"/>
              </w:rPr>
              <w:t>-</w:t>
            </w:r>
          </w:p>
        </w:tc>
        <w:tc>
          <w:tcPr>
            <w:tcW w:w="1084" w:type="dxa"/>
            <w:shd w:val="clear" w:color="auto" w:fill="F2F2F2" w:themeFill="background1" w:themeFillShade="F2"/>
          </w:tcPr>
          <w:p w14:paraId="273FE382" w14:textId="77777777" w:rsidR="00C747FB" w:rsidRPr="00C747FB" w:rsidRDefault="00C747FB" w:rsidP="00C747FB">
            <w:pPr>
              <w:jc w:val="center"/>
              <w:rPr>
                <w:rFonts w:cs="Calibri"/>
                <w:sz w:val="18"/>
                <w:szCs w:val="18"/>
              </w:rPr>
            </w:pPr>
            <w:r w:rsidRPr="00C747FB">
              <w:rPr>
                <w:rFonts w:cs="Calibri"/>
                <w:sz w:val="18"/>
                <w:szCs w:val="18"/>
              </w:rPr>
              <w:t>-</w:t>
            </w:r>
          </w:p>
        </w:tc>
      </w:tr>
      <w:tr w:rsidR="00C747FB" w:rsidRPr="00C747FB" w14:paraId="7C573A1D" w14:textId="77777777" w:rsidTr="00D26715">
        <w:trPr>
          <w:trHeight w:val="450"/>
        </w:trPr>
        <w:tc>
          <w:tcPr>
            <w:tcW w:w="1116" w:type="dxa"/>
            <w:shd w:val="clear" w:color="auto" w:fill="D9D9D9" w:themeFill="background1" w:themeFillShade="D9"/>
          </w:tcPr>
          <w:p w14:paraId="17CB40C7" w14:textId="77777777" w:rsidR="00C747FB" w:rsidRPr="00F96F36" w:rsidRDefault="00C747FB" w:rsidP="00C747FB">
            <w:pPr>
              <w:jc w:val="both"/>
              <w:rPr>
                <w:rFonts w:cs="Calibri"/>
                <w:b/>
                <w:sz w:val="18"/>
                <w:szCs w:val="18"/>
              </w:rPr>
            </w:pPr>
            <w:r w:rsidRPr="00F96F36">
              <w:rPr>
                <w:rFonts w:cs="Calibri"/>
                <w:b/>
                <w:sz w:val="18"/>
                <w:szCs w:val="18"/>
              </w:rPr>
              <w:t>Su kaynaklarının korunması</w:t>
            </w:r>
          </w:p>
        </w:tc>
        <w:tc>
          <w:tcPr>
            <w:tcW w:w="718" w:type="dxa"/>
            <w:shd w:val="clear" w:color="auto" w:fill="F2F2F2" w:themeFill="background1" w:themeFillShade="F2"/>
          </w:tcPr>
          <w:p w14:paraId="6B80D221" w14:textId="77777777" w:rsidR="00C747FB" w:rsidRPr="00C747FB" w:rsidRDefault="00C747FB" w:rsidP="00C747FB">
            <w:pPr>
              <w:jc w:val="center"/>
              <w:rPr>
                <w:rFonts w:cs="Calibri"/>
                <w:sz w:val="18"/>
                <w:szCs w:val="18"/>
              </w:rPr>
            </w:pPr>
            <w:r w:rsidRPr="00C747FB">
              <w:rPr>
                <w:rFonts w:cs="Calibri"/>
                <w:sz w:val="18"/>
                <w:szCs w:val="18"/>
              </w:rPr>
              <w:t>-</w:t>
            </w:r>
          </w:p>
        </w:tc>
        <w:tc>
          <w:tcPr>
            <w:tcW w:w="890" w:type="dxa"/>
            <w:shd w:val="clear" w:color="auto" w:fill="F2F2F2" w:themeFill="background1" w:themeFillShade="F2"/>
          </w:tcPr>
          <w:p w14:paraId="480A32E6" w14:textId="77777777" w:rsidR="00C747FB" w:rsidRPr="00C747FB" w:rsidRDefault="00C747FB" w:rsidP="00C747FB">
            <w:pPr>
              <w:jc w:val="center"/>
              <w:rPr>
                <w:rFonts w:cs="Calibri"/>
                <w:sz w:val="18"/>
                <w:szCs w:val="18"/>
              </w:rPr>
            </w:pPr>
            <w:r w:rsidRPr="00C747FB">
              <w:rPr>
                <w:rFonts w:cs="Calibri"/>
                <w:sz w:val="18"/>
                <w:szCs w:val="18"/>
              </w:rPr>
              <w:t>-</w:t>
            </w:r>
          </w:p>
        </w:tc>
        <w:tc>
          <w:tcPr>
            <w:tcW w:w="1091" w:type="dxa"/>
            <w:shd w:val="clear" w:color="auto" w:fill="F2F2F2" w:themeFill="background1" w:themeFillShade="F2"/>
          </w:tcPr>
          <w:p w14:paraId="4A4F8595" w14:textId="77777777" w:rsidR="00C747FB" w:rsidRPr="00C747FB" w:rsidRDefault="00C747FB" w:rsidP="00C747FB">
            <w:pPr>
              <w:jc w:val="center"/>
              <w:rPr>
                <w:rFonts w:cs="Calibri"/>
                <w:sz w:val="18"/>
                <w:szCs w:val="18"/>
              </w:rPr>
            </w:pPr>
            <w:r w:rsidRPr="00C747FB">
              <w:rPr>
                <w:rFonts w:cs="Calibri"/>
                <w:sz w:val="18"/>
                <w:szCs w:val="18"/>
              </w:rPr>
              <w:t>-</w:t>
            </w:r>
          </w:p>
        </w:tc>
        <w:tc>
          <w:tcPr>
            <w:tcW w:w="880" w:type="dxa"/>
            <w:shd w:val="clear" w:color="auto" w:fill="F2F2F2" w:themeFill="background1" w:themeFillShade="F2"/>
          </w:tcPr>
          <w:p w14:paraId="67C491C6" w14:textId="77777777" w:rsidR="00C747FB" w:rsidRPr="00C747FB" w:rsidRDefault="00C747FB" w:rsidP="00C747FB">
            <w:pPr>
              <w:jc w:val="center"/>
              <w:rPr>
                <w:rFonts w:cs="Calibri"/>
                <w:sz w:val="18"/>
                <w:szCs w:val="18"/>
              </w:rPr>
            </w:pPr>
            <w:r w:rsidRPr="00C747FB">
              <w:rPr>
                <w:rFonts w:cs="Calibri"/>
                <w:sz w:val="18"/>
                <w:szCs w:val="18"/>
              </w:rPr>
              <w:t>-</w:t>
            </w:r>
          </w:p>
        </w:tc>
        <w:tc>
          <w:tcPr>
            <w:tcW w:w="1123" w:type="dxa"/>
            <w:shd w:val="clear" w:color="auto" w:fill="F2F2F2" w:themeFill="background1" w:themeFillShade="F2"/>
          </w:tcPr>
          <w:p w14:paraId="7B19414D" w14:textId="77777777" w:rsidR="00C747FB" w:rsidRPr="00C747FB" w:rsidRDefault="00C747FB" w:rsidP="00C747FB">
            <w:pPr>
              <w:jc w:val="center"/>
              <w:rPr>
                <w:rFonts w:cs="Calibri"/>
                <w:sz w:val="18"/>
                <w:szCs w:val="18"/>
              </w:rPr>
            </w:pPr>
            <w:r w:rsidRPr="00C747FB">
              <w:rPr>
                <w:rFonts w:cs="Calibri"/>
                <w:sz w:val="18"/>
                <w:szCs w:val="18"/>
              </w:rPr>
              <w:t>-</w:t>
            </w:r>
          </w:p>
        </w:tc>
        <w:tc>
          <w:tcPr>
            <w:tcW w:w="1145" w:type="dxa"/>
            <w:shd w:val="clear" w:color="auto" w:fill="F2F2F2" w:themeFill="background1" w:themeFillShade="F2"/>
          </w:tcPr>
          <w:p w14:paraId="12EB2827" w14:textId="77777777" w:rsidR="00C747FB" w:rsidRPr="00C747FB" w:rsidRDefault="00C747FB" w:rsidP="00C747FB">
            <w:pPr>
              <w:jc w:val="center"/>
              <w:rPr>
                <w:rFonts w:cs="Calibri"/>
                <w:sz w:val="18"/>
                <w:szCs w:val="18"/>
              </w:rPr>
            </w:pPr>
            <w:r w:rsidRPr="00C747FB">
              <w:rPr>
                <w:rFonts w:cs="Calibri"/>
                <w:sz w:val="18"/>
                <w:szCs w:val="18"/>
              </w:rPr>
              <w:t>-</w:t>
            </w:r>
          </w:p>
        </w:tc>
        <w:tc>
          <w:tcPr>
            <w:tcW w:w="1091" w:type="dxa"/>
            <w:shd w:val="clear" w:color="auto" w:fill="F2F2F2" w:themeFill="background1" w:themeFillShade="F2"/>
          </w:tcPr>
          <w:p w14:paraId="62701956" w14:textId="77777777" w:rsidR="00C747FB" w:rsidRPr="00C747FB" w:rsidRDefault="00C747FB" w:rsidP="00C747FB">
            <w:pPr>
              <w:jc w:val="center"/>
              <w:rPr>
                <w:rFonts w:cs="Calibri"/>
                <w:sz w:val="18"/>
                <w:szCs w:val="18"/>
              </w:rPr>
            </w:pPr>
            <w:r w:rsidRPr="00C747FB">
              <w:rPr>
                <w:rFonts w:cs="Calibri"/>
                <w:sz w:val="18"/>
                <w:szCs w:val="18"/>
              </w:rPr>
              <w:t>-</w:t>
            </w:r>
          </w:p>
        </w:tc>
        <w:tc>
          <w:tcPr>
            <w:tcW w:w="1084" w:type="dxa"/>
            <w:shd w:val="clear" w:color="auto" w:fill="F2F2F2" w:themeFill="background1" w:themeFillShade="F2"/>
          </w:tcPr>
          <w:p w14:paraId="0188E8CA" w14:textId="77777777" w:rsidR="00C747FB" w:rsidRPr="00C747FB" w:rsidRDefault="00C747FB" w:rsidP="00C747FB">
            <w:pPr>
              <w:jc w:val="center"/>
              <w:rPr>
                <w:rFonts w:cs="Calibri"/>
                <w:sz w:val="18"/>
                <w:szCs w:val="18"/>
              </w:rPr>
            </w:pPr>
            <w:r w:rsidRPr="00C747FB">
              <w:rPr>
                <w:rFonts w:cs="Calibri"/>
                <w:sz w:val="18"/>
                <w:szCs w:val="18"/>
              </w:rPr>
              <w:t>-</w:t>
            </w:r>
          </w:p>
        </w:tc>
      </w:tr>
      <w:tr w:rsidR="00C747FB" w:rsidRPr="00C747FB" w14:paraId="5572AB62" w14:textId="77777777" w:rsidTr="00D26715">
        <w:trPr>
          <w:trHeight w:val="500"/>
        </w:trPr>
        <w:tc>
          <w:tcPr>
            <w:tcW w:w="1116" w:type="dxa"/>
            <w:shd w:val="clear" w:color="auto" w:fill="D9D9D9" w:themeFill="background1" w:themeFillShade="D9"/>
          </w:tcPr>
          <w:p w14:paraId="395D553C" w14:textId="77777777" w:rsidR="00C747FB" w:rsidRPr="004B08B1" w:rsidRDefault="00C747FB" w:rsidP="00C747FB">
            <w:pPr>
              <w:jc w:val="right"/>
              <w:rPr>
                <w:rFonts w:cs="Calibri"/>
                <w:b/>
                <w:sz w:val="18"/>
                <w:szCs w:val="18"/>
              </w:rPr>
            </w:pPr>
            <w:r w:rsidRPr="004B08B1">
              <w:rPr>
                <w:rFonts w:cs="Calibri"/>
                <w:b/>
                <w:sz w:val="18"/>
                <w:szCs w:val="18"/>
              </w:rPr>
              <w:t>TOPLAM</w:t>
            </w:r>
          </w:p>
        </w:tc>
        <w:tc>
          <w:tcPr>
            <w:tcW w:w="718" w:type="dxa"/>
            <w:shd w:val="clear" w:color="auto" w:fill="F2F2F2" w:themeFill="background1" w:themeFillShade="F2"/>
          </w:tcPr>
          <w:p w14:paraId="4C9BB6FD" w14:textId="77777777" w:rsidR="00C747FB" w:rsidRPr="00C747FB" w:rsidRDefault="00C747FB" w:rsidP="00C747FB">
            <w:pPr>
              <w:jc w:val="center"/>
              <w:rPr>
                <w:rFonts w:cs="Calibri"/>
                <w:b/>
                <w:sz w:val="18"/>
                <w:szCs w:val="18"/>
              </w:rPr>
            </w:pPr>
            <w:r w:rsidRPr="00C747FB">
              <w:rPr>
                <w:rFonts w:cs="Calibri"/>
                <w:b/>
                <w:sz w:val="18"/>
                <w:szCs w:val="18"/>
              </w:rPr>
              <w:t>93</w:t>
            </w:r>
          </w:p>
        </w:tc>
        <w:tc>
          <w:tcPr>
            <w:tcW w:w="890" w:type="dxa"/>
            <w:shd w:val="clear" w:color="auto" w:fill="F2F2F2" w:themeFill="background1" w:themeFillShade="F2"/>
          </w:tcPr>
          <w:p w14:paraId="0CC7D9BC" w14:textId="77777777" w:rsidR="00C747FB" w:rsidRPr="00C747FB" w:rsidRDefault="00C747FB" w:rsidP="00C747FB">
            <w:pPr>
              <w:jc w:val="center"/>
              <w:rPr>
                <w:rFonts w:cs="Calibri"/>
                <w:b/>
                <w:sz w:val="18"/>
                <w:szCs w:val="18"/>
              </w:rPr>
            </w:pPr>
            <w:r w:rsidRPr="00C747FB">
              <w:rPr>
                <w:rFonts w:cs="Calibri"/>
                <w:b/>
                <w:sz w:val="18"/>
                <w:szCs w:val="18"/>
              </w:rPr>
              <w:t>92</w:t>
            </w:r>
          </w:p>
        </w:tc>
        <w:tc>
          <w:tcPr>
            <w:tcW w:w="1091" w:type="dxa"/>
            <w:shd w:val="clear" w:color="auto" w:fill="F2F2F2" w:themeFill="background1" w:themeFillShade="F2"/>
          </w:tcPr>
          <w:p w14:paraId="69F8C242" w14:textId="77777777" w:rsidR="00C747FB" w:rsidRPr="00C747FB" w:rsidRDefault="00C747FB" w:rsidP="00C747FB">
            <w:pPr>
              <w:jc w:val="center"/>
              <w:rPr>
                <w:rFonts w:cs="Calibri"/>
                <w:b/>
                <w:sz w:val="18"/>
                <w:szCs w:val="18"/>
              </w:rPr>
            </w:pPr>
            <w:r w:rsidRPr="00C747FB">
              <w:rPr>
                <w:rFonts w:cs="Calibri"/>
                <w:b/>
                <w:sz w:val="18"/>
                <w:szCs w:val="18"/>
              </w:rPr>
              <w:t>-</w:t>
            </w:r>
          </w:p>
        </w:tc>
        <w:tc>
          <w:tcPr>
            <w:tcW w:w="880" w:type="dxa"/>
            <w:shd w:val="clear" w:color="auto" w:fill="F2F2F2" w:themeFill="background1" w:themeFillShade="F2"/>
          </w:tcPr>
          <w:p w14:paraId="07414A54" w14:textId="77777777" w:rsidR="00C747FB" w:rsidRPr="00C747FB" w:rsidRDefault="00C747FB" w:rsidP="00C747FB">
            <w:pPr>
              <w:jc w:val="center"/>
              <w:rPr>
                <w:rFonts w:cs="Calibri"/>
                <w:b/>
                <w:sz w:val="18"/>
                <w:szCs w:val="18"/>
              </w:rPr>
            </w:pPr>
            <w:r w:rsidRPr="00C747FB">
              <w:rPr>
                <w:rFonts w:cs="Calibri"/>
                <w:b/>
                <w:sz w:val="18"/>
                <w:szCs w:val="18"/>
              </w:rPr>
              <w:t>1.065,83</w:t>
            </w:r>
          </w:p>
        </w:tc>
        <w:tc>
          <w:tcPr>
            <w:tcW w:w="1123" w:type="dxa"/>
            <w:shd w:val="clear" w:color="auto" w:fill="F2F2F2" w:themeFill="background1" w:themeFillShade="F2"/>
          </w:tcPr>
          <w:p w14:paraId="6ECD1EA7" w14:textId="77777777" w:rsidR="00C747FB" w:rsidRPr="00C747FB" w:rsidRDefault="00C747FB" w:rsidP="00C747FB">
            <w:pPr>
              <w:jc w:val="center"/>
              <w:rPr>
                <w:rFonts w:cs="Calibri"/>
                <w:b/>
                <w:sz w:val="18"/>
                <w:szCs w:val="18"/>
              </w:rPr>
            </w:pPr>
            <w:r w:rsidRPr="00C747FB">
              <w:rPr>
                <w:rFonts w:cs="Calibri"/>
                <w:b/>
                <w:sz w:val="18"/>
                <w:szCs w:val="18"/>
              </w:rPr>
              <w:t>271.762,51</w:t>
            </w:r>
          </w:p>
        </w:tc>
        <w:tc>
          <w:tcPr>
            <w:tcW w:w="1145" w:type="dxa"/>
            <w:shd w:val="clear" w:color="auto" w:fill="F2F2F2" w:themeFill="background1" w:themeFillShade="F2"/>
          </w:tcPr>
          <w:p w14:paraId="4E1DD7F7" w14:textId="77777777" w:rsidR="00C747FB" w:rsidRPr="00C747FB" w:rsidRDefault="00C747FB" w:rsidP="00C747FB">
            <w:pPr>
              <w:jc w:val="center"/>
              <w:rPr>
                <w:rFonts w:cs="Calibri"/>
                <w:b/>
                <w:sz w:val="18"/>
                <w:szCs w:val="18"/>
              </w:rPr>
            </w:pPr>
            <w:r w:rsidRPr="00C747FB">
              <w:rPr>
                <w:rFonts w:cs="Calibri"/>
                <w:b/>
                <w:sz w:val="18"/>
                <w:szCs w:val="18"/>
              </w:rPr>
              <w:t>1.539.986,72</w:t>
            </w:r>
          </w:p>
        </w:tc>
        <w:tc>
          <w:tcPr>
            <w:tcW w:w="1091" w:type="dxa"/>
            <w:shd w:val="clear" w:color="auto" w:fill="F2F2F2" w:themeFill="background1" w:themeFillShade="F2"/>
          </w:tcPr>
          <w:p w14:paraId="69F2FCC3" w14:textId="77777777" w:rsidR="00C747FB" w:rsidRPr="00C747FB" w:rsidRDefault="00C747FB" w:rsidP="00C747FB">
            <w:pPr>
              <w:jc w:val="center"/>
              <w:rPr>
                <w:rFonts w:cs="Calibri"/>
                <w:b/>
                <w:sz w:val="18"/>
                <w:szCs w:val="18"/>
              </w:rPr>
            </w:pPr>
            <w:r w:rsidRPr="00C747FB">
              <w:rPr>
                <w:rFonts w:cs="Calibri"/>
                <w:b/>
                <w:sz w:val="18"/>
                <w:szCs w:val="18"/>
              </w:rPr>
              <w:t>51.891,09</w:t>
            </w:r>
          </w:p>
        </w:tc>
        <w:tc>
          <w:tcPr>
            <w:tcW w:w="1084" w:type="dxa"/>
            <w:shd w:val="clear" w:color="auto" w:fill="F2F2F2" w:themeFill="background1" w:themeFillShade="F2"/>
          </w:tcPr>
          <w:p w14:paraId="29D7C378" w14:textId="77777777" w:rsidR="00C747FB" w:rsidRPr="00C747FB" w:rsidRDefault="00C747FB" w:rsidP="00C747FB">
            <w:pPr>
              <w:jc w:val="center"/>
              <w:rPr>
                <w:rFonts w:cs="Calibri"/>
                <w:b/>
                <w:sz w:val="18"/>
                <w:szCs w:val="18"/>
              </w:rPr>
            </w:pPr>
            <w:r w:rsidRPr="00C747FB">
              <w:rPr>
                <w:rFonts w:cs="Calibri"/>
                <w:b/>
                <w:sz w:val="18"/>
                <w:szCs w:val="18"/>
              </w:rPr>
              <w:t>294.049,55</w:t>
            </w:r>
          </w:p>
        </w:tc>
      </w:tr>
    </w:tbl>
    <w:p w14:paraId="3D71EEEE" w14:textId="77777777" w:rsidR="00C747FB" w:rsidRPr="00C747FB" w:rsidRDefault="00C747FB" w:rsidP="00C747FB">
      <w:pPr>
        <w:jc w:val="both"/>
        <w:rPr>
          <w:rFonts w:eastAsiaTheme="minorHAnsi" w:cs="Calibri"/>
          <w:b/>
          <w:szCs w:val="22"/>
        </w:rPr>
      </w:pPr>
      <w:r w:rsidRPr="00C747FB">
        <w:rPr>
          <w:rFonts w:cs="Calibri"/>
          <w:szCs w:val="22"/>
        </w:rPr>
        <w:lastRenderedPageBreak/>
        <w:t xml:space="preserve">Raporlama dönemine konu olan 31.12.2019 tarihi </w:t>
      </w:r>
      <w:proofErr w:type="gramStart"/>
      <w:r w:rsidRPr="00C747FB">
        <w:rPr>
          <w:rFonts w:cs="Calibri"/>
          <w:szCs w:val="22"/>
        </w:rPr>
        <w:t>baz</w:t>
      </w:r>
      <w:proofErr w:type="gramEnd"/>
      <w:r w:rsidRPr="00C747FB">
        <w:rPr>
          <w:rFonts w:cs="Calibri"/>
          <w:szCs w:val="22"/>
        </w:rPr>
        <w:t xml:space="preserve"> alındığında, 92 adet faydalanıcıya toplamda 345.940,64 Avro ödeme yapılmış olup, takip eden yıllarda düzenli ödemeler devam edecektir.</w:t>
      </w:r>
    </w:p>
    <w:p w14:paraId="56E7F727" w14:textId="77777777" w:rsidR="00C747FB" w:rsidRPr="00C747FB" w:rsidRDefault="00C747FB" w:rsidP="00C747FB">
      <w:pPr>
        <w:jc w:val="both"/>
        <w:rPr>
          <w:rFonts w:eastAsiaTheme="minorHAnsi" w:cs="Calibri"/>
          <w:b/>
          <w:szCs w:val="22"/>
        </w:rPr>
      </w:pPr>
    </w:p>
    <w:p w14:paraId="0775DBAC" w14:textId="74888B49" w:rsidR="00FC7A98" w:rsidRPr="00403043" w:rsidRDefault="00FC7A98" w:rsidP="00BA796C">
      <w:pPr>
        <w:jc w:val="both"/>
        <w:rPr>
          <w:rFonts w:eastAsiaTheme="minorHAnsi" w:cs="Calibri"/>
          <w:b/>
          <w:szCs w:val="22"/>
        </w:rPr>
      </w:pPr>
      <w:r w:rsidRPr="00403043">
        <w:rPr>
          <w:rFonts w:eastAsiaTheme="minorHAnsi" w:cs="Calibri"/>
          <w:b/>
          <w:szCs w:val="22"/>
        </w:rPr>
        <w:t>Yerel Kalkınma Stratejilerinin Uygulanması-LEADER Yaklaşımı</w:t>
      </w:r>
    </w:p>
    <w:p w14:paraId="6E999917" w14:textId="42E015BF" w:rsidR="00176D0D" w:rsidRPr="00F96F36" w:rsidRDefault="00994B2C" w:rsidP="00013B36">
      <w:pPr>
        <w:spacing w:after="240"/>
        <w:jc w:val="both"/>
        <w:rPr>
          <w:rFonts w:asciiTheme="minorHAnsi" w:eastAsiaTheme="minorHAnsi" w:hAnsiTheme="minorHAnsi" w:cstheme="minorBidi"/>
          <w:szCs w:val="22"/>
          <w:lang w:eastAsia="en-US"/>
        </w:rPr>
      </w:pPr>
      <w:r w:rsidRPr="00F96F36">
        <w:rPr>
          <w:rFonts w:asciiTheme="minorHAnsi" w:eastAsiaTheme="minorHAnsi" w:hAnsiTheme="minorHAnsi" w:cstheme="minorBidi"/>
          <w:szCs w:val="22"/>
          <w:lang w:eastAsia="en-US"/>
        </w:rPr>
        <w:t>20 Şubat 2019 tarihli Komisyon mektubuyla «LEADER tedbirine ilişkin bütçe uygulama yetki devri başvurusunun kabul edildiği ve uygulamanın ilgili Finansman Anlaşmasının revize edilerek yürürlüğe girmesinin ardından başlayabileceği» bildirilmiştir.</w:t>
      </w:r>
    </w:p>
    <w:p w14:paraId="58312704" w14:textId="7FA6DAD7" w:rsidR="00994B2C" w:rsidRDefault="00994B2C" w:rsidP="00013B36">
      <w:pPr>
        <w:spacing w:after="240"/>
        <w:jc w:val="both"/>
        <w:rPr>
          <w:rFonts w:asciiTheme="minorHAnsi" w:eastAsiaTheme="minorHAnsi" w:hAnsiTheme="minorHAnsi" w:cstheme="minorBidi"/>
          <w:szCs w:val="22"/>
          <w:lang w:eastAsia="en-US"/>
        </w:rPr>
      </w:pPr>
      <w:r w:rsidRPr="00F96F36">
        <w:rPr>
          <w:rFonts w:asciiTheme="minorHAnsi" w:eastAsiaTheme="minorHAnsi" w:hAnsiTheme="minorHAnsi" w:cstheme="minorBidi"/>
          <w:szCs w:val="22"/>
          <w:lang w:eastAsia="en-US"/>
        </w:rPr>
        <w:t>Kapasite geliştirme faaliye</w:t>
      </w:r>
      <w:r w:rsidR="000F4DD9">
        <w:rPr>
          <w:rFonts w:asciiTheme="minorHAnsi" w:eastAsiaTheme="minorHAnsi" w:hAnsiTheme="minorHAnsi" w:cstheme="minorBidi"/>
          <w:szCs w:val="22"/>
          <w:lang w:eastAsia="en-US"/>
        </w:rPr>
        <w:t>tleri neticesinde kurulmuş olan</w:t>
      </w:r>
      <w:r w:rsidRPr="00F96F36">
        <w:rPr>
          <w:rFonts w:asciiTheme="minorHAnsi" w:eastAsiaTheme="minorHAnsi" w:hAnsiTheme="minorHAnsi" w:cstheme="minorBidi"/>
          <w:szCs w:val="22"/>
          <w:lang w:eastAsia="en-US"/>
        </w:rPr>
        <w:t xml:space="preserve"> YEG </w:t>
      </w:r>
      <w:r>
        <w:rPr>
          <w:rFonts w:asciiTheme="minorHAnsi" w:eastAsiaTheme="minorHAnsi" w:hAnsiTheme="minorHAnsi" w:cstheme="minorBidi"/>
          <w:szCs w:val="22"/>
          <w:lang w:eastAsia="en-US"/>
        </w:rPr>
        <w:t xml:space="preserve">sayısı 2019 yılında yayınlanan ön duyuru sonrasında 55 olmuştur. </w:t>
      </w:r>
    </w:p>
    <w:p w14:paraId="581F8A75" w14:textId="063AEFFA" w:rsidR="00C73110" w:rsidRPr="00F96F36" w:rsidRDefault="00C73110"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Bu tedbir ile ilgili yerelde yürütülen faaliyetler Bölüm 4.5.1.’de </w:t>
      </w:r>
      <w:r w:rsidR="002C724B">
        <w:rPr>
          <w:rFonts w:asciiTheme="minorHAnsi" w:eastAsiaTheme="minorHAnsi" w:hAnsiTheme="minorHAnsi" w:cstheme="minorBidi"/>
          <w:szCs w:val="22"/>
          <w:lang w:eastAsia="en-US"/>
        </w:rPr>
        <w:t xml:space="preserve">detaylı olarak </w:t>
      </w:r>
      <w:r>
        <w:rPr>
          <w:rFonts w:asciiTheme="minorHAnsi" w:eastAsiaTheme="minorHAnsi" w:hAnsiTheme="minorHAnsi" w:cstheme="minorBidi"/>
          <w:szCs w:val="22"/>
          <w:lang w:eastAsia="en-US"/>
        </w:rPr>
        <w:t xml:space="preserve">verilmektedir. </w:t>
      </w:r>
    </w:p>
    <w:p w14:paraId="41908D8F" w14:textId="53705108" w:rsidR="00FC7A98" w:rsidRPr="00403043" w:rsidRDefault="00FC7A98" w:rsidP="00013B36">
      <w:pPr>
        <w:spacing w:after="240"/>
        <w:jc w:val="both"/>
        <w:rPr>
          <w:rFonts w:eastAsiaTheme="minorHAnsi" w:cs="Calibri"/>
          <w:b/>
          <w:szCs w:val="22"/>
        </w:rPr>
      </w:pPr>
      <w:r w:rsidRPr="00403043">
        <w:rPr>
          <w:rFonts w:eastAsiaTheme="minorHAnsi" w:cs="Calibri"/>
          <w:b/>
          <w:szCs w:val="22"/>
        </w:rPr>
        <w:t xml:space="preserve">Çiftlik Faaliyetlerinin </w:t>
      </w:r>
      <w:r w:rsidR="002956AB">
        <w:rPr>
          <w:rFonts w:eastAsiaTheme="minorHAnsi" w:cs="Calibri"/>
          <w:b/>
          <w:szCs w:val="22"/>
        </w:rPr>
        <w:t>Çeşitlendirilmesi</w:t>
      </w:r>
      <w:r w:rsidR="002956AB" w:rsidRPr="00403043">
        <w:rPr>
          <w:rFonts w:eastAsiaTheme="minorHAnsi" w:cs="Calibri"/>
          <w:b/>
          <w:szCs w:val="22"/>
        </w:rPr>
        <w:t xml:space="preserve"> </w:t>
      </w:r>
      <w:r w:rsidRPr="00403043">
        <w:rPr>
          <w:rFonts w:eastAsiaTheme="minorHAnsi" w:cs="Calibri"/>
          <w:b/>
          <w:szCs w:val="22"/>
        </w:rPr>
        <w:t>ve İş Geliştirme</w:t>
      </w:r>
    </w:p>
    <w:p w14:paraId="6FB4DAC0" w14:textId="25045C89" w:rsidR="00F73662" w:rsidRPr="00F73662" w:rsidRDefault="00F73662" w:rsidP="00013B36">
      <w:pPr>
        <w:spacing w:after="240"/>
        <w:jc w:val="both"/>
        <w:rPr>
          <w:rFonts w:eastAsia="Calibri" w:cs="Calibri"/>
          <w:szCs w:val="22"/>
          <w:lang w:eastAsia="en-US"/>
        </w:rPr>
      </w:pPr>
      <w:r w:rsidRPr="00F73662">
        <w:rPr>
          <w:rFonts w:eastAsia="Calibri" w:cs="Calibri"/>
          <w:szCs w:val="22"/>
          <w:lang w:eastAsia="en-US"/>
        </w:rPr>
        <w:t xml:space="preserve">Çiftlik Faaliyetlerinin </w:t>
      </w:r>
      <w:r w:rsidRPr="009E52DE">
        <w:rPr>
          <w:rFonts w:eastAsia="Calibri" w:cs="Calibri"/>
          <w:szCs w:val="22"/>
          <w:lang w:eastAsia="en-US"/>
        </w:rPr>
        <w:t>Çeşitlendirilmesi ve İş Geliştirme tedbirinde uygulamanın durumu Tablo 3.1</w:t>
      </w:r>
      <w:r w:rsidR="00246370">
        <w:rPr>
          <w:rFonts w:eastAsia="Calibri" w:cs="Calibri"/>
          <w:szCs w:val="22"/>
          <w:lang w:eastAsia="en-US"/>
        </w:rPr>
        <w:t>9.’da</w:t>
      </w:r>
      <w:r w:rsidRPr="009E52DE">
        <w:rPr>
          <w:rFonts w:eastAsia="Calibri" w:cs="Calibri"/>
          <w:szCs w:val="22"/>
          <w:lang w:eastAsia="en-US"/>
        </w:rPr>
        <w:t xml:space="preserve"> verilmiştir. Sözleşme imzalanan 2.720 projenin 2.151 adedi tamamlanmıştır. Sözleşme tutarı 122,</w:t>
      </w:r>
      <w:proofErr w:type="gramStart"/>
      <w:r w:rsidRPr="009E52DE">
        <w:rPr>
          <w:rFonts w:eastAsia="Calibri" w:cs="Calibri"/>
          <w:szCs w:val="22"/>
          <w:lang w:eastAsia="en-US"/>
        </w:rPr>
        <w:t>9  milyon</w:t>
      </w:r>
      <w:proofErr w:type="gramEnd"/>
      <w:r w:rsidRPr="009E52DE">
        <w:rPr>
          <w:rFonts w:eastAsia="Calibri" w:cs="Calibri"/>
          <w:szCs w:val="22"/>
          <w:lang w:eastAsia="en-US"/>
        </w:rPr>
        <w:t xml:space="preserve"> Avrodur ve 58,5 milyon Avro ödeme yapılmıştır. Sözleşme tutarının yaratacağı yatırım miktarı ise 231,6 milyon Avro civarında olacaktır.</w:t>
      </w:r>
      <w:r w:rsidRPr="00F73662">
        <w:rPr>
          <w:rFonts w:eastAsia="Calibri" w:cs="Calibri"/>
          <w:szCs w:val="22"/>
          <w:lang w:eastAsia="en-US"/>
        </w:rPr>
        <w:t xml:space="preserve"> </w:t>
      </w:r>
    </w:p>
    <w:p w14:paraId="0838EE5D" w14:textId="77777777" w:rsidR="00F73662" w:rsidRPr="00F73662" w:rsidRDefault="00F73662" w:rsidP="00013B36">
      <w:pPr>
        <w:spacing w:after="240"/>
        <w:rPr>
          <w:rFonts w:eastAsia="Calibri" w:cs="Calibri"/>
          <w:szCs w:val="22"/>
          <w:lang w:eastAsia="en-US"/>
        </w:rPr>
      </w:pPr>
      <w:r w:rsidRPr="00F73662">
        <w:rPr>
          <w:rFonts w:eastAsia="Calibri" w:cs="Calibri"/>
          <w:szCs w:val="22"/>
          <w:lang w:eastAsia="en-US"/>
        </w:rPr>
        <w:t xml:space="preserve">Hedeflenen proje sayısının %82,12’si ile sözleşme imzalanmış olup %64,94’ü tamamlanmıştır. </w:t>
      </w:r>
    </w:p>
    <w:p w14:paraId="0B1D2DF2" w14:textId="77777777" w:rsidR="00F73662" w:rsidRPr="00F73662" w:rsidRDefault="00F73662" w:rsidP="00013B36">
      <w:pPr>
        <w:spacing w:after="240"/>
        <w:jc w:val="both"/>
        <w:rPr>
          <w:rFonts w:eastAsia="Calibri" w:cs="Calibri"/>
          <w:szCs w:val="22"/>
          <w:lang w:eastAsia="en-US"/>
        </w:rPr>
      </w:pPr>
      <w:r w:rsidRPr="00F73662">
        <w:rPr>
          <w:rFonts w:eastAsia="Calibri" w:cs="Calibri"/>
          <w:szCs w:val="22"/>
          <w:lang w:eastAsia="en-US"/>
        </w:rPr>
        <w:t>Tablo 3.19’a göre, en fazla başvuru (%63,83) ve sözleşme Bitkisel Üretimin Çeşitlendirilmesi ve Bitkisel Ürünlerin İşlenmesi ve Paketlenmesi</w:t>
      </w:r>
      <w:r w:rsidRPr="00F73662" w:rsidDel="00AB27A0">
        <w:rPr>
          <w:rFonts w:eastAsia="Calibri" w:cs="Calibri"/>
          <w:szCs w:val="22"/>
          <w:lang w:eastAsia="en-US"/>
        </w:rPr>
        <w:t xml:space="preserve"> </w:t>
      </w:r>
      <w:r w:rsidRPr="00F73662">
        <w:rPr>
          <w:rFonts w:eastAsia="Calibri" w:cs="Calibri"/>
          <w:szCs w:val="22"/>
          <w:lang w:eastAsia="en-US"/>
        </w:rPr>
        <w:t>sektöründen olup en az başvuru ise Kültür Balıkçılığı sektöründen (%0,5) gelmiştir. Başvuruların sözleşmeye bağlanma oranı %22,99 dur ancak 31.12.2019 tarihi itibariyle 2.510 adet başvurunun incelemesi devam etmektedir.</w:t>
      </w:r>
    </w:p>
    <w:p w14:paraId="79784D51" w14:textId="79F32A19" w:rsidR="00F73662" w:rsidRPr="00F73662" w:rsidRDefault="00D4646C" w:rsidP="00013B36">
      <w:pPr>
        <w:spacing w:after="240"/>
        <w:jc w:val="both"/>
        <w:rPr>
          <w:rFonts w:eastAsia="Calibri" w:cs="Calibri"/>
          <w:szCs w:val="22"/>
          <w:lang w:eastAsia="en-US"/>
        </w:rPr>
      </w:pPr>
      <w:r>
        <w:rPr>
          <w:rFonts w:eastAsia="Calibri" w:cs="Calibri"/>
          <w:szCs w:val="22"/>
          <w:lang w:eastAsia="en-US"/>
        </w:rPr>
        <w:t>3.498</w:t>
      </w:r>
      <w:r w:rsidRPr="00F73662">
        <w:rPr>
          <w:rFonts w:eastAsia="Calibri" w:cs="Calibri"/>
          <w:szCs w:val="22"/>
          <w:lang w:eastAsia="en-US"/>
        </w:rPr>
        <w:t xml:space="preserve"> </w:t>
      </w:r>
      <w:r w:rsidR="00F73662" w:rsidRPr="00F73662">
        <w:rPr>
          <w:rFonts w:eastAsia="Calibri" w:cs="Calibri"/>
          <w:szCs w:val="22"/>
          <w:lang w:eastAsia="en-US"/>
        </w:rPr>
        <w:t xml:space="preserve">adet kadın girişimci ve </w:t>
      </w:r>
      <w:r>
        <w:rPr>
          <w:rFonts w:eastAsia="Calibri" w:cs="Calibri"/>
          <w:szCs w:val="22"/>
          <w:lang w:eastAsia="en-US"/>
        </w:rPr>
        <w:t>6.375</w:t>
      </w:r>
      <w:r w:rsidR="00F73662" w:rsidRPr="00F73662">
        <w:rPr>
          <w:rFonts w:eastAsia="Calibri" w:cs="Calibri"/>
          <w:szCs w:val="22"/>
          <w:lang w:eastAsia="en-US"/>
        </w:rPr>
        <w:t xml:space="preserve"> adet genç çiftçi başvurusu bulunmaktadır. Kadın girişimciler ve genç çiftçiler en çok “Bitkisel Üretimin Çeşitlendirilmesi” alt sektöründen başvurmuşlardır.</w:t>
      </w:r>
    </w:p>
    <w:p w14:paraId="173B034E" w14:textId="77777777" w:rsidR="00F73662" w:rsidRPr="00F73662" w:rsidRDefault="00F73662" w:rsidP="00013B36">
      <w:pPr>
        <w:spacing w:after="240"/>
        <w:jc w:val="both"/>
        <w:rPr>
          <w:rFonts w:eastAsia="Calibri" w:cs="Calibri"/>
          <w:szCs w:val="22"/>
          <w:lang w:eastAsia="en-US"/>
        </w:rPr>
      </w:pPr>
      <w:r w:rsidRPr="00F73662">
        <w:rPr>
          <w:rFonts w:eastAsia="Calibri" w:cs="Calibri"/>
          <w:szCs w:val="22"/>
          <w:lang w:eastAsia="en-US"/>
        </w:rPr>
        <w:t xml:space="preserve">Bu tedbirin </w:t>
      </w:r>
      <w:r w:rsidRPr="00271007">
        <w:rPr>
          <w:rFonts w:eastAsia="Calibri" w:cs="Calibri"/>
          <w:szCs w:val="22"/>
          <w:lang w:eastAsia="en-US"/>
        </w:rPr>
        <w:t>izlenmesine yönelik en çarpıcı veri, %366 oran ile IPARD</w:t>
      </w:r>
      <w:r w:rsidRPr="00F73662">
        <w:rPr>
          <w:rFonts w:eastAsia="Calibri" w:cs="Calibri"/>
          <w:szCs w:val="22"/>
          <w:lang w:eastAsia="en-US"/>
        </w:rPr>
        <w:t xml:space="preserve"> Programı </w:t>
      </w:r>
      <w:proofErr w:type="gramStart"/>
      <w:r w:rsidRPr="00F73662">
        <w:rPr>
          <w:rFonts w:eastAsia="Calibri" w:cs="Calibri"/>
          <w:szCs w:val="22"/>
          <w:lang w:eastAsia="en-US"/>
        </w:rPr>
        <w:t>indikatörlerindeki</w:t>
      </w:r>
      <w:proofErr w:type="gramEnd"/>
      <w:r w:rsidRPr="00F73662">
        <w:rPr>
          <w:rFonts w:eastAsia="Calibri" w:cs="Calibri"/>
          <w:szCs w:val="22"/>
          <w:lang w:eastAsia="en-US"/>
        </w:rPr>
        <w:t xml:space="preserve"> istihdam hedefine ulaşılma başarısıdır.</w:t>
      </w:r>
    </w:p>
    <w:p w14:paraId="7C1C0F96" w14:textId="77777777" w:rsidR="009B3173" w:rsidRPr="00403043" w:rsidRDefault="009B3173" w:rsidP="00013B36">
      <w:pPr>
        <w:spacing w:after="240"/>
        <w:rPr>
          <w:rFonts w:eastAsia="Calibri" w:cs="Calibri"/>
          <w:iCs/>
          <w:szCs w:val="22"/>
          <w:lang w:eastAsia="en-US"/>
        </w:rPr>
      </w:pPr>
    </w:p>
    <w:p w14:paraId="5B8EDD35" w14:textId="77777777" w:rsidR="00237D5E" w:rsidRPr="00403043" w:rsidRDefault="00237D5E" w:rsidP="00B25172">
      <w:pPr>
        <w:spacing w:after="200"/>
        <w:rPr>
          <w:rFonts w:eastAsia="Calibri" w:cs="Calibri"/>
          <w:iCs/>
          <w:szCs w:val="22"/>
          <w:lang w:eastAsia="en-US"/>
        </w:rPr>
      </w:pPr>
    </w:p>
    <w:p w14:paraId="12C933DE" w14:textId="77777777" w:rsidR="00237D5E" w:rsidRPr="00403043" w:rsidRDefault="00237D5E" w:rsidP="00B25172">
      <w:pPr>
        <w:spacing w:after="200"/>
        <w:rPr>
          <w:rFonts w:eastAsia="Calibri" w:cs="Calibri"/>
          <w:b/>
          <w:iCs/>
          <w:szCs w:val="22"/>
          <w:lang w:eastAsia="en-US"/>
        </w:rPr>
        <w:sectPr w:rsidR="00237D5E" w:rsidRPr="00403043" w:rsidSect="00237D5E">
          <w:pgSz w:w="11906" w:h="16838" w:code="9"/>
          <w:pgMar w:top="1418" w:right="1418" w:bottom="1418" w:left="1418" w:header="709" w:footer="709" w:gutter="0"/>
          <w:cols w:space="708"/>
          <w:docGrid w:linePitch="360"/>
        </w:sectPr>
      </w:pPr>
    </w:p>
    <w:p w14:paraId="4BD7778E" w14:textId="77777777" w:rsidR="00605BE9" w:rsidRPr="00403043" w:rsidRDefault="00605BE9" w:rsidP="00B25172">
      <w:pPr>
        <w:spacing w:after="200"/>
        <w:rPr>
          <w:rFonts w:eastAsia="Calibri" w:cs="Calibri"/>
          <w:b/>
          <w:iCs/>
          <w:szCs w:val="22"/>
          <w:lang w:eastAsia="en-US"/>
        </w:rPr>
      </w:pPr>
    </w:p>
    <w:p w14:paraId="24126D5C" w14:textId="4E16C735" w:rsidR="00B25172" w:rsidRPr="00403043" w:rsidRDefault="00B25172" w:rsidP="00B25172">
      <w:pPr>
        <w:spacing w:after="200"/>
        <w:rPr>
          <w:rFonts w:asciiTheme="minorHAnsi" w:eastAsia="Calibri" w:hAnsiTheme="minorHAnsi" w:cs="Calibri"/>
          <w:b/>
          <w:iCs/>
          <w:szCs w:val="22"/>
          <w:lang w:eastAsia="en-US"/>
        </w:rPr>
      </w:pPr>
      <w:bookmarkStart w:id="139" w:name="_Toc521573663"/>
      <w:r w:rsidRPr="00403043">
        <w:rPr>
          <w:rFonts w:asciiTheme="minorHAnsi" w:eastAsia="Calibri" w:hAnsiTheme="minorHAnsi" w:cs="Calibri"/>
          <w:b/>
          <w:iCs/>
          <w:sz w:val="18"/>
          <w:szCs w:val="22"/>
          <w:lang w:eastAsia="en-US"/>
        </w:rPr>
        <w:t xml:space="preserve">Tablo </w:t>
      </w:r>
      <w:r w:rsidR="002C36E3" w:rsidRPr="00403043">
        <w:rPr>
          <w:rFonts w:asciiTheme="minorHAnsi" w:eastAsia="Calibri" w:hAnsiTheme="minorHAnsi" w:cs="Calibri"/>
          <w:b/>
          <w:iCs/>
          <w:sz w:val="18"/>
          <w:szCs w:val="22"/>
          <w:lang w:eastAsia="en-US"/>
        </w:rPr>
        <w:t>3.</w:t>
      </w:r>
      <w:r w:rsidR="00246370" w:rsidRPr="00403043">
        <w:rPr>
          <w:rFonts w:asciiTheme="minorHAnsi" w:eastAsia="Calibri" w:hAnsiTheme="minorHAnsi" w:cs="Calibri"/>
          <w:b/>
          <w:iCs/>
          <w:sz w:val="18"/>
          <w:szCs w:val="22"/>
          <w:lang w:eastAsia="en-US"/>
        </w:rPr>
        <w:t>1</w:t>
      </w:r>
      <w:r w:rsidR="00246370">
        <w:rPr>
          <w:rFonts w:asciiTheme="minorHAnsi" w:eastAsia="Calibri" w:hAnsiTheme="minorHAnsi" w:cs="Calibri"/>
          <w:b/>
          <w:iCs/>
          <w:sz w:val="18"/>
          <w:szCs w:val="22"/>
          <w:lang w:eastAsia="en-US"/>
        </w:rPr>
        <w:t>9</w:t>
      </w:r>
      <w:r w:rsidR="00C505A5" w:rsidRPr="00403043">
        <w:rPr>
          <w:rFonts w:asciiTheme="minorHAnsi" w:eastAsia="Calibri" w:hAnsiTheme="minorHAnsi" w:cs="Calibri"/>
          <w:b/>
          <w:iCs/>
          <w:sz w:val="18"/>
          <w:szCs w:val="22"/>
          <w:lang w:eastAsia="en-US"/>
        </w:rPr>
        <w:t>:</w:t>
      </w:r>
      <w:r w:rsidR="00B6244B" w:rsidRPr="00403043">
        <w:rPr>
          <w:rFonts w:asciiTheme="minorHAnsi" w:eastAsia="Calibri" w:hAnsiTheme="minorHAnsi" w:cs="Calibri"/>
          <w:b/>
          <w:iCs/>
          <w:sz w:val="18"/>
          <w:szCs w:val="22"/>
          <w:lang w:eastAsia="en-US"/>
        </w:rPr>
        <w:t xml:space="preserve"> </w:t>
      </w:r>
      <w:r w:rsidRPr="00403043">
        <w:rPr>
          <w:rFonts w:asciiTheme="minorHAnsi" w:eastAsia="Calibri" w:hAnsiTheme="minorHAnsi" w:cs="Calibri"/>
          <w:b/>
          <w:iCs/>
          <w:sz w:val="18"/>
          <w:szCs w:val="22"/>
          <w:lang w:eastAsia="en-US"/>
        </w:rPr>
        <w:t>“Çiftlik Faaliyetlerinin Çeşitlendirilmesi ve İş Geliştirme” Tedbirine Yapılan Başvuruların Üretim Çeşitleri Bakımından Analizi</w:t>
      </w:r>
      <w:bookmarkEnd w:id="139"/>
    </w:p>
    <w:tbl>
      <w:tblPr>
        <w:tblW w:w="14596" w:type="dxa"/>
        <w:jc w:val="center"/>
        <w:tblLayout w:type="fixed"/>
        <w:tblCellMar>
          <w:left w:w="70" w:type="dxa"/>
          <w:right w:w="70" w:type="dxa"/>
        </w:tblCellMar>
        <w:tblLook w:val="04A0" w:firstRow="1" w:lastRow="0" w:firstColumn="1" w:lastColumn="0" w:noHBand="0" w:noVBand="1"/>
      </w:tblPr>
      <w:tblGrid>
        <w:gridCol w:w="1431"/>
        <w:gridCol w:w="691"/>
        <w:gridCol w:w="850"/>
        <w:gridCol w:w="869"/>
        <w:gridCol w:w="1418"/>
        <w:gridCol w:w="1275"/>
        <w:gridCol w:w="1276"/>
        <w:gridCol w:w="1257"/>
        <w:gridCol w:w="1295"/>
        <w:gridCol w:w="1275"/>
        <w:gridCol w:w="1418"/>
        <w:gridCol w:w="690"/>
        <w:gridCol w:w="851"/>
      </w:tblGrid>
      <w:tr w:rsidR="00F73662" w:rsidRPr="00F73662" w14:paraId="0FC8807F" w14:textId="77777777" w:rsidTr="009E52DE">
        <w:trPr>
          <w:trHeight w:val="300"/>
          <w:jc w:val="center"/>
        </w:trPr>
        <w:tc>
          <w:tcPr>
            <w:tcW w:w="14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3C8882"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Yatırım içerisindeki üretimin türü</w:t>
            </w:r>
          </w:p>
        </w:tc>
        <w:tc>
          <w:tcPr>
            <w:tcW w:w="241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4DCE13"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Proje Sayısı</w:t>
            </w:r>
          </w:p>
          <w:p w14:paraId="23E7897E" w14:textId="77777777" w:rsidR="00F73662" w:rsidRPr="00F73662" w:rsidRDefault="00F73662" w:rsidP="00F73662">
            <w:pPr>
              <w:rPr>
                <w:rFonts w:asciiTheme="minorHAnsi" w:hAnsiTheme="minorHAnsi" w:cs="Calibri"/>
                <w:sz w:val="16"/>
                <w:szCs w:val="18"/>
              </w:rPr>
            </w:pPr>
            <w:r w:rsidRPr="00F73662">
              <w:rPr>
                <w:rFonts w:asciiTheme="minorHAnsi" w:hAnsiTheme="minorHAnsi" w:cs="Calibri"/>
                <w:sz w:val="16"/>
                <w:szCs w:val="18"/>
              </w:rPr>
              <w:t> </w:t>
            </w:r>
          </w:p>
        </w:tc>
        <w:tc>
          <w:tcPr>
            <w:tcW w:w="3969"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04927168"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Planlanan (IPARD ajansı tarafından sözleşmeye bağlanan uygun harcama tutarı) (€)</w:t>
            </w:r>
          </w:p>
        </w:tc>
        <w:tc>
          <w:tcPr>
            <w:tcW w:w="3827"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011552F7"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Gerçekleşen (IPARD Ajansı tarafından ödenen uygun harcama tutarı)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A1C7957"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Planlanan Toplam Yatırım Tutarı (€)</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167CD82"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Program Hedefleri*</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643BD79" w14:textId="7FCF0F7C" w:rsidR="00F73662" w:rsidRPr="00F73662" w:rsidRDefault="00BB5F55" w:rsidP="004B08B1">
            <w:pPr>
              <w:jc w:val="center"/>
              <w:rPr>
                <w:rFonts w:asciiTheme="minorHAnsi" w:hAnsiTheme="minorHAnsi" w:cs="Calibri"/>
                <w:b/>
                <w:bCs/>
                <w:sz w:val="16"/>
                <w:szCs w:val="18"/>
              </w:rPr>
            </w:pPr>
            <w:r>
              <w:rPr>
                <w:rFonts w:asciiTheme="minorHAnsi" w:hAnsiTheme="minorHAnsi" w:cs="Calibri"/>
                <w:b/>
                <w:bCs/>
                <w:sz w:val="16"/>
                <w:szCs w:val="18"/>
              </w:rPr>
              <w:t>Tamam</w:t>
            </w:r>
            <w:r w:rsidR="00F73662" w:rsidRPr="00F73662">
              <w:rPr>
                <w:rFonts w:asciiTheme="minorHAnsi" w:hAnsiTheme="minorHAnsi" w:cs="Calibri"/>
                <w:b/>
                <w:bCs/>
                <w:sz w:val="16"/>
                <w:szCs w:val="18"/>
              </w:rPr>
              <w:t>lanan / Hedef (%)</w:t>
            </w:r>
          </w:p>
        </w:tc>
      </w:tr>
      <w:tr w:rsidR="00F73662" w:rsidRPr="00F73662" w14:paraId="393ACCD1" w14:textId="77777777" w:rsidTr="009E52DE">
        <w:trPr>
          <w:trHeight w:val="683"/>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19F64671" w14:textId="77777777" w:rsidR="00F73662" w:rsidRPr="00F73662" w:rsidRDefault="00F73662" w:rsidP="00F73662">
            <w:pPr>
              <w:rPr>
                <w:rFonts w:asciiTheme="minorHAnsi" w:hAnsiTheme="minorHAnsi" w:cs="Calibri"/>
                <w:b/>
                <w:bCs/>
                <w:sz w:val="18"/>
                <w:szCs w:val="18"/>
              </w:rPr>
            </w:pPr>
          </w:p>
        </w:tc>
        <w:tc>
          <w:tcPr>
            <w:tcW w:w="691" w:type="dxa"/>
            <w:tcBorders>
              <w:top w:val="nil"/>
              <w:left w:val="nil"/>
              <w:bottom w:val="single" w:sz="4" w:space="0" w:color="auto"/>
              <w:right w:val="single" w:sz="4" w:space="0" w:color="auto"/>
            </w:tcBorders>
            <w:shd w:val="clear" w:color="auto" w:fill="D9D9D9" w:themeFill="background1" w:themeFillShade="D9"/>
            <w:noWrap/>
            <w:vAlign w:val="center"/>
            <w:hideMark/>
          </w:tcPr>
          <w:p w14:paraId="17F92506"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Alınan</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4C0E0958"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İmzalanan</w:t>
            </w:r>
          </w:p>
        </w:tc>
        <w:tc>
          <w:tcPr>
            <w:tcW w:w="869" w:type="dxa"/>
            <w:tcBorders>
              <w:top w:val="nil"/>
              <w:left w:val="nil"/>
              <w:bottom w:val="single" w:sz="4" w:space="0" w:color="auto"/>
              <w:right w:val="single" w:sz="4" w:space="0" w:color="auto"/>
            </w:tcBorders>
            <w:shd w:val="clear" w:color="auto" w:fill="D9D9D9" w:themeFill="background1" w:themeFillShade="D9"/>
            <w:noWrap/>
            <w:vAlign w:val="center"/>
            <w:hideMark/>
          </w:tcPr>
          <w:p w14:paraId="518952F7"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Tamamlanan</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1C40B5BC"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IPARD Toplamı</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7988A544"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TC</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A3915D8"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AB</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7C7C6"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IPARD Toplamı</w:t>
            </w:r>
          </w:p>
        </w:tc>
        <w:tc>
          <w:tcPr>
            <w:tcW w:w="1295" w:type="dxa"/>
            <w:tcBorders>
              <w:top w:val="nil"/>
              <w:left w:val="nil"/>
              <w:bottom w:val="single" w:sz="4" w:space="0" w:color="auto"/>
              <w:right w:val="single" w:sz="4" w:space="0" w:color="auto"/>
            </w:tcBorders>
            <w:shd w:val="clear" w:color="auto" w:fill="D9D9D9" w:themeFill="background1" w:themeFillShade="D9"/>
            <w:noWrap/>
            <w:vAlign w:val="center"/>
            <w:hideMark/>
          </w:tcPr>
          <w:p w14:paraId="0487DBA3"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TC</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6B01B47C" w14:textId="77777777" w:rsidR="00F73662" w:rsidRPr="00F73662" w:rsidRDefault="00F73662" w:rsidP="00F73662">
            <w:pPr>
              <w:jc w:val="center"/>
              <w:rPr>
                <w:rFonts w:asciiTheme="minorHAnsi" w:hAnsiTheme="minorHAnsi" w:cs="Calibri"/>
                <w:b/>
                <w:bCs/>
                <w:sz w:val="16"/>
                <w:szCs w:val="18"/>
              </w:rPr>
            </w:pPr>
            <w:r w:rsidRPr="00F73662">
              <w:rPr>
                <w:rFonts w:asciiTheme="minorHAnsi" w:hAnsiTheme="minorHAnsi" w:cs="Calibri"/>
                <w:b/>
                <w:bCs/>
                <w:sz w:val="16"/>
                <w:szCs w:val="18"/>
              </w:rPr>
              <w:t>AB</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B75E2B2" w14:textId="77777777" w:rsidR="00F73662" w:rsidRPr="00F73662" w:rsidRDefault="00F73662" w:rsidP="00F73662">
            <w:pPr>
              <w:jc w:val="center"/>
              <w:rPr>
                <w:rFonts w:asciiTheme="minorHAnsi" w:hAnsiTheme="minorHAnsi" w:cs="Calibri"/>
                <w:b/>
                <w:bCs/>
                <w:sz w:val="18"/>
                <w:szCs w:val="18"/>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14:paraId="3486A4DA" w14:textId="77777777" w:rsidR="00F73662" w:rsidRPr="00F73662" w:rsidRDefault="00F73662" w:rsidP="00F73662">
            <w:pPr>
              <w:jc w:val="center"/>
              <w:rPr>
                <w:rFonts w:asciiTheme="minorHAnsi" w:hAnsiTheme="minorHAnsi" w:cs="Calibri"/>
                <w:b/>
                <w:bCs/>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6EFF09" w14:textId="77777777" w:rsidR="00F73662" w:rsidRPr="00F73662" w:rsidRDefault="00F73662" w:rsidP="00F73662">
            <w:pPr>
              <w:jc w:val="center"/>
              <w:rPr>
                <w:rFonts w:asciiTheme="minorHAnsi" w:hAnsiTheme="minorHAnsi" w:cs="Calibri"/>
                <w:b/>
                <w:bCs/>
                <w:sz w:val="18"/>
                <w:szCs w:val="18"/>
              </w:rPr>
            </w:pPr>
          </w:p>
        </w:tc>
      </w:tr>
      <w:tr w:rsidR="00F73662" w:rsidRPr="00F73662" w14:paraId="0755E4B7" w14:textId="77777777" w:rsidTr="009E52DE">
        <w:trPr>
          <w:trHeight w:val="1361"/>
          <w:jc w:val="center"/>
        </w:trPr>
        <w:tc>
          <w:tcPr>
            <w:tcW w:w="143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D051E2" w14:textId="77777777" w:rsidR="00F73662" w:rsidRPr="00F73662" w:rsidRDefault="00F73662" w:rsidP="00F73662">
            <w:pPr>
              <w:rPr>
                <w:rFonts w:asciiTheme="minorHAnsi" w:hAnsiTheme="minorHAnsi" w:cs="Calibri"/>
                <w:b/>
                <w:sz w:val="18"/>
                <w:szCs w:val="18"/>
              </w:rPr>
            </w:pPr>
            <w:r w:rsidRPr="00F73662">
              <w:rPr>
                <w:rFonts w:asciiTheme="minorHAnsi" w:hAnsiTheme="minorHAnsi" w:cs="Calibri"/>
                <w:b/>
                <w:sz w:val="18"/>
                <w:szCs w:val="18"/>
              </w:rPr>
              <w:t>Bitkisel üretimin çeşitlendirilmesi ve bitkisel ürünlerin işlenmesi ve paketlenmesi</w:t>
            </w:r>
          </w:p>
        </w:tc>
        <w:tc>
          <w:tcPr>
            <w:tcW w:w="691" w:type="dxa"/>
            <w:tcBorders>
              <w:top w:val="nil"/>
              <w:left w:val="nil"/>
              <w:bottom w:val="single" w:sz="4" w:space="0" w:color="auto"/>
              <w:right w:val="single" w:sz="4" w:space="0" w:color="auto"/>
            </w:tcBorders>
            <w:shd w:val="clear" w:color="auto" w:fill="F2F2F2" w:themeFill="background1" w:themeFillShade="F2"/>
            <w:vAlign w:val="center"/>
          </w:tcPr>
          <w:p w14:paraId="15E20A6B"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7.550</w:t>
            </w:r>
          </w:p>
        </w:tc>
        <w:tc>
          <w:tcPr>
            <w:tcW w:w="850" w:type="dxa"/>
            <w:tcBorders>
              <w:top w:val="nil"/>
              <w:left w:val="nil"/>
              <w:bottom w:val="single" w:sz="4" w:space="0" w:color="auto"/>
              <w:right w:val="single" w:sz="4" w:space="0" w:color="auto"/>
            </w:tcBorders>
            <w:shd w:val="clear" w:color="auto" w:fill="F2F2F2" w:themeFill="background1" w:themeFillShade="F2"/>
            <w:vAlign w:val="center"/>
          </w:tcPr>
          <w:p w14:paraId="1BB67102"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1.603</w:t>
            </w: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411A0DCD"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1.462</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F905488"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20.704.425,96</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7F079DD3"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5.176.103,36</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623E9F3C"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15.528.322,60</w:t>
            </w:r>
          </w:p>
        </w:tc>
        <w:tc>
          <w:tcPr>
            <w:tcW w:w="1257" w:type="dxa"/>
            <w:tcBorders>
              <w:top w:val="nil"/>
              <w:left w:val="nil"/>
              <w:bottom w:val="single" w:sz="4" w:space="0" w:color="auto"/>
              <w:right w:val="single" w:sz="4" w:space="0" w:color="auto"/>
            </w:tcBorders>
            <w:shd w:val="clear" w:color="auto" w:fill="F2F2F2" w:themeFill="background1" w:themeFillShade="F2"/>
            <w:vAlign w:val="center"/>
          </w:tcPr>
          <w:p w14:paraId="176FBD1B"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13.427.775,10</w:t>
            </w:r>
          </w:p>
        </w:tc>
        <w:tc>
          <w:tcPr>
            <w:tcW w:w="1295" w:type="dxa"/>
            <w:tcBorders>
              <w:top w:val="nil"/>
              <w:left w:val="nil"/>
              <w:bottom w:val="single" w:sz="4" w:space="0" w:color="auto"/>
              <w:right w:val="single" w:sz="4" w:space="0" w:color="auto"/>
            </w:tcBorders>
            <w:shd w:val="clear" w:color="auto" w:fill="F2F2F2" w:themeFill="background1" w:themeFillShade="F2"/>
            <w:vAlign w:val="center"/>
          </w:tcPr>
          <w:p w14:paraId="34B67566"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3.356.944,58</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56C2938F"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10.070.830,52</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01A3B60F"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38.500.167,53</w:t>
            </w:r>
          </w:p>
        </w:tc>
        <w:tc>
          <w:tcPr>
            <w:tcW w:w="690" w:type="dxa"/>
            <w:tcBorders>
              <w:top w:val="nil"/>
              <w:left w:val="nil"/>
              <w:bottom w:val="single" w:sz="4" w:space="0" w:color="auto"/>
              <w:right w:val="single" w:sz="4" w:space="0" w:color="auto"/>
            </w:tcBorders>
            <w:shd w:val="clear" w:color="auto" w:fill="F2F2F2" w:themeFill="background1" w:themeFillShade="F2"/>
            <w:noWrap/>
            <w:vAlign w:val="center"/>
            <w:hideMark/>
          </w:tcPr>
          <w:p w14:paraId="008C2084"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14:paraId="1AC80AE0"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N/A</w:t>
            </w:r>
          </w:p>
        </w:tc>
      </w:tr>
      <w:tr w:rsidR="00F73662" w:rsidRPr="00F73662" w14:paraId="00A18009" w14:textId="77777777" w:rsidTr="009E52DE">
        <w:trPr>
          <w:trHeight w:val="907"/>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34078E" w14:textId="77777777" w:rsidR="00F73662" w:rsidRPr="00F73662" w:rsidRDefault="00F73662" w:rsidP="00F73662">
            <w:pPr>
              <w:rPr>
                <w:rFonts w:asciiTheme="minorHAnsi" w:hAnsiTheme="minorHAnsi" w:cs="Calibri"/>
                <w:b/>
                <w:sz w:val="18"/>
                <w:szCs w:val="18"/>
              </w:rPr>
            </w:pPr>
            <w:r w:rsidRPr="00F73662">
              <w:rPr>
                <w:rFonts w:asciiTheme="minorHAnsi" w:hAnsiTheme="minorHAnsi" w:cs="Calibri"/>
                <w:b/>
                <w:sz w:val="18"/>
                <w:szCs w:val="18"/>
              </w:rPr>
              <w:t>Arıcılık ve Arı Ürünlerinin üretimi, işlenmesi ve paketlenmesi</w:t>
            </w:r>
          </w:p>
        </w:tc>
        <w:tc>
          <w:tcPr>
            <w:tcW w:w="691" w:type="dxa"/>
            <w:tcBorders>
              <w:top w:val="nil"/>
              <w:left w:val="nil"/>
              <w:bottom w:val="single" w:sz="4" w:space="0" w:color="auto"/>
              <w:right w:val="single" w:sz="4" w:space="0" w:color="auto"/>
            </w:tcBorders>
            <w:shd w:val="clear" w:color="auto" w:fill="FFFFFF" w:themeFill="background1"/>
            <w:vAlign w:val="center"/>
          </w:tcPr>
          <w:p w14:paraId="38127DDC"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1.681</w:t>
            </w:r>
          </w:p>
        </w:tc>
        <w:tc>
          <w:tcPr>
            <w:tcW w:w="850" w:type="dxa"/>
            <w:tcBorders>
              <w:top w:val="nil"/>
              <w:left w:val="nil"/>
              <w:bottom w:val="single" w:sz="4" w:space="0" w:color="auto"/>
              <w:right w:val="single" w:sz="4" w:space="0" w:color="auto"/>
            </w:tcBorders>
            <w:shd w:val="clear" w:color="auto" w:fill="FFFFFF" w:themeFill="background1"/>
            <w:vAlign w:val="center"/>
          </w:tcPr>
          <w:p w14:paraId="387323A5"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507</w:t>
            </w:r>
          </w:p>
        </w:tc>
        <w:tc>
          <w:tcPr>
            <w:tcW w:w="869" w:type="dxa"/>
            <w:tcBorders>
              <w:top w:val="nil"/>
              <w:left w:val="nil"/>
              <w:bottom w:val="single" w:sz="4" w:space="0" w:color="auto"/>
              <w:right w:val="single" w:sz="4" w:space="0" w:color="auto"/>
            </w:tcBorders>
            <w:shd w:val="clear" w:color="auto" w:fill="FFFFFF" w:themeFill="background1"/>
            <w:vAlign w:val="center"/>
          </w:tcPr>
          <w:p w14:paraId="342B5472"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427</w:t>
            </w:r>
          </w:p>
        </w:tc>
        <w:tc>
          <w:tcPr>
            <w:tcW w:w="1418" w:type="dxa"/>
            <w:tcBorders>
              <w:top w:val="nil"/>
              <w:left w:val="nil"/>
              <w:bottom w:val="single" w:sz="4" w:space="0" w:color="auto"/>
              <w:right w:val="single" w:sz="4" w:space="0" w:color="auto"/>
            </w:tcBorders>
            <w:shd w:val="clear" w:color="auto" w:fill="FFFFFF" w:themeFill="background1"/>
            <w:vAlign w:val="center"/>
          </w:tcPr>
          <w:p w14:paraId="7D537BA4"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5.581.294,27</w:t>
            </w:r>
          </w:p>
        </w:tc>
        <w:tc>
          <w:tcPr>
            <w:tcW w:w="1275" w:type="dxa"/>
            <w:tcBorders>
              <w:top w:val="nil"/>
              <w:left w:val="nil"/>
              <w:bottom w:val="single" w:sz="4" w:space="0" w:color="auto"/>
              <w:right w:val="single" w:sz="4" w:space="0" w:color="auto"/>
            </w:tcBorders>
            <w:shd w:val="clear" w:color="auto" w:fill="FFFFFF" w:themeFill="background1"/>
            <w:vAlign w:val="center"/>
          </w:tcPr>
          <w:p w14:paraId="06BB47CE"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1.395.322,55</w:t>
            </w:r>
          </w:p>
        </w:tc>
        <w:tc>
          <w:tcPr>
            <w:tcW w:w="1276" w:type="dxa"/>
            <w:tcBorders>
              <w:top w:val="nil"/>
              <w:left w:val="nil"/>
              <w:bottom w:val="single" w:sz="4" w:space="0" w:color="auto"/>
              <w:right w:val="single" w:sz="4" w:space="0" w:color="auto"/>
            </w:tcBorders>
            <w:shd w:val="clear" w:color="auto" w:fill="FFFFFF" w:themeFill="background1"/>
            <w:vAlign w:val="center"/>
          </w:tcPr>
          <w:p w14:paraId="59BE5BA9"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4.185.971,72</w:t>
            </w:r>
          </w:p>
        </w:tc>
        <w:tc>
          <w:tcPr>
            <w:tcW w:w="1257" w:type="dxa"/>
            <w:tcBorders>
              <w:top w:val="nil"/>
              <w:left w:val="nil"/>
              <w:bottom w:val="single" w:sz="4" w:space="0" w:color="auto"/>
              <w:right w:val="single" w:sz="4" w:space="0" w:color="auto"/>
            </w:tcBorders>
            <w:shd w:val="clear" w:color="auto" w:fill="FFFFFF" w:themeFill="background1"/>
            <w:vAlign w:val="center"/>
          </w:tcPr>
          <w:p w14:paraId="76CF5A94"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4.042.023,44</w:t>
            </w:r>
          </w:p>
        </w:tc>
        <w:tc>
          <w:tcPr>
            <w:tcW w:w="1295" w:type="dxa"/>
            <w:tcBorders>
              <w:top w:val="nil"/>
              <w:left w:val="nil"/>
              <w:bottom w:val="single" w:sz="4" w:space="0" w:color="auto"/>
              <w:right w:val="single" w:sz="4" w:space="0" w:color="auto"/>
            </w:tcBorders>
            <w:shd w:val="clear" w:color="auto" w:fill="FFFFFF" w:themeFill="background1"/>
            <w:vAlign w:val="center"/>
          </w:tcPr>
          <w:p w14:paraId="0BD2C718"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1.010.506,09</w:t>
            </w:r>
          </w:p>
        </w:tc>
        <w:tc>
          <w:tcPr>
            <w:tcW w:w="1275" w:type="dxa"/>
            <w:tcBorders>
              <w:top w:val="nil"/>
              <w:left w:val="nil"/>
              <w:bottom w:val="single" w:sz="4" w:space="0" w:color="auto"/>
              <w:right w:val="single" w:sz="4" w:space="0" w:color="auto"/>
            </w:tcBorders>
            <w:shd w:val="clear" w:color="auto" w:fill="FFFFFF" w:themeFill="background1"/>
            <w:vAlign w:val="center"/>
          </w:tcPr>
          <w:p w14:paraId="302CA9C7"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3.031.517,35</w:t>
            </w:r>
          </w:p>
        </w:tc>
        <w:tc>
          <w:tcPr>
            <w:tcW w:w="1418" w:type="dxa"/>
            <w:tcBorders>
              <w:top w:val="nil"/>
              <w:left w:val="nil"/>
              <w:bottom w:val="single" w:sz="4" w:space="0" w:color="auto"/>
              <w:right w:val="single" w:sz="4" w:space="0" w:color="auto"/>
            </w:tcBorders>
            <w:shd w:val="clear" w:color="auto" w:fill="FFFFFF" w:themeFill="background1"/>
            <w:vAlign w:val="center"/>
          </w:tcPr>
          <w:p w14:paraId="3C7A0AC3"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9.773.161,42</w:t>
            </w:r>
          </w:p>
        </w:tc>
        <w:tc>
          <w:tcPr>
            <w:tcW w:w="690" w:type="dxa"/>
            <w:tcBorders>
              <w:top w:val="nil"/>
              <w:left w:val="nil"/>
              <w:bottom w:val="single" w:sz="4" w:space="0" w:color="auto"/>
              <w:right w:val="single" w:sz="4" w:space="0" w:color="auto"/>
            </w:tcBorders>
            <w:shd w:val="clear" w:color="auto" w:fill="FFFFFF" w:themeFill="background1"/>
            <w:noWrap/>
            <w:vAlign w:val="center"/>
            <w:hideMark/>
          </w:tcPr>
          <w:p w14:paraId="30FBC204"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454EF1DD"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r>
      <w:tr w:rsidR="00F73662" w:rsidRPr="00F73662" w14:paraId="3BA7355B" w14:textId="77777777" w:rsidTr="009E52DE">
        <w:trPr>
          <w:trHeight w:val="510"/>
          <w:jc w:val="center"/>
        </w:trPr>
        <w:tc>
          <w:tcPr>
            <w:tcW w:w="143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B97717" w14:textId="77777777" w:rsidR="00F73662" w:rsidRPr="00F73662" w:rsidRDefault="00F73662" w:rsidP="00F73662">
            <w:pPr>
              <w:rPr>
                <w:rFonts w:asciiTheme="minorHAnsi" w:hAnsiTheme="minorHAnsi" w:cs="Calibri"/>
                <w:b/>
                <w:sz w:val="18"/>
                <w:szCs w:val="18"/>
              </w:rPr>
            </w:pPr>
            <w:proofErr w:type="gramStart"/>
            <w:r w:rsidRPr="00F73662">
              <w:rPr>
                <w:rFonts w:asciiTheme="minorHAnsi" w:hAnsiTheme="minorHAnsi" w:cs="Calibri"/>
                <w:b/>
                <w:sz w:val="18"/>
                <w:szCs w:val="18"/>
              </w:rPr>
              <w:t>Zanaatkarlık</w:t>
            </w:r>
            <w:proofErr w:type="gramEnd"/>
            <w:r w:rsidRPr="00F73662">
              <w:rPr>
                <w:rFonts w:asciiTheme="minorHAnsi" w:hAnsiTheme="minorHAnsi" w:cs="Calibri"/>
                <w:b/>
                <w:sz w:val="18"/>
                <w:szCs w:val="18"/>
              </w:rPr>
              <w:t xml:space="preserve"> ve Yöresel Ürünler</w:t>
            </w:r>
          </w:p>
        </w:tc>
        <w:tc>
          <w:tcPr>
            <w:tcW w:w="691" w:type="dxa"/>
            <w:tcBorders>
              <w:top w:val="nil"/>
              <w:left w:val="nil"/>
              <w:bottom w:val="single" w:sz="4" w:space="0" w:color="auto"/>
              <w:right w:val="single" w:sz="4" w:space="0" w:color="auto"/>
            </w:tcBorders>
            <w:shd w:val="clear" w:color="auto" w:fill="F2F2F2" w:themeFill="background1" w:themeFillShade="F2"/>
            <w:vAlign w:val="center"/>
          </w:tcPr>
          <w:p w14:paraId="3C1A926F"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779</w:t>
            </w:r>
          </w:p>
        </w:tc>
        <w:tc>
          <w:tcPr>
            <w:tcW w:w="850" w:type="dxa"/>
            <w:tcBorders>
              <w:top w:val="nil"/>
              <w:left w:val="nil"/>
              <w:bottom w:val="single" w:sz="4" w:space="0" w:color="auto"/>
              <w:right w:val="single" w:sz="4" w:space="0" w:color="auto"/>
            </w:tcBorders>
            <w:shd w:val="clear" w:color="auto" w:fill="F2F2F2" w:themeFill="background1" w:themeFillShade="F2"/>
            <w:vAlign w:val="center"/>
          </w:tcPr>
          <w:p w14:paraId="627092E6"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168</w:t>
            </w: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13C074F3"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87</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9533743"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26.575.728,02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687BECE3"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6.643.931,66</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753BC1B7"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19.931.796,36</w:t>
            </w:r>
          </w:p>
        </w:tc>
        <w:tc>
          <w:tcPr>
            <w:tcW w:w="1257" w:type="dxa"/>
            <w:tcBorders>
              <w:top w:val="nil"/>
              <w:left w:val="nil"/>
              <w:bottom w:val="single" w:sz="4" w:space="0" w:color="auto"/>
              <w:right w:val="single" w:sz="4" w:space="0" w:color="auto"/>
            </w:tcBorders>
            <w:shd w:val="clear" w:color="auto" w:fill="F2F2F2" w:themeFill="background1" w:themeFillShade="F2"/>
            <w:vAlign w:val="center"/>
          </w:tcPr>
          <w:p w14:paraId="10836FFC"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12.575.900,25</w:t>
            </w:r>
          </w:p>
        </w:tc>
        <w:tc>
          <w:tcPr>
            <w:tcW w:w="1295" w:type="dxa"/>
            <w:tcBorders>
              <w:top w:val="nil"/>
              <w:left w:val="nil"/>
              <w:bottom w:val="single" w:sz="4" w:space="0" w:color="auto"/>
              <w:right w:val="single" w:sz="4" w:space="0" w:color="auto"/>
            </w:tcBorders>
            <w:shd w:val="clear" w:color="auto" w:fill="F2F2F2" w:themeFill="background1" w:themeFillShade="F2"/>
            <w:vAlign w:val="center"/>
          </w:tcPr>
          <w:p w14:paraId="1D6BDC9B"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3.143.975,13</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4DFAF9C7"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9.431.925,12</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304D2E78"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47.974.462,52</w:t>
            </w:r>
          </w:p>
        </w:tc>
        <w:tc>
          <w:tcPr>
            <w:tcW w:w="690" w:type="dxa"/>
            <w:tcBorders>
              <w:top w:val="nil"/>
              <w:left w:val="nil"/>
              <w:bottom w:val="single" w:sz="4" w:space="0" w:color="auto"/>
              <w:right w:val="single" w:sz="4" w:space="0" w:color="auto"/>
            </w:tcBorders>
            <w:shd w:val="clear" w:color="auto" w:fill="F2F2F2" w:themeFill="background1" w:themeFillShade="F2"/>
            <w:noWrap/>
            <w:vAlign w:val="center"/>
            <w:hideMark/>
          </w:tcPr>
          <w:p w14:paraId="1BFC9002"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432D4B1B"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r>
      <w:tr w:rsidR="00F73662" w:rsidRPr="00F73662" w14:paraId="689443B2" w14:textId="77777777" w:rsidTr="009E52DE">
        <w:trPr>
          <w:trHeight w:val="737"/>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B6C924" w14:textId="77777777" w:rsidR="00F73662" w:rsidRPr="00F73662" w:rsidRDefault="00F73662" w:rsidP="00F73662">
            <w:pPr>
              <w:rPr>
                <w:rFonts w:asciiTheme="minorHAnsi" w:hAnsiTheme="minorHAnsi" w:cs="Calibri"/>
                <w:b/>
                <w:sz w:val="18"/>
                <w:szCs w:val="18"/>
              </w:rPr>
            </w:pPr>
            <w:r w:rsidRPr="00F73662">
              <w:rPr>
                <w:rFonts w:asciiTheme="minorHAnsi" w:hAnsiTheme="minorHAnsi" w:cs="Calibri"/>
                <w:b/>
                <w:sz w:val="18"/>
                <w:szCs w:val="18"/>
              </w:rPr>
              <w:t xml:space="preserve">Kırsal Turizm ve </w:t>
            </w:r>
            <w:proofErr w:type="spellStart"/>
            <w:r w:rsidRPr="00F73662">
              <w:rPr>
                <w:rFonts w:asciiTheme="minorHAnsi" w:hAnsiTheme="minorHAnsi" w:cs="Calibri"/>
                <w:b/>
                <w:sz w:val="18"/>
                <w:szCs w:val="18"/>
              </w:rPr>
              <w:t>Rekreasyonel</w:t>
            </w:r>
            <w:proofErr w:type="spellEnd"/>
            <w:r w:rsidRPr="00F73662">
              <w:rPr>
                <w:rFonts w:asciiTheme="minorHAnsi" w:hAnsiTheme="minorHAnsi" w:cs="Calibri"/>
                <w:b/>
                <w:sz w:val="18"/>
                <w:szCs w:val="18"/>
              </w:rPr>
              <w:t xml:space="preserve"> Faaliyetler</w:t>
            </w:r>
          </w:p>
        </w:tc>
        <w:tc>
          <w:tcPr>
            <w:tcW w:w="691" w:type="dxa"/>
            <w:tcBorders>
              <w:top w:val="nil"/>
              <w:left w:val="nil"/>
              <w:bottom w:val="single" w:sz="4" w:space="0" w:color="auto"/>
              <w:right w:val="single" w:sz="4" w:space="0" w:color="auto"/>
            </w:tcBorders>
            <w:shd w:val="clear" w:color="auto" w:fill="FFFFFF" w:themeFill="background1"/>
            <w:vAlign w:val="center"/>
          </w:tcPr>
          <w:p w14:paraId="374F1ED4"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1.000</w:t>
            </w:r>
          </w:p>
        </w:tc>
        <w:tc>
          <w:tcPr>
            <w:tcW w:w="850" w:type="dxa"/>
            <w:tcBorders>
              <w:top w:val="nil"/>
              <w:left w:val="nil"/>
              <w:bottom w:val="single" w:sz="4" w:space="0" w:color="auto"/>
              <w:right w:val="single" w:sz="4" w:space="0" w:color="auto"/>
            </w:tcBorders>
            <w:shd w:val="clear" w:color="auto" w:fill="FFFFFF" w:themeFill="background1"/>
            <w:vAlign w:val="center"/>
          </w:tcPr>
          <w:p w14:paraId="715E800E"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299</w:t>
            </w:r>
          </w:p>
        </w:tc>
        <w:tc>
          <w:tcPr>
            <w:tcW w:w="869" w:type="dxa"/>
            <w:tcBorders>
              <w:top w:val="nil"/>
              <w:left w:val="nil"/>
              <w:bottom w:val="single" w:sz="4" w:space="0" w:color="auto"/>
              <w:right w:val="single" w:sz="4" w:space="0" w:color="auto"/>
            </w:tcBorders>
            <w:shd w:val="clear" w:color="auto" w:fill="FFFFFF" w:themeFill="background1"/>
            <w:vAlign w:val="center"/>
          </w:tcPr>
          <w:p w14:paraId="51639F82"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71</w:t>
            </w:r>
          </w:p>
        </w:tc>
        <w:tc>
          <w:tcPr>
            <w:tcW w:w="1418" w:type="dxa"/>
            <w:tcBorders>
              <w:top w:val="nil"/>
              <w:left w:val="nil"/>
              <w:bottom w:val="single" w:sz="4" w:space="0" w:color="auto"/>
              <w:right w:val="single" w:sz="4" w:space="0" w:color="auto"/>
            </w:tcBorders>
            <w:shd w:val="clear" w:color="auto" w:fill="FFFFFF" w:themeFill="background1"/>
            <w:vAlign w:val="center"/>
          </w:tcPr>
          <w:p w14:paraId="75EB12D1"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49.369.337,43</w:t>
            </w:r>
          </w:p>
        </w:tc>
        <w:tc>
          <w:tcPr>
            <w:tcW w:w="1275" w:type="dxa"/>
            <w:tcBorders>
              <w:top w:val="nil"/>
              <w:left w:val="nil"/>
              <w:bottom w:val="single" w:sz="4" w:space="0" w:color="auto"/>
              <w:right w:val="single" w:sz="4" w:space="0" w:color="auto"/>
            </w:tcBorders>
            <w:shd w:val="clear" w:color="auto" w:fill="FFFFFF" w:themeFill="background1"/>
            <w:vAlign w:val="center"/>
          </w:tcPr>
          <w:p w14:paraId="563DDEE6"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12.342.333,81</w:t>
            </w:r>
          </w:p>
        </w:tc>
        <w:tc>
          <w:tcPr>
            <w:tcW w:w="1276" w:type="dxa"/>
            <w:tcBorders>
              <w:top w:val="nil"/>
              <w:left w:val="nil"/>
              <w:bottom w:val="single" w:sz="4" w:space="0" w:color="auto"/>
              <w:right w:val="single" w:sz="4" w:space="0" w:color="auto"/>
            </w:tcBorders>
            <w:shd w:val="clear" w:color="auto" w:fill="FFFFFF" w:themeFill="background1"/>
            <w:vAlign w:val="center"/>
          </w:tcPr>
          <w:p w14:paraId="1E9D0AE1"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37.027.003,62</w:t>
            </w:r>
          </w:p>
        </w:tc>
        <w:tc>
          <w:tcPr>
            <w:tcW w:w="1257" w:type="dxa"/>
            <w:tcBorders>
              <w:top w:val="nil"/>
              <w:left w:val="nil"/>
              <w:bottom w:val="single" w:sz="4" w:space="0" w:color="auto"/>
              <w:right w:val="single" w:sz="4" w:space="0" w:color="auto"/>
            </w:tcBorders>
            <w:shd w:val="clear" w:color="auto" w:fill="FFFFFF" w:themeFill="background1"/>
            <w:vAlign w:val="center"/>
          </w:tcPr>
          <w:p w14:paraId="09B70DBE"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14.715.631,08</w:t>
            </w:r>
          </w:p>
        </w:tc>
        <w:tc>
          <w:tcPr>
            <w:tcW w:w="1295" w:type="dxa"/>
            <w:tcBorders>
              <w:top w:val="nil"/>
              <w:left w:val="nil"/>
              <w:bottom w:val="single" w:sz="4" w:space="0" w:color="auto"/>
              <w:right w:val="single" w:sz="4" w:space="0" w:color="auto"/>
            </w:tcBorders>
            <w:shd w:val="clear" w:color="auto" w:fill="FFFFFF" w:themeFill="background1"/>
            <w:vAlign w:val="center"/>
          </w:tcPr>
          <w:p w14:paraId="4E96E7BF"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3.678.907,89</w:t>
            </w:r>
          </w:p>
        </w:tc>
        <w:tc>
          <w:tcPr>
            <w:tcW w:w="1275" w:type="dxa"/>
            <w:tcBorders>
              <w:top w:val="nil"/>
              <w:left w:val="nil"/>
              <w:bottom w:val="single" w:sz="4" w:space="0" w:color="auto"/>
              <w:right w:val="single" w:sz="4" w:space="0" w:color="auto"/>
            </w:tcBorders>
            <w:shd w:val="clear" w:color="auto" w:fill="FFFFFF" w:themeFill="background1"/>
            <w:vAlign w:val="center"/>
          </w:tcPr>
          <w:p w14:paraId="0E456D4C"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11.036.723,19</w:t>
            </w:r>
          </w:p>
        </w:tc>
        <w:tc>
          <w:tcPr>
            <w:tcW w:w="1418" w:type="dxa"/>
            <w:tcBorders>
              <w:top w:val="nil"/>
              <w:left w:val="nil"/>
              <w:bottom w:val="single" w:sz="4" w:space="0" w:color="auto"/>
              <w:right w:val="single" w:sz="4" w:space="0" w:color="auto"/>
            </w:tcBorders>
            <w:shd w:val="clear" w:color="auto" w:fill="FFFFFF" w:themeFill="background1"/>
            <w:vAlign w:val="center"/>
          </w:tcPr>
          <w:p w14:paraId="187EA719"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91.096.901,92</w:t>
            </w:r>
          </w:p>
        </w:tc>
        <w:tc>
          <w:tcPr>
            <w:tcW w:w="690" w:type="dxa"/>
            <w:tcBorders>
              <w:top w:val="nil"/>
              <w:left w:val="nil"/>
              <w:bottom w:val="single" w:sz="4" w:space="0" w:color="auto"/>
              <w:right w:val="single" w:sz="4" w:space="0" w:color="auto"/>
            </w:tcBorders>
            <w:shd w:val="clear" w:color="auto" w:fill="FFFFFF" w:themeFill="background1"/>
            <w:noWrap/>
            <w:vAlign w:val="center"/>
            <w:hideMark/>
          </w:tcPr>
          <w:p w14:paraId="4DDD1D2F"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6B56945"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r>
      <w:tr w:rsidR="00F73662" w:rsidRPr="00F73662" w14:paraId="2C08A8A1" w14:textId="77777777" w:rsidTr="009E52DE">
        <w:trPr>
          <w:trHeight w:val="397"/>
          <w:jc w:val="center"/>
        </w:trPr>
        <w:tc>
          <w:tcPr>
            <w:tcW w:w="143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AF5F662" w14:textId="77777777" w:rsidR="00F73662" w:rsidRPr="00F73662" w:rsidRDefault="00F73662" w:rsidP="00F73662">
            <w:pPr>
              <w:rPr>
                <w:rFonts w:asciiTheme="minorHAnsi" w:hAnsiTheme="minorHAnsi" w:cs="Calibri"/>
                <w:b/>
                <w:sz w:val="18"/>
                <w:szCs w:val="18"/>
              </w:rPr>
            </w:pPr>
            <w:r w:rsidRPr="00F73662">
              <w:rPr>
                <w:rFonts w:asciiTheme="minorHAnsi" w:hAnsiTheme="minorHAnsi" w:cs="Calibri"/>
                <w:b/>
                <w:sz w:val="18"/>
                <w:szCs w:val="18"/>
              </w:rPr>
              <w:t>Kültür Balıkçılığı</w:t>
            </w:r>
          </w:p>
        </w:tc>
        <w:tc>
          <w:tcPr>
            <w:tcW w:w="691" w:type="dxa"/>
            <w:tcBorders>
              <w:top w:val="nil"/>
              <w:left w:val="nil"/>
              <w:bottom w:val="single" w:sz="4" w:space="0" w:color="auto"/>
              <w:right w:val="single" w:sz="4" w:space="0" w:color="auto"/>
            </w:tcBorders>
            <w:shd w:val="clear" w:color="auto" w:fill="F2F2F2" w:themeFill="background1" w:themeFillShade="F2"/>
            <w:vAlign w:val="center"/>
          </w:tcPr>
          <w:p w14:paraId="68F9C499"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67</w:t>
            </w:r>
          </w:p>
        </w:tc>
        <w:tc>
          <w:tcPr>
            <w:tcW w:w="850" w:type="dxa"/>
            <w:tcBorders>
              <w:top w:val="nil"/>
              <w:left w:val="nil"/>
              <w:bottom w:val="single" w:sz="4" w:space="0" w:color="auto"/>
              <w:right w:val="single" w:sz="4" w:space="0" w:color="auto"/>
            </w:tcBorders>
            <w:shd w:val="clear" w:color="auto" w:fill="F2F2F2" w:themeFill="background1" w:themeFillShade="F2"/>
            <w:vAlign w:val="center"/>
          </w:tcPr>
          <w:p w14:paraId="50F807DC"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19</w:t>
            </w: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56525A70"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4</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30645A86"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2.460.113,07</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14F1865F"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615.028,24</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0BCAD20"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1.845.084,83</w:t>
            </w:r>
          </w:p>
        </w:tc>
        <w:tc>
          <w:tcPr>
            <w:tcW w:w="1257" w:type="dxa"/>
            <w:tcBorders>
              <w:top w:val="nil"/>
              <w:left w:val="nil"/>
              <w:bottom w:val="single" w:sz="4" w:space="0" w:color="auto"/>
              <w:right w:val="single" w:sz="4" w:space="0" w:color="auto"/>
            </w:tcBorders>
            <w:shd w:val="clear" w:color="auto" w:fill="F2F2F2" w:themeFill="background1" w:themeFillShade="F2"/>
            <w:vAlign w:val="center"/>
          </w:tcPr>
          <w:p w14:paraId="314A6A76"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1.059.225,58</w:t>
            </w:r>
          </w:p>
        </w:tc>
        <w:tc>
          <w:tcPr>
            <w:tcW w:w="1295" w:type="dxa"/>
            <w:tcBorders>
              <w:top w:val="nil"/>
              <w:left w:val="nil"/>
              <w:bottom w:val="single" w:sz="4" w:space="0" w:color="auto"/>
              <w:right w:val="single" w:sz="4" w:space="0" w:color="auto"/>
            </w:tcBorders>
            <w:shd w:val="clear" w:color="auto" w:fill="F2F2F2" w:themeFill="background1" w:themeFillShade="F2"/>
            <w:vAlign w:val="center"/>
          </w:tcPr>
          <w:p w14:paraId="0EE2EF70"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264.806,41</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3084280"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794.419,17</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EEC05C9"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4.710.710,28</w:t>
            </w:r>
          </w:p>
        </w:tc>
        <w:tc>
          <w:tcPr>
            <w:tcW w:w="690" w:type="dxa"/>
            <w:tcBorders>
              <w:top w:val="nil"/>
              <w:left w:val="nil"/>
              <w:bottom w:val="single" w:sz="4" w:space="0" w:color="auto"/>
              <w:right w:val="single" w:sz="4" w:space="0" w:color="auto"/>
            </w:tcBorders>
            <w:shd w:val="clear" w:color="auto" w:fill="F2F2F2" w:themeFill="background1" w:themeFillShade="F2"/>
            <w:noWrap/>
            <w:vAlign w:val="center"/>
            <w:hideMark/>
          </w:tcPr>
          <w:p w14:paraId="1FA6CF55"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5D6CA527"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r>
      <w:tr w:rsidR="00F73662" w:rsidRPr="00F73662" w14:paraId="0058DDF7" w14:textId="77777777" w:rsidTr="009E52DE">
        <w:trPr>
          <w:trHeight w:val="397"/>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39EBB2" w14:textId="77777777" w:rsidR="00F73662" w:rsidRPr="00F73662" w:rsidRDefault="00F73662" w:rsidP="00F73662">
            <w:pPr>
              <w:rPr>
                <w:rFonts w:asciiTheme="minorHAnsi" w:hAnsiTheme="minorHAnsi" w:cs="Calibri"/>
                <w:b/>
                <w:sz w:val="18"/>
                <w:szCs w:val="18"/>
              </w:rPr>
            </w:pPr>
            <w:r w:rsidRPr="00F73662">
              <w:rPr>
                <w:rFonts w:asciiTheme="minorHAnsi" w:hAnsiTheme="minorHAnsi" w:cs="Calibri"/>
                <w:b/>
                <w:sz w:val="18"/>
                <w:szCs w:val="18"/>
              </w:rPr>
              <w:t>Makine Parkları</w:t>
            </w:r>
          </w:p>
        </w:tc>
        <w:tc>
          <w:tcPr>
            <w:tcW w:w="691" w:type="dxa"/>
            <w:tcBorders>
              <w:top w:val="nil"/>
              <w:left w:val="nil"/>
              <w:bottom w:val="single" w:sz="4" w:space="0" w:color="auto"/>
              <w:right w:val="single" w:sz="4" w:space="0" w:color="auto"/>
            </w:tcBorders>
            <w:shd w:val="clear" w:color="auto" w:fill="FFFFFF" w:themeFill="background1"/>
            <w:vAlign w:val="center"/>
          </w:tcPr>
          <w:p w14:paraId="4014093F"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115</w:t>
            </w:r>
          </w:p>
        </w:tc>
        <w:tc>
          <w:tcPr>
            <w:tcW w:w="850" w:type="dxa"/>
            <w:tcBorders>
              <w:top w:val="nil"/>
              <w:left w:val="nil"/>
              <w:bottom w:val="single" w:sz="4" w:space="0" w:color="auto"/>
              <w:right w:val="single" w:sz="4" w:space="0" w:color="auto"/>
            </w:tcBorders>
            <w:shd w:val="clear" w:color="auto" w:fill="FFFFFF" w:themeFill="background1"/>
            <w:vAlign w:val="center"/>
          </w:tcPr>
          <w:p w14:paraId="5BB379D8"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27</w:t>
            </w:r>
          </w:p>
        </w:tc>
        <w:tc>
          <w:tcPr>
            <w:tcW w:w="869" w:type="dxa"/>
            <w:tcBorders>
              <w:top w:val="nil"/>
              <w:left w:val="nil"/>
              <w:bottom w:val="single" w:sz="4" w:space="0" w:color="auto"/>
              <w:right w:val="single" w:sz="4" w:space="0" w:color="auto"/>
            </w:tcBorders>
            <w:shd w:val="clear" w:color="auto" w:fill="FFFFFF" w:themeFill="background1"/>
            <w:vAlign w:val="center"/>
          </w:tcPr>
          <w:p w14:paraId="0F564A02"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24</w:t>
            </w:r>
          </w:p>
        </w:tc>
        <w:tc>
          <w:tcPr>
            <w:tcW w:w="1418" w:type="dxa"/>
            <w:tcBorders>
              <w:top w:val="nil"/>
              <w:left w:val="nil"/>
              <w:bottom w:val="single" w:sz="4" w:space="0" w:color="auto"/>
              <w:right w:val="single" w:sz="4" w:space="0" w:color="auto"/>
            </w:tcBorders>
            <w:shd w:val="clear" w:color="auto" w:fill="FFFFFF" w:themeFill="background1"/>
            <w:vAlign w:val="center"/>
          </w:tcPr>
          <w:p w14:paraId="7C61EFD6"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1.297.906,62</w:t>
            </w:r>
          </w:p>
        </w:tc>
        <w:tc>
          <w:tcPr>
            <w:tcW w:w="1275" w:type="dxa"/>
            <w:tcBorders>
              <w:top w:val="nil"/>
              <w:left w:val="nil"/>
              <w:bottom w:val="single" w:sz="4" w:space="0" w:color="auto"/>
              <w:right w:val="single" w:sz="4" w:space="0" w:color="auto"/>
            </w:tcBorders>
            <w:shd w:val="clear" w:color="auto" w:fill="FFFFFF" w:themeFill="background1"/>
            <w:vAlign w:val="center"/>
          </w:tcPr>
          <w:p w14:paraId="543ADF06"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324.476,61</w:t>
            </w:r>
          </w:p>
        </w:tc>
        <w:tc>
          <w:tcPr>
            <w:tcW w:w="1276" w:type="dxa"/>
            <w:tcBorders>
              <w:top w:val="nil"/>
              <w:left w:val="nil"/>
              <w:bottom w:val="single" w:sz="4" w:space="0" w:color="auto"/>
              <w:right w:val="single" w:sz="4" w:space="0" w:color="auto"/>
            </w:tcBorders>
            <w:shd w:val="clear" w:color="auto" w:fill="FFFFFF" w:themeFill="background1"/>
            <w:vAlign w:val="center"/>
          </w:tcPr>
          <w:p w14:paraId="718AD3CD"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973.430,01</w:t>
            </w:r>
          </w:p>
        </w:tc>
        <w:tc>
          <w:tcPr>
            <w:tcW w:w="1257" w:type="dxa"/>
            <w:tcBorders>
              <w:top w:val="nil"/>
              <w:left w:val="nil"/>
              <w:bottom w:val="single" w:sz="4" w:space="0" w:color="auto"/>
              <w:right w:val="single" w:sz="4" w:space="0" w:color="auto"/>
            </w:tcBorders>
            <w:shd w:val="clear" w:color="auto" w:fill="FFFFFF" w:themeFill="background1"/>
            <w:vAlign w:val="center"/>
          </w:tcPr>
          <w:p w14:paraId="75EC4B84"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863.384,49</w:t>
            </w:r>
          </w:p>
        </w:tc>
        <w:tc>
          <w:tcPr>
            <w:tcW w:w="1295" w:type="dxa"/>
            <w:tcBorders>
              <w:top w:val="nil"/>
              <w:left w:val="nil"/>
              <w:bottom w:val="single" w:sz="4" w:space="0" w:color="auto"/>
              <w:right w:val="single" w:sz="4" w:space="0" w:color="auto"/>
            </w:tcBorders>
            <w:shd w:val="clear" w:color="auto" w:fill="FFFFFF" w:themeFill="background1"/>
            <w:vAlign w:val="center"/>
          </w:tcPr>
          <w:p w14:paraId="051A0450"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215.846,14</w:t>
            </w:r>
          </w:p>
        </w:tc>
        <w:tc>
          <w:tcPr>
            <w:tcW w:w="1275" w:type="dxa"/>
            <w:tcBorders>
              <w:top w:val="nil"/>
              <w:left w:val="nil"/>
              <w:bottom w:val="single" w:sz="4" w:space="0" w:color="auto"/>
              <w:right w:val="single" w:sz="4" w:space="0" w:color="auto"/>
            </w:tcBorders>
            <w:shd w:val="clear" w:color="auto" w:fill="FFFFFF" w:themeFill="background1"/>
            <w:vAlign w:val="center"/>
          </w:tcPr>
          <w:p w14:paraId="52242031"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647.538,35</w:t>
            </w:r>
          </w:p>
        </w:tc>
        <w:tc>
          <w:tcPr>
            <w:tcW w:w="1418" w:type="dxa"/>
            <w:tcBorders>
              <w:top w:val="nil"/>
              <w:left w:val="nil"/>
              <w:bottom w:val="single" w:sz="4" w:space="0" w:color="auto"/>
              <w:right w:val="single" w:sz="4" w:space="0" w:color="auto"/>
            </w:tcBorders>
            <w:shd w:val="clear" w:color="auto" w:fill="FFFFFF" w:themeFill="background1"/>
            <w:vAlign w:val="center"/>
          </w:tcPr>
          <w:p w14:paraId="4EF3DB4E"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2.187.464,44</w:t>
            </w:r>
          </w:p>
        </w:tc>
        <w:tc>
          <w:tcPr>
            <w:tcW w:w="690" w:type="dxa"/>
            <w:tcBorders>
              <w:top w:val="nil"/>
              <w:left w:val="nil"/>
              <w:bottom w:val="single" w:sz="4" w:space="0" w:color="auto"/>
              <w:right w:val="single" w:sz="4" w:space="0" w:color="auto"/>
            </w:tcBorders>
            <w:shd w:val="clear" w:color="auto" w:fill="FFFFFF" w:themeFill="background1"/>
            <w:vAlign w:val="center"/>
            <w:hideMark/>
          </w:tcPr>
          <w:p w14:paraId="7C312190"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03E1968A"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r>
      <w:tr w:rsidR="00F73662" w:rsidRPr="00F73662" w14:paraId="0EF19777" w14:textId="77777777" w:rsidTr="009E52DE">
        <w:trPr>
          <w:trHeight w:val="510"/>
          <w:jc w:val="center"/>
        </w:trPr>
        <w:tc>
          <w:tcPr>
            <w:tcW w:w="143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47F830" w14:textId="77777777" w:rsidR="00F73662" w:rsidRPr="00F73662" w:rsidRDefault="00F73662" w:rsidP="00F73662">
            <w:pPr>
              <w:rPr>
                <w:rFonts w:asciiTheme="minorHAnsi" w:hAnsiTheme="minorHAnsi" w:cs="Calibri"/>
                <w:b/>
                <w:sz w:val="18"/>
                <w:szCs w:val="18"/>
              </w:rPr>
            </w:pPr>
            <w:r w:rsidRPr="00F73662">
              <w:rPr>
                <w:rFonts w:asciiTheme="minorHAnsi" w:hAnsiTheme="minorHAnsi" w:cs="Calibri"/>
                <w:b/>
                <w:sz w:val="18"/>
                <w:szCs w:val="18"/>
              </w:rPr>
              <w:t>Yenilenebilir Enerji yatırımları</w:t>
            </w:r>
          </w:p>
        </w:tc>
        <w:tc>
          <w:tcPr>
            <w:tcW w:w="691" w:type="dxa"/>
            <w:tcBorders>
              <w:top w:val="nil"/>
              <w:left w:val="nil"/>
              <w:bottom w:val="single" w:sz="4" w:space="0" w:color="auto"/>
              <w:right w:val="single" w:sz="4" w:space="0" w:color="auto"/>
            </w:tcBorders>
            <w:shd w:val="clear" w:color="auto" w:fill="F2F2F2" w:themeFill="background1" w:themeFillShade="F2"/>
            <w:vAlign w:val="center"/>
          </w:tcPr>
          <w:p w14:paraId="200930C4"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635</w:t>
            </w:r>
          </w:p>
        </w:tc>
        <w:tc>
          <w:tcPr>
            <w:tcW w:w="850" w:type="dxa"/>
            <w:tcBorders>
              <w:top w:val="nil"/>
              <w:left w:val="nil"/>
              <w:bottom w:val="single" w:sz="4" w:space="0" w:color="auto"/>
              <w:right w:val="single" w:sz="4" w:space="0" w:color="auto"/>
            </w:tcBorders>
            <w:shd w:val="clear" w:color="auto" w:fill="F2F2F2" w:themeFill="background1" w:themeFillShade="F2"/>
            <w:vAlign w:val="center"/>
          </w:tcPr>
          <w:p w14:paraId="1BA0A380"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97</w:t>
            </w: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7CAD263C" w14:textId="77777777" w:rsidR="00F73662" w:rsidRPr="00F73662" w:rsidRDefault="00F73662" w:rsidP="00F73662">
            <w:pPr>
              <w:jc w:val="center"/>
              <w:rPr>
                <w:rFonts w:asciiTheme="minorHAnsi" w:hAnsiTheme="minorHAnsi" w:cs="Calibri"/>
                <w:sz w:val="18"/>
                <w:szCs w:val="18"/>
              </w:rPr>
            </w:pPr>
            <w:r w:rsidRPr="00F73662">
              <w:rPr>
                <w:rFonts w:asciiTheme="minorHAnsi" w:hAnsiTheme="minorHAnsi" w:cs="Calibri"/>
                <w:sz w:val="18"/>
                <w:szCs w:val="18"/>
              </w:rPr>
              <w:t>76</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9A0C99B"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16.955.419,32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4862F1E3"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4.238.854,68</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6E65C3F"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12.716.564,64</w:t>
            </w:r>
          </w:p>
        </w:tc>
        <w:tc>
          <w:tcPr>
            <w:tcW w:w="1257" w:type="dxa"/>
            <w:tcBorders>
              <w:top w:val="nil"/>
              <w:left w:val="nil"/>
              <w:bottom w:val="single" w:sz="4" w:space="0" w:color="auto"/>
              <w:right w:val="single" w:sz="4" w:space="0" w:color="auto"/>
            </w:tcBorders>
            <w:shd w:val="clear" w:color="auto" w:fill="F2F2F2" w:themeFill="background1" w:themeFillShade="F2"/>
            <w:vAlign w:val="center"/>
          </w:tcPr>
          <w:p w14:paraId="1E6D9B01"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11.843.566,64</w:t>
            </w:r>
          </w:p>
        </w:tc>
        <w:tc>
          <w:tcPr>
            <w:tcW w:w="1295" w:type="dxa"/>
            <w:tcBorders>
              <w:top w:val="nil"/>
              <w:left w:val="nil"/>
              <w:bottom w:val="single" w:sz="4" w:space="0" w:color="auto"/>
              <w:right w:val="single" w:sz="4" w:space="0" w:color="auto"/>
            </w:tcBorders>
            <w:shd w:val="clear" w:color="auto" w:fill="F2F2F2" w:themeFill="background1" w:themeFillShade="F2"/>
            <w:vAlign w:val="center"/>
          </w:tcPr>
          <w:p w14:paraId="6DE03F17"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2.960.891,72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4EE14B5E"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8.882.674,92</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34153249" w14:textId="77777777" w:rsidR="00F73662" w:rsidRPr="00F73662" w:rsidRDefault="00F73662" w:rsidP="00F73662">
            <w:pPr>
              <w:jc w:val="right"/>
              <w:rPr>
                <w:rFonts w:asciiTheme="minorHAnsi" w:hAnsiTheme="minorHAnsi" w:cs="Calibri"/>
                <w:sz w:val="18"/>
                <w:szCs w:val="18"/>
              </w:rPr>
            </w:pPr>
            <w:r w:rsidRPr="00F73662">
              <w:rPr>
                <w:rFonts w:asciiTheme="minorHAnsi" w:hAnsiTheme="minorHAnsi" w:cs="Calibri"/>
                <w:sz w:val="18"/>
                <w:szCs w:val="18"/>
              </w:rPr>
              <w:t>37.416.576,17</w:t>
            </w:r>
          </w:p>
        </w:tc>
        <w:tc>
          <w:tcPr>
            <w:tcW w:w="690" w:type="dxa"/>
            <w:tcBorders>
              <w:top w:val="nil"/>
              <w:left w:val="nil"/>
              <w:bottom w:val="single" w:sz="4" w:space="0" w:color="auto"/>
              <w:right w:val="single" w:sz="4" w:space="0" w:color="auto"/>
            </w:tcBorders>
            <w:shd w:val="clear" w:color="auto" w:fill="F2F2F2" w:themeFill="background1" w:themeFillShade="F2"/>
            <w:noWrap/>
            <w:vAlign w:val="center"/>
            <w:hideMark/>
          </w:tcPr>
          <w:p w14:paraId="2C36EBE5"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52046DB5"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sz w:val="18"/>
                <w:szCs w:val="18"/>
              </w:rPr>
              <w:t>N/A</w:t>
            </w:r>
          </w:p>
        </w:tc>
      </w:tr>
      <w:tr w:rsidR="00F73662" w:rsidRPr="00F73662" w14:paraId="742D09DF" w14:textId="77777777" w:rsidTr="009E52DE">
        <w:trPr>
          <w:trHeight w:val="397"/>
          <w:jc w:val="center"/>
        </w:trPr>
        <w:tc>
          <w:tcPr>
            <w:tcW w:w="143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4C7A7C" w14:textId="77777777" w:rsidR="00F73662" w:rsidRPr="00F73662" w:rsidRDefault="00F73662" w:rsidP="00F73662">
            <w:pPr>
              <w:rPr>
                <w:rFonts w:asciiTheme="minorHAnsi" w:hAnsiTheme="minorHAnsi" w:cs="Calibri"/>
                <w:b/>
                <w:bCs/>
                <w:sz w:val="16"/>
                <w:szCs w:val="18"/>
              </w:rPr>
            </w:pPr>
            <w:r w:rsidRPr="00F73662">
              <w:rPr>
                <w:rFonts w:asciiTheme="minorHAnsi" w:hAnsiTheme="minorHAnsi" w:cs="Calibri"/>
                <w:b/>
                <w:bCs/>
                <w:sz w:val="16"/>
                <w:szCs w:val="18"/>
              </w:rPr>
              <w:t>TOPLAM</w:t>
            </w:r>
          </w:p>
        </w:tc>
        <w:tc>
          <w:tcPr>
            <w:tcW w:w="691" w:type="dxa"/>
            <w:tcBorders>
              <w:top w:val="nil"/>
              <w:left w:val="nil"/>
              <w:bottom w:val="single" w:sz="4" w:space="0" w:color="auto"/>
              <w:right w:val="single" w:sz="4" w:space="0" w:color="auto"/>
            </w:tcBorders>
            <w:shd w:val="clear" w:color="auto" w:fill="D9D9D9" w:themeFill="background1" w:themeFillShade="D9"/>
            <w:noWrap/>
            <w:vAlign w:val="center"/>
          </w:tcPr>
          <w:p w14:paraId="4203C11C" w14:textId="77777777" w:rsidR="00F73662" w:rsidRPr="00F73662" w:rsidRDefault="00F73662" w:rsidP="00F73662">
            <w:pPr>
              <w:jc w:val="center"/>
              <w:rPr>
                <w:rFonts w:asciiTheme="minorHAnsi" w:hAnsiTheme="minorHAnsi" w:cs="Calibri"/>
                <w:b/>
                <w:sz w:val="18"/>
                <w:szCs w:val="18"/>
              </w:rPr>
            </w:pPr>
            <w:r w:rsidRPr="00F73662">
              <w:rPr>
                <w:rFonts w:asciiTheme="minorHAnsi" w:hAnsiTheme="minorHAnsi" w:cs="Calibri"/>
                <w:b/>
                <w:sz w:val="18"/>
                <w:szCs w:val="18"/>
              </w:rPr>
              <w:t>11.827</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251435C0" w14:textId="77777777" w:rsidR="00F73662" w:rsidRPr="00F73662" w:rsidRDefault="00F73662" w:rsidP="00F73662">
            <w:pPr>
              <w:jc w:val="center"/>
              <w:rPr>
                <w:rFonts w:asciiTheme="minorHAnsi" w:hAnsiTheme="minorHAnsi" w:cs="Calibri"/>
                <w:b/>
                <w:sz w:val="18"/>
                <w:szCs w:val="18"/>
              </w:rPr>
            </w:pPr>
            <w:r w:rsidRPr="00F73662">
              <w:rPr>
                <w:rFonts w:asciiTheme="minorHAnsi" w:hAnsiTheme="minorHAnsi" w:cs="Calibri"/>
                <w:b/>
                <w:sz w:val="18"/>
                <w:szCs w:val="18"/>
              </w:rPr>
              <w:t>2.720</w:t>
            </w:r>
          </w:p>
        </w:tc>
        <w:tc>
          <w:tcPr>
            <w:tcW w:w="869" w:type="dxa"/>
            <w:tcBorders>
              <w:top w:val="nil"/>
              <w:left w:val="nil"/>
              <w:bottom w:val="single" w:sz="4" w:space="0" w:color="auto"/>
              <w:right w:val="single" w:sz="4" w:space="0" w:color="auto"/>
            </w:tcBorders>
            <w:shd w:val="clear" w:color="auto" w:fill="D9D9D9" w:themeFill="background1" w:themeFillShade="D9"/>
            <w:noWrap/>
            <w:vAlign w:val="center"/>
          </w:tcPr>
          <w:p w14:paraId="135ED3C8" w14:textId="77777777" w:rsidR="00F73662" w:rsidRPr="00F73662" w:rsidRDefault="00F73662" w:rsidP="00F73662">
            <w:pPr>
              <w:jc w:val="center"/>
              <w:rPr>
                <w:rFonts w:asciiTheme="minorHAnsi" w:hAnsiTheme="minorHAnsi" w:cs="Calibri"/>
                <w:b/>
                <w:sz w:val="18"/>
                <w:szCs w:val="18"/>
              </w:rPr>
            </w:pPr>
            <w:r w:rsidRPr="00F73662">
              <w:rPr>
                <w:rFonts w:asciiTheme="minorHAnsi" w:hAnsiTheme="minorHAnsi" w:cs="Calibri"/>
                <w:b/>
                <w:sz w:val="18"/>
                <w:szCs w:val="18"/>
              </w:rPr>
              <w:t>2.151</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37EF48A5" w14:textId="77777777" w:rsidR="00F73662" w:rsidRPr="00F73662" w:rsidRDefault="00F73662" w:rsidP="00F73662">
            <w:pPr>
              <w:jc w:val="right"/>
              <w:rPr>
                <w:rFonts w:asciiTheme="minorHAnsi" w:hAnsiTheme="minorHAnsi" w:cs="Calibri"/>
                <w:b/>
                <w:bCs/>
                <w:sz w:val="18"/>
                <w:szCs w:val="18"/>
              </w:rPr>
            </w:pPr>
            <w:r w:rsidRPr="00F73662">
              <w:rPr>
                <w:rFonts w:asciiTheme="minorHAnsi" w:hAnsiTheme="minorHAnsi" w:cs="Calibri"/>
                <w:b/>
                <w:bCs/>
                <w:sz w:val="18"/>
                <w:szCs w:val="18"/>
              </w:rPr>
              <w:t>122.944.224,69</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71C2A320" w14:textId="77777777" w:rsidR="00F73662" w:rsidRPr="00F73662" w:rsidRDefault="00F73662" w:rsidP="00F73662">
            <w:pPr>
              <w:jc w:val="right"/>
              <w:rPr>
                <w:rFonts w:asciiTheme="minorHAnsi" w:hAnsiTheme="minorHAnsi" w:cs="Calibri"/>
                <w:b/>
                <w:bCs/>
                <w:sz w:val="18"/>
                <w:szCs w:val="18"/>
              </w:rPr>
            </w:pPr>
            <w:r w:rsidRPr="00F73662">
              <w:rPr>
                <w:rFonts w:asciiTheme="minorHAnsi" w:hAnsiTheme="minorHAnsi" w:cs="Calibri"/>
                <w:b/>
                <w:bCs/>
                <w:sz w:val="18"/>
                <w:szCs w:val="18"/>
              </w:rPr>
              <w:t>30.736.050,91</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52F903E0" w14:textId="77777777" w:rsidR="00F73662" w:rsidRPr="00F73662" w:rsidRDefault="00F73662" w:rsidP="00F73662">
            <w:pPr>
              <w:jc w:val="right"/>
              <w:rPr>
                <w:rFonts w:asciiTheme="minorHAnsi" w:hAnsiTheme="minorHAnsi" w:cs="Calibri"/>
                <w:b/>
                <w:bCs/>
                <w:sz w:val="18"/>
                <w:szCs w:val="18"/>
              </w:rPr>
            </w:pPr>
            <w:r w:rsidRPr="00F73662">
              <w:rPr>
                <w:rFonts w:asciiTheme="minorHAnsi" w:hAnsiTheme="minorHAnsi" w:cs="Calibri"/>
                <w:b/>
                <w:bCs/>
                <w:sz w:val="18"/>
                <w:szCs w:val="18"/>
              </w:rPr>
              <w:t>92.208.173,78</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tcPr>
          <w:p w14:paraId="36168EF4" w14:textId="77777777" w:rsidR="00F73662" w:rsidRPr="00F73662" w:rsidRDefault="00F73662" w:rsidP="00F73662">
            <w:pPr>
              <w:jc w:val="right"/>
              <w:rPr>
                <w:rFonts w:asciiTheme="minorHAnsi" w:hAnsiTheme="minorHAnsi" w:cs="Calibri"/>
                <w:b/>
                <w:bCs/>
                <w:sz w:val="18"/>
                <w:szCs w:val="18"/>
              </w:rPr>
            </w:pPr>
            <w:r w:rsidRPr="00F73662">
              <w:rPr>
                <w:rFonts w:asciiTheme="minorHAnsi" w:eastAsia="Calibri" w:hAnsiTheme="minorHAnsi" w:cs="Calibri"/>
                <w:b/>
                <w:bCs/>
                <w:sz w:val="18"/>
                <w:szCs w:val="18"/>
                <w:lang w:eastAsia="en-US"/>
              </w:rPr>
              <w:t>58.527.506,58</w:t>
            </w:r>
          </w:p>
        </w:tc>
        <w:tc>
          <w:tcPr>
            <w:tcW w:w="1295" w:type="dxa"/>
            <w:tcBorders>
              <w:top w:val="nil"/>
              <w:left w:val="nil"/>
              <w:bottom w:val="single" w:sz="4" w:space="0" w:color="auto"/>
              <w:right w:val="single" w:sz="4" w:space="0" w:color="auto"/>
            </w:tcBorders>
            <w:shd w:val="clear" w:color="auto" w:fill="D9D9D9" w:themeFill="background1" w:themeFillShade="D9"/>
            <w:noWrap/>
            <w:vAlign w:val="center"/>
          </w:tcPr>
          <w:p w14:paraId="1A76F3AB" w14:textId="77777777" w:rsidR="00F73662" w:rsidRPr="00F73662" w:rsidRDefault="00F73662" w:rsidP="00F73662">
            <w:pPr>
              <w:jc w:val="right"/>
              <w:rPr>
                <w:rFonts w:asciiTheme="minorHAnsi" w:hAnsiTheme="minorHAnsi" w:cs="Calibri"/>
                <w:b/>
                <w:bCs/>
                <w:sz w:val="18"/>
                <w:szCs w:val="18"/>
              </w:rPr>
            </w:pPr>
            <w:r w:rsidRPr="00F73662">
              <w:rPr>
                <w:rFonts w:asciiTheme="minorHAnsi" w:eastAsia="Calibri" w:hAnsiTheme="minorHAnsi" w:cs="Calibri"/>
                <w:b/>
                <w:bCs/>
                <w:sz w:val="18"/>
                <w:szCs w:val="18"/>
                <w:lang w:eastAsia="en-US"/>
              </w:rPr>
              <w:t>14.631.877,96</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tcPr>
          <w:p w14:paraId="606EB678" w14:textId="77777777" w:rsidR="00F73662" w:rsidRPr="00F73662" w:rsidRDefault="00F73662" w:rsidP="00F73662">
            <w:pPr>
              <w:jc w:val="right"/>
              <w:rPr>
                <w:rFonts w:asciiTheme="minorHAnsi" w:hAnsiTheme="minorHAnsi" w:cs="Calibri"/>
                <w:b/>
                <w:bCs/>
                <w:sz w:val="18"/>
                <w:szCs w:val="18"/>
              </w:rPr>
            </w:pPr>
            <w:r w:rsidRPr="00F73662">
              <w:rPr>
                <w:rFonts w:asciiTheme="minorHAnsi" w:eastAsia="Calibri" w:hAnsiTheme="minorHAnsi" w:cs="Calibri"/>
                <w:b/>
                <w:bCs/>
                <w:sz w:val="18"/>
                <w:szCs w:val="18"/>
                <w:lang w:eastAsia="en-US"/>
              </w:rPr>
              <w:t>43.895.628,62</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125B0126" w14:textId="77777777" w:rsidR="00F73662" w:rsidRPr="00F73662" w:rsidRDefault="00F73662" w:rsidP="00F73662">
            <w:pPr>
              <w:jc w:val="right"/>
              <w:rPr>
                <w:rFonts w:asciiTheme="minorHAnsi" w:hAnsiTheme="minorHAnsi" w:cs="Calibri"/>
                <w:b/>
                <w:bCs/>
                <w:sz w:val="18"/>
                <w:szCs w:val="18"/>
              </w:rPr>
            </w:pPr>
            <w:r w:rsidRPr="00F73662">
              <w:rPr>
                <w:rFonts w:asciiTheme="minorHAnsi" w:hAnsiTheme="minorHAnsi" w:cs="Calibri"/>
                <w:b/>
                <w:bCs/>
                <w:sz w:val="18"/>
                <w:szCs w:val="18"/>
              </w:rPr>
              <w:t>231.659.444,28</w:t>
            </w:r>
          </w:p>
        </w:tc>
        <w:tc>
          <w:tcPr>
            <w:tcW w:w="690" w:type="dxa"/>
            <w:tcBorders>
              <w:top w:val="nil"/>
              <w:left w:val="nil"/>
              <w:bottom w:val="single" w:sz="4" w:space="0" w:color="auto"/>
              <w:right w:val="single" w:sz="4" w:space="0" w:color="auto"/>
            </w:tcBorders>
            <w:shd w:val="clear" w:color="auto" w:fill="D9D9D9" w:themeFill="background1" w:themeFillShade="D9"/>
            <w:noWrap/>
            <w:vAlign w:val="center"/>
            <w:hideMark/>
          </w:tcPr>
          <w:p w14:paraId="4847C354"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b/>
                <w:bCs/>
                <w:sz w:val="18"/>
                <w:szCs w:val="18"/>
              </w:rPr>
              <w:t>3.312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041D5406" w14:textId="77777777" w:rsidR="00F73662" w:rsidRPr="00F73662" w:rsidRDefault="00F73662" w:rsidP="00F73662">
            <w:pPr>
              <w:jc w:val="center"/>
              <w:rPr>
                <w:rFonts w:asciiTheme="minorHAnsi" w:hAnsiTheme="minorHAnsi" w:cs="Calibri"/>
                <w:b/>
                <w:bCs/>
                <w:sz w:val="18"/>
                <w:szCs w:val="18"/>
              </w:rPr>
            </w:pPr>
            <w:r w:rsidRPr="00F73662">
              <w:rPr>
                <w:rFonts w:asciiTheme="minorHAnsi" w:hAnsiTheme="minorHAnsi" w:cs="Calibri"/>
                <w:b/>
                <w:bCs/>
                <w:sz w:val="18"/>
                <w:szCs w:val="18"/>
              </w:rPr>
              <w:t>%82.12</w:t>
            </w:r>
          </w:p>
        </w:tc>
      </w:tr>
    </w:tbl>
    <w:p w14:paraId="07E47BD0" w14:textId="77777777" w:rsidR="00F73662" w:rsidRDefault="00F73662" w:rsidP="005832E0">
      <w:pPr>
        <w:spacing w:line="259" w:lineRule="auto"/>
        <w:ind w:left="-284"/>
        <w:rPr>
          <w:rFonts w:asciiTheme="minorHAnsi" w:eastAsia="Calibri" w:hAnsiTheme="minorHAnsi" w:cs="Calibri"/>
          <w:sz w:val="18"/>
          <w:szCs w:val="22"/>
          <w:lang w:eastAsia="en-US"/>
        </w:rPr>
      </w:pPr>
    </w:p>
    <w:p w14:paraId="2E8F2614" w14:textId="77777777" w:rsidR="005832E0" w:rsidRPr="00403043" w:rsidRDefault="004833AD" w:rsidP="005832E0">
      <w:pPr>
        <w:spacing w:line="259" w:lineRule="auto"/>
        <w:ind w:left="-284"/>
        <w:rPr>
          <w:rFonts w:asciiTheme="minorHAnsi" w:eastAsia="Calibri" w:hAnsiTheme="minorHAnsi" w:cs="Calibri"/>
          <w:sz w:val="18"/>
          <w:szCs w:val="22"/>
          <w:lang w:eastAsia="en-US"/>
        </w:rPr>
      </w:pPr>
      <w:r w:rsidRPr="00403043">
        <w:rPr>
          <w:rFonts w:asciiTheme="minorHAnsi" w:eastAsia="Calibri" w:hAnsiTheme="minorHAnsi" w:cs="Calibri"/>
          <w:sz w:val="18"/>
          <w:szCs w:val="22"/>
          <w:lang w:eastAsia="en-US"/>
        </w:rPr>
        <w:t xml:space="preserve">Kaynak: </w:t>
      </w:r>
      <w:r w:rsidR="00C505A5" w:rsidRPr="00403043">
        <w:rPr>
          <w:rFonts w:asciiTheme="minorHAnsi" w:eastAsia="Calibri" w:hAnsiTheme="minorHAnsi" w:cs="Calibri"/>
          <w:sz w:val="18"/>
          <w:szCs w:val="22"/>
          <w:lang w:eastAsia="en-US"/>
        </w:rPr>
        <w:t>TKDK İzleme Tabloları.</w:t>
      </w:r>
    </w:p>
    <w:p w14:paraId="64DEC822" w14:textId="459213DD" w:rsidR="00B25172" w:rsidRPr="00403043" w:rsidRDefault="005832E0" w:rsidP="005832E0">
      <w:pPr>
        <w:spacing w:line="259" w:lineRule="auto"/>
        <w:ind w:left="-284"/>
        <w:rPr>
          <w:rFonts w:eastAsia="Calibri" w:cs="Calibri"/>
          <w:sz w:val="18"/>
          <w:szCs w:val="22"/>
          <w:lang w:eastAsia="en-US"/>
        </w:rPr>
      </w:pPr>
      <w:r w:rsidRPr="00403043">
        <w:rPr>
          <w:rFonts w:asciiTheme="minorHAnsi" w:eastAsia="Calibri" w:hAnsiTheme="minorHAnsi" w:cs="Calibri"/>
          <w:sz w:val="18"/>
          <w:szCs w:val="22"/>
          <w:lang w:eastAsia="en-US"/>
        </w:rPr>
        <w:t xml:space="preserve">Not: </w:t>
      </w:r>
      <w:r w:rsidR="00B25172" w:rsidRPr="00403043">
        <w:rPr>
          <w:rFonts w:asciiTheme="minorHAnsi" w:eastAsia="Calibri" w:hAnsiTheme="minorHAnsi" w:cs="Calibri"/>
          <w:sz w:val="18"/>
          <w:szCs w:val="22"/>
          <w:lang w:eastAsia="en-US"/>
        </w:rPr>
        <w:t>IPARD Programında</w:t>
      </w:r>
      <w:r w:rsidR="002F204A" w:rsidRPr="00403043">
        <w:rPr>
          <w:rFonts w:asciiTheme="minorHAnsi" w:eastAsia="Calibri" w:hAnsiTheme="minorHAnsi" w:cs="Calibri"/>
          <w:sz w:val="18"/>
          <w:szCs w:val="22"/>
          <w:lang w:eastAsia="en-US"/>
        </w:rPr>
        <w:t>,</w:t>
      </w:r>
      <w:r w:rsidR="00B25172" w:rsidRPr="00403043">
        <w:rPr>
          <w:rFonts w:asciiTheme="minorHAnsi" w:eastAsia="Calibri" w:hAnsiTheme="minorHAnsi" w:cs="Calibri"/>
          <w:sz w:val="18"/>
          <w:szCs w:val="22"/>
          <w:lang w:eastAsia="en-US"/>
        </w:rPr>
        <w:t xml:space="preserve"> alt-tedbirler için hedefler ayrı olarak belirlenmemiştir</w:t>
      </w:r>
      <w:r w:rsidR="00B25172" w:rsidRPr="00403043">
        <w:rPr>
          <w:rFonts w:eastAsia="Calibri" w:cs="Calibri"/>
          <w:sz w:val="18"/>
          <w:szCs w:val="22"/>
          <w:lang w:eastAsia="en-US"/>
        </w:rPr>
        <w:t>.</w:t>
      </w:r>
    </w:p>
    <w:p w14:paraId="51B0BE88" w14:textId="6E9745CF" w:rsidR="00B25172" w:rsidRPr="00403043" w:rsidRDefault="00B25172" w:rsidP="00C505A5">
      <w:pPr>
        <w:rPr>
          <w:rFonts w:eastAsia="Calibri" w:cs="Calibri"/>
          <w:szCs w:val="22"/>
          <w:lang w:eastAsia="en-US"/>
        </w:rPr>
      </w:pPr>
    </w:p>
    <w:p w14:paraId="3C5E149B" w14:textId="00494246" w:rsidR="00C505A5" w:rsidRPr="00403043" w:rsidRDefault="00C505A5" w:rsidP="00C505A5">
      <w:pPr>
        <w:rPr>
          <w:rFonts w:eastAsia="Calibri" w:cs="Calibri"/>
          <w:szCs w:val="22"/>
          <w:lang w:eastAsia="en-US"/>
        </w:rPr>
      </w:pPr>
    </w:p>
    <w:p w14:paraId="1580213E" w14:textId="77226E33" w:rsidR="00C505A5" w:rsidRPr="00403043" w:rsidRDefault="00C505A5" w:rsidP="00C505A5">
      <w:pPr>
        <w:rPr>
          <w:rFonts w:eastAsia="Calibri" w:cs="Calibri"/>
          <w:szCs w:val="22"/>
          <w:lang w:eastAsia="en-US"/>
        </w:rPr>
      </w:pPr>
    </w:p>
    <w:p w14:paraId="1DD440FD" w14:textId="3D0A7394" w:rsidR="00F73662" w:rsidRPr="00F73662" w:rsidRDefault="00F73662" w:rsidP="00F73662">
      <w:pPr>
        <w:spacing w:before="240"/>
        <w:jc w:val="both"/>
        <w:rPr>
          <w:rFonts w:eastAsia="Calibri" w:cs="Calibri"/>
          <w:szCs w:val="22"/>
          <w:lang w:eastAsia="en-US"/>
        </w:rPr>
      </w:pPr>
      <w:r w:rsidRPr="00F73662">
        <w:rPr>
          <w:rFonts w:eastAsia="Calibri" w:cs="Calibri"/>
          <w:szCs w:val="22"/>
          <w:lang w:eastAsia="en-US"/>
        </w:rPr>
        <w:lastRenderedPageBreak/>
        <w:t>“Çiftlik Faaliyetlerinin Çeşitlendirilmesi ve İş Geliştirme” tedbirinde yer alan yatırım türleri Tablo 3.</w:t>
      </w:r>
      <w:r w:rsidR="00246370">
        <w:rPr>
          <w:rFonts w:eastAsia="Calibri" w:cs="Calibri"/>
          <w:szCs w:val="22"/>
          <w:lang w:eastAsia="en-US"/>
        </w:rPr>
        <w:t>20</w:t>
      </w:r>
      <w:r w:rsidRPr="00F73662">
        <w:rPr>
          <w:rFonts w:eastAsia="Calibri" w:cs="Calibri"/>
          <w:szCs w:val="22"/>
          <w:lang w:eastAsia="en-US"/>
        </w:rPr>
        <w:t>’d</w:t>
      </w:r>
      <w:r w:rsidR="00246370">
        <w:rPr>
          <w:rFonts w:eastAsia="Calibri" w:cs="Calibri"/>
          <w:szCs w:val="22"/>
          <w:lang w:eastAsia="en-US"/>
        </w:rPr>
        <w:t>e</w:t>
      </w:r>
      <w:r w:rsidRPr="00F73662">
        <w:rPr>
          <w:rFonts w:eastAsia="Calibri" w:cs="Calibri"/>
          <w:szCs w:val="22"/>
          <w:lang w:eastAsia="en-US"/>
        </w:rPr>
        <w:t xml:space="preserve"> verilmektedir. Tedbir genelinde en büyük pay %49,95 ile yapım işleri grubuna aittir. Bunu %46,38 ile makine-</w:t>
      </w:r>
      <w:proofErr w:type="gramStart"/>
      <w:r w:rsidRPr="00F73662">
        <w:rPr>
          <w:rFonts w:eastAsia="Calibri" w:cs="Calibri"/>
          <w:szCs w:val="22"/>
          <w:lang w:eastAsia="en-US"/>
        </w:rPr>
        <w:t>ekipman</w:t>
      </w:r>
      <w:proofErr w:type="gramEnd"/>
      <w:r w:rsidRPr="00F73662">
        <w:rPr>
          <w:rFonts w:eastAsia="Calibri" w:cs="Calibri"/>
          <w:szCs w:val="22"/>
          <w:lang w:eastAsia="en-US"/>
        </w:rPr>
        <w:t xml:space="preserve"> yatırım türü takip etmiştir.</w:t>
      </w:r>
    </w:p>
    <w:p w14:paraId="20C9295B" w14:textId="4073A32E" w:rsidR="00B25172" w:rsidRPr="00403043" w:rsidRDefault="00B25172" w:rsidP="00B25172">
      <w:pPr>
        <w:spacing w:after="160" w:line="259" w:lineRule="auto"/>
        <w:rPr>
          <w:rFonts w:asciiTheme="minorHAnsi" w:eastAsia="Calibri" w:hAnsiTheme="minorHAnsi" w:cs="Calibri"/>
          <w:sz w:val="18"/>
          <w:szCs w:val="22"/>
          <w:lang w:eastAsia="en-US"/>
        </w:rPr>
      </w:pPr>
    </w:p>
    <w:p w14:paraId="33472C12" w14:textId="7379E8CF" w:rsidR="00B25172" w:rsidRPr="00403043" w:rsidRDefault="00B25172" w:rsidP="002A6931">
      <w:pPr>
        <w:spacing w:after="200"/>
        <w:ind w:left="-567"/>
        <w:rPr>
          <w:rFonts w:asciiTheme="minorHAnsi" w:eastAsia="Calibri" w:hAnsiTheme="minorHAnsi" w:cs="Calibri"/>
          <w:b/>
          <w:iCs/>
          <w:sz w:val="18"/>
          <w:szCs w:val="22"/>
          <w:lang w:eastAsia="en-US"/>
        </w:rPr>
      </w:pPr>
      <w:r w:rsidRPr="00403043">
        <w:rPr>
          <w:rFonts w:asciiTheme="minorHAnsi" w:eastAsia="Calibri" w:hAnsiTheme="minorHAnsi" w:cs="Calibri"/>
          <w:b/>
          <w:iCs/>
          <w:sz w:val="18"/>
          <w:szCs w:val="22"/>
          <w:lang w:eastAsia="en-US"/>
        </w:rPr>
        <w:t xml:space="preserve"> </w:t>
      </w:r>
      <w:bookmarkStart w:id="140" w:name="_Toc521573666"/>
      <w:r w:rsidRPr="00403043">
        <w:rPr>
          <w:rFonts w:asciiTheme="minorHAnsi" w:eastAsia="Calibri" w:hAnsiTheme="minorHAnsi" w:cs="Calibri"/>
          <w:b/>
          <w:iCs/>
          <w:sz w:val="18"/>
          <w:szCs w:val="22"/>
          <w:lang w:eastAsia="en-US"/>
        </w:rPr>
        <w:t xml:space="preserve">Tablo </w:t>
      </w:r>
      <w:r w:rsidR="005F31B3" w:rsidRPr="00403043">
        <w:rPr>
          <w:rFonts w:asciiTheme="minorHAnsi" w:eastAsia="Calibri" w:hAnsiTheme="minorHAnsi" w:cs="Calibri"/>
          <w:b/>
          <w:iCs/>
          <w:sz w:val="18"/>
          <w:szCs w:val="22"/>
          <w:lang w:eastAsia="en-US"/>
        </w:rPr>
        <w:t>3.</w:t>
      </w:r>
      <w:r w:rsidR="00246370">
        <w:rPr>
          <w:rFonts w:asciiTheme="minorHAnsi" w:eastAsia="Calibri" w:hAnsiTheme="minorHAnsi" w:cs="Calibri"/>
          <w:b/>
          <w:iCs/>
          <w:sz w:val="18"/>
          <w:szCs w:val="22"/>
          <w:lang w:eastAsia="en-US"/>
        </w:rPr>
        <w:t>20</w:t>
      </w:r>
      <w:r w:rsidR="00147541" w:rsidRPr="00403043">
        <w:rPr>
          <w:rFonts w:asciiTheme="minorHAnsi" w:eastAsia="Calibri" w:hAnsiTheme="minorHAnsi" w:cs="Calibri"/>
          <w:b/>
          <w:iCs/>
          <w:sz w:val="18"/>
          <w:szCs w:val="22"/>
          <w:lang w:eastAsia="en-US"/>
        </w:rPr>
        <w:t xml:space="preserve">: </w:t>
      </w:r>
      <w:r w:rsidRPr="00403043">
        <w:rPr>
          <w:rFonts w:asciiTheme="minorHAnsi" w:eastAsia="Calibri" w:hAnsiTheme="minorHAnsi" w:cs="Calibri"/>
          <w:b/>
          <w:iCs/>
          <w:sz w:val="18"/>
          <w:szCs w:val="22"/>
          <w:lang w:eastAsia="en-US"/>
        </w:rPr>
        <w:t xml:space="preserve">Çiftlik Faaliyetlerinin Çeşitlendirilmesi ve İş Geliştirme </w:t>
      </w:r>
      <w:r w:rsidR="00C07E11" w:rsidRPr="00403043">
        <w:rPr>
          <w:rFonts w:asciiTheme="minorHAnsi" w:eastAsia="Calibri" w:hAnsiTheme="minorHAnsi" w:cs="Calibri"/>
          <w:b/>
          <w:iCs/>
          <w:sz w:val="18"/>
          <w:szCs w:val="22"/>
          <w:lang w:eastAsia="en-US"/>
        </w:rPr>
        <w:t>T</w:t>
      </w:r>
      <w:r w:rsidRPr="00403043">
        <w:rPr>
          <w:rFonts w:asciiTheme="minorHAnsi" w:eastAsia="Calibri" w:hAnsiTheme="minorHAnsi" w:cs="Calibri"/>
          <w:b/>
          <w:iCs/>
          <w:sz w:val="18"/>
          <w:szCs w:val="22"/>
          <w:lang w:eastAsia="en-US"/>
        </w:rPr>
        <w:t xml:space="preserve">edbiri için </w:t>
      </w:r>
      <w:r w:rsidR="00C07E11" w:rsidRPr="00403043">
        <w:rPr>
          <w:rFonts w:asciiTheme="minorHAnsi" w:eastAsia="Calibri" w:hAnsiTheme="minorHAnsi" w:cs="Calibri"/>
          <w:b/>
          <w:iCs/>
          <w:sz w:val="18"/>
          <w:szCs w:val="22"/>
          <w:lang w:eastAsia="en-US"/>
        </w:rPr>
        <w:t>Y</w:t>
      </w:r>
      <w:r w:rsidRPr="00403043">
        <w:rPr>
          <w:rFonts w:asciiTheme="minorHAnsi" w:eastAsia="Calibri" w:hAnsiTheme="minorHAnsi" w:cs="Calibri"/>
          <w:b/>
          <w:iCs/>
          <w:sz w:val="18"/>
          <w:szCs w:val="22"/>
          <w:lang w:eastAsia="en-US"/>
        </w:rPr>
        <w:t xml:space="preserve">atırım </w:t>
      </w:r>
      <w:r w:rsidR="00C07E11" w:rsidRPr="00403043">
        <w:rPr>
          <w:rFonts w:asciiTheme="minorHAnsi" w:eastAsia="Calibri" w:hAnsiTheme="minorHAnsi" w:cs="Calibri"/>
          <w:b/>
          <w:iCs/>
          <w:sz w:val="18"/>
          <w:szCs w:val="22"/>
          <w:lang w:eastAsia="en-US"/>
        </w:rPr>
        <w:t>T</w:t>
      </w:r>
      <w:r w:rsidRPr="00403043">
        <w:rPr>
          <w:rFonts w:asciiTheme="minorHAnsi" w:eastAsia="Calibri" w:hAnsiTheme="minorHAnsi" w:cs="Calibri"/>
          <w:b/>
          <w:iCs/>
          <w:sz w:val="18"/>
          <w:szCs w:val="22"/>
          <w:lang w:eastAsia="en-US"/>
        </w:rPr>
        <w:t>ürleri</w:t>
      </w:r>
      <w:bookmarkEnd w:id="140"/>
    </w:p>
    <w:tbl>
      <w:tblPr>
        <w:tblW w:w="15077" w:type="dxa"/>
        <w:jc w:val="center"/>
        <w:tblLayout w:type="fixed"/>
        <w:tblCellMar>
          <w:left w:w="70" w:type="dxa"/>
          <w:right w:w="70" w:type="dxa"/>
        </w:tblCellMar>
        <w:tblLook w:val="04A0" w:firstRow="1" w:lastRow="0" w:firstColumn="1" w:lastColumn="0" w:noHBand="0" w:noVBand="1"/>
      </w:tblPr>
      <w:tblGrid>
        <w:gridCol w:w="3550"/>
        <w:gridCol w:w="1321"/>
        <w:gridCol w:w="1276"/>
        <w:gridCol w:w="1306"/>
        <w:gridCol w:w="1379"/>
        <w:gridCol w:w="1195"/>
        <w:gridCol w:w="1284"/>
        <w:gridCol w:w="1276"/>
        <w:gridCol w:w="1231"/>
        <w:gridCol w:w="1259"/>
      </w:tblGrid>
      <w:tr w:rsidR="00B25172" w:rsidRPr="00403043" w14:paraId="7E7D0053" w14:textId="77777777" w:rsidTr="00F96F36">
        <w:trPr>
          <w:trHeight w:val="300"/>
          <w:jc w:val="center"/>
        </w:trPr>
        <w:tc>
          <w:tcPr>
            <w:tcW w:w="35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72744C"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Yatırım Türü</w:t>
            </w:r>
          </w:p>
        </w:tc>
        <w:tc>
          <w:tcPr>
            <w:tcW w:w="390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E46591" w14:textId="5CAC49A4"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Planlanan (IPARD ajansı tarafından sözleşmeye bağlanan uygun harcama tutarı)</w:t>
            </w:r>
            <w:r w:rsidR="00C866CD" w:rsidRPr="00403043">
              <w:rPr>
                <w:rFonts w:asciiTheme="minorHAnsi" w:hAnsiTheme="minorHAnsi" w:cs="Calibri"/>
                <w:b/>
                <w:bCs/>
                <w:sz w:val="18"/>
                <w:szCs w:val="18"/>
              </w:rPr>
              <w:t xml:space="preserve"> (€)</w:t>
            </w:r>
          </w:p>
        </w:tc>
        <w:tc>
          <w:tcPr>
            <w:tcW w:w="5134"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E196357" w14:textId="10A45185"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Gerçekleşen (IPARD Ajansı tarafından ödenen uygun harcama tutarı)</w:t>
            </w:r>
            <w:r w:rsidR="00C866CD" w:rsidRPr="00403043">
              <w:rPr>
                <w:rFonts w:asciiTheme="minorHAnsi" w:hAnsiTheme="minorHAnsi" w:cs="Calibri"/>
                <w:b/>
                <w:bCs/>
                <w:sz w:val="18"/>
                <w:szCs w:val="18"/>
              </w:rPr>
              <w:t xml:space="preserve"> (€)</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04B727" w14:textId="348B6A74"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Gerçekleşme Oranı (B)/(A)</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F33601" w14:textId="0A2B7B26"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Yatırım Türünün Tedbir içindeki Oranı</w:t>
            </w:r>
          </w:p>
          <w:p w14:paraId="476B67E1"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 xml:space="preserve"> (%)</w:t>
            </w:r>
          </w:p>
        </w:tc>
      </w:tr>
      <w:tr w:rsidR="00B25172" w:rsidRPr="00403043" w14:paraId="43C173EB" w14:textId="77777777" w:rsidTr="00F96F36">
        <w:trPr>
          <w:trHeight w:val="300"/>
          <w:jc w:val="center"/>
        </w:trPr>
        <w:tc>
          <w:tcPr>
            <w:tcW w:w="3550" w:type="dxa"/>
            <w:vMerge/>
            <w:tcBorders>
              <w:top w:val="nil"/>
              <w:left w:val="single" w:sz="4" w:space="0" w:color="auto"/>
              <w:bottom w:val="single" w:sz="4" w:space="0" w:color="auto"/>
              <w:right w:val="single" w:sz="4" w:space="0" w:color="auto"/>
            </w:tcBorders>
            <w:vAlign w:val="center"/>
            <w:hideMark/>
          </w:tcPr>
          <w:p w14:paraId="1C825BFA" w14:textId="77777777" w:rsidR="00B25172" w:rsidRPr="00403043" w:rsidRDefault="00B25172" w:rsidP="00B25172">
            <w:pPr>
              <w:rPr>
                <w:rFonts w:asciiTheme="minorHAnsi" w:hAnsiTheme="minorHAnsi" w:cs="Calibri"/>
                <w:b/>
                <w:bCs/>
                <w:sz w:val="18"/>
                <w:szCs w:val="18"/>
              </w:rPr>
            </w:pPr>
          </w:p>
        </w:tc>
        <w:tc>
          <w:tcPr>
            <w:tcW w:w="390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0F47FB"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Kamu Katkısı</w:t>
            </w:r>
          </w:p>
        </w:tc>
        <w:tc>
          <w:tcPr>
            <w:tcW w:w="1379"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4950EE"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Toplam Yatırım Tutarı</w:t>
            </w:r>
          </w:p>
        </w:tc>
        <w:tc>
          <w:tcPr>
            <w:tcW w:w="37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B2B81E"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Kamu Katkısı</w:t>
            </w:r>
          </w:p>
        </w:tc>
        <w:tc>
          <w:tcPr>
            <w:tcW w:w="1231" w:type="dxa"/>
            <w:vMerge/>
            <w:tcBorders>
              <w:top w:val="nil"/>
              <w:left w:val="single" w:sz="4" w:space="0" w:color="auto"/>
              <w:bottom w:val="single" w:sz="4" w:space="0" w:color="auto"/>
              <w:right w:val="single" w:sz="4" w:space="0" w:color="auto"/>
            </w:tcBorders>
            <w:vAlign w:val="center"/>
            <w:hideMark/>
          </w:tcPr>
          <w:p w14:paraId="1B4E21E7" w14:textId="77777777" w:rsidR="00B25172" w:rsidRPr="00403043" w:rsidRDefault="00B25172" w:rsidP="00B25172">
            <w:pPr>
              <w:rPr>
                <w:rFonts w:asciiTheme="minorHAnsi" w:hAnsiTheme="minorHAnsi" w:cs="Calibri"/>
                <w:b/>
                <w:bCs/>
                <w:sz w:val="18"/>
                <w:szCs w:val="18"/>
              </w:rPr>
            </w:pPr>
          </w:p>
        </w:tc>
        <w:tc>
          <w:tcPr>
            <w:tcW w:w="1259" w:type="dxa"/>
            <w:vMerge/>
            <w:tcBorders>
              <w:top w:val="nil"/>
              <w:left w:val="single" w:sz="4" w:space="0" w:color="auto"/>
              <w:bottom w:val="single" w:sz="4" w:space="0" w:color="auto"/>
              <w:right w:val="single" w:sz="4" w:space="0" w:color="auto"/>
            </w:tcBorders>
            <w:vAlign w:val="center"/>
            <w:hideMark/>
          </w:tcPr>
          <w:p w14:paraId="1F776DF1" w14:textId="77777777" w:rsidR="00B25172" w:rsidRPr="00403043" w:rsidRDefault="00B25172" w:rsidP="00B25172">
            <w:pPr>
              <w:rPr>
                <w:rFonts w:asciiTheme="minorHAnsi" w:hAnsiTheme="minorHAnsi" w:cs="Calibri"/>
                <w:b/>
                <w:bCs/>
                <w:sz w:val="18"/>
                <w:szCs w:val="18"/>
              </w:rPr>
            </w:pPr>
          </w:p>
        </w:tc>
      </w:tr>
      <w:tr w:rsidR="00B25172" w:rsidRPr="00403043" w14:paraId="15A7B88D" w14:textId="77777777" w:rsidTr="00F96F36">
        <w:trPr>
          <w:trHeight w:val="300"/>
          <w:jc w:val="center"/>
        </w:trPr>
        <w:tc>
          <w:tcPr>
            <w:tcW w:w="3550" w:type="dxa"/>
            <w:vMerge/>
            <w:tcBorders>
              <w:top w:val="nil"/>
              <w:left w:val="single" w:sz="4" w:space="0" w:color="auto"/>
              <w:bottom w:val="single" w:sz="4" w:space="0" w:color="auto"/>
              <w:right w:val="single" w:sz="4" w:space="0" w:color="auto"/>
            </w:tcBorders>
            <w:vAlign w:val="center"/>
            <w:hideMark/>
          </w:tcPr>
          <w:p w14:paraId="6F88CF24" w14:textId="77777777" w:rsidR="00B25172" w:rsidRPr="00403043" w:rsidRDefault="00B25172" w:rsidP="00B25172">
            <w:pPr>
              <w:rPr>
                <w:rFonts w:asciiTheme="minorHAnsi" w:hAnsiTheme="minorHAnsi" w:cs="Calibri"/>
                <w:b/>
                <w:bCs/>
                <w:sz w:val="18"/>
                <w:szCs w:val="18"/>
              </w:rPr>
            </w:pPr>
          </w:p>
        </w:tc>
        <w:tc>
          <w:tcPr>
            <w:tcW w:w="1321" w:type="dxa"/>
            <w:tcBorders>
              <w:top w:val="nil"/>
              <w:left w:val="nil"/>
              <w:bottom w:val="single" w:sz="4" w:space="0" w:color="auto"/>
              <w:right w:val="single" w:sz="4" w:space="0" w:color="auto"/>
            </w:tcBorders>
            <w:shd w:val="clear" w:color="auto" w:fill="D9D9D9" w:themeFill="background1" w:themeFillShade="D9"/>
            <w:noWrap/>
            <w:vAlign w:val="center"/>
            <w:hideMark/>
          </w:tcPr>
          <w:p w14:paraId="6E7F90EF" w14:textId="77777777" w:rsidR="00B25172" w:rsidRPr="00403043" w:rsidRDefault="00B25172" w:rsidP="002D1236">
            <w:pPr>
              <w:jc w:val="center"/>
              <w:rPr>
                <w:rFonts w:asciiTheme="minorHAnsi" w:hAnsiTheme="minorHAnsi" w:cs="Calibri"/>
                <w:b/>
                <w:bCs/>
                <w:sz w:val="18"/>
                <w:szCs w:val="18"/>
              </w:rPr>
            </w:pPr>
            <w:r w:rsidRPr="00403043">
              <w:rPr>
                <w:rFonts w:asciiTheme="minorHAnsi" w:hAnsiTheme="minorHAnsi" w:cs="Calibri"/>
                <w:b/>
                <w:bCs/>
                <w:sz w:val="18"/>
                <w:szCs w:val="18"/>
              </w:rPr>
              <w:t>IPARD</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EE82094" w14:textId="77777777" w:rsidR="00B25172" w:rsidRPr="00403043" w:rsidRDefault="00B25172" w:rsidP="002D1236">
            <w:pPr>
              <w:jc w:val="center"/>
              <w:rPr>
                <w:rFonts w:asciiTheme="minorHAnsi" w:hAnsiTheme="minorHAnsi" w:cs="Calibri"/>
                <w:b/>
                <w:bCs/>
                <w:sz w:val="18"/>
                <w:szCs w:val="18"/>
              </w:rPr>
            </w:pPr>
            <w:r w:rsidRPr="00403043">
              <w:rPr>
                <w:rFonts w:asciiTheme="minorHAnsi" w:hAnsiTheme="minorHAnsi" w:cs="Calibri"/>
                <w:b/>
                <w:bCs/>
                <w:sz w:val="18"/>
                <w:szCs w:val="18"/>
              </w:rPr>
              <w:t>TC Katkısı</w:t>
            </w:r>
          </w:p>
        </w:tc>
        <w:tc>
          <w:tcPr>
            <w:tcW w:w="13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369C11" w14:textId="54D4C334" w:rsidR="00B25172" w:rsidRPr="00403043" w:rsidRDefault="00B25172" w:rsidP="002D1236">
            <w:pPr>
              <w:jc w:val="center"/>
              <w:rPr>
                <w:rFonts w:asciiTheme="minorHAnsi" w:hAnsiTheme="minorHAnsi" w:cs="Calibri"/>
                <w:b/>
                <w:bCs/>
                <w:sz w:val="18"/>
                <w:szCs w:val="18"/>
              </w:rPr>
            </w:pPr>
            <w:r w:rsidRPr="00403043">
              <w:rPr>
                <w:rFonts w:asciiTheme="minorHAnsi" w:hAnsiTheme="minorHAnsi" w:cs="Calibri"/>
                <w:b/>
                <w:bCs/>
                <w:sz w:val="18"/>
                <w:szCs w:val="18"/>
              </w:rPr>
              <w:t>AB Katkısı (A)</w:t>
            </w:r>
          </w:p>
        </w:tc>
        <w:tc>
          <w:tcPr>
            <w:tcW w:w="13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0E0AE6" w14:textId="77777777" w:rsidR="00B25172" w:rsidRPr="00403043" w:rsidRDefault="00B25172" w:rsidP="00B25172">
            <w:pPr>
              <w:rPr>
                <w:rFonts w:asciiTheme="minorHAnsi" w:hAnsiTheme="minorHAnsi" w:cs="Calibri"/>
                <w:b/>
                <w:bCs/>
                <w:sz w:val="18"/>
                <w:szCs w:val="18"/>
              </w:rPr>
            </w:pPr>
          </w:p>
        </w:tc>
        <w:tc>
          <w:tcPr>
            <w:tcW w:w="1195" w:type="dxa"/>
            <w:tcBorders>
              <w:top w:val="nil"/>
              <w:left w:val="nil"/>
              <w:bottom w:val="single" w:sz="4" w:space="0" w:color="auto"/>
              <w:right w:val="single" w:sz="4" w:space="0" w:color="auto"/>
            </w:tcBorders>
            <w:shd w:val="clear" w:color="auto" w:fill="D9D9D9" w:themeFill="background1" w:themeFillShade="D9"/>
            <w:noWrap/>
            <w:vAlign w:val="center"/>
            <w:hideMark/>
          </w:tcPr>
          <w:p w14:paraId="01C4E16A"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IPARD</w:t>
            </w:r>
          </w:p>
        </w:tc>
        <w:tc>
          <w:tcPr>
            <w:tcW w:w="1284" w:type="dxa"/>
            <w:tcBorders>
              <w:top w:val="nil"/>
              <w:left w:val="nil"/>
              <w:bottom w:val="single" w:sz="4" w:space="0" w:color="auto"/>
              <w:right w:val="single" w:sz="4" w:space="0" w:color="auto"/>
            </w:tcBorders>
            <w:shd w:val="clear" w:color="auto" w:fill="D9D9D9" w:themeFill="background1" w:themeFillShade="D9"/>
            <w:noWrap/>
            <w:vAlign w:val="center"/>
            <w:hideMark/>
          </w:tcPr>
          <w:p w14:paraId="79085A66" w14:textId="59AF85FB" w:rsidR="00B25172" w:rsidRPr="00403043" w:rsidRDefault="00B25172" w:rsidP="00845ECE">
            <w:pPr>
              <w:jc w:val="center"/>
              <w:rPr>
                <w:rFonts w:asciiTheme="minorHAnsi" w:hAnsiTheme="minorHAnsi" w:cs="Calibri"/>
                <w:b/>
                <w:bCs/>
                <w:sz w:val="18"/>
                <w:szCs w:val="18"/>
              </w:rPr>
            </w:pPr>
            <w:r w:rsidRPr="00403043">
              <w:rPr>
                <w:rFonts w:asciiTheme="minorHAnsi" w:hAnsiTheme="minorHAnsi" w:cs="Calibri"/>
                <w:b/>
                <w:bCs/>
                <w:sz w:val="18"/>
                <w:szCs w:val="18"/>
              </w:rPr>
              <w:t>TC Katkısı</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080F26B" w14:textId="77777777" w:rsidR="00B25172" w:rsidRPr="00403043" w:rsidRDefault="00B25172" w:rsidP="00B25172">
            <w:pPr>
              <w:jc w:val="center"/>
              <w:rPr>
                <w:rFonts w:asciiTheme="minorHAnsi" w:hAnsiTheme="minorHAnsi" w:cs="Calibri"/>
                <w:b/>
                <w:bCs/>
                <w:sz w:val="18"/>
                <w:szCs w:val="18"/>
              </w:rPr>
            </w:pPr>
            <w:r w:rsidRPr="00403043">
              <w:rPr>
                <w:rFonts w:asciiTheme="minorHAnsi" w:hAnsiTheme="minorHAnsi" w:cs="Calibri"/>
                <w:b/>
                <w:bCs/>
                <w:sz w:val="18"/>
                <w:szCs w:val="18"/>
              </w:rPr>
              <w:t xml:space="preserve">AB Katkısı (B) </w:t>
            </w:r>
          </w:p>
        </w:tc>
        <w:tc>
          <w:tcPr>
            <w:tcW w:w="1231" w:type="dxa"/>
            <w:vMerge/>
            <w:tcBorders>
              <w:top w:val="nil"/>
              <w:left w:val="single" w:sz="4" w:space="0" w:color="auto"/>
              <w:bottom w:val="single" w:sz="4" w:space="0" w:color="auto"/>
              <w:right w:val="single" w:sz="4" w:space="0" w:color="auto"/>
            </w:tcBorders>
            <w:vAlign w:val="center"/>
            <w:hideMark/>
          </w:tcPr>
          <w:p w14:paraId="7DE0CAE9" w14:textId="77777777" w:rsidR="00B25172" w:rsidRPr="00403043" w:rsidRDefault="00B25172" w:rsidP="00B25172">
            <w:pPr>
              <w:rPr>
                <w:rFonts w:asciiTheme="minorHAnsi" w:hAnsiTheme="minorHAnsi" w:cs="Calibri"/>
                <w:b/>
                <w:bCs/>
                <w:sz w:val="18"/>
                <w:szCs w:val="18"/>
              </w:rPr>
            </w:pPr>
          </w:p>
        </w:tc>
        <w:tc>
          <w:tcPr>
            <w:tcW w:w="1259" w:type="dxa"/>
            <w:vMerge/>
            <w:tcBorders>
              <w:top w:val="nil"/>
              <w:left w:val="single" w:sz="4" w:space="0" w:color="auto"/>
              <w:bottom w:val="single" w:sz="4" w:space="0" w:color="auto"/>
              <w:right w:val="single" w:sz="4" w:space="0" w:color="auto"/>
            </w:tcBorders>
            <w:vAlign w:val="center"/>
            <w:hideMark/>
          </w:tcPr>
          <w:p w14:paraId="33D536E5" w14:textId="77777777" w:rsidR="00B25172" w:rsidRPr="00403043" w:rsidRDefault="00B25172" w:rsidP="00B25172">
            <w:pPr>
              <w:rPr>
                <w:rFonts w:asciiTheme="minorHAnsi" w:hAnsiTheme="minorHAnsi" w:cs="Calibri"/>
                <w:b/>
                <w:bCs/>
                <w:sz w:val="18"/>
                <w:szCs w:val="18"/>
              </w:rPr>
            </w:pPr>
          </w:p>
        </w:tc>
      </w:tr>
      <w:tr w:rsidR="00B25172" w:rsidRPr="00403043" w14:paraId="16714C36" w14:textId="77777777" w:rsidTr="0098163D">
        <w:trPr>
          <w:trHeight w:val="389"/>
          <w:jc w:val="center"/>
        </w:trPr>
        <w:tc>
          <w:tcPr>
            <w:tcW w:w="15077" w:type="dxa"/>
            <w:gridSpan w:val="10"/>
            <w:tcBorders>
              <w:top w:val="nil"/>
              <w:left w:val="single" w:sz="4" w:space="0" w:color="auto"/>
              <w:bottom w:val="single" w:sz="4" w:space="0" w:color="auto"/>
              <w:right w:val="single" w:sz="4" w:space="0" w:color="auto"/>
            </w:tcBorders>
            <w:shd w:val="clear" w:color="auto" w:fill="FFFFFF" w:themeFill="background1"/>
            <w:noWrap/>
            <w:vAlign w:val="center"/>
            <w:hideMark/>
          </w:tcPr>
          <w:p w14:paraId="5E5FA607" w14:textId="77777777" w:rsidR="00B25172" w:rsidRPr="00403043" w:rsidRDefault="00B25172" w:rsidP="00B25172">
            <w:pPr>
              <w:jc w:val="center"/>
              <w:rPr>
                <w:rFonts w:asciiTheme="minorHAnsi" w:hAnsiTheme="minorHAnsi" w:cs="Calibri"/>
                <w:b/>
                <w:sz w:val="18"/>
                <w:szCs w:val="18"/>
              </w:rPr>
            </w:pPr>
            <w:r w:rsidRPr="00403043">
              <w:rPr>
                <w:rFonts w:asciiTheme="minorHAnsi" w:hAnsiTheme="minorHAnsi" w:cs="Calibri"/>
                <w:b/>
                <w:sz w:val="18"/>
                <w:szCs w:val="18"/>
              </w:rPr>
              <w:t>TOPLAM</w:t>
            </w:r>
          </w:p>
        </w:tc>
      </w:tr>
      <w:tr w:rsidR="00F73662" w:rsidRPr="00403043" w14:paraId="7EB57DD2" w14:textId="77777777" w:rsidTr="00F96F36">
        <w:trPr>
          <w:trHeight w:val="510"/>
          <w:jc w:val="center"/>
        </w:trPr>
        <w:tc>
          <w:tcPr>
            <w:tcW w:w="355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3857C27" w14:textId="77777777" w:rsidR="00F73662" w:rsidRPr="00403043" w:rsidRDefault="00F73662" w:rsidP="00B25172">
            <w:pPr>
              <w:rPr>
                <w:rFonts w:asciiTheme="minorHAnsi" w:hAnsiTheme="minorHAnsi" w:cs="Calibri"/>
                <w:b/>
                <w:bCs/>
                <w:sz w:val="18"/>
                <w:szCs w:val="18"/>
              </w:rPr>
            </w:pPr>
            <w:r w:rsidRPr="00403043">
              <w:rPr>
                <w:rFonts w:asciiTheme="minorHAnsi" w:hAnsiTheme="minorHAnsi" w:cs="Calibri"/>
                <w:b/>
                <w:bCs/>
                <w:sz w:val="18"/>
                <w:szCs w:val="18"/>
              </w:rPr>
              <w:t>Yapım işleri</w:t>
            </w:r>
          </w:p>
        </w:tc>
        <w:tc>
          <w:tcPr>
            <w:tcW w:w="1321" w:type="dxa"/>
            <w:tcBorders>
              <w:top w:val="nil"/>
              <w:left w:val="nil"/>
              <w:bottom w:val="single" w:sz="4" w:space="0" w:color="auto"/>
              <w:right w:val="single" w:sz="4" w:space="0" w:color="auto"/>
            </w:tcBorders>
            <w:shd w:val="clear" w:color="auto" w:fill="F2F2F2" w:themeFill="background1" w:themeFillShade="F2"/>
            <w:noWrap/>
            <w:vAlign w:val="center"/>
          </w:tcPr>
          <w:p w14:paraId="02F8910E" w14:textId="26E530C8"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61.422.641,66</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14E171FF" w14:textId="418D2B91"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15.355.659,86</w:t>
            </w:r>
          </w:p>
        </w:tc>
        <w:tc>
          <w:tcPr>
            <w:tcW w:w="1306" w:type="dxa"/>
            <w:tcBorders>
              <w:top w:val="nil"/>
              <w:left w:val="nil"/>
              <w:bottom w:val="single" w:sz="4" w:space="0" w:color="auto"/>
              <w:right w:val="single" w:sz="4" w:space="0" w:color="auto"/>
            </w:tcBorders>
            <w:shd w:val="clear" w:color="auto" w:fill="F2F2F2" w:themeFill="background1" w:themeFillShade="F2"/>
            <w:noWrap/>
            <w:vAlign w:val="center"/>
          </w:tcPr>
          <w:p w14:paraId="27DF080D" w14:textId="5FCD3B61"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46.066.981,80</w:t>
            </w:r>
          </w:p>
        </w:tc>
        <w:tc>
          <w:tcPr>
            <w:tcW w:w="1379" w:type="dxa"/>
            <w:tcBorders>
              <w:top w:val="nil"/>
              <w:left w:val="nil"/>
              <w:bottom w:val="single" w:sz="4" w:space="0" w:color="auto"/>
              <w:right w:val="single" w:sz="4" w:space="0" w:color="auto"/>
            </w:tcBorders>
            <w:shd w:val="clear" w:color="auto" w:fill="F2F2F2" w:themeFill="background1" w:themeFillShade="F2"/>
            <w:noWrap/>
            <w:vAlign w:val="center"/>
          </w:tcPr>
          <w:p w14:paraId="32449EFC" w14:textId="5F6BF30B"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34.566.241,96</w:t>
            </w:r>
          </w:p>
        </w:tc>
        <w:tc>
          <w:tcPr>
            <w:tcW w:w="1195" w:type="dxa"/>
            <w:tcBorders>
              <w:top w:val="nil"/>
              <w:left w:val="nil"/>
              <w:bottom w:val="single" w:sz="4" w:space="0" w:color="auto"/>
              <w:right w:val="single" w:sz="4" w:space="0" w:color="auto"/>
            </w:tcBorders>
            <w:shd w:val="clear" w:color="auto" w:fill="F2F2F2" w:themeFill="background1" w:themeFillShade="F2"/>
            <w:noWrap/>
            <w:vAlign w:val="center"/>
          </w:tcPr>
          <w:p w14:paraId="0D93EF3C" w14:textId="4B57E209" w:rsidR="00F73662" w:rsidRPr="00403043" w:rsidRDefault="00F73662" w:rsidP="002D1236">
            <w:pPr>
              <w:jc w:val="right"/>
              <w:rPr>
                <w:rFonts w:asciiTheme="minorHAnsi" w:eastAsia="Calibri" w:hAnsiTheme="minorHAnsi" w:cs="Calibri"/>
                <w:sz w:val="18"/>
                <w:szCs w:val="18"/>
                <w:lang w:eastAsia="en-US"/>
              </w:rPr>
            </w:pPr>
            <w:r>
              <w:rPr>
                <w:rFonts w:asciiTheme="minorHAnsi" w:hAnsiTheme="minorHAnsi" w:cs="Calibri"/>
                <w:sz w:val="18"/>
                <w:szCs w:val="18"/>
              </w:rPr>
              <w:t>21.427.933,89</w:t>
            </w:r>
          </w:p>
        </w:tc>
        <w:tc>
          <w:tcPr>
            <w:tcW w:w="1284" w:type="dxa"/>
            <w:tcBorders>
              <w:top w:val="nil"/>
              <w:left w:val="nil"/>
              <w:bottom w:val="single" w:sz="4" w:space="0" w:color="auto"/>
              <w:right w:val="single" w:sz="4" w:space="0" w:color="auto"/>
            </w:tcBorders>
            <w:shd w:val="clear" w:color="auto" w:fill="F2F2F2" w:themeFill="background1" w:themeFillShade="F2"/>
            <w:noWrap/>
            <w:vAlign w:val="center"/>
          </w:tcPr>
          <w:p w14:paraId="7F4D816C" w14:textId="05874279"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5.356.983,61</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5B6B0804" w14:textId="310DCF36"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16.070.950,28</w:t>
            </w:r>
          </w:p>
        </w:tc>
        <w:tc>
          <w:tcPr>
            <w:tcW w:w="1231" w:type="dxa"/>
            <w:tcBorders>
              <w:top w:val="nil"/>
              <w:left w:val="nil"/>
              <w:bottom w:val="single" w:sz="4" w:space="0" w:color="auto"/>
              <w:right w:val="single" w:sz="4" w:space="0" w:color="auto"/>
            </w:tcBorders>
            <w:shd w:val="clear" w:color="auto" w:fill="F2F2F2" w:themeFill="background1" w:themeFillShade="F2"/>
            <w:noWrap/>
            <w:vAlign w:val="center"/>
          </w:tcPr>
          <w:p w14:paraId="341F5DFE" w14:textId="79D30761" w:rsidR="00F73662" w:rsidRPr="00403043" w:rsidRDefault="00F73662" w:rsidP="00B25172">
            <w:pPr>
              <w:jc w:val="center"/>
              <w:rPr>
                <w:rFonts w:asciiTheme="minorHAnsi" w:hAnsiTheme="minorHAnsi" w:cs="Calibri"/>
                <w:sz w:val="18"/>
                <w:szCs w:val="18"/>
              </w:rPr>
            </w:pPr>
            <w:r>
              <w:rPr>
                <w:rFonts w:asciiTheme="minorHAnsi" w:hAnsiTheme="minorHAnsi" w:cs="Calibri"/>
                <w:sz w:val="18"/>
                <w:szCs w:val="18"/>
              </w:rPr>
              <w:t>%34,88</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tcPr>
          <w:p w14:paraId="32659943" w14:textId="2FCF205B" w:rsidR="00F73662" w:rsidRPr="00403043" w:rsidRDefault="00F73662" w:rsidP="00B25172">
            <w:pPr>
              <w:jc w:val="center"/>
              <w:rPr>
                <w:rFonts w:asciiTheme="minorHAnsi" w:eastAsia="Calibri" w:hAnsiTheme="minorHAnsi" w:cs="Calibri"/>
                <w:sz w:val="18"/>
                <w:szCs w:val="18"/>
                <w:lang w:eastAsia="en-US"/>
              </w:rPr>
            </w:pPr>
            <w:r>
              <w:rPr>
                <w:rFonts w:asciiTheme="minorHAnsi" w:hAnsiTheme="minorHAnsi" w:cs="Calibri"/>
                <w:sz w:val="18"/>
                <w:szCs w:val="18"/>
              </w:rPr>
              <w:t>%49,95</w:t>
            </w:r>
          </w:p>
        </w:tc>
      </w:tr>
      <w:tr w:rsidR="00F73662" w:rsidRPr="00403043" w14:paraId="7EDAD2D2" w14:textId="77777777" w:rsidTr="00F96F36">
        <w:trPr>
          <w:trHeight w:val="510"/>
          <w:jc w:val="center"/>
        </w:trPr>
        <w:tc>
          <w:tcPr>
            <w:tcW w:w="355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3A8E35E" w14:textId="77777777" w:rsidR="00F73662" w:rsidRPr="00403043" w:rsidRDefault="00F73662" w:rsidP="00B25172">
            <w:pPr>
              <w:rPr>
                <w:rFonts w:asciiTheme="minorHAnsi" w:hAnsiTheme="minorHAnsi" w:cs="Calibri"/>
                <w:b/>
                <w:bCs/>
                <w:sz w:val="18"/>
                <w:szCs w:val="18"/>
              </w:rPr>
            </w:pPr>
            <w:r w:rsidRPr="00403043">
              <w:rPr>
                <w:rFonts w:asciiTheme="minorHAnsi" w:hAnsiTheme="minorHAnsi" w:cs="Calibri"/>
                <w:b/>
                <w:bCs/>
                <w:sz w:val="18"/>
                <w:szCs w:val="18"/>
              </w:rPr>
              <w:t>Makine-Ekipman</w:t>
            </w:r>
          </w:p>
        </w:tc>
        <w:tc>
          <w:tcPr>
            <w:tcW w:w="1321" w:type="dxa"/>
            <w:tcBorders>
              <w:top w:val="nil"/>
              <w:left w:val="nil"/>
              <w:bottom w:val="single" w:sz="4" w:space="0" w:color="auto"/>
              <w:right w:val="single" w:sz="4" w:space="0" w:color="auto"/>
            </w:tcBorders>
            <w:shd w:val="clear" w:color="auto" w:fill="F2F2F2" w:themeFill="background1" w:themeFillShade="F2"/>
            <w:noWrap/>
            <w:vAlign w:val="center"/>
          </w:tcPr>
          <w:p w14:paraId="51274D36" w14:textId="38191029" w:rsidR="00F73662" w:rsidRPr="00403043" w:rsidRDefault="00F73662" w:rsidP="002D1236">
            <w:pPr>
              <w:jc w:val="right"/>
              <w:rPr>
                <w:rFonts w:asciiTheme="minorHAnsi" w:hAnsiTheme="minorHAnsi" w:cs="Calibri"/>
                <w:sz w:val="18"/>
                <w:szCs w:val="18"/>
              </w:rPr>
            </w:pPr>
            <w:r>
              <w:rPr>
                <w:rFonts w:asciiTheme="minorHAnsi" w:eastAsia="Calibri" w:hAnsiTheme="minorHAnsi" w:cs="Calibri"/>
                <w:sz w:val="18"/>
                <w:szCs w:val="18"/>
                <w:lang w:eastAsia="en-US"/>
              </w:rPr>
              <w:t>57.026.293,70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6BC9F611" w14:textId="348DCB37" w:rsidR="00F73662" w:rsidRPr="00403043" w:rsidRDefault="00F73662" w:rsidP="002D1236">
            <w:pPr>
              <w:jc w:val="right"/>
              <w:rPr>
                <w:rFonts w:asciiTheme="minorHAnsi" w:hAnsiTheme="minorHAnsi" w:cs="Calibri"/>
                <w:sz w:val="18"/>
                <w:szCs w:val="18"/>
              </w:rPr>
            </w:pPr>
            <w:r>
              <w:rPr>
                <w:rFonts w:asciiTheme="minorHAnsi" w:eastAsia="Calibri" w:hAnsiTheme="minorHAnsi" w:cs="Calibri"/>
                <w:sz w:val="18"/>
                <w:szCs w:val="18"/>
                <w:lang w:eastAsia="en-US"/>
              </w:rPr>
              <w:t>14.256.568,72</w:t>
            </w:r>
          </w:p>
        </w:tc>
        <w:tc>
          <w:tcPr>
            <w:tcW w:w="1306" w:type="dxa"/>
            <w:tcBorders>
              <w:top w:val="nil"/>
              <w:left w:val="nil"/>
              <w:bottom w:val="single" w:sz="4" w:space="0" w:color="auto"/>
              <w:right w:val="single" w:sz="4" w:space="0" w:color="auto"/>
            </w:tcBorders>
            <w:shd w:val="clear" w:color="auto" w:fill="F2F2F2" w:themeFill="background1" w:themeFillShade="F2"/>
            <w:noWrap/>
            <w:vAlign w:val="center"/>
          </w:tcPr>
          <w:p w14:paraId="3DF1E821" w14:textId="3EB9BA0C" w:rsidR="00F73662" w:rsidRPr="00403043" w:rsidRDefault="00F73662" w:rsidP="002D1236">
            <w:pPr>
              <w:jc w:val="right"/>
              <w:rPr>
                <w:rFonts w:asciiTheme="minorHAnsi" w:hAnsiTheme="minorHAnsi" w:cs="Calibri"/>
                <w:sz w:val="18"/>
                <w:szCs w:val="18"/>
              </w:rPr>
            </w:pPr>
            <w:r>
              <w:rPr>
                <w:rFonts w:asciiTheme="minorHAnsi" w:eastAsia="Calibri" w:hAnsiTheme="minorHAnsi" w:cs="Calibri"/>
                <w:sz w:val="18"/>
                <w:szCs w:val="18"/>
                <w:lang w:eastAsia="en-US"/>
              </w:rPr>
              <w:t>42.769.724,98</w:t>
            </w:r>
          </w:p>
        </w:tc>
        <w:tc>
          <w:tcPr>
            <w:tcW w:w="1379" w:type="dxa"/>
            <w:tcBorders>
              <w:top w:val="nil"/>
              <w:left w:val="nil"/>
              <w:bottom w:val="single" w:sz="4" w:space="0" w:color="auto"/>
              <w:right w:val="single" w:sz="4" w:space="0" w:color="auto"/>
            </w:tcBorders>
            <w:shd w:val="clear" w:color="auto" w:fill="F2F2F2" w:themeFill="background1" w:themeFillShade="F2"/>
            <w:noWrap/>
            <w:vAlign w:val="center"/>
          </w:tcPr>
          <w:p w14:paraId="046320DE" w14:textId="7623399E"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57.857.150,47</w:t>
            </w:r>
          </w:p>
        </w:tc>
        <w:tc>
          <w:tcPr>
            <w:tcW w:w="1195" w:type="dxa"/>
            <w:tcBorders>
              <w:top w:val="nil"/>
              <w:left w:val="nil"/>
              <w:bottom w:val="single" w:sz="4" w:space="0" w:color="auto"/>
              <w:right w:val="single" w:sz="4" w:space="0" w:color="auto"/>
            </w:tcBorders>
            <w:shd w:val="clear" w:color="auto" w:fill="F2F2F2" w:themeFill="background1" w:themeFillShade="F2"/>
            <w:noWrap/>
            <w:vAlign w:val="center"/>
          </w:tcPr>
          <w:p w14:paraId="69F0A72F" w14:textId="40666BBE" w:rsidR="00F73662" w:rsidRPr="00403043" w:rsidRDefault="00F73662" w:rsidP="002D1236">
            <w:pPr>
              <w:jc w:val="right"/>
              <w:rPr>
                <w:rFonts w:asciiTheme="minorHAnsi" w:eastAsia="Calibri" w:hAnsiTheme="minorHAnsi" w:cs="Calibri"/>
                <w:sz w:val="18"/>
                <w:szCs w:val="18"/>
                <w:lang w:eastAsia="en-US"/>
              </w:rPr>
            </w:pPr>
            <w:r>
              <w:rPr>
                <w:rFonts w:asciiTheme="minorHAnsi" w:eastAsia="Calibri" w:hAnsiTheme="minorHAnsi" w:cs="Calibri"/>
                <w:sz w:val="18"/>
                <w:szCs w:val="18"/>
                <w:lang w:eastAsia="en-US"/>
              </w:rPr>
              <w:t>35.489.043,79</w:t>
            </w:r>
          </w:p>
        </w:tc>
        <w:tc>
          <w:tcPr>
            <w:tcW w:w="1284" w:type="dxa"/>
            <w:tcBorders>
              <w:top w:val="nil"/>
              <w:left w:val="nil"/>
              <w:bottom w:val="single" w:sz="4" w:space="0" w:color="auto"/>
              <w:right w:val="single" w:sz="4" w:space="0" w:color="auto"/>
            </w:tcBorders>
            <w:shd w:val="clear" w:color="auto" w:fill="F2F2F2" w:themeFill="background1" w:themeFillShade="F2"/>
            <w:noWrap/>
            <w:vAlign w:val="center"/>
          </w:tcPr>
          <w:p w14:paraId="504A9B4D" w14:textId="34402FEA"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8.872.262,11</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5934C205" w14:textId="1D7B0052"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26.616.781,68</w:t>
            </w:r>
          </w:p>
        </w:tc>
        <w:tc>
          <w:tcPr>
            <w:tcW w:w="1231" w:type="dxa"/>
            <w:tcBorders>
              <w:top w:val="nil"/>
              <w:left w:val="nil"/>
              <w:bottom w:val="single" w:sz="4" w:space="0" w:color="auto"/>
              <w:right w:val="single" w:sz="4" w:space="0" w:color="auto"/>
            </w:tcBorders>
            <w:shd w:val="clear" w:color="auto" w:fill="F2F2F2" w:themeFill="background1" w:themeFillShade="F2"/>
            <w:noWrap/>
            <w:vAlign w:val="center"/>
          </w:tcPr>
          <w:p w14:paraId="58042CFB" w14:textId="12C81B3D" w:rsidR="00F73662" w:rsidRPr="00403043" w:rsidRDefault="00F73662" w:rsidP="00B25172">
            <w:pPr>
              <w:jc w:val="center"/>
              <w:rPr>
                <w:rFonts w:asciiTheme="minorHAnsi" w:hAnsiTheme="minorHAnsi" w:cs="Calibri"/>
                <w:sz w:val="18"/>
                <w:szCs w:val="18"/>
              </w:rPr>
            </w:pPr>
            <w:r>
              <w:rPr>
                <w:rFonts w:asciiTheme="minorHAnsi" w:hAnsiTheme="minorHAnsi" w:cs="Calibri"/>
                <w:sz w:val="18"/>
                <w:szCs w:val="18"/>
              </w:rPr>
              <w:t>%62,23</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tcPr>
          <w:p w14:paraId="333E79FE" w14:textId="21C9B7A6" w:rsidR="00F73662" w:rsidRPr="00403043" w:rsidRDefault="00F73662" w:rsidP="00B25172">
            <w:pPr>
              <w:jc w:val="center"/>
              <w:rPr>
                <w:rFonts w:asciiTheme="minorHAnsi" w:eastAsia="Calibri" w:hAnsiTheme="minorHAnsi" w:cs="Calibri"/>
                <w:sz w:val="18"/>
                <w:szCs w:val="18"/>
                <w:lang w:eastAsia="en-US"/>
              </w:rPr>
            </w:pPr>
            <w:r>
              <w:rPr>
                <w:rFonts w:asciiTheme="minorHAnsi" w:eastAsia="Calibri" w:hAnsiTheme="minorHAnsi" w:cs="Calibri"/>
                <w:sz w:val="18"/>
                <w:szCs w:val="18"/>
                <w:lang w:eastAsia="en-US"/>
              </w:rPr>
              <w:t>%46,38</w:t>
            </w:r>
          </w:p>
        </w:tc>
      </w:tr>
      <w:tr w:rsidR="00F73662" w:rsidRPr="00403043" w14:paraId="5ABFAA9D" w14:textId="77777777" w:rsidTr="00F96F36">
        <w:trPr>
          <w:trHeight w:val="510"/>
          <w:jc w:val="center"/>
        </w:trPr>
        <w:tc>
          <w:tcPr>
            <w:tcW w:w="355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BD6C26B" w14:textId="77777777" w:rsidR="00F73662" w:rsidRPr="00403043" w:rsidRDefault="00F73662" w:rsidP="00B25172">
            <w:pPr>
              <w:rPr>
                <w:rFonts w:asciiTheme="minorHAnsi" w:hAnsiTheme="minorHAnsi" w:cs="Calibri"/>
                <w:b/>
                <w:bCs/>
                <w:sz w:val="18"/>
                <w:szCs w:val="18"/>
              </w:rPr>
            </w:pPr>
            <w:r w:rsidRPr="00403043">
              <w:rPr>
                <w:rFonts w:asciiTheme="minorHAnsi" w:hAnsiTheme="minorHAnsi" w:cs="Calibri"/>
                <w:b/>
                <w:bCs/>
                <w:sz w:val="18"/>
                <w:szCs w:val="18"/>
              </w:rPr>
              <w:t>İdari bina, bekçi kulübesi, jeneratör odası, çevreleme duvarları/çitler ve iç yollar</w:t>
            </w:r>
          </w:p>
        </w:tc>
        <w:tc>
          <w:tcPr>
            <w:tcW w:w="1321" w:type="dxa"/>
            <w:tcBorders>
              <w:top w:val="nil"/>
              <w:left w:val="nil"/>
              <w:bottom w:val="single" w:sz="4" w:space="0" w:color="auto"/>
              <w:right w:val="single" w:sz="4" w:space="0" w:color="auto"/>
            </w:tcBorders>
            <w:shd w:val="clear" w:color="auto" w:fill="F2F2F2" w:themeFill="background1" w:themeFillShade="F2"/>
            <w:noWrap/>
            <w:vAlign w:val="center"/>
          </w:tcPr>
          <w:p w14:paraId="68ED4DB9" w14:textId="52970F87"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3.063.040,95</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2CB9DA7" w14:textId="083B9F0A"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765.760,23</w:t>
            </w:r>
          </w:p>
        </w:tc>
        <w:tc>
          <w:tcPr>
            <w:tcW w:w="1306" w:type="dxa"/>
            <w:tcBorders>
              <w:top w:val="nil"/>
              <w:left w:val="nil"/>
              <w:bottom w:val="single" w:sz="4" w:space="0" w:color="auto"/>
              <w:right w:val="single" w:sz="4" w:space="0" w:color="auto"/>
            </w:tcBorders>
            <w:shd w:val="clear" w:color="auto" w:fill="F2F2F2" w:themeFill="background1" w:themeFillShade="F2"/>
            <w:noWrap/>
            <w:vAlign w:val="center"/>
          </w:tcPr>
          <w:p w14:paraId="086BFBA5" w14:textId="7250F2CF"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2.297.280,72</w:t>
            </w:r>
          </w:p>
        </w:tc>
        <w:tc>
          <w:tcPr>
            <w:tcW w:w="1379" w:type="dxa"/>
            <w:tcBorders>
              <w:top w:val="nil"/>
              <w:left w:val="nil"/>
              <w:bottom w:val="single" w:sz="4" w:space="0" w:color="auto"/>
              <w:right w:val="single" w:sz="4" w:space="0" w:color="auto"/>
            </w:tcBorders>
            <w:shd w:val="clear" w:color="auto" w:fill="F2F2F2" w:themeFill="background1" w:themeFillShade="F2"/>
            <w:noWrap/>
            <w:vAlign w:val="center"/>
          </w:tcPr>
          <w:p w14:paraId="31A192AD" w14:textId="267FE789"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1.353.125,78</w:t>
            </w:r>
          </w:p>
        </w:tc>
        <w:tc>
          <w:tcPr>
            <w:tcW w:w="1195" w:type="dxa"/>
            <w:tcBorders>
              <w:top w:val="nil"/>
              <w:left w:val="nil"/>
              <w:bottom w:val="single" w:sz="4" w:space="0" w:color="auto"/>
              <w:right w:val="single" w:sz="4" w:space="0" w:color="auto"/>
            </w:tcBorders>
            <w:shd w:val="clear" w:color="auto" w:fill="F2F2F2" w:themeFill="background1" w:themeFillShade="F2"/>
            <w:noWrap/>
            <w:vAlign w:val="center"/>
          </w:tcPr>
          <w:p w14:paraId="1E84D75C" w14:textId="13E241AC" w:rsidR="00F73662" w:rsidRPr="00403043" w:rsidRDefault="00F73662" w:rsidP="002D1236">
            <w:pPr>
              <w:jc w:val="right"/>
              <w:rPr>
                <w:rFonts w:asciiTheme="minorHAnsi" w:eastAsia="Calibri" w:hAnsiTheme="minorHAnsi" w:cs="Calibri"/>
                <w:sz w:val="18"/>
                <w:szCs w:val="18"/>
                <w:lang w:eastAsia="en-US"/>
              </w:rPr>
            </w:pPr>
            <w:r>
              <w:rPr>
                <w:rFonts w:asciiTheme="minorHAnsi" w:hAnsiTheme="minorHAnsi" w:cs="Calibri"/>
                <w:sz w:val="18"/>
                <w:szCs w:val="18"/>
              </w:rPr>
              <w:t>828.383,60</w:t>
            </w:r>
          </w:p>
        </w:tc>
        <w:tc>
          <w:tcPr>
            <w:tcW w:w="1284" w:type="dxa"/>
            <w:tcBorders>
              <w:top w:val="nil"/>
              <w:left w:val="nil"/>
              <w:bottom w:val="single" w:sz="4" w:space="0" w:color="auto"/>
              <w:right w:val="single" w:sz="4" w:space="0" w:color="auto"/>
            </w:tcBorders>
            <w:shd w:val="clear" w:color="auto" w:fill="F2F2F2" w:themeFill="background1" w:themeFillShade="F2"/>
            <w:noWrap/>
            <w:vAlign w:val="center"/>
          </w:tcPr>
          <w:p w14:paraId="69469619" w14:textId="69FE2139"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207.095,91</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53F92754" w14:textId="554D7B52"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621.287,69</w:t>
            </w:r>
          </w:p>
        </w:tc>
        <w:tc>
          <w:tcPr>
            <w:tcW w:w="1231" w:type="dxa"/>
            <w:tcBorders>
              <w:top w:val="nil"/>
              <w:left w:val="nil"/>
              <w:bottom w:val="single" w:sz="4" w:space="0" w:color="auto"/>
              <w:right w:val="single" w:sz="4" w:space="0" w:color="auto"/>
            </w:tcBorders>
            <w:shd w:val="clear" w:color="auto" w:fill="F2F2F2" w:themeFill="background1" w:themeFillShade="F2"/>
            <w:noWrap/>
            <w:vAlign w:val="center"/>
          </w:tcPr>
          <w:p w14:paraId="1866B116" w14:textId="1880DD0C" w:rsidR="00F73662" w:rsidRPr="00403043" w:rsidRDefault="00F73662" w:rsidP="00B25172">
            <w:pPr>
              <w:jc w:val="center"/>
              <w:rPr>
                <w:rFonts w:asciiTheme="minorHAnsi" w:hAnsiTheme="minorHAnsi" w:cs="Calibri"/>
                <w:sz w:val="18"/>
                <w:szCs w:val="18"/>
              </w:rPr>
            </w:pPr>
            <w:r>
              <w:rPr>
                <w:rFonts w:asciiTheme="minorHAnsi" w:hAnsiTheme="minorHAnsi" w:cs="Calibri"/>
                <w:sz w:val="18"/>
                <w:szCs w:val="18"/>
              </w:rPr>
              <w:t>%27,04</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tcPr>
          <w:p w14:paraId="36A45E3A" w14:textId="22ACCA30" w:rsidR="00F73662" w:rsidRPr="00403043" w:rsidRDefault="00F73662" w:rsidP="00B25172">
            <w:pPr>
              <w:jc w:val="center"/>
              <w:rPr>
                <w:rFonts w:asciiTheme="minorHAnsi" w:eastAsia="Calibri" w:hAnsiTheme="minorHAnsi" w:cs="Calibri"/>
                <w:sz w:val="18"/>
                <w:szCs w:val="18"/>
                <w:lang w:eastAsia="en-US"/>
              </w:rPr>
            </w:pPr>
            <w:r>
              <w:rPr>
                <w:rFonts w:asciiTheme="minorHAnsi" w:hAnsiTheme="minorHAnsi" w:cs="Calibri"/>
                <w:sz w:val="18"/>
                <w:szCs w:val="18"/>
              </w:rPr>
              <w:t>%2,49</w:t>
            </w:r>
          </w:p>
        </w:tc>
      </w:tr>
      <w:tr w:rsidR="00F73662" w:rsidRPr="00403043" w14:paraId="3B96311E" w14:textId="77777777" w:rsidTr="00F96F36">
        <w:trPr>
          <w:trHeight w:val="510"/>
          <w:jc w:val="center"/>
        </w:trPr>
        <w:tc>
          <w:tcPr>
            <w:tcW w:w="355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01372F" w14:textId="77777777" w:rsidR="00F73662" w:rsidRPr="00403043" w:rsidRDefault="00F73662" w:rsidP="00B25172">
            <w:pPr>
              <w:rPr>
                <w:rFonts w:asciiTheme="minorHAnsi" w:hAnsiTheme="minorHAnsi" w:cs="Calibri"/>
                <w:b/>
                <w:bCs/>
                <w:iCs/>
                <w:sz w:val="18"/>
                <w:szCs w:val="18"/>
              </w:rPr>
            </w:pPr>
            <w:r w:rsidRPr="00403043">
              <w:rPr>
                <w:rFonts w:asciiTheme="minorHAnsi" w:hAnsiTheme="minorHAnsi" w:cs="Calibri"/>
                <w:b/>
                <w:bCs/>
                <w:iCs/>
                <w:sz w:val="18"/>
                <w:szCs w:val="18"/>
              </w:rPr>
              <w:t>Genel Harcamalar</w:t>
            </w:r>
          </w:p>
        </w:tc>
        <w:tc>
          <w:tcPr>
            <w:tcW w:w="1321" w:type="dxa"/>
            <w:tcBorders>
              <w:top w:val="nil"/>
              <w:left w:val="nil"/>
              <w:bottom w:val="single" w:sz="4" w:space="0" w:color="auto"/>
              <w:right w:val="single" w:sz="4" w:space="0" w:color="auto"/>
            </w:tcBorders>
            <w:shd w:val="clear" w:color="auto" w:fill="F2F2F2" w:themeFill="background1" w:themeFillShade="F2"/>
            <w:noWrap/>
            <w:vAlign w:val="center"/>
          </w:tcPr>
          <w:p w14:paraId="77AEB9FF" w14:textId="59D54916"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1.423.871,69</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0522671F" w14:textId="6661ACED"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355.967,93</w:t>
            </w:r>
          </w:p>
        </w:tc>
        <w:tc>
          <w:tcPr>
            <w:tcW w:w="1306" w:type="dxa"/>
            <w:tcBorders>
              <w:top w:val="nil"/>
              <w:left w:val="nil"/>
              <w:bottom w:val="single" w:sz="4" w:space="0" w:color="auto"/>
              <w:right w:val="single" w:sz="4" w:space="0" w:color="auto"/>
            </w:tcBorders>
            <w:shd w:val="clear" w:color="auto" w:fill="F2F2F2" w:themeFill="background1" w:themeFillShade="F2"/>
            <w:noWrap/>
            <w:vAlign w:val="center"/>
          </w:tcPr>
          <w:p w14:paraId="13DAD0EE" w14:textId="4C33FB6E"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1.067.903,76</w:t>
            </w:r>
          </w:p>
        </w:tc>
        <w:tc>
          <w:tcPr>
            <w:tcW w:w="1379" w:type="dxa"/>
            <w:tcBorders>
              <w:top w:val="nil"/>
              <w:left w:val="nil"/>
              <w:bottom w:val="single" w:sz="4" w:space="0" w:color="auto"/>
              <w:right w:val="single" w:sz="4" w:space="0" w:color="auto"/>
            </w:tcBorders>
            <w:shd w:val="clear" w:color="auto" w:fill="F2F2F2" w:themeFill="background1" w:themeFillShade="F2"/>
            <w:noWrap/>
            <w:vAlign w:val="center"/>
          </w:tcPr>
          <w:p w14:paraId="4C8DE492" w14:textId="0141840E"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1.281.037,21</w:t>
            </w:r>
          </w:p>
        </w:tc>
        <w:tc>
          <w:tcPr>
            <w:tcW w:w="1195" w:type="dxa"/>
            <w:tcBorders>
              <w:top w:val="nil"/>
              <w:left w:val="nil"/>
              <w:bottom w:val="single" w:sz="4" w:space="0" w:color="auto"/>
              <w:right w:val="single" w:sz="4" w:space="0" w:color="auto"/>
            </w:tcBorders>
            <w:shd w:val="clear" w:color="auto" w:fill="F2F2F2" w:themeFill="background1" w:themeFillShade="F2"/>
            <w:noWrap/>
            <w:vAlign w:val="center"/>
          </w:tcPr>
          <w:p w14:paraId="7A869206" w14:textId="4973BF70" w:rsidR="00F73662" w:rsidRPr="00403043" w:rsidRDefault="00F73662" w:rsidP="002D1236">
            <w:pPr>
              <w:jc w:val="right"/>
              <w:rPr>
                <w:rFonts w:asciiTheme="minorHAnsi" w:eastAsia="Calibri" w:hAnsiTheme="minorHAnsi" w:cs="Calibri"/>
                <w:sz w:val="18"/>
                <w:szCs w:val="18"/>
                <w:lang w:eastAsia="en-US"/>
              </w:rPr>
            </w:pPr>
            <w:r>
              <w:rPr>
                <w:rFonts w:asciiTheme="minorHAnsi" w:eastAsia="Calibri" w:hAnsiTheme="minorHAnsi" w:cs="Calibri"/>
                <w:sz w:val="18"/>
                <w:szCs w:val="18"/>
                <w:lang w:eastAsia="en-US"/>
              </w:rPr>
              <w:t>779.368,71</w:t>
            </w:r>
          </w:p>
        </w:tc>
        <w:tc>
          <w:tcPr>
            <w:tcW w:w="1284" w:type="dxa"/>
            <w:tcBorders>
              <w:top w:val="nil"/>
              <w:left w:val="nil"/>
              <w:bottom w:val="single" w:sz="4" w:space="0" w:color="auto"/>
              <w:right w:val="single" w:sz="4" w:space="0" w:color="auto"/>
            </w:tcBorders>
            <w:shd w:val="clear" w:color="auto" w:fill="F2F2F2" w:themeFill="background1" w:themeFillShade="F2"/>
            <w:noWrap/>
            <w:vAlign w:val="center"/>
          </w:tcPr>
          <w:p w14:paraId="179CD9FB" w14:textId="788407EC"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194.842,18</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76337F0" w14:textId="7C30E509"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584.526,53</w:t>
            </w:r>
          </w:p>
        </w:tc>
        <w:tc>
          <w:tcPr>
            <w:tcW w:w="1231" w:type="dxa"/>
            <w:tcBorders>
              <w:top w:val="nil"/>
              <w:left w:val="nil"/>
              <w:bottom w:val="single" w:sz="4" w:space="0" w:color="auto"/>
              <w:right w:val="single" w:sz="4" w:space="0" w:color="auto"/>
            </w:tcBorders>
            <w:shd w:val="clear" w:color="auto" w:fill="F2F2F2" w:themeFill="background1" w:themeFillShade="F2"/>
            <w:noWrap/>
            <w:vAlign w:val="center"/>
          </w:tcPr>
          <w:p w14:paraId="3465F683" w14:textId="7ACF97A8" w:rsidR="00F73662" w:rsidRPr="00403043" w:rsidRDefault="00F73662" w:rsidP="00B25172">
            <w:pPr>
              <w:jc w:val="center"/>
              <w:rPr>
                <w:rFonts w:asciiTheme="minorHAnsi" w:hAnsiTheme="minorHAnsi" w:cs="Calibri"/>
                <w:sz w:val="18"/>
                <w:szCs w:val="18"/>
              </w:rPr>
            </w:pPr>
            <w:r>
              <w:rPr>
                <w:rFonts w:asciiTheme="minorHAnsi" w:hAnsiTheme="minorHAnsi" w:cs="Calibri"/>
                <w:sz w:val="18"/>
                <w:szCs w:val="18"/>
              </w:rPr>
              <w:t>%54,73</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tcPr>
          <w:p w14:paraId="46AED109" w14:textId="08F9FEF2" w:rsidR="00F73662" w:rsidRPr="00403043" w:rsidRDefault="00F73662" w:rsidP="00B25172">
            <w:pPr>
              <w:jc w:val="center"/>
              <w:rPr>
                <w:rFonts w:asciiTheme="minorHAnsi" w:eastAsia="Calibri" w:hAnsiTheme="minorHAnsi" w:cs="Calibri"/>
                <w:sz w:val="18"/>
                <w:szCs w:val="18"/>
                <w:lang w:eastAsia="en-US"/>
              </w:rPr>
            </w:pPr>
            <w:r>
              <w:rPr>
                <w:rFonts w:asciiTheme="minorHAnsi" w:eastAsia="Calibri" w:hAnsiTheme="minorHAnsi" w:cs="Calibri"/>
                <w:sz w:val="18"/>
                <w:szCs w:val="18"/>
                <w:lang w:eastAsia="en-US"/>
              </w:rPr>
              <w:t>%1,15</w:t>
            </w:r>
          </w:p>
        </w:tc>
      </w:tr>
      <w:tr w:rsidR="00F73662" w:rsidRPr="00403043" w14:paraId="28A726E1" w14:textId="77777777" w:rsidTr="00F96F36">
        <w:trPr>
          <w:trHeight w:val="510"/>
          <w:jc w:val="center"/>
        </w:trPr>
        <w:tc>
          <w:tcPr>
            <w:tcW w:w="355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BE7267E" w14:textId="77777777" w:rsidR="00F73662" w:rsidRPr="00403043" w:rsidRDefault="00F73662" w:rsidP="00B25172">
            <w:pPr>
              <w:rPr>
                <w:rFonts w:asciiTheme="minorHAnsi" w:hAnsiTheme="minorHAnsi" w:cs="Calibri"/>
                <w:b/>
                <w:bCs/>
                <w:iCs/>
                <w:sz w:val="18"/>
                <w:szCs w:val="18"/>
              </w:rPr>
            </w:pPr>
            <w:r w:rsidRPr="00403043">
              <w:rPr>
                <w:rFonts w:asciiTheme="minorHAnsi" w:hAnsiTheme="minorHAnsi" w:cs="Calibri"/>
                <w:b/>
                <w:bCs/>
                <w:iCs/>
                <w:sz w:val="18"/>
                <w:szCs w:val="18"/>
              </w:rPr>
              <w:t>Görünürlük</w:t>
            </w:r>
          </w:p>
        </w:tc>
        <w:tc>
          <w:tcPr>
            <w:tcW w:w="1321" w:type="dxa"/>
            <w:tcBorders>
              <w:top w:val="nil"/>
              <w:left w:val="nil"/>
              <w:bottom w:val="single" w:sz="4" w:space="0" w:color="auto"/>
              <w:right w:val="single" w:sz="4" w:space="0" w:color="auto"/>
            </w:tcBorders>
            <w:shd w:val="clear" w:color="auto" w:fill="F2F2F2" w:themeFill="background1" w:themeFillShade="F2"/>
            <w:noWrap/>
            <w:vAlign w:val="center"/>
          </w:tcPr>
          <w:p w14:paraId="3DBC540A" w14:textId="79B64794"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8.376,69</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CF0DA2C" w14:textId="60E4E569"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2.094,17</w:t>
            </w:r>
          </w:p>
        </w:tc>
        <w:tc>
          <w:tcPr>
            <w:tcW w:w="1306" w:type="dxa"/>
            <w:tcBorders>
              <w:top w:val="nil"/>
              <w:left w:val="nil"/>
              <w:bottom w:val="single" w:sz="4" w:space="0" w:color="auto"/>
              <w:right w:val="single" w:sz="4" w:space="0" w:color="auto"/>
            </w:tcBorders>
            <w:shd w:val="clear" w:color="auto" w:fill="F2F2F2" w:themeFill="background1" w:themeFillShade="F2"/>
            <w:noWrap/>
            <w:vAlign w:val="center"/>
          </w:tcPr>
          <w:p w14:paraId="3EEEC252" w14:textId="4841D585"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6.282,52</w:t>
            </w:r>
          </w:p>
        </w:tc>
        <w:tc>
          <w:tcPr>
            <w:tcW w:w="1379" w:type="dxa"/>
            <w:tcBorders>
              <w:top w:val="nil"/>
              <w:left w:val="nil"/>
              <w:bottom w:val="single" w:sz="4" w:space="0" w:color="auto"/>
              <w:right w:val="single" w:sz="4" w:space="0" w:color="auto"/>
            </w:tcBorders>
            <w:shd w:val="clear" w:color="auto" w:fill="F2F2F2" w:themeFill="background1" w:themeFillShade="F2"/>
            <w:noWrap/>
            <w:vAlign w:val="center"/>
          </w:tcPr>
          <w:p w14:paraId="68A192D6" w14:textId="20A92A22"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4.283,13</w:t>
            </w:r>
          </w:p>
        </w:tc>
        <w:tc>
          <w:tcPr>
            <w:tcW w:w="1195" w:type="dxa"/>
            <w:tcBorders>
              <w:top w:val="nil"/>
              <w:left w:val="nil"/>
              <w:bottom w:val="single" w:sz="4" w:space="0" w:color="auto"/>
              <w:right w:val="single" w:sz="4" w:space="0" w:color="auto"/>
            </w:tcBorders>
            <w:shd w:val="clear" w:color="auto" w:fill="F2F2F2" w:themeFill="background1" w:themeFillShade="F2"/>
            <w:noWrap/>
            <w:vAlign w:val="center"/>
          </w:tcPr>
          <w:p w14:paraId="198B0DC9" w14:textId="14C21386" w:rsidR="00F73662" w:rsidRPr="00403043" w:rsidRDefault="00F73662" w:rsidP="002D1236">
            <w:pPr>
              <w:jc w:val="right"/>
              <w:rPr>
                <w:rFonts w:asciiTheme="minorHAnsi" w:eastAsia="Calibri" w:hAnsiTheme="minorHAnsi" w:cs="Calibri"/>
                <w:sz w:val="18"/>
                <w:szCs w:val="18"/>
                <w:lang w:eastAsia="en-US"/>
              </w:rPr>
            </w:pPr>
            <w:r>
              <w:rPr>
                <w:rFonts w:asciiTheme="minorHAnsi" w:hAnsiTheme="minorHAnsi" w:cs="Calibri"/>
                <w:sz w:val="18"/>
                <w:szCs w:val="18"/>
              </w:rPr>
              <w:t>2.776,59</w:t>
            </w:r>
          </w:p>
        </w:tc>
        <w:tc>
          <w:tcPr>
            <w:tcW w:w="1284" w:type="dxa"/>
            <w:tcBorders>
              <w:top w:val="nil"/>
              <w:left w:val="nil"/>
              <w:bottom w:val="single" w:sz="4" w:space="0" w:color="auto"/>
              <w:right w:val="single" w:sz="4" w:space="0" w:color="auto"/>
            </w:tcBorders>
            <w:shd w:val="clear" w:color="auto" w:fill="F2F2F2" w:themeFill="background1" w:themeFillShade="F2"/>
            <w:noWrap/>
            <w:vAlign w:val="center"/>
          </w:tcPr>
          <w:p w14:paraId="069C9D08" w14:textId="7473C5DB"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694,15</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4140FA8C" w14:textId="187A5C05" w:rsidR="00F73662" w:rsidRPr="00403043" w:rsidRDefault="00F73662" w:rsidP="002D1236">
            <w:pPr>
              <w:jc w:val="right"/>
              <w:rPr>
                <w:rFonts w:asciiTheme="minorHAnsi" w:hAnsiTheme="minorHAnsi" w:cs="Calibri"/>
                <w:sz w:val="18"/>
                <w:szCs w:val="18"/>
              </w:rPr>
            </w:pPr>
            <w:r>
              <w:rPr>
                <w:rFonts w:asciiTheme="minorHAnsi" w:hAnsiTheme="minorHAnsi" w:cs="Calibri"/>
                <w:sz w:val="18"/>
                <w:szCs w:val="18"/>
              </w:rPr>
              <w:t>2.082,44</w:t>
            </w:r>
          </w:p>
        </w:tc>
        <w:tc>
          <w:tcPr>
            <w:tcW w:w="1231" w:type="dxa"/>
            <w:tcBorders>
              <w:top w:val="nil"/>
              <w:left w:val="nil"/>
              <w:bottom w:val="single" w:sz="4" w:space="0" w:color="auto"/>
              <w:right w:val="single" w:sz="4" w:space="0" w:color="auto"/>
            </w:tcBorders>
            <w:shd w:val="clear" w:color="auto" w:fill="F2F2F2" w:themeFill="background1" w:themeFillShade="F2"/>
            <w:noWrap/>
            <w:vAlign w:val="center"/>
          </w:tcPr>
          <w:p w14:paraId="74D8A100" w14:textId="2928F03A" w:rsidR="00F73662" w:rsidRPr="00403043" w:rsidRDefault="00F73662" w:rsidP="00B25172">
            <w:pPr>
              <w:jc w:val="center"/>
              <w:rPr>
                <w:rFonts w:asciiTheme="minorHAnsi" w:hAnsiTheme="minorHAnsi" w:cs="Calibri"/>
                <w:sz w:val="18"/>
                <w:szCs w:val="18"/>
              </w:rPr>
            </w:pPr>
            <w:r>
              <w:rPr>
                <w:rFonts w:asciiTheme="minorHAnsi" w:hAnsiTheme="minorHAnsi" w:cs="Calibri"/>
                <w:sz w:val="18"/>
                <w:szCs w:val="18"/>
              </w:rPr>
              <w:t>%33,14</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tcPr>
          <w:p w14:paraId="35A57C87" w14:textId="2294B4B1" w:rsidR="00F73662" w:rsidRPr="00403043" w:rsidRDefault="00F73662" w:rsidP="00B25172">
            <w:pPr>
              <w:jc w:val="center"/>
              <w:rPr>
                <w:rFonts w:asciiTheme="minorHAnsi" w:eastAsia="Calibri" w:hAnsiTheme="minorHAnsi" w:cs="Calibri"/>
                <w:sz w:val="18"/>
                <w:szCs w:val="18"/>
                <w:lang w:eastAsia="en-US"/>
              </w:rPr>
            </w:pPr>
            <w:r>
              <w:rPr>
                <w:rFonts w:asciiTheme="minorHAnsi" w:eastAsia="Calibri" w:hAnsiTheme="minorHAnsi" w:cs="Calibri"/>
                <w:sz w:val="18"/>
                <w:szCs w:val="18"/>
                <w:lang w:eastAsia="en-US"/>
              </w:rPr>
              <w:t>%0,03</w:t>
            </w:r>
          </w:p>
        </w:tc>
      </w:tr>
      <w:tr w:rsidR="00F73662" w:rsidRPr="00403043" w14:paraId="3E7E436C" w14:textId="77777777" w:rsidTr="00F96F36">
        <w:trPr>
          <w:trHeight w:val="510"/>
          <w:jc w:val="center"/>
        </w:trPr>
        <w:tc>
          <w:tcPr>
            <w:tcW w:w="35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8B456E" w14:textId="77777777" w:rsidR="00F73662" w:rsidRPr="00403043" w:rsidRDefault="00F73662" w:rsidP="00B25172">
            <w:pPr>
              <w:rPr>
                <w:rFonts w:asciiTheme="minorHAnsi" w:hAnsiTheme="minorHAnsi" w:cs="Calibri"/>
                <w:b/>
                <w:bCs/>
                <w:sz w:val="18"/>
                <w:szCs w:val="18"/>
              </w:rPr>
            </w:pPr>
            <w:r w:rsidRPr="00403043">
              <w:rPr>
                <w:rFonts w:asciiTheme="minorHAnsi" w:hAnsiTheme="minorHAnsi" w:cs="Calibri"/>
                <w:b/>
                <w:bCs/>
                <w:sz w:val="18"/>
                <w:szCs w:val="18"/>
              </w:rPr>
              <w:t xml:space="preserve"> TOPLAM</w:t>
            </w:r>
          </w:p>
        </w:tc>
        <w:tc>
          <w:tcPr>
            <w:tcW w:w="1321" w:type="dxa"/>
            <w:tcBorders>
              <w:top w:val="nil"/>
              <w:left w:val="nil"/>
              <w:bottom w:val="single" w:sz="4" w:space="0" w:color="auto"/>
              <w:right w:val="single" w:sz="4" w:space="0" w:color="auto"/>
            </w:tcBorders>
            <w:shd w:val="clear" w:color="auto" w:fill="D9D9D9" w:themeFill="background1" w:themeFillShade="D9"/>
            <w:noWrap/>
            <w:vAlign w:val="center"/>
          </w:tcPr>
          <w:p w14:paraId="0CF34F93" w14:textId="3DE4B90D"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122.944.224,69</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6D40803C" w14:textId="0A9BFDE5"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30.736.050,91</w:t>
            </w:r>
          </w:p>
        </w:tc>
        <w:tc>
          <w:tcPr>
            <w:tcW w:w="1306" w:type="dxa"/>
            <w:tcBorders>
              <w:top w:val="nil"/>
              <w:left w:val="nil"/>
              <w:bottom w:val="single" w:sz="4" w:space="0" w:color="auto"/>
              <w:right w:val="single" w:sz="4" w:space="0" w:color="auto"/>
            </w:tcBorders>
            <w:shd w:val="clear" w:color="auto" w:fill="D9D9D9" w:themeFill="background1" w:themeFillShade="D9"/>
            <w:noWrap/>
            <w:vAlign w:val="center"/>
          </w:tcPr>
          <w:p w14:paraId="5E8462B9" w14:textId="1D67E953"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92.208.173,78</w:t>
            </w:r>
          </w:p>
        </w:tc>
        <w:tc>
          <w:tcPr>
            <w:tcW w:w="1379" w:type="dxa"/>
            <w:tcBorders>
              <w:top w:val="nil"/>
              <w:left w:val="nil"/>
              <w:bottom w:val="single" w:sz="4" w:space="0" w:color="auto"/>
              <w:right w:val="single" w:sz="4" w:space="0" w:color="auto"/>
            </w:tcBorders>
            <w:shd w:val="clear" w:color="auto" w:fill="D9D9D9" w:themeFill="background1" w:themeFillShade="D9"/>
            <w:noWrap/>
            <w:vAlign w:val="center"/>
          </w:tcPr>
          <w:p w14:paraId="17CC46D3" w14:textId="366ED24B"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95.061.838,55</w:t>
            </w:r>
          </w:p>
        </w:tc>
        <w:tc>
          <w:tcPr>
            <w:tcW w:w="1195" w:type="dxa"/>
            <w:tcBorders>
              <w:top w:val="nil"/>
              <w:left w:val="nil"/>
              <w:bottom w:val="single" w:sz="4" w:space="0" w:color="auto"/>
              <w:right w:val="single" w:sz="4" w:space="0" w:color="auto"/>
            </w:tcBorders>
            <w:shd w:val="clear" w:color="auto" w:fill="D9D9D9" w:themeFill="background1" w:themeFillShade="D9"/>
            <w:noWrap/>
            <w:vAlign w:val="center"/>
          </w:tcPr>
          <w:p w14:paraId="12C5CA8C" w14:textId="5486697A"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58.527.506,58</w:t>
            </w:r>
          </w:p>
        </w:tc>
        <w:tc>
          <w:tcPr>
            <w:tcW w:w="1284" w:type="dxa"/>
            <w:tcBorders>
              <w:top w:val="nil"/>
              <w:left w:val="nil"/>
              <w:bottom w:val="single" w:sz="4" w:space="0" w:color="auto"/>
              <w:right w:val="single" w:sz="4" w:space="0" w:color="auto"/>
            </w:tcBorders>
            <w:shd w:val="clear" w:color="auto" w:fill="D9D9D9" w:themeFill="background1" w:themeFillShade="D9"/>
            <w:noWrap/>
            <w:vAlign w:val="center"/>
          </w:tcPr>
          <w:p w14:paraId="48F811AF" w14:textId="43894C2E"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14.631.877,96</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6FCB4295" w14:textId="053C58E8" w:rsidR="00F73662" w:rsidRPr="00403043" w:rsidRDefault="00F73662" w:rsidP="002D1236">
            <w:pPr>
              <w:jc w:val="right"/>
              <w:rPr>
                <w:rFonts w:asciiTheme="minorHAnsi" w:hAnsiTheme="minorHAnsi" w:cs="Calibri"/>
                <w:b/>
                <w:sz w:val="18"/>
                <w:szCs w:val="18"/>
              </w:rPr>
            </w:pPr>
            <w:r>
              <w:rPr>
                <w:rFonts w:asciiTheme="minorHAnsi" w:hAnsiTheme="minorHAnsi" w:cs="Calibri"/>
                <w:b/>
                <w:sz w:val="18"/>
                <w:szCs w:val="18"/>
              </w:rPr>
              <w:t>43.895.628,62</w:t>
            </w:r>
          </w:p>
        </w:tc>
        <w:tc>
          <w:tcPr>
            <w:tcW w:w="1231" w:type="dxa"/>
            <w:tcBorders>
              <w:top w:val="nil"/>
              <w:left w:val="nil"/>
              <w:bottom w:val="single" w:sz="4" w:space="0" w:color="auto"/>
              <w:right w:val="single" w:sz="4" w:space="0" w:color="auto"/>
            </w:tcBorders>
            <w:shd w:val="clear" w:color="auto" w:fill="D9D9D9" w:themeFill="background1" w:themeFillShade="D9"/>
            <w:noWrap/>
            <w:vAlign w:val="center"/>
          </w:tcPr>
          <w:p w14:paraId="63C6506D" w14:textId="772B67BD" w:rsidR="00F73662" w:rsidRPr="00403043" w:rsidRDefault="00F73662" w:rsidP="00B25172">
            <w:pPr>
              <w:jc w:val="center"/>
              <w:rPr>
                <w:rFonts w:asciiTheme="minorHAnsi" w:hAnsiTheme="minorHAnsi" w:cs="Calibri"/>
                <w:b/>
                <w:sz w:val="18"/>
                <w:szCs w:val="18"/>
              </w:rPr>
            </w:pPr>
            <w:r>
              <w:rPr>
                <w:rFonts w:asciiTheme="minorHAnsi" w:hAnsiTheme="minorHAnsi" w:cs="Calibri"/>
                <w:b/>
                <w:sz w:val="18"/>
                <w:szCs w:val="18"/>
              </w:rPr>
              <w:t>%47,60</w:t>
            </w:r>
          </w:p>
        </w:tc>
        <w:tc>
          <w:tcPr>
            <w:tcW w:w="1259" w:type="dxa"/>
            <w:tcBorders>
              <w:top w:val="nil"/>
              <w:left w:val="nil"/>
              <w:bottom w:val="single" w:sz="4" w:space="0" w:color="auto"/>
              <w:right w:val="single" w:sz="4" w:space="0" w:color="auto"/>
            </w:tcBorders>
            <w:shd w:val="clear" w:color="auto" w:fill="D9D9D9" w:themeFill="background1" w:themeFillShade="D9"/>
            <w:noWrap/>
            <w:vAlign w:val="center"/>
          </w:tcPr>
          <w:p w14:paraId="4A086101" w14:textId="5737A4FC" w:rsidR="00F73662" w:rsidRPr="00403043" w:rsidRDefault="00F73662" w:rsidP="00B25172">
            <w:pPr>
              <w:jc w:val="center"/>
              <w:rPr>
                <w:rFonts w:asciiTheme="minorHAnsi" w:eastAsia="Calibri" w:hAnsiTheme="minorHAnsi" w:cs="Calibri"/>
                <w:b/>
                <w:sz w:val="18"/>
                <w:szCs w:val="18"/>
                <w:lang w:eastAsia="en-US"/>
              </w:rPr>
            </w:pPr>
            <w:r w:rsidRPr="00403043">
              <w:rPr>
                <w:rFonts w:asciiTheme="minorHAnsi" w:hAnsiTheme="minorHAnsi" w:cs="Calibri"/>
                <w:b/>
                <w:sz w:val="18"/>
                <w:szCs w:val="18"/>
              </w:rPr>
              <w:t>%100</w:t>
            </w:r>
          </w:p>
        </w:tc>
      </w:tr>
    </w:tbl>
    <w:p w14:paraId="08C253A1" w14:textId="7E92D564" w:rsidR="0001375B" w:rsidRPr="00403043" w:rsidRDefault="002A6931" w:rsidP="002A6931">
      <w:pPr>
        <w:spacing w:after="160" w:line="259" w:lineRule="auto"/>
        <w:ind w:left="-426"/>
        <w:rPr>
          <w:rFonts w:asciiTheme="minorHAnsi" w:eastAsia="Calibri" w:hAnsiTheme="minorHAnsi" w:cstheme="minorHAnsi"/>
          <w:sz w:val="18"/>
          <w:szCs w:val="22"/>
          <w:lang w:eastAsia="en-US"/>
        </w:rPr>
        <w:sectPr w:rsidR="0001375B" w:rsidRPr="00403043" w:rsidSect="009B3173">
          <w:pgSz w:w="16838" w:h="11906" w:orient="landscape" w:code="9"/>
          <w:pgMar w:top="1418" w:right="1418" w:bottom="1418" w:left="1418" w:header="709" w:footer="709" w:gutter="0"/>
          <w:cols w:space="708"/>
          <w:docGrid w:linePitch="360"/>
        </w:sectPr>
      </w:pPr>
      <w:r w:rsidRPr="00403043">
        <w:rPr>
          <w:rFonts w:asciiTheme="minorHAnsi" w:eastAsia="Calibri" w:hAnsiTheme="minorHAnsi" w:cstheme="minorHAnsi"/>
          <w:sz w:val="18"/>
          <w:szCs w:val="22"/>
          <w:lang w:eastAsia="en-US"/>
        </w:rPr>
        <w:t xml:space="preserve">Kaynak: </w:t>
      </w:r>
      <w:r w:rsidR="002D1236" w:rsidRPr="00403043">
        <w:rPr>
          <w:rFonts w:asciiTheme="minorHAnsi" w:eastAsia="Calibri" w:hAnsiTheme="minorHAnsi" w:cstheme="minorHAnsi"/>
          <w:sz w:val="18"/>
          <w:szCs w:val="22"/>
          <w:lang w:eastAsia="en-US"/>
        </w:rPr>
        <w:t xml:space="preserve">TKDK </w:t>
      </w:r>
      <w:r w:rsidR="0001375B" w:rsidRPr="00403043">
        <w:rPr>
          <w:rFonts w:asciiTheme="minorHAnsi" w:eastAsia="Calibri" w:hAnsiTheme="minorHAnsi" w:cstheme="minorHAnsi"/>
          <w:sz w:val="18"/>
          <w:szCs w:val="22"/>
          <w:lang w:eastAsia="en-US"/>
        </w:rPr>
        <w:t xml:space="preserve">İzleme </w:t>
      </w:r>
      <w:r w:rsidR="002D1236" w:rsidRPr="00403043">
        <w:rPr>
          <w:rFonts w:asciiTheme="minorHAnsi" w:eastAsia="Calibri" w:hAnsiTheme="minorHAnsi" w:cstheme="minorHAnsi"/>
          <w:sz w:val="18"/>
          <w:szCs w:val="22"/>
          <w:lang w:eastAsia="en-US"/>
        </w:rPr>
        <w:t>Tabloları</w:t>
      </w:r>
    </w:p>
    <w:p w14:paraId="0B8A295A" w14:textId="1E115EAE" w:rsidR="005C51A9" w:rsidRDefault="00CF201C" w:rsidP="00013B36">
      <w:pPr>
        <w:spacing w:after="240"/>
        <w:jc w:val="both"/>
        <w:rPr>
          <w:rFonts w:eastAsiaTheme="minorHAnsi" w:cs="Calibri"/>
          <w:szCs w:val="22"/>
        </w:rPr>
      </w:pPr>
      <w:r w:rsidRPr="00F96F36">
        <w:rPr>
          <w:rFonts w:eastAsiaTheme="minorHAnsi" w:cs="Calibri"/>
          <w:szCs w:val="22"/>
        </w:rPr>
        <w:lastRenderedPageBreak/>
        <w:t xml:space="preserve">Çiftlik Faaliyetlerinin Çeşitlendirilmesi ve İş Geliştirme Tedbiri kapsamında </w:t>
      </w:r>
      <w:r w:rsidR="005C51A9">
        <w:rPr>
          <w:rFonts w:eastAsiaTheme="minorHAnsi" w:cs="Calibri"/>
          <w:szCs w:val="22"/>
        </w:rPr>
        <w:t xml:space="preserve">Yönetim Otoritesi tarafından </w:t>
      </w:r>
      <w:r w:rsidR="007F7016" w:rsidRPr="00F96F36">
        <w:rPr>
          <w:rFonts w:eastAsiaTheme="minorHAnsi" w:cs="Calibri"/>
          <w:szCs w:val="22"/>
        </w:rPr>
        <w:t>Kırsal Turizm</w:t>
      </w:r>
      <w:r w:rsidRPr="00F96F36">
        <w:rPr>
          <w:rFonts w:eastAsiaTheme="minorHAnsi" w:cs="Calibri"/>
          <w:szCs w:val="22"/>
        </w:rPr>
        <w:t xml:space="preserve"> Çalışmaları yürütülmüştür</w:t>
      </w:r>
      <w:r w:rsidR="005C51A9">
        <w:rPr>
          <w:rFonts w:eastAsiaTheme="minorHAnsi" w:cs="Calibri"/>
          <w:szCs w:val="22"/>
        </w:rPr>
        <w:t>.  Bu kapsamda yapılan faaliyetler aşağıda verilmektedir.</w:t>
      </w:r>
      <w:r w:rsidR="00DF0585">
        <w:rPr>
          <w:rFonts w:eastAsiaTheme="minorHAnsi" w:cs="Calibri"/>
          <w:szCs w:val="22"/>
        </w:rPr>
        <w:t xml:space="preserve"> </w:t>
      </w:r>
    </w:p>
    <w:p w14:paraId="02111A19" w14:textId="355AFB43" w:rsidR="00A04EC6" w:rsidRPr="00F96F36" w:rsidRDefault="00A04EC6" w:rsidP="00013B36">
      <w:pPr>
        <w:spacing w:after="240"/>
        <w:jc w:val="both"/>
        <w:rPr>
          <w:rFonts w:eastAsiaTheme="minorHAnsi" w:cs="Calibri"/>
          <w:szCs w:val="22"/>
        </w:rPr>
      </w:pPr>
      <w:r w:rsidRPr="00F96F36">
        <w:rPr>
          <w:rFonts w:eastAsiaTheme="minorHAnsi" w:cs="Calibri"/>
          <w:szCs w:val="22"/>
        </w:rPr>
        <w:t xml:space="preserve">IPARD II Programı çerçevesinde yürütülen kırsal turizm desteği </w:t>
      </w:r>
      <w:proofErr w:type="gramStart"/>
      <w:r w:rsidRPr="00F96F36">
        <w:rPr>
          <w:rFonts w:eastAsiaTheme="minorHAnsi" w:cs="Calibri"/>
          <w:szCs w:val="22"/>
        </w:rPr>
        <w:t>konseptinin</w:t>
      </w:r>
      <w:proofErr w:type="gramEnd"/>
      <w:r w:rsidRPr="00F96F36">
        <w:rPr>
          <w:rFonts w:eastAsiaTheme="minorHAnsi" w:cs="Calibri"/>
          <w:szCs w:val="22"/>
        </w:rPr>
        <w:t xml:space="preserve"> gözden geçirilerek geliştirilmesi amacıyla “Türkiye'de Kırsal Turizm Örneklerinin İncelenmesi Teknik Destek Projesi" gerçekleştirilmiştir. Ülkemiz örneklerini incelemek amacıyla yapılan bu projede saha ziyaretleri iki faz olarak planlanmış ve birinci faz olarak Muğla-Antalya civarı, ikinci faz olarak da Bolu-Kocaeli bölgesine ziyaret yapılmıştır. </w:t>
      </w:r>
    </w:p>
    <w:p w14:paraId="6522DD70" w14:textId="7E66137A" w:rsidR="00A04EC6" w:rsidRDefault="00A04EC6" w:rsidP="00013B36">
      <w:pPr>
        <w:spacing w:after="240"/>
        <w:jc w:val="both"/>
        <w:rPr>
          <w:rFonts w:eastAsiaTheme="minorHAnsi" w:cs="Calibri"/>
          <w:szCs w:val="22"/>
        </w:rPr>
      </w:pPr>
      <w:r w:rsidRPr="00F96F36">
        <w:rPr>
          <w:rFonts w:eastAsiaTheme="minorHAnsi" w:cs="Calibri"/>
          <w:szCs w:val="22"/>
        </w:rPr>
        <w:t>Hazırlanan “IPARD II Programı Kapsamında Yer Alan Kırsal Turizm Konseptinin Revizyonu Teknik Destek Projesi " ile ise IPARD Programındaki mevcut kırsal turizm tedbirinin revize edilmesi ve AB ülkelerindeki iyi uygulama örneklerinin incelenmesi amaçlanmıştır. Bu proje kapsamında ilk faaliyet olarak İtalya’ya 2-6 Eylül 2019 tarihleri arasında bir çalışma ziyareti yapılmıştır. İkinci faaliyet olarak ise 8-9 Ekim 2019 tarihlerinde Ankara’da ilgili paydaşların ve AB uzmanlarının katılımıyla iki günlük bir çalıştay gerçekleştirilmiştir. Yine bu proje kapsamında kırsal turizm hakkında bilgilendirme kitapçıkları hazırlanmıştır.</w:t>
      </w:r>
      <w:r w:rsidR="0065039C">
        <w:rPr>
          <w:rFonts w:eastAsiaTheme="minorHAnsi" w:cs="Calibri"/>
          <w:szCs w:val="22"/>
        </w:rPr>
        <w:t xml:space="preserve"> </w:t>
      </w:r>
      <w:r w:rsidR="00E42882">
        <w:rPr>
          <w:rFonts w:eastAsiaTheme="minorHAnsi" w:cs="Calibri"/>
          <w:szCs w:val="22"/>
        </w:rPr>
        <w:t xml:space="preserve">Bu kitapçıklar, IPARD Programının uygulandığı 42 ildeki TKDK İl Koordinatörlüklerine ve Tarım ve Orman İl Müdürlüklerine gönderilmiştir. </w:t>
      </w:r>
    </w:p>
    <w:p w14:paraId="6E78E94D" w14:textId="48566BD9" w:rsidR="005160B6" w:rsidRPr="00013B36" w:rsidRDefault="005160B6" w:rsidP="00013B36">
      <w:pPr>
        <w:spacing w:after="240"/>
        <w:jc w:val="both"/>
        <w:rPr>
          <w:rFonts w:eastAsiaTheme="minorHAnsi" w:cs="Calibri"/>
          <w:szCs w:val="22"/>
        </w:rPr>
      </w:pPr>
      <w:r w:rsidRPr="00013B36">
        <w:rPr>
          <w:rFonts w:eastAsiaTheme="minorHAnsi" w:cs="Calibri"/>
          <w:szCs w:val="22"/>
        </w:rPr>
        <w:t>20-23 Mayıs 2019 tarihleri arasında Polonya'da  "Kırsal Turizm Kavramı" konulu TAIEX çalışma ziyareti gerçekleştirilmiştir.</w:t>
      </w:r>
    </w:p>
    <w:p w14:paraId="220F0E73" w14:textId="033FAE73" w:rsidR="006E5117" w:rsidRPr="00403043" w:rsidRDefault="00FC7A98" w:rsidP="00B10C13">
      <w:pPr>
        <w:jc w:val="both"/>
        <w:rPr>
          <w:rFonts w:eastAsiaTheme="minorHAnsi" w:cs="Calibri"/>
          <w:b/>
          <w:szCs w:val="22"/>
        </w:rPr>
      </w:pPr>
      <w:r w:rsidRPr="00403043">
        <w:rPr>
          <w:rFonts w:eastAsiaTheme="minorHAnsi" w:cs="Calibri"/>
          <w:b/>
          <w:szCs w:val="22"/>
        </w:rPr>
        <w:t>Teknik Deste</w:t>
      </w:r>
      <w:r w:rsidR="00894E07" w:rsidRPr="00403043">
        <w:rPr>
          <w:rFonts w:eastAsiaTheme="minorHAnsi" w:cs="Calibri"/>
          <w:b/>
          <w:szCs w:val="22"/>
        </w:rPr>
        <w:t>k</w:t>
      </w:r>
    </w:p>
    <w:p w14:paraId="36AA05C7" w14:textId="77777777" w:rsidR="004D7360" w:rsidRPr="00403043" w:rsidRDefault="004D7360" w:rsidP="001474B1">
      <w:pPr>
        <w:spacing w:before="240" w:after="240"/>
        <w:jc w:val="both"/>
        <w:rPr>
          <w:rFonts w:cs="Calibri"/>
          <w:szCs w:val="22"/>
        </w:rPr>
      </w:pPr>
      <w:r w:rsidRPr="00403043">
        <w:rPr>
          <w:rFonts w:cs="Calibri"/>
          <w:szCs w:val="22"/>
        </w:rPr>
        <w:t>Bu tedbirdeki gelişmeler aşağıda verilmiştir:</w:t>
      </w:r>
    </w:p>
    <w:p w14:paraId="2557103B" w14:textId="5E8E398D" w:rsidR="00F73662" w:rsidRPr="00F73662" w:rsidRDefault="00F73662" w:rsidP="00F73662">
      <w:pPr>
        <w:jc w:val="both"/>
        <w:rPr>
          <w:rFonts w:eastAsia="Calibri" w:cs="Calibri"/>
          <w:szCs w:val="22"/>
          <w:lang w:eastAsia="en-US"/>
        </w:rPr>
      </w:pPr>
      <w:r w:rsidRPr="00F73662">
        <w:rPr>
          <w:rFonts w:eastAsia="Calibri" w:cs="Calibri"/>
          <w:szCs w:val="22"/>
          <w:lang w:eastAsia="en-US"/>
        </w:rPr>
        <w:t>Teknik Destek tedbirinin uygulaması Tablo 3.2</w:t>
      </w:r>
      <w:r w:rsidR="00246370">
        <w:rPr>
          <w:rFonts w:eastAsia="Calibri" w:cs="Calibri"/>
          <w:szCs w:val="22"/>
          <w:lang w:eastAsia="en-US"/>
        </w:rPr>
        <w:t>1</w:t>
      </w:r>
      <w:r w:rsidRPr="00F73662">
        <w:rPr>
          <w:rFonts w:eastAsia="Calibri" w:cs="Calibri"/>
          <w:szCs w:val="22"/>
          <w:lang w:eastAsia="en-US"/>
        </w:rPr>
        <w:t>’de verilmektedir</w:t>
      </w:r>
      <w:r w:rsidRPr="00854DAD">
        <w:rPr>
          <w:rFonts w:eastAsia="Calibri" w:cs="Calibri"/>
          <w:szCs w:val="22"/>
          <w:lang w:eastAsia="en-US"/>
        </w:rPr>
        <w:t xml:space="preserve">. </w:t>
      </w:r>
      <w:r w:rsidR="002A6BC9" w:rsidRPr="00013B36">
        <w:rPr>
          <w:rFonts w:eastAsia="Calibri" w:cs="Calibri"/>
          <w:szCs w:val="22"/>
          <w:lang w:eastAsia="en-US"/>
        </w:rPr>
        <w:t>31.12.</w:t>
      </w:r>
      <w:r w:rsidRPr="00854DAD">
        <w:rPr>
          <w:rFonts w:eastAsia="Calibri" w:cs="Calibri"/>
          <w:szCs w:val="22"/>
          <w:lang w:eastAsia="en-US"/>
        </w:rPr>
        <w:t xml:space="preserve">2019 </w:t>
      </w:r>
      <w:r w:rsidR="002A6BC9" w:rsidRPr="00854DAD">
        <w:rPr>
          <w:rFonts w:eastAsia="Calibri" w:cs="Calibri"/>
          <w:szCs w:val="22"/>
          <w:lang w:eastAsia="en-US"/>
        </w:rPr>
        <w:t>itibariyle</w:t>
      </w:r>
      <w:r w:rsidR="002A6BC9">
        <w:rPr>
          <w:rFonts w:eastAsia="Calibri" w:cs="Calibri"/>
          <w:szCs w:val="22"/>
          <w:lang w:eastAsia="en-US"/>
        </w:rPr>
        <w:t xml:space="preserve"> </w:t>
      </w:r>
      <w:r w:rsidRPr="00F73662">
        <w:rPr>
          <w:rFonts w:eastAsia="Calibri" w:cs="Calibri"/>
          <w:szCs w:val="22"/>
          <w:lang w:eastAsia="en-US"/>
        </w:rPr>
        <w:t>37 adet başvuru yapılmış ve 32 tanesi ile sözleşme imzalanmıştır. Bu projelerin 22 tanesi tamamlanmıştır. Tahsis edilen bütçenin %14,33’ü sözleşmeye bağlanmış olup %7,95’i ödenmiş bulunmaktadır.</w:t>
      </w:r>
    </w:p>
    <w:p w14:paraId="6D983F4E" w14:textId="77777777" w:rsidR="00F73662" w:rsidRDefault="00F73662" w:rsidP="00B25172">
      <w:pPr>
        <w:spacing w:after="200"/>
        <w:rPr>
          <w:rFonts w:eastAsia="Calibri" w:cs="Calibri"/>
          <w:szCs w:val="22"/>
          <w:lang w:eastAsia="en-US"/>
        </w:rPr>
      </w:pPr>
    </w:p>
    <w:p w14:paraId="33434F4A" w14:textId="2F267948" w:rsidR="00B25172" w:rsidRPr="00403043" w:rsidRDefault="00B25172" w:rsidP="00B25172">
      <w:pPr>
        <w:spacing w:after="200"/>
        <w:rPr>
          <w:rFonts w:asciiTheme="minorHAnsi" w:eastAsia="Calibri" w:hAnsiTheme="minorHAnsi" w:cstheme="minorHAnsi"/>
          <w:b/>
          <w:iCs/>
          <w:sz w:val="18"/>
          <w:szCs w:val="18"/>
          <w:lang w:eastAsia="en-US"/>
        </w:rPr>
      </w:pPr>
      <w:bookmarkStart w:id="141" w:name="_Toc521573667"/>
      <w:r w:rsidRPr="00403043">
        <w:rPr>
          <w:rFonts w:asciiTheme="minorHAnsi" w:eastAsia="Calibri" w:hAnsiTheme="minorHAnsi" w:cstheme="minorHAnsi"/>
          <w:b/>
          <w:iCs/>
          <w:sz w:val="18"/>
          <w:szCs w:val="18"/>
          <w:lang w:eastAsia="en-US"/>
        </w:rPr>
        <w:t xml:space="preserve">Tablo </w:t>
      </w:r>
      <w:r w:rsidR="005F31B3" w:rsidRPr="00403043">
        <w:rPr>
          <w:rFonts w:asciiTheme="minorHAnsi" w:eastAsia="Calibri" w:hAnsiTheme="minorHAnsi" w:cstheme="minorHAnsi"/>
          <w:b/>
          <w:iCs/>
          <w:sz w:val="18"/>
          <w:szCs w:val="18"/>
          <w:lang w:eastAsia="en-US"/>
        </w:rPr>
        <w:t>3.</w:t>
      </w:r>
      <w:r w:rsidR="00246370" w:rsidRPr="00403043">
        <w:rPr>
          <w:rFonts w:asciiTheme="minorHAnsi" w:eastAsia="Calibri" w:hAnsiTheme="minorHAnsi" w:cstheme="minorHAnsi"/>
          <w:b/>
          <w:iCs/>
          <w:sz w:val="18"/>
          <w:szCs w:val="18"/>
          <w:lang w:eastAsia="en-US"/>
        </w:rPr>
        <w:t>2</w:t>
      </w:r>
      <w:r w:rsidR="00246370">
        <w:rPr>
          <w:rFonts w:asciiTheme="minorHAnsi" w:eastAsia="Calibri" w:hAnsiTheme="minorHAnsi" w:cstheme="minorHAnsi"/>
          <w:b/>
          <w:iCs/>
          <w:sz w:val="18"/>
          <w:szCs w:val="18"/>
          <w:lang w:eastAsia="en-US"/>
        </w:rPr>
        <w:t>1</w:t>
      </w:r>
      <w:r w:rsidR="00147541" w:rsidRPr="00403043">
        <w:rPr>
          <w:rFonts w:asciiTheme="minorHAnsi" w:eastAsia="Calibri" w:hAnsiTheme="minorHAnsi" w:cstheme="minorHAnsi"/>
          <w:b/>
          <w:iCs/>
          <w:sz w:val="18"/>
          <w:szCs w:val="18"/>
          <w:lang w:eastAsia="en-US"/>
        </w:rPr>
        <w:t>:</w:t>
      </w:r>
      <w:r w:rsidR="00B6244B" w:rsidRPr="00403043">
        <w:rPr>
          <w:rFonts w:asciiTheme="minorHAnsi" w:eastAsia="Calibri" w:hAnsiTheme="minorHAnsi" w:cstheme="minorHAnsi"/>
          <w:b/>
          <w:iCs/>
          <w:sz w:val="18"/>
          <w:szCs w:val="18"/>
          <w:lang w:eastAsia="en-US"/>
        </w:rPr>
        <w:t xml:space="preserve"> </w:t>
      </w:r>
      <w:r w:rsidR="00357839" w:rsidRPr="00403043">
        <w:rPr>
          <w:rFonts w:asciiTheme="minorHAnsi" w:eastAsia="Calibri" w:hAnsiTheme="minorHAnsi" w:cstheme="minorHAnsi"/>
          <w:b/>
          <w:iCs/>
          <w:sz w:val="18"/>
          <w:szCs w:val="18"/>
          <w:lang w:eastAsia="en-US"/>
        </w:rPr>
        <w:t>Teknik Destek</w:t>
      </w:r>
      <w:r w:rsidRPr="00403043">
        <w:rPr>
          <w:rFonts w:asciiTheme="minorHAnsi" w:eastAsia="Calibri" w:hAnsiTheme="minorHAnsi" w:cstheme="minorHAnsi"/>
          <w:b/>
          <w:iCs/>
          <w:sz w:val="18"/>
          <w:szCs w:val="18"/>
          <w:lang w:eastAsia="en-US"/>
        </w:rPr>
        <w:t xml:space="preserve"> Tedbirindeki Projelerin Durumu</w:t>
      </w:r>
      <w:bookmarkEnd w:id="141"/>
    </w:p>
    <w:tbl>
      <w:tblPr>
        <w:tblW w:w="9209" w:type="dxa"/>
        <w:jc w:val="center"/>
        <w:tblLayout w:type="fixed"/>
        <w:tblCellMar>
          <w:left w:w="70" w:type="dxa"/>
          <w:right w:w="70" w:type="dxa"/>
        </w:tblCellMar>
        <w:tblLook w:val="04A0" w:firstRow="1" w:lastRow="0" w:firstColumn="1" w:lastColumn="0" w:noHBand="0" w:noVBand="1"/>
      </w:tblPr>
      <w:tblGrid>
        <w:gridCol w:w="850"/>
        <w:gridCol w:w="993"/>
        <w:gridCol w:w="713"/>
        <w:gridCol w:w="983"/>
        <w:gridCol w:w="940"/>
        <w:gridCol w:w="912"/>
        <w:gridCol w:w="841"/>
        <w:gridCol w:w="851"/>
        <w:gridCol w:w="992"/>
        <w:gridCol w:w="1134"/>
      </w:tblGrid>
      <w:tr w:rsidR="00B25172" w:rsidRPr="00403043" w14:paraId="04D83C96" w14:textId="77777777" w:rsidTr="008C0DAB">
        <w:trPr>
          <w:trHeight w:val="300"/>
          <w:jc w:val="center"/>
        </w:trPr>
        <w:tc>
          <w:tcPr>
            <w:tcW w:w="85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left w:w="28" w:type="dxa"/>
              <w:right w:w="28" w:type="dxa"/>
            </w:tcMar>
            <w:vAlign w:val="center"/>
            <w:hideMark/>
          </w:tcPr>
          <w:p w14:paraId="3845A36C"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Başvurusu alınan</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left w:w="28" w:type="dxa"/>
              <w:right w:w="28" w:type="dxa"/>
            </w:tcMar>
            <w:vAlign w:val="center"/>
            <w:hideMark/>
          </w:tcPr>
          <w:p w14:paraId="629B4265"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Sözleşmesi imzalanan</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left w:w="28" w:type="dxa"/>
              <w:right w:w="28" w:type="dxa"/>
            </w:tcMar>
            <w:vAlign w:val="center"/>
            <w:hideMark/>
          </w:tcPr>
          <w:p w14:paraId="794F0690"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Tamamlanan</w:t>
            </w:r>
          </w:p>
        </w:tc>
        <w:tc>
          <w:tcPr>
            <w:tcW w:w="2835" w:type="dxa"/>
            <w:gridSpan w:val="3"/>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67BBB566" w14:textId="250E8AD5"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Planlanan</w:t>
            </w:r>
            <w:r w:rsidR="000D78F6" w:rsidRPr="00403043">
              <w:rPr>
                <w:rFonts w:asciiTheme="minorHAnsi" w:hAnsiTheme="minorHAnsi" w:cstheme="minorHAnsi"/>
                <w:b/>
                <w:bCs/>
                <w:sz w:val="18"/>
                <w:szCs w:val="18"/>
              </w:rPr>
              <w:t xml:space="preserve"> (€)</w:t>
            </w:r>
          </w:p>
        </w:tc>
        <w:tc>
          <w:tcPr>
            <w:tcW w:w="2684" w:type="dxa"/>
            <w:gridSpan w:val="3"/>
            <w:tcBorders>
              <w:top w:val="single" w:sz="4"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72B0A42" w14:textId="4CAF0F0C"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Gerçekleşen</w:t>
            </w:r>
            <w:r w:rsidR="000D78F6" w:rsidRPr="00403043">
              <w:rPr>
                <w:rFonts w:asciiTheme="minorHAnsi" w:hAnsiTheme="minorHAnsi" w:cstheme="minorHAnsi"/>
                <w:b/>
                <w:bCs/>
                <w:sz w:val="18"/>
                <w:szCs w:val="18"/>
              </w:rPr>
              <w:t xml:space="preserve">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left w:w="28" w:type="dxa"/>
              <w:right w:w="28" w:type="dxa"/>
            </w:tcMar>
            <w:vAlign w:val="center"/>
            <w:hideMark/>
          </w:tcPr>
          <w:p w14:paraId="393557A6" w14:textId="77777777" w:rsidR="00B25172" w:rsidRPr="00403043" w:rsidRDefault="00B25172" w:rsidP="00B25172">
            <w:pPr>
              <w:jc w:val="center"/>
              <w:rPr>
                <w:rFonts w:asciiTheme="minorHAnsi" w:hAnsiTheme="minorHAnsi" w:cstheme="minorHAnsi"/>
                <w:b/>
                <w:sz w:val="18"/>
                <w:szCs w:val="18"/>
              </w:rPr>
            </w:pPr>
            <w:r w:rsidRPr="00403043">
              <w:rPr>
                <w:rFonts w:asciiTheme="minorHAnsi" w:hAnsiTheme="minorHAnsi" w:cstheme="minorHAnsi"/>
                <w:b/>
                <w:sz w:val="18"/>
                <w:szCs w:val="18"/>
              </w:rPr>
              <w:t>Gerçekleşme Yüzdesi</w:t>
            </w:r>
          </w:p>
          <w:p w14:paraId="4E7054B2" w14:textId="77777777" w:rsidR="00B25172" w:rsidRPr="00403043" w:rsidRDefault="00B25172" w:rsidP="00B25172">
            <w:pPr>
              <w:jc w:val="center"/>
              <w:rPr>
                <w:rFonts w:asciiTheme="minorHAnsi" w:hAnsiTheme="minorHAnsi" w:cstheme="minorHAnsi"/>
                <w:b/>
                <w:sz w:val="18"/>
                <w:szCs w:val="18"/>
              </w:rPr>
            </w:pPr>
            <w:r w:rsidRPr="00403043">
              <w:rPr>
                <w:rFonts w:asciiTheme="minorHAnsi" w:hAnsiTheme="minorHAnsi" w:cstheme="minorHAnsi"/>
                <w:b/>
                <w:sz w:val="18"/>
                <w:szCs w:val="18"/>
              </w:rPr>
              <w:t>(B)/(A)</w:t>
            </w:r>
          </w:p>
          <w:p w14:paraId="466DFEE4" w14:textId="77777777" w:rsidR="00B25172" w:rsidRPr="00403043" w:rsidRDefault="00B25172" w:rsidP="00B25172">
            <w:pPr>
              <w:jc w:val="center"/>
              <w:rPr>
                <w:rFonts w:asciiTheme="minorHAnsi" w:hAnsiTheme="minorHAnsi" w:cstheme="minorHAnsi"/>
                <w:sz w:val="18"/>
                <w:szCs w:val="18"/>
              </w:rPr>
            </w:pPr>
            <w:r w:rsidRPr="00403043">
              <w:rPr>
                <w:rFonts w:asciiTheme="minorHAnsi" w:hAnsiTheme="minorHAnsi" w:cstheme="minorHAnsi"/>
                <w:b/>
                <w:bCs/>
                <w:sz w:val="18"/>
                <w:szCs w:val="18"/>
              </w:rPr>
              <w:t>(%)</w:t>
            </w:r>
          </w:p>
        </w:tc>
      </w:tr>
      <w:tr w:rsidR="00B25172" w:rsidRPr="00403043" w14:paraId="1E59CC22" w14:textId="77777777" w:rsidTr="008C0DAB">
        <w:trPr>
          <w:trHeight w:val="240"/>
          <w:jc w:val="center"/>
        </w:trPr>
        <w:tc>
          <w:tcPr>
            <w:tcW w:w="850"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698EC1A" w14:textId="77777777" w:rsidR="00B25172" w:rsidRPr="00403043" w:rsidRDefault="00B25172" w:rsidP="00B25172">
            <w:pPr>
              <w:rPr>
                <w:rFonts w:asciiTheme="minorHAnsi" w:hAnsiTheme="minorHAnsi" w:cstheme="minorHAnsi"/>
                <w:b/>
                <w:bCs/>
                <w:sz w:val="18"/>
                <w:szCs w:val="18"/>
              </w:rPr>
            </w:pPr>
          </w:p>
        </w:tc>
        <w:tc>
          <w:tcPr>
            <w:tcW w:w="99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3A6A8B0" w14:textId="77777777" w:rsidR="00B25172" w:rsidRPr="00403043" w:rsidRDefault="00B25172" w:rsidP="00B25172">
            <w:pPr>
              <w:rPr>
                <w:rFonts w:asciiTheme="minorHAnsi" w:hAnsiTheme="minorHAnsi" w:cstheme="minorHAnsi"/>
                <w:b/>
                <w:bCs/>
                <w:sz w:val="18"/>
                <w:szCs w:val="18"/>
              </w:rPr>
            </w:pPr>
          </w:p>
        </w:tc>
        <w:tc>
          <w:tcPr>
            <w:tcW w:w="71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BA262E6" w14:textId="77777777" w:rsidR="00B25172" w:rsidRPr="00403043" w:rsidRDefault="00B25172" w:rsidP="00B25172">
            <w:pPr>
              <w:rPr>
                <w:rFonts w:asciiTheme="minorHAnsi" w:hAnsiTheme="minorHAnsi" w:cstheme="minorHAnsi"/>
                <w:b/>
                <w:bCs/>
                <w:sz w:val="18"/>
                <w:szCs w:val="18"/>
              </w:rPr>
            </w:pPr>
          </w:p>
        </w:tc>
        <w:tc>
          <w:tcPr>
            <w:tcW w:w="2835" w:type="dxa"/>
            <w:gridSpan w:val="3"/>
            <w:tcBorders>
              <w:top w:val="single" w:sz="4" w:space="0" w:color="auto"/>
              <w:left w:val="nil"/>
              <w:bottom w:val="single" w:sz="4" w:space="0" w:color="auto"/>
              <w:right w:val="single" w:sz="4" w:space="0" w:color="000000"/>
            </w:tcBorders>
            <w:shd w:val="clear" w:color="auto" w:fill="D9D9D9" w:themeFill="background1" w:themeFillShade="D9"/>
            <w:tcMar>
              <w:left w:w="28" w:type="dxa"/>
              <w:right w:w="28" w:type="dxa"/>
            </w:tcMar>
            <w:vAlign w:val="center"/>
            <w:hideMark/>
          </w:tcPr>
          <w:p w14:paraId="6FB8C7CD"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IPARD ajansı tarafından sözleşmeye bağlanan uygun harcama tutarı</w:t>
            </w:r>
          </w:p>
        </w:tc>
        <w:tc>
          <w:tcPr>
            <w:tcW w:w="2684" w:type="dxa"/>
            <w:gridSpan w:val="3"/>
            <w:tcBorders>
              <w:top w:val="single" w:sz="4" w:space="0" w:color="auto"/>
              <w:left w:val="nil"/>
              <w:bottom w:val="single" w:sz="4" w:space="0" w:color="auto"/>
              <w:right w:val="single" w:sz="4" w:space="0" w:color="auto"/>
            </w:tcBorders>
            <w:shd w:val="clear" w:color="auto" w:fill="D9D9D9" w:themeFill="background1" w:themeFillShade="D9"/>
            <w:tcMar>
              <w:left w:w="28" w:type="dxa"/>
              <w:right w:w="28" w:type="dxa"/>
            </w:tcMar>
            <w:vAlign w:val="center"/>
            <w:hideMark/>
          </w:tcPr>
          <w:p w14:paraId="1ED5F0CC"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IPARD Ajansı tarafından ödenen uygun harcama tutarı</w:t>
            </w:r>
          </w:p>
        </w:tc>
        <w:tc>
          <w:tcPr>
            <w:tcW w:w="1134"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0837630" w14:textId="77777777" w:rsidR="00B25172" w:rsidRPr="00403043" w:rsidRDefault="00B25172" w:rsidP="00B25172">
            <w:pPr>
              <w:rPr>
                <w:rFonts w:asciiTheme="minorHAnsi" w:hAnsiTheme="minorHAnsi" w:cstheme="minorHAnsi"/>
                <w:sz w:val="18"/>
                <w:szCs w:val="18"/>
              </w:rPr>
            </w:pPr>
          </w:p>
        </w:tc>
      </w:tr>
      <w:tr w:rsidR="00B25172" w:rsidRPr="00403043" w14:paraId="195191D8" w14:textId="77777777" w:rsidTr="003550BB">
        <w:trPr>
          <w:trHeight w:val="525"/>
          <w:jc w:val="center"/>
        </w:trPr>
        <w:tc>
          <w:tcPr>
            <w:tcW w:w="850"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5F8ECC5" w14:textId="77777777" w:rsidR="00B25172" w:rsidRPr="00403043" w:rsidRDefault="00B25172" w:rsidP="00B25172">
            <w:pPr>
              <w:rPr>
                <w:rFonts w:asciiTheme="minorHAnsi" w:hAnsiTheme="minorHAnsi" w:cstheme="minorHAnsi"/>
                <w:b/>
                <w:bCs/>
                <w:sz w:val="18"/>
                <w:szCs w:val="18"/>
              </w:rPr>
            </w:pPr>
          </w:p>
        </w:tc>
        <w:tc>
          <w:tcPr>
            <w:tcW w:w="99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9A03926" w14:textId="77777777" w:rsidR="00B25172" w:rsidRPr="00403043" w:rsidRDefault="00B25172" w:rsidP="00B25172">
            <w:pPr>
              <w:rPr>
                <w:rFonts w:asciiTheme="minorHAnsi" w:hAnsiTheme="minorHAnsi" w:cstheme="minorHAnsi"/>
                <w:b/>
                <w:bCs/>
                <w:sz w:val="18"/>
                <w:szCs w:val="18"/>
              </w:rPr>
            </w:pPr>
          </w:p>
        </w:tc>
        <w:tc>
          <w:tcPr>
            <w:tcW w:w="71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2BD631C" w14:textId="77777777" w:rsidR="00B25172" w:rsidRPr="00403043" w:rsidRDefault="00B25172" w:rsidP="00B25172">
            <w:pPr>
              <w:rPr>
                <w:rFonts w:asciiTheme="minorHAnsi" w:hAnsiTheme="minorHAnsi" w:cstheme="minorHAnsi"/>
                <w:b/>
                <w:bCs/>
                <w:sz w:val="18"/>
                <w:szCs w:val="18"/>
              </w:rPr>
            </w:pPr>
          </w:p>
        </w:tc>
        <w:tc>
          <w:tcPr>
            <w:tcW w:w="983"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7690101F"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Kamu Katkısı</w:t>
            </w:r>
          </w:p>
        </w:tc>
        <w:tc>
          <w:tcPr>
            <w:tcW w:w="940" w:type="dxa"/>
            <w:tcBorders>
              <w:top w:val="nil"/>
              <w:left w:val="nil"/>
              <w:bottom w:val="single" w:sz="4" w:space="0" w:color="auto"/>
              <w:right w:val="single" w:sz="4" w:space="0" w:color="auto"/>
            </w:tcBorders>
            <w:shd w:val="clear" w:color="auto" w:fill="D9D9D9" w:themeFill="background1" w:themeFillShade="D9"/>
            <w:tcMar>
              <w:left w:w="28" w:type="dxa"/>
              <w:right w:w="28" w:type="dxa"/>
            </w:tcMar>
            <w:vAlign w:val="center"/>
            <w:hideMark/>
          </w:tcPr>
          <w:p w14:paraId="0FC76522"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TC Katkısı</w:t>
            </w:r>
          </w:p>
        </w:tc>
        <w:tc>
          <w:tcPr>
            <w:tcW w:w="912" w:type="dxa"/>
            <w:tcBorders>
              <w:top w:val="nil"/>
              <w:left w:val="nil"/>
              <w:bottom w:val="single" w:sz="4" w:space="0" w:color="auto"/>
              <w:right w:val="single" w:sz="4" w:space="0" w:color="auto"/>
            </w:tcBorders>
            <w:shd w:val="clear" w:color="auto" w:fill="D9D9D9" w:themeFill="background1" w:themeFillShade="D9"/>
            <w:tcMar>
              <w:left w:w="28" w:type="dxa"/>
              <w:right w:w="28" w:type="dxa"/>
            </w:tcMar>
            <w:vAlign w:val="center"/>
            <w:hideMark/>
          </w:tcPr>
          <w:p w14:paraId="6F7F842B"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AB Katkısı (A)</w:t>
            </w:r>
          </w:p>
        </w:tc>
        <w:tc>
          <w:tcPr>
            <w:tcW w:w="841" w:type="dxa"/>
            <w:tcBorders>
              <w:top w:val="nil"/>
              <w:left w:val="nil"/>
              <w:bottom w:val="single" w:sz="4" w:space="0" w:color="auto"/>
              <w:right w:val="single" w:sz="4" w:space="0" w:color="auto"/>
            </w:tcBorders>
            <w:shd w:val="clear" w:color="auto" w:fill="D9D9D9" w:themeFill="background1" w:themeFillShade="D9"/>
            <w:tcMar>
              <w:left w:w="28" w:type="dxa"/>
              <w:right w:w="28" w:type="dxa"/>
            </w:tcMar>
            <w:vAlign w:val="center"/>
            <w:hideMark/>
          </w:tcPr>
          <w:p w14:paraId="09FE5604"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Kamu Katkısı</w:t>
            </w:r>
          </w:p>
        </w:tc>
        <w:tc>
          <w:tcPr>
            <w:tcW w:w="851" w:type="dxa"/>
            <w:tcBorders>
              <w:top w:val="nil"/>
              <w:left w:val="nil"/>
              <w:bottom w:val="single" w:sz="4" w:space="0" w:color="auto"/>
              <w:right w:val="single" w:sz="4" w:space="0" w:color="auto"/>
            </w:tcBorders>
            <w:shd w:val="clear" w:color="auto" w:fill="D9D9D9" w:themeFill="background1" w:themeFillShade="D9"/>
            <w:tcMar>
              <w:left w:w="28" w:type="dxa"/>
              <w:right w:w="28" w:type="dxa"/>
            </w:tcMar>
            <w:vAlign w:val="center"/>
            <w:hideMark/>
          </w:tcPr>
          <w:p w14:paraId="7D369C9C"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TC Katkısı</w:t>
            </w:r>
          </w:p>
        </w:tc>
        <w:tc>
          <w:tcPr>
            <w:tcW w:w="992" w:type="dxa"/>
            <w:tcBorders>
              <w:top w:val="nil"/>
              <w:left w:val="nil"/>
              <w:bottom w:val="single" w:sz="4" w:space="0" w:color="auto"/>
              <w:right w:val="single" w:sz="4" w:space="0" w:color="auto"/>
            </w:tcBorders>
            <w:shd w:val="clear" w:color="auto" w:fill="D9D9D9" w:themeFill="background1" w:themeFillShade="D9"/>
            <w:tcMar>
              <w:left w:w="28" w:type="dxa"/>
              <w:right w:w="28" w:type="dxa"/>
            </w:tcMar>
            <w:vAlign w:val="center"/>
            <w:hideMark/>
          </w:tcPr>
          <w:p w14:paraId="3322FF9D" w14:textId="77777777" w:rsidR="00B25172" w:rsidRPr="00403043" w:rsidRDefault="00B25172" w:rsidP="00B25172">
            <w:pPr>
              <w:jc w:val="center"/>
              <w:rPr>
                <w:rFonts w:asciiTheme="minorHAnsi" w:hAnsiTheme="minorHAnsi" w:cstheme="minorHAnsi"/>
                <w:b/>
                <w:bCs/>
                <w:sz w:val="18"/>
                <w:szCs w:val="18"/>
              </w:rPr>
            </w:pPr>
            <w:r w:rsidRPr="00403043">
              <w:rPr>
                <w:rFonts w:asciiTheme="minorHAnsi" w:hAnsiTheme="minorHAnsi" w:cstheme="minorHAnsi"/>
                <w:b/>
                <w:bCs/>
                <w:sz w:val="18"/>
                <w:szCs w:val="18"/>
              </w:rPr>
              <w:t>AB Katkısı (B)</w:t>
            </w:r>
          </w:p>
        </w:tc>
        <w:tc>
          <w:tcPr>
            <w:tcW w:w="1134"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0B4F616" w14:textId="77777777" w:rsidR="00B25172" w:rsidRPr="00403043" w:rsidRDefault="00B25172" w:rsidP="00B25172">
            <w:pPr>
              <w:rPr>
                <w:rFonts w:asciiTheme="minorHAnsi" w:hAnsiTheme="minorHAnsi" w:cstheme="minorHAnsi"/>
                <w:sz w:val="18"/>
                <w:szCs w:val="18"/>
              </w:rPr>
            </w:pPr>
          </w:p>
        </w:tc>
      </w:tr>
      <w:tr w:rsidR="00F73662" w:rsidRPr="00403043" w14:paraId="34179D48" w14:textId="77777777" w:rsidTr="00F96F36">
        <w:trPr>
          <w:trHeight w:val="529"/>
          <w:jc w:val="center"/>
        </w:trPr>
        <w:tc>
          <w:tcPr>
            <w:tcW w:w="850" w:type="dxa"/>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tcPr>
          <w:p w14:paraId="6954DBDD" w14:textId="720779BF" w:rsidR="00F73662" w:rsidRPr="00403043" w:rsidRDefault="00F73662" w:rsidP="00B25172">
            <w:pPr>
              <w:jc w:val="center"/>
              <w:rPr>
                <w:rFonts w:asciiTheme="minorHAnsi" w:hAnsiTheme="minorHAnsi" w:cstheme="minorHAnsi"/>
                <w:sz w:val="18"/>
                <w:szCs w:val="18"/>
              </w:rPr>
            </w:pPr>
            <w:r>
              <w:rPr>
                <w:rFonts w:asciiTheme="minorHAnsi" w:hAnsiTheme="minorHAnsi" w:cstheme="minorHAnsi"/>
                <w:sz w:val="18"/>
                <w:szCs w:val="18"/>
              </w:rPr>
              <w:t>37</w:t>
            </w:r>
          </w:p>
        </w:tc>
        <w:tc>
          <w:tcPr>
            <w:tcW w:w="99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7783A9AA" w14:textId="23D6963D" w:rsidR="00F73662" w:rsidRPr="00403043" w:rsidRDefault="00F73662" w:rsidP="00B25172">
            <w:pPr>
              <w:jc w:val="center"/>
              <w:rPr>
                <w:rFonts w:asciiTheme="minorHAnsi" w:hAnsiTheme="minorHAnsi" w:cstheme="minorHAnsi"/>
                <w:sz w:val="18"/>
                <w:szCs w:val="18"/>
              </w:rPr>
            </w:pPr>
            <w:r>
              <w:rPr>
                <w:rFonts w:asciiTheme="minorHAnsi" w:hAnsiTheme="minorHAnsi" w:cstheme="minorHAnsi"/>
                <w:sz w:val="18"/>
                <w:szCs w:val="18"/>
              </w:rPr>
              <w:t>32</w:t>
            </w:r>
          </w:p>
        </w:tc>
        <w:tc>
          <w:tcPr>
            <w:tcW w:w="71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1110CCAE" w14:textId="7A4E73C1" w:rsidR="00F73662" w:rsidRPr="00403043" w:rsidRDefault="00F73662" w:rsidP="00B25172">
            <w:pPr>
              <w:jc w:val="center"/>
              <w:rPr>
                <w:rFonts w:asciiTheme="minorHAnsi" w:hAnsiTheme="minorHAnsi" w:cstheme="minorHAnsi"/>
                <w:sz w:val="18"/>
                <w:szCs w:val="18"/>
              </w:rPr>
            </w:pPr>
            <w:r>
              <w:rPr>
                <w:rFonts w:asciiTheme="minorHAnsi" w:hAnsiTheme="minorHAnsi" w:cstheme="minorHAnsi"/>
                <w:sz w:val="18"/>
                <w:szCs w:val="18"/>
              </w:rPr>
              <w:t>22</w:t>
            </w:r>
          </w:p>
        </w:tc>
        <w:tc>
          <w:tcPr>
            <w:tcW w:w="983" w:type="dxa"/>
            <w:tcBorders>
              <w:top w:val="nil"/>
              <w:left w:val="nil"/>
              <w:bottom w:val="single" w:sz="4" w:space="0" w:color="auto"/>
              <w:right w:val="single" w:sz="4" w:space="0" w:color="auto"/>
            </w:tcBorders>
            <w:shd w:val="clear" w:color="auto" w:fill="F2F2F2" w:themeFill="background1" w:themeFillShade="F2"/>
            <w:noWrap/>
            <w:tcMar>
              <w:left w:w="28" w:type="dxa"/>
              <w:right w:w="57" w:type="dxa"/>
            </w:tcMar>
            <w:vAlign w:val="center"/>
          </w:tcPr>
          <w:p w14:paraId="4C88F4AB" w14:textId="2EBBABE6" w:rsidR="00F73662" w:rsidRPr="00403043" w:rsidRDefault="00F73662" w:rsidP="00BA7974">
            <w:pPr>
              <w:jc w:val="right"/>
              <w:rPr>
                <w:rFonts w:asciiTheme="minorHAnsi" w:hAnsiTheme="minorHAnsi" w:cstheme="minorHAnsi"/>
                <w:sz w:val="18"/>
                <w:szCs w:val="18"/>
              </w:rPr>
            </w:pPr>
            <w:r>
              <w:rPr>
                <w:rFonts w:asciiTheme="minorHAnsi" w:hAnsiTheme="minorHAnsi" w:cstheme="minorHAnsi"/>
                <w:sz w:val="18"/>
                <w:szCs w:val="18"/>
              </w:rPr>
              <w:t>1.294.844</w:t>
            </w:r>
          </w:p>
        </w:tc>
        <w:tc>
          <w:tcPr>
            <w:tcW w:w="940" w:type="dxa"/>
            <w:tcBorders>
              <w:top w:val="nil"/>
              <w:left w:val="nil"/>
              <w:bottom w:val="single" w:sz="4" w:space="0" w:color="auto"/>
              <w:right w:val="single" w:sz="4" w:space="0" w:color="auto"/>
            </w:tcBorders>
            <w:shd w:val="clear" w:color="auto" w:fill="F2F2F2" w:themeFill="background1" w:themeFillShade="F2"/>
            <w:tcMar>
              <w:left w:w="28" w:type="dxa"/>
              <w:right w:w="57" w:type="dxa"/>
            </w:tcMar>
            <w:vAlign w:val="center"/>
          </w:tcPr>
          <w:p w14:paraId="3D1F2C92" w14:textId="70BE68E6" w:rsidR="00F73662" w:rsidRPr="00403043" w:rsidRDefault="00F73662" w:rsidP="00BA7974">
            <w:pPr>
              <w:jc w:val="right"/>
              <w:rPr>
                <w:rFonts w:asciiTheme="minorHAnsi" w:hAnsiTheme="minorHAnsi" w:cstheme="minorHAnsi"/>
                <w:sz w:val="18"/>
                <w:szCs w:val="18"/>
              </w:rPr>
            </w:pPr>
            <w:r>
              <w:rPr>
                <w:rFonts w:asciiTheme="minorHAnsi" w:hAnsiTheme="minorHAnsi" w:cstheme="minorHAnsi"/>
                <w:sz w:val="18"/>
                <w:szCs w:val="18"/>
              </w:rPr>
              <w:t>194.227</w:t>
            </w:r>
          </w:p>
        </w:tc>
        <w:tc>
          <w:tcPr>
            <w:tcW w:w="912" w:type="dxa"/>
            <w:tcBorders>
              <w:top w:val="nil"/>
              <w:left w:val="nil"/>
              <w:bottom w:val="single" w:sz="4" w:space="0" w:color="auto"/>
              <w:right w:val="single" w:sz="4" w:space="0" w:color="auto"/>
            </w:tcBorders>
            <w:shd w:val="clear" w:color="auto" w:fill="F2F2F2" w:themeFill="background1" w:themeFillShade="F2"/>
            <w:tcMar>
              <w:left w:w="28" w:type="dxa"/>
              <w:right w:w="57" w:type="dxa"/>
            </w:tcMar>
            <w:vAlign w:val="center"/>
          </w:tcPr>
          <w:p w14:paraId="6FFDBED1" w14:textId="53CB314C" w:rsidR="00F73662" w:rsidRPr="00403043" w:rsidRDefault="00F73662" w:rsidP="00BA7974">
            <w:pPr>
              <w:jc w:val="right"/>
              <w:rPr>
                <w:rFonts w:asciiTheme="minorHAnsi" w:hAnsiTheme="minorHAnsi" w:cstheme="minorHAnsi"/>
                <w:sz w:val="18"/>
                <w:szCs w:val="18"/>
              </w:rPr>
            </w:pPr>
            <w:r>
              <w:rPr>
                <w:rFonts w:asciiTheme="minorHAnsi" w:hAnsiTheme="minorHAnsi" w:cstheme="minorHAnsi"/>
                <w:sz w:val="18"/>
                <w:szCs w:val="18"/>
              </w:rPr>
              <w:t>1.100.617</w:t>
            </w:r>
          </w:p>
        </w:tc>
        <w:tc>
          <w:tcPr>
            <w:tcW w:w="841" w:type="dxa"/>
            <w:tcBorders>
              <w:top w:val="nil"/>
              <w:left w:val="nil"/>
              <w:bottom w:val="single" w:sz="4" w:space="0" w:color="auto"/>
              <w:right w:val="single" w:sz="4" w:space="0" w:color="auto"/>
            </w:tcBorders>
            <w:shd w:val="clear" w:color="auto" w:fill="F2F2F2" w:themeFill="background1" w:themeFillShade="F2"/>
            <w:tcMar>
              <w:left w:w="28" w:type="dxa"/>
              <w:right w:w="57" w:type="dxa"/>
            </w:tcMar>
            <w:vAlign w:val="center"/>
          </w:tcPr>
          <w:p w14:paraId="748E59B3" w14:textId="352F001C" w:rsidR="00F73662" w:rsidRPr="00403043" w:rsidRDefault="00F73662" w:rsidP="00BA7974">
            <w:pPr>
              <w:jc w:val="right"/>
              <w:rPr>
                <w:rFonts w:asciiTheme="minorHAnsi" w:hAnsiTheme="minorHAnsi" w:cstheme="minorHAnsi"/>
                <w:sz w:val="18"/>
                <w:szCs w:val="18"/>
              </w:rPr>
            </w:pPr>
            <w:r>
              <w:rPr>
                <w:rFonts w:asciiTheme="minorHAnsi" w:hAnsiTheme="minorHAnsi" w:cstheme="minorHAnsi"/>
                <w:sz w:val="18"/>
                <w:szCs w:val="18"/>
              </w:rPr>
              <w:t>718.732</w:t>
            </w:r>
          </w:p>
        </w:tc>
        <w:tc>
          <w:tcPr>
            <w:tcW w:w="851" w:type="dxa"/>
            <w:tcBorders>
              <w:top w:val="nil"/>
              <w:left w:val="nil"/>
              <w:bottom w:val="single" w:sz="4" w:space="0" w:color="auto"/>
              <w:right w:val="single" w:sz="4" w:space="0" w:color="auto"/>
            </w:tcBorders>
            <w:shd w:val="clear" w:color="auto" w:fill="F2F2F2" w:themeFill="background1" w:themeFillShade="F2"/>
            <w:tcMar>
              <w:left w:w="28" w:type="dxa"/>
              <w:right w:w="57" w:type="dxa"/>
            </w:tcMar>
            <w:vAlign w:val="center"/>
          </w:tcPr>
          <w:p w14:paraId="141418F3" w14:textId="6724014B" w:rsidR="00F73662" w:rsidRPr="00403043" w:rsidRDefault="00F73662" w:rsidP="00BA7974">
            <w:pPr>
              <w:jc w:val="right"/>
              <w:rPr>
                <w:rFonts w:asciiTheme="minorHAnsi" w:hAnsiTheme="minorHAnsi" w:cstheme="minorHAnsi"/>
                <w:sz w:val="18"/>
                <w:szCs w:val="18"/>
              </w:rPr>
            </w:pPr>
            <w:r>
              <w:rPr>
                <w:rFonts w:asciiTheme="minorHAnsi" w:hAnsiTheme="minorHAnsi" w:cstheme="minorHAnsi"/>
                <w:sz w:val="18"/>
                <w:szCs w:val="18"/>
              </w:rPr>
              <w:t>107.810</w:t>
            </w:r>
          </w:p>
        </w:tc>
        <w:tc>
          <w:tcPr>
            <w:tcW w:w="992" w:type="dxa"/>
            <w:tcBorders>
              <w:top w:val="nil"/>
              <w:left w:val="nil"/>
              <w:bottom w:val="single" w:sz="4" w:space="0" w:color="auto"/>
              <w:right w:val="single" w:sz="4" w:space="0" w:color="auto"/>
            </w:tcBorders>
            <w:shd w:val="clear" w:color="auto" w:fill="F2F2F2" w:themeFill="background1" w:themeFillShade="F2"/>
            <w:tcMar>
              <w:left w:w="28" w:type="dxa"/>
              <w:right w:w="57" w:type="dxa"/>
            </w:tcMar>
            <w:vAlign w:val="center"/>
          </w:tcPr>
          <w:p w14:paraId="620DCB90" w14:textId="6B529341" w:rsidR="00F73662" w:rsidRPr="00403043" w:rsidRDefault="00F73662" w:rsidP="00BA7974">
            <w:pPr>
              <w:jc w:val="right"/>
              <w:rPr>
                <w:rFonts w:asciiTheme="minorHAnsi" w:hAnsiTheme="minorHAnsi" w:cstheme="minorHAnsi"/>
                <w:sz w:val="18"/>
                <w:szCs w:val="18"/>
              </w:rPr>
            </w:pPr>
            <w:r>
              <w:rPr>
                <w:rFonts w:asciiTheme="minorHAnsi" w:hAnsiTheme="minorHAnsi" w:cstheme="minorHAnsi"/>
                <w:sz w:val="18"/>
                <w:szCs w:val="18"/>
              </w:rPr>
              <w:t>610.922</w:t>
            </w:r>
          </w:p>
        </w:tc>
        <w:tc>
          <w:tcPr>
            <w:tcW w:w="1134"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center"/>
          </w:tcPr>
          <w:p w14:paraId="46473060" w14:textId="59E80BDD" w:rsidR="00F73662" w:rsidRPr="00403043" w:rsidRDefault="00F73662" w:rsidP="00B25172">
            <w:pPr>
              <w:jc w:val="center"/>
              <w:rPr>
                <w:rFonts w:asciiTheme="minorHAnsi" w:hAnsiTheme="minorHAnsi" w:cstheme="minorHAnsi"/>
                <w:iCs/>
                <w:sz w:val="18"/>
                <w:szCs w:val="18"/>
              </w:rPr>
            </w:pPr>
            <w:r w:rsidRPr="0033094F">
              <w:rPr>
                <w:rFonts w:asciiTheme="minorHAnsi" w:hAnsiTheme="minorHAnsi" w:cstheme="minorHAnsi"/>
                <w:iCs/>
                <w:sz w:val="18"/>
                <w:szCs w:val="18"/>
              </w:rPr>
              <w:t>%55,50</w:t>
            </w:r>
          </w:p>
        </w:tc>
      </w:tr>
    </w:tbl>
    <w:p w14:paraId="69CE0E14" w14:textId="7B5660D6" w:rsidR="00B25172" w:rsidRPr="00403043" w:rsidRDefault="005B42B7" w:rsidP="00B10C13">
      <w:pPr>
        <w:jc w:val="both"/>
        <w:rPr>
          <w:rFonts w:asciiTheme="minorHAnsi" w:eastAsiaTheme="minorHAnsi" w:hAnsiTheme="minorHAnsi" w:cstheme="minorHAnsi"/>
          <w:sz w:val="18"/>
          <w:szCs w:val="22"/>
        </w:rPr>
      </w:pPr>
      <w:r w:rsidRPr="00403043">
        <w:rPr>
          <w:rFonts w:asciiTheme="minorHAnsi" w:eastAsiaTheme="minorHAnsi" w:hAnsiTheme="minorHAnsi" w:cstheme="minorHAnsi"/>
          <w:sz w:val="18"/>
          <w:szCs w:val="22"/>
        </w:rPr>
        <w:t xml:space="preserve">Kaynak: </w:t>
      </w:r>
      <w:r w:rsidR="001474B1" w:rsidRPr="00403043">
        <w:rPr>
          <w:rFonts w:asciiTheme="minorHAnsi" w:eastAsiaTheme="minorHAnsi" w:hAnsiTheme="minorHAnsi" w:cstheme="minorHAnsi"/>
          <w:sz w:val="18"/>
          <w:szCs w:val="22"/>
        </w:rPr>
        <w:t xml:space="preserve">TKDK </w:t>
      </w:r>
      <w:r w:rsidR="00357839" w:rsidRPr="00403043">
        <w:rPr>
          <w:rFonts w:asciiTheme="minorHAnsi" w:eastAsiaTheme="minorHAnsi" w:hAnsiTheme="minorHAnsi" w:cstheme="minorHAnsi"/>
          <w:sz w:val="18"/>
          <w:szCs w:val="22"/>
        </w:rPr>
        <w:t xml:space="preserve">İzleme </w:t>
      </w:r>
      <w:r w:rsidR="001474B1" w:rsidRPr="00403043">
        <w:rPr>
          <w:rFonts w:asciiTheme="minorHAnsi" w:eastAsiaTheme="minorHAnsi" w:hAnsiTheme="minorHAnsi" w:cstheme="minorHAnsi"/>
          <w:sz w:val="18"/>
          <w:szCs w:val="22"/>
        </w:rPr>
        <w:t>Tabloları</w:t>
      </w:r>
    </w:p>
    <w:p w14:paraId="20FF0968" w14:textId="77777777" w:rsidR="00B25172" w:rsidRPr="00403043" w:rsidRDefault="00B25172" w:rsidP="00B10C13">
      <w:pPr>
        <w:jc w:val="both"/>
        <w:rPr>
          <w:rFonts w:eastAsiaTheme="minorHAnsi" w:cs="Calibri"/>
          <w:szCs w:val="22"/>
        </w:rPr>
      </w:pPr>
    </w:p>
    <w:p w14:paraId="7318A316" w14:textId="598875E4" w:rsidR="00FC7A98" w:rsidRPr="00403043" w:rsidRDefault="00FC7A98" w:rsidP="00013B36">
      <w:pPr>
        <w:spacing w:after="240"/>
        <w:jc w:val="both"/>
        <w:rPr>
          <w:rFonts w:eastAsiaTheme="minorHAnsi" w:cs="Calibri"/>
          <w:b/>
          <w:szCs w:val="22"/>
        </w:rPr>
      </w:pPr>
      <w:r w:rsidRPr="00403043">
        <w:rPr>
          <w:rFonts w:eastAsiaTheme="minorHAnsi" w:cs="Calibri"/>
          <w:b/>
          <w:szCs w:val="22"/>
        </w:rPr>
        <w:t>Danışmanlık Hizmetleri</w:t>
      </w:r>
    </w:p>
    <w:p w14:paraId="133567B3" w14:textId="77777777" w:rsidR="00FC7A98" w:rsidRPr="00403043" w:rsidRDefault="00FC7A98" w:rsidP="00013B36">
      <w:pPr>
        <w:spacing w:after="240"/>
        <w:jc w:val="both"/>
        <w:rPr>
          <w:rFonts w:eastAsiaTheme="minorHAnsi" w:cs="Calibri"/>
          <w:szCs w:val="22"/>
        </w:rPr>
      </w:pPr>
      <w:r w:rsidRPr="00403043">
        <w:rPr>
          <w:rFonts w:eastAsiaTheme="minorHAnsi" w:cs="Calibri"/>
          <w:szCs w:val="22"/>
        </w:rPr>
        <w:t>Bu tedbir, teknik ve düzenleyici çalışmaların tamamlanmasından sonra uygulamaya konacaktır. Tedbir fişi, aşağıda detayları verilen proje ile oluşturulacaktır.</w:t>
      </w:r>
    </w:p>
    <w:p w14:paraId="3210AB42" w14:textId="5ED440FA" w:rsidR="00FC7A98" w:rsidRPr="00403043" w:rsidRDefault="00FC7A98" w:rsidP="00013B36">
      <w:pPr>
        <w:spacing w:after="240"/>
        <w:rPr>
          <w:rFonts w:eastAsia="Calibri" w:cs="Calibri"/>
          <w:b/>
          <w:szCs w:val="22"/>
        </w:rPr>
      </w:pPr>
      <w:r w:rsidRPr="00403043">
        <w:rPr>
          <w:rFonts w:eastAsia="Calibri" w:cs="Calibri"/>
          <w:b/>
          <w:szCs w:val="22"/>
        </w:rPr>
        <w:t xml:space="preserve">IPARD II Programı </w:t>
      </w:r>
      <w:r w:rsidR="00286F2A" w:rsidRPr="00403043">
        <w:rPr>
          <w:rFonts w:eastAsia="Calibri" w:cs="Calibri"/>
          <w:b/>
          <w:szCs w:val="22"/>
        </w:rPr>
        <w:t>“</w:t>
      </w:r>
      <w:r w:rsidRPr="00403043">
        <w:rPr>
          <w:rFonts w:eastAsia="Calibri" w:cs="Calibri"/>
          <w:b/>
          <w:szCs w:val="22"/>
        </w:rPr>
        <w:t>Danışmanlık Hizmetleri</w:t>
      </w:r>
      <w:r w:rsidR="00870F12" w:rsidRPr="00403043">
        <w:rPr>
          <w:rFonts w:eastAsia="Calibri" w:cs="Calibri"/>
          <w:b/>
          <w:szCs w:val="22"/>
        </w:rPr>
        <w:t>”</w:t>
      </w:r>
      <w:r w:rsidRPr="00403043">
        <w:rPr>
          <w:rFonts w:eastAsia="Calibri" w:cs="Calibri"/>
          <w:b/>
          <w:szCs w:val="22"/>
        </w:rPr>
        <w:t xml:space="preserve"> Tedbiri İçin Kapasite </w:t>
      </w:r>
      <w:r w:rsidR="00286F2A" w:rsidRPr="00403043">
        <w:rPr>
          <w:rFonts w:eastAsia="Calibri" w:cs="Calibri"/>
          <w:b/>
          <w:szCs w:val="22"/>
        </w:rPr>
        <w:t xml:space="preserve">Geliştirme </w:t>
      </w:r>
      <w:r w:rsidRPr="00403043">
        <w:rPr>
          <w:rFonts w:eastAsia="Calibri" w:cs="Calibri"/>
          <w:b/>
          <w:szCs w:val="22"/>
        </w:rPr>
        <w:t xml:space="preserve">Projesi </w:t>
      </w:r>
    </w:p>
    <w:p w14:paraId="0578DF1B" w14:textId="64572FE2" w:rsidR="00FC7A98" w:rsidRPr="00403043" w:rsidRDefault="00FC7A98" w:rsidP="007B44C4">
      <w:pPr>
        <w:spacing w:after="240"/>
        <w:jc w:val="both"/>
        <w:rPr>
          <w:rFonts w:eastAsia="Calibri" w:cs="Calibri"/>
          <w:szCs w:val="22"/>
        </w:rPr>
      </w:pPr>
      <w:r w:rsidRPr="00403043">
        <w:rPr>
          <w:rFonts w:eastAsia="Calibri" w:cs="Calibri"/>
          <w:szCs w:val="22"/>
        </w:rPr>
        <w:t>Proje kapsamında düşük gelirli</w:t>
      </w:r>
      <w:r w:rsidR="007F10BD" w:rsidRPr="00403043">
        <w:rPr>
          <w:rFonts w:eastAsia="Calibri" w:cs="Calibri"/>
          <w:szCs w:val="22"/>
        </w:rPr>
        <w:t>,</w:t>
      </w:r>
      <w:r w:rsidRPr="00403043">
        <w:rPr>
          <w:rFonts w:eastAsia="Calibri" w:cs="Calibri"/>
          <w:szCs w:val="22"/>
        </w:rPr>
        <w:t xml:space="preserve"> küçük </w:t>
      </w:r>
      <w:r w:rsidR="00650D09" w:rsidRPr="00403043">
        <w:rPr>
          <w:rFonts w:eastAsia="Calibri" w:cs="Calibri"/>
          <w:szCs w:val="22"/>
        </w:rPr>
        <w:t xml:space="preserve">potansiyel </w:t>
      </w:r>
      <w:r w:rsidRPr="00403043">
        <w:rPr>
          <w:rFonts w:eastAsia="Calibri" w:cs="Calibri"/>
          <w:szCs w:val="22"/>
        </w:rPr>
        <w:t>faydalanıcıların IPARD Programı’na müracaat edebilmelerine yönelik</w:t>
      </w:r>
      <w:r w:rsidR="00D05FF9" w:rsidRPr="00403043">
        <w:rPr>
          <w:rFonts w:eastAsia="Calibri" w:cs="Calibri"/>
          <w:szCs w:val="22"/>
        </w:rPr>
        <w:t>,</w:t>
      </w:r>
      <w:r w:rsidRPr="00403043">
        <w:rPr>
          <w:rFonts w:eastAsia="Calibri" w:cs="Calibri"/>
          <w:szCs w:val="22"/>
        </w:rPr>
        <w:t xml:space="preserve"> ücretsiz proje hazırlama danışmanlık hizmetinin verilmesinin sağlanması amacıyla kamu ve sivil toplum kuruluşlarında danışmanlık kapasitesinin oluşturulması amaçlanmaktadır.</w:t>
      </w:r>
    </w:p>
    <w:p w14:paraId="0913AFEE" w14:textId="69D29795" w:rsidR="00FC7A98" w:rsidRDefault="004516C7" w:rsidP="00013B36">
      <w:pPr>
        <w:spacing w:after="240"/>
        <w:jc w:val="both"/>
        <w:rPr>
          <w:rFonts w:cs="Calibri"/>
          <w:szCs w:val="22"/>
        </w:rPr>
      </w:pPr>
      <w:r>
        <w:rPr>
          <w:rFonts w:eastAsia="Calibri" w:cs="Calibri"/>
          <w:szCs w:val="22"/>
        </w:rPr>
        <w:lastRenderedPageBreak/>
        <w:t>01.03.</w:t>
      </w:r>
      <w:r w:rsidR="00D924F9" w:rsidRPr="00F96F36">
        <w:rPr>
          <w:rFonts w:eastAsia="Calibri" w:cs="Calibri"/>
          <w:szCs w:val="22"/>
        </w:rPr>
        <w:t xml:space="preserve">2019’da başlayan </w:t>
      </w:r>
      <w:r w:rsidR="008369D5">
        <w:rPr>
          <w:rFonts w:eastAsia="Calibri" w:cs="Calibri"/>
          <w:szCs w:val="22"/>
        </w:rPr>
        <w:t xml:space="preserve">IPA </w:t>
      </w:r>
      <w:r w:rsidR="00D924F9" w:rsidRPr="00F96F36">
        <w:rPr>
          <w:rFonts w:eastAsia="Calibri" w:cs="Calibri"/>
          <w:szCs w:val="22"/>
        </w:rPr>
        <w:t>proje</w:t>
      </w:r>
      <w:r w:rsidR="008369D5">
        <w:rPr>
          <w:rFonts w:eastAsia="Calibri" w:cs="Calibri"/>
          <w:szCs w:val="22"/>
        </w:rPr>
        <w:t>si</w:t>
      </w:r>
      <w:r w:rsidR="00D924F9" w:rsidRPr="00F96F36">
        <w:rPr>
          <w:rFonts w:eastAsia="Calibri" w:cs="Calibri"/>
          <w:szCs w:val="22"/>
        </w:rPr>
        <w:t xml:space="preserve">nin </w:t>
      </w:r>
      <w:r w:rsidR="00FC7A98" w:rsidRPr="00D924F9">
        <w:rPr>
          <w:rFonts w:eastAsia="Calibri" w:cs="Calibri"/>
          <w:szCs w:val="22"/>
        </w:rPr>
        <w:t>bütçe</w:t>
      </w:r>
      <w:r w:rsidR="00D924F9" w:rsidRPr="00F96F36">
        <w:rPr>
          <w:rFonts w:eastAsia="Calibri" w:cs="Calibri"/>
          <w:szCs w:val="22"/>
        </w:rPr>
        <w:t xml:space="preserve">si </w:t>
      </w:r>
      <w:r w:rsidR="00D924F9" w:rsidRPr="00D924F9">
        <w:rPr>
          <w:rFonts w:eastAsia="Calibri" w:cs="Calibri"/>
          <w:szCs w:val="22"/>
        </w:rPr>
        <w:t xml:space="preserve">1.025.100 Avro olup bunun %75’i AB katkısı, %25’i ise TC katkısıdır. </w:t>
      </w:r>
      <w:r w:rsidR="00C63417">
        <w:rPr>
          <w:rFonts w:eastAsia="Calibri" w:cs="Calibri"/>
          <w:szCs w:val="22"/>
        </w:rPr>
        <w:t xml:space="preserve">Uygulama süresi 12 ay olan </w:t>
      </w:r>
      <w:r w:rsidR="00FC7A98" w:rsidRPr="00D924F9">
        <w:rPr>
          <w:rFonts w:eastAsia="Calibri" w:cs="Calibri"/>
          <w:szCs w:val="22"/>
        </w:rPr>
        <w:t xml:space="preserve">Proje kapsamında, mevcut danışmanlık hizmetlerinin durum analizi, ihtiyaç analizi </w:t>
      </w:r>
      <w:r w:rsidR="008369D5">
        <w:rPr>
          <w:rFonts w:eastAsia="Calibri" w:cs="Calibri"/>
          <w:szCs w:val="22"/>
        </w:rPr>
        <w:t xml:space="preserve">ile eylem planı </w:t>
      </w:r>
      <w:r w:rsidR="00FC7A98" w:rsidRPr="00D924F9">
        <w:rPr>
          <w:rFonts w:eastAsia="Calibri" w:cs="Calibri"/>
          <w:szCs w:val="22"/>
        </w:rPr>
        <w:t>hazırlanm</w:t>
      </w:r>
      <w:r w:rsidR="008369D5">
        <w:rPr>
          <w:rFonts w:eastAsia="Calibri" w:cs="Calibri"/>
          <w:szCs w:val="22"/>
        </w:rPr>
        <w:t xml:space="preserve">ıştır. </w:t>
      </w:r>
      <w:r w:rsidR="008369D5" w:rsidRPr="008369D5">
        <w:rPr>
          <w:rFonts w:eastAsia="Calibri" w:cs="Calibri"/>
          <w:szCs w:val="22"/>
        </w:rPr>
        <w:t xml:space="preserve">Eğitim programlarının hazırlanması ile </w:t>
      </w:r>
      <w:r w:rsidR="00FC7A98" w:rsidRPr="00D924F9">
        <w:rPr>
          <w:rFonts w:eastAsia="Calibri" w:cs="Calibri"/>
          <w:szCs w:val="22"/>
        </w:rPr>
        <w:t>uygulanması gibi faaliyetler</w:t>
      </w:r>
      <w:r w:rsidR="00394FA1">
        <w:rPr>
          <w:rFonts w:cs="Calibri"/>
          <w:szCs w:val="22"/>
        </w:rPr>
        <w:t xml:space="preserve"> bulunmaktadır. </w:t>
      </w:r>
    </w:p>
    <w:p w14:paraId="64DBA5FA" w14:textId="7F160F20" w:rsidR="00FC7A98" w:rsidRPr="00403043" w:rsidRDefault="001B2D63" w:rsidP="007B44C4">
      <w:pPr>
        <w:spacing w:after="240"/>
        <w:jc w:val="both"/>
        <w:rPr>
          <w:rFonts w:eastAsia="Calibri" w:cs="Calibri"/>
          <w:szCs w:val="22"/>
        </w:rPr>
      </w:pPr>
      <w:r w:rsidRPr="00403043">
        <w:rPr>
          <w:rFonts w:eastAsia="Calibri" w:cs="Calibri"/>
          <w:szCs w:val="22"/>
        </w:rPr>
        <w:t>P</w:t>
      </w:r>
      <w:r w:rsidR="00FC7A98" w:rsidRPr="00403043">
        <w:rPr>
          <w:rFonts w:eastAsia="Calibri" w:cs="Calibri"/>
          <w:szCs w:val="22"/>
        </w:rPr>
        <w:t>roje yapma</w:t>
      </w:r>
      <w:r w:rsidRPr="00403043">
        <w:rPr>
          <w:rFonts w:eastAsia="Calibri" w:cs="Calibri"/>
          <w:szCs w:val="22"/>
        </w:rPr>
        <w:t xml:space="preserve"> kapasitesini oluşturmaya odaklanan bu </w:t>
      </w:r>
      <w:r w:rsidR="00FC7A98" w:rsidRPr="00403043">
        <w:rPr>
          <w:rFonts w:eastAsia="Calibri" w:cs="Calibri"/>
          <w:szCs w:val="22"/>
        </w:rPr>
        <w:t>proje</w:t>
      </w:r>
      <w:r w:rsidRPr="00403043">
        <w:rPr>
          <w:rFonts w:eastAsia="Calibri" w:cs="Calibri"/>
          <w:szCs w:val="22"/>
        </w:rPr>
        <w:t>ye ilişkin detaylar aşağıda verilmektedir;</w:t>
      </w:r>
    </w:p>
    <w:p w14:paraId="597B4D59" w14:textId="5D595B0E" w:rsidR="00FC7A98" w:rsidRPr="00403043" w:rsidRDefault="00FC7A98" w:rsidP="00013B36">
      <w:pPr>
        <w:pStyle w:val="ListeParagraf"/>
        <w:numPr>
          <w:ilvl w:val="0"/>
          <w:numId w:val="43"/>
        </w:numPr>
        <w:spacing w:after="240" w:line="240" w:lineRule="auto"/>
        <w:ind w:left="284" w:hanging="284"/>
        <w:jc w:val="both"/>
        <w:rPr>
          <w:rFonts w:cs="Calibri"/>
          <w:b/>
        </w:rPr>
      </w:pPr>
      <w:r w:rsidRPr="00403043">
        <w:rPr>
          <w:rFonts w:cs="Calibri"/>
          <w:b/>
        </w:rPr>
        <w:t>Hedef Gruplar</w:t>
      </w:r>
    </w:p>
    <w:p w14:paraId="64F2AD91" w14:textId="4B8FE9BB" w:rsidR="009D6071" w:rsidRPr="00403043" w:rsidRDefault="009D6071" w:rsidP="00013B36">
      <w:pPr>
        <w:pStyle w:val="ListeParagraf"/>
        <w:numPr>
          <w:ilvl w:val="0"/>
          <w:numId w:val="42"/>
        </w:numPr>
        <w:spacing w:after="240" w:line="240" w:lineRule="auto"/>
        <w:ind w:left="426"/>
        <w:jc w:val="both"/>
        <w:rPr>
          <w:rFonts w:eastAsiaTheme="minorHAnsi" w:cs="Calibri"/>
        </w:rPr>
      </w:pPr>
      <w:r w:rsidRPr="00403043">
        <w:rPr>
          <w:rFonts w:eastAsiaTheme="minorHAnsi" w:cs="Calibri"/>
        </w:rPr>
        <w:t>Yönetim Otoritesi ve TKDK</w:t>
      </w:r>
    </w:p>
    <w:p w14:paraId="6A532DE4" w14:textId="1142CC50" w:rsidR="00FC7A98" w:rsidRPr="00403043" w:rsidRDefault="00FC7A98" w:rsidP="00013B36">
      <w:pPr>
        <w:pStyle w:val="ListeParagraf"/>
        <w:numPr>
          <w:ilvl w:val="0"/>
          <w:numId w:val="42"/>
        </w:numPr>
        <w:spacing w:after="240" w:line="240" w:lineRule="auto"/>
        <w:ind w:left="426"/>
        <w:jc w:val="both"/>
        <w:rPr>
          <w:rFonts w:cs="Calibri"/>
        </w:rPr>
      </w:pPr>
      <w:r w:rsidRPr="00403043">
        <w:rPr>
          <w:rFonts w:cs="Calibri"/>
        </w:rPr>
        <w:t xml:space="preserve">Kamu danışmanlık hizmeti sağlayıcıları (yalnızca Tarım ve Orman Bakanlığı, Eğitim ve </w:t>
      </w:r>
      <w:r w:rsidR="005160B6" w:rsidRPr="00403043">
        <w:rPr>
          <w:rFonts w:cs="Calibri"/>
        </w:rPr>
        <w:t>Yayı</w:t>
      </w:r>
      <w:r w:rsidR="005160B6">
        <w:rPr>
          <w:rFonts w:cs="Calibri"/>
        </w:rPr>
        <w:t>n</w:t>
      </w:r>
      <w:r w:rsidR="005160B6" w:rsidRPr="00403043">
        <w:rPr>
          <w:rFonts w:cs="Calibri"/>
        </w:rPr>
        <w:t xml:space="preserve"> </w:t>
      </w:r>
      <w:r w:rsidRPr="00403043">
        <w:rPr>
          <w:rFonts w:cs="Calibri"/>
        </w:rPr>
        <w:t>Dairesi Başkanlığı Personeli).</w:t>
      </w:r>
    </w:p>
    <w:p w14:paraId="14146683" w14:textId="37F24E0D" w:rsidR="00FC7A98" w:rsidRPr="00403043" w:rsidRDefault="00FC7A98" w:rsidP="00013B36">
      <w:pPr>
        <w:pStyle w:val="ListeParagraf"/>
        <w:numPr>
          <w:ilvl w:val="0"/>
          <w:numId w:val="42"/>
        </w:numPr>
        <w:spacing w:after="240" w:line="240" w:lineRule="auto"/>
        <w:ind w:left="426"/>
        <w:jc w:val="both"/>
        <w:rPr>
          <w:rFonts w:cs="Calibri"/>
        </w:rPr>
      </w:pPr>
      <w:r w:rsidRPr="00403043">
        <w:rPr>
          <w:rFonts w:cs="Calibri"/>
        </w:rPr>
        <w:t>İlgili STK’lar (tarımla ilgili birlikler, kooperatifler, odalar gibi)</w:t>
      </w:r>
      <w:r w:rsidR="009F6369" w:rsidRPr="00403043">
        <w:rPr>
          <w:rFonts w:cs="Calibri"/>
        </w:rPr>
        <w:t>.</w:t>
      </w:r>
    </w:p>
    <w:p w14:paraId="65A916CC" w14:textId="77777777" w:rsidR="00314342" w:rsidRPr="00403043" w:rsidRDefault="00314342" w:rsidP="00013B36">
      <w:pPr>
        <w:pStyle w:val="ListeParagraf"/>
        <w:spacing w:after="240" w:line="240" w:lineRule="auto"/>
        <w:ind w:left="426"/>
        <w:jc w:val="both"/>
        <w:rPr>
          <w:rFonts w:cs="Calibri"/>
        </w:rPr>
      </w:pPr>
    </w:p>
    <w:p w14:paraId="6DAD6B88" w14:textId="4F0E0F30" w:rsidR="00FC7A98" w:rsidRDefault="00FC7A98" w:rsidP="00013B36">
      <w:pPr>
        <w:pStyle w:val="ListeParagraf"/>
        <w:numPr>
          <w:ilvl w:val="0"/>
          <w:numId w:val="43"/>
        </w:numPr>
        <w:spacing w:after="240" w:line="240" w:lineRule="auto"/>
        <w:ind w:left="284" w:hanging="284"/>
        <w:jc w:val="both"/>
        <w:rPr>
          <w:rFonts w:cs="Calibri"/>
          <w:b/>
        </w:rPr>
      </w:pPr>
      <w:r w:rsidRPr="00403043">
        <w:rPr>
          <w:rFonts w:cs="Calibri"/>
          <w:b/>
        </w:rPr>
        <w:t>Danışmanlık hizmetleri ile ilgili “Durum analizi” ile “ihtiyaç analizi” yapılması</w:t>
      </w:r>
      <w:r w:rsidR="00D924F9">
        <w:rPr>
          <w:rFonts w:cs="Calibri"/>
          <w:b/>
        </w:rPr>
        <w:t>:</w:t>
      </w:r>
    </w:p>
    <w:p w14:paraId="0EB01497" w14:textId="4AA4D6BA" w:rsidR="00D924F9" w:rsidRPr="00F96F36" w:rsidRDefault="00D924F9" w:rsidP="00013B36">
      <w:pPr>
        <w:pStyle w:val="ListeParagraf"/>
        <w:spacing w:after="240" w:line="240" w:lineRule="auto"/>
        <w:ind w:left="284"/>
        <w:jc w:val="both"/>
        <w:rPr>
          <w:rFonts w:cs="Calibri"/>
        </w:rPr>
      </w:pPr>
      <w:r w:rsidRPr="00F96F36">
        <w:rPr>
          <w:rFonts w:cs="Calibri"/>
        </w:rPr>
        <w:t>Türkiye'de Tarımsal Danışmanlık Hizmetleri</w:t>
      </w:r>
      <w:r w:rsidR="00C63417" w:rsidRPr="00F96F36">
        <w:rPr>
          <w:rFonts w:cs="Calibri"/>
        </w:rPr>
        <w:t>nin Mevcut Durum Analizi yapılarak rapor hazırlanmıştır.</w:t>
      </w:r>
      <w:r w:rsidR="009C3EB5">
        <w:rPr>
          <w:rFonts w:cs="Calibri"/>
        </w:rPr>
        <w:t xml:space="preserve"> Bu kapsamda Ankara’da bir odak grup toplantısı yapılmıştır. </w:t>
      </w:r>
      <w:r w:rsidR="00C63417" w:rsidRPr="00F96F36">
        <w:rPr>
          <w:rFonts w:cs="Calibri"/>
        </w:rPr>
        <w:t>Mevcut durum analizi için Bursa, Mersin, Samsun, Konya ve Elazığ’</w:t>
      </w:r>
      <w:r w:rsidR="00C63417">
        <w:rPr>
          <w:rFonts w:cs="Calibri"/>
        </w:rPr>
        <w:t xml:space="preserve">a </w:t>
      </w:r>
      <w:r w:rsidR="00C63417" w:rsidRPr="00E85943">
        <w:rPr>
          <w:rFonts w:cs="Calibri"/>
        </w:rPr>
        <w:t>saha ziyaretleri</w:t>
      </w:r>
      <w:r w:rsidR="00C63417">
        <w:rPr>
          <w:rFonts w:cs="Calibri"/>
        </w:rPr>
        <w:t xml:space="preserve"> gerçekleştirilmiştir</w:t>
      </w:r>
      <w:r w:rsidR="00C63417" w:rsidRPr="00F96F36">
        <w:rPr>
          <w:rFonts w:cs="Calibri"/>
        </w:rPr>
        <w:t xml:space="preserve">. Bu illerdeki kamu, ziraat odası ve ilgili STK temsilcileri ile danışmanlık konusunda </w:t>
      </w:r>
      <w:r w:rsidR="003159CF">
        <w:rPr>
          <w:rFonts w:cs="Calibri"/>
        </w:rPr>
        <w:t xml:space="preserve">uzman 161 kişi ile görüşülerek </w:t>
      </w:r>
      <w:r w:rsidR="00C63417" w:rsidRPr="00F96F36">
        <w:rPr>
          <w:rFonts w:cs="Calibri"/>
        </w:rPr>
        <w:t>bilgi alınmıştır.</w:t>
      </w:r>
      <w:r w:rsidR="003159CF">
        <w:rPr>
          <w:rFonts w:cs="Calibri"/>
        </w:rPr>
        <w:t xml:space="preserve"> Mevcut durum</w:t>
      </w:r>
      <w:r w:rsidR="0087154B">
        <w:rPr>
          <w:rFonts w:cs="Calibri"/>
        </w:rPr>
        <w:t xml:space="preserve"> analizi</w:t>
      </w:r>
      <w:r w:rsidR="003159CF">
        <w:rPr>
          <w:rFonts w:cs="Calibri"/>
        </w:rPr>
        <w:t xml:space="preserve"> için bir anket oluşturularak “</w:t>
      </w:r>
      <w:r w:rsidR="003159CF" w:rsidRPr="003159CF">
        <w:rPr>
          <w:rFonts w:cs="Calibri"/>
        </w:rPr>
        <w:t>www.ipard.gov.tr</w:t>
      </w:r>
      <w:r w:rsidR="003159CF">
        <w:rPr>
          <w:rFonts w:cs="Calibri"/>
        </w:rPr>
        <w:t>”</w:t>
      </w:r>
      <w:r w:rsidR="003159CF" w:rsidRPr="003159CF">
        <w:rPr>
          <w:rFonts w:cs="Calibri"/>
        </w:rPr>
        <w:t xml:space="preserve"> </w:t>
      </w:r>
      <w:r w:rsidR="003159CF">
        <w:rPr>
          <w:rFonts w:cs="Calibri"/>
        </w:rPr>
        <w:t xml:space="preserve">web sayfasında yayınlanmıştır. İl </w:t>
      </w:r>
      <w:r w:rsidR="005160B6">
        <w:rPr>
          <w:rFonts w:cs="Calibri"/>
        </w:rPr>
        <w:t xml:space="preserve">Tarım ve Orman </w:t>
      </w:r>
      <w:r w:rsidR="003159CF">
        <w:rPr>
          <w:rFonts w:cs="Calibri"/>
        </w:rPr>
        <w:t xml:space="preserve">Müdürlükleri, TKDK ve STK temsilcilerinden oluşan toplam 836 kişi bu ankete katılım sağlamıştır. </w:t>
      </w:r>
      <w:r w:rsidR="0087154B">
        <w:rPr>
          <w:rFonts w:cs="Calibri"/>
        </w:rPr>
        <w:t xml:space="preserve">Bu anket </w:t>
      </w:r>
      <w:r w:rsidR="003159CF">
        <w:rPr>
          <w:rFonts w:cs="Calibri"/>
        </w:rPr>
        <w:t>değerlendirilerek mevcut durum analizine yansıtılmıştır.</w:t>
      </w:r>
      <w:r w:rsidR="00546F25">
        <w:rPr>
          <w:rFonts w:cs="Calibri"/>
        </w:rPr>
        <w:t xml:space="preserve"> </w:t>
      </w:r>
      <w:r w:rsidR="00C63417" w:rsidRPr="00CA3B1B">
        <w:rPr>
          <w:rFonts w:cs="Calibri"/>
        </w:rPr>
        <w:t xml:space="preserve">Ayrıca, </w:t>
      </w:r>
      <w:r w:rsidRPr="00F96F36">
        <w:rPr>
          <w:rFonts w:cs="Calibri"/>
        </w:rPr>
        <w:t>Türkiye'de Tarımsal Danışmanlık Hizmetlerinin Kapasitesinin İyileştirilmesi İçin İhtiyaç An</w:t>
      </w:r>
      <w:r w:rsidR="00C63417" w:rsidRPr="00CA3B1B">
        <w:rPr>
          <w:rFonts w:cs="Calibri"/>
        </w:rPr>
        <w:t>alizi ve Eylem Planı hazırlan</w:t>
      </w:r>
      <w:r w:rsidR="00C63417" w:rsidRPr="00350705">
        <w:rPr>
          <w:rFonts w:cs="Calibri"/>
        </w:rPr>
        <w:t xml:space="preserve">mıştır. </w:t>
      </w:r>
    </w:p>
    <w:p w14:paraId="77B155FC" w14:textId="77777777" w:rsidR="00D924F9" w:rsidRPr="00403043" w:rsidRDefault="00D924F9" w:rsidP="00013B36">
      <w:pPr>
        <w:pStyle w:val="ListeParagraf"/>
        <w:spacing w:after="240" w:line="240" w:lineRule="auto"/>
        <w:ind w:left="284"/>
        <w:jc w:val="both"/>
        <w:rPr>
          <w:rFonts w:cs="Calibri"/>
          <w:b/>
        </w:rPr>
      </w:pPr>
    </w:p>
    <w:p w14:paraId="3103263C" w14:textId="4BBC97CD" w:rsidR="00FC7A98" w:rsidRPr="00403043" w:rsidRDefault="00FC7A98" w:rsidP="00013B36">
      <w:pPr>
        <w:pStyle w:val="ListeParagraf"/>
        <w:numPr>
          <w:ilvl w:val="0"/>
          <w:numId w:val="43"/>
        </w:numPr>
        <w:spacing w:after="240" w:line="240" w:lineRule="auto"/>
        <w:ind w:left="284" w:hanging="284"/>
        <w:jc w:val="both"/>
        <w:rPr>
          <w:rFonts w:cs="Calibri"/>
          <w:b/>
        </w:rPr>
      </w:pPr>
      <w:r w:rsidRPr="00403043">
        <w:rPr>
          <w:rFonts w:cs="Calibri"/>
          <w:b/>
        </w:rPr>
        <w:t>Eğitimler</w:t>
      </w:r>
    </w:p>
    <w:p w14:paraId="60DE9FF1" w14:textId="6E9B2945" w:rsidR="00FC7A98" w:rsidRPr="00403043" w:rsidRDefault="00FC7A98" w:rsidP="00013B36">
      <w:pPr>
        <w:pStyle w:val="ListeParagraf"/>
        <w:spacing w:after="240" w:line="240" w:lineRule="auto"/>
        <w:ind w:left="284"/>
        <w:jc w:val="both"/>
        <w:rPr>
          <w:rFonts w:cs="Calibri"/>
        </w:rPr>
      </w:pPr>
      <w:r w:rsidRPr="00403043">
        <w:rPr>
          <w:rFonts w:cs="Calibri"/>
        </w:rPr>
        <w:t>Eğitimler</w:t>
      </w:r>
      <w:r w:rsidR="0046079D">
        <w:rPr>
          <w:rFonts w:cs="Calibri"/>
        </w:rPr>
        <w:t xml:space="preserve">, kamu, Ziraat Odalarının temsilcileri ve ilgili STK’ların katılımıyla </w:t>
      </w:r>
      <w:r w:rsidRPr="00403043">
        <w:rPr>
          <w:rFonts w:cs="Calibri"/>
        </w:rPr>
        <w:t xml:space="preserve">iki </w:t>
      </w:r>
      <w:r w:rsidR="001B2D63" w:rsidRPr="00403043">
        <w:rPr>
          <w:rFonts w:cs="Calibri"/>
        </w:rPr>
        <w:t xml:space="preserve">ayrı </w:t>
      </w:r>
      <w:proofErr w:type="gramStart"/>
      <w:r w:rsidRPr="00403043">
        <w:rPr>
          <w:rFonts w:cs="Calibri"/>
        </w:rPr>
        <w:t>modül</w:t>
      </w:r>
      <w:proofErr w:type="gramEnd"/>
      <w:r w:rsidRPr="00403043">
        <w:rPr>
          <w:rFonts w:cs="Calibri"/>
        </w:rPr>
        <w:t xml:space="preserve"> </w:t>
      </w:r>
      <w:r w:rsidR="001B2D63" w:rsidRPr="00403043">
        <w:rPr>
          <w:rFonts w:cs="Calibri"/>
        </w:rPr>
        <w:t xml:space="preserve">olarak </w:t>
      </w:r>
      <w:r w:rsidR="0046079D">
        <w:rPr>
          <w:rFonts w:cs="Calibri"/>
        </w:rPr>
        <w:t>gerçekleştirilmiştir:</w:t>
      </w:r>
    </w:p>
    <w:p w14:paraId="57AAB9B7" w14:textId="5979A5DF" w:rsidR="00FC7A98" w:rsidRPr="00403043" w:rsidRDefault="00FC7A98" w:rsidP="00013B36">
      <w:pPr>
        <w:pStyle w:val="ListeParagraf"/>
        <w:spacing w:after="240" w:line="240" w:lineRule="auto"/>
        <w:ind w:left="284"/>
        <w:jc w:val="both"/>
        <w:rPr>
          <w:rFonts w:cs="Calibri"/>
        </w:rPr>
      </w:pPr>
      <w:r w:rsidRPr="00403043">
        <w:rPr>
          <w:rFonts w:cs="Calibri"/>
        </w:rPr>
        <w:t xml:space="preserve">1. Modül eğitim, </w:t>
      </w:r>
      <w:r w:rsidR="0046079D">
        <w:rPr>
          <w:rFonts w:cs="Calibri"/>
        </w:rPr>
        <w:t>20-22 Kasım 2019 tarihlerinde Antalya’da gerçekleştirilmiştir.  42 ilden</w:t>
      </w:r>
      <w:r w:rsidR="00D924F9">
        <w:rPr>
          <w:rFonts w:cs="Calibri"/>
        </w:rPr>
        <w:t xml:space="preserve"> gelen</w:t>
      </w:r>
      <w:r w:rsidR="0046079D">
        <w:rPr>
          <w:rFonts w:cs="Calibri"/>
        </w:rPr>
        <w:t xml:space="preserve"> </w:t>
      </w:r>
      <w:r w:rsidR="00625E74">
        <w:rPr>
          <w:rFonts w:cs="Calibri"/>
        </w:rPr>
        <w:t xml:space="preserve">445 </w:t>
      </w:r>
      <w:r w:rsidR="00E91301">
        <w:rPr>
          <w:rFonts w:cs="Calibri"/>
        </w:rPr>
        <w:t>tarım danışmanının</w:t>
      </w:r>
      <w:r w:rsidR="00FA15BB">
        <w:rPr>
          <w:rFonts w:cs="Calibri"/>
        </w:rPr>
        <w:t xml:space="preserve"> katıl</w:t>
      </w:r>
      <w:r w:rsidR="00E91301">
        <w:rPr>
          <w:rFonts w:cs="Calibri"/>
        </w:rPr>
        <w:t>dığı</w:t>
      </w:r>
      <w:r w:rsidR="00FA15BB">
        <w:rPr>
          <w:rFonts w:cs="Calibri"/>
        </w:rPr>
        <w:t>;</w:t>
      </w:r>
      <w:r w:rsidRPr="00403043">
        <w:rPr>
          <w:rFonts w:cs="Calibri"/>
        </w:rPr>
        <w:t xml:space="preserve"> tarımla ilgili çapraz uyum, gıda güvenliği, hayvan sağlığı</w:t>
      </w:r>
      <w:r w:rsidR="00EF4F05">
        <w:rPr>
          <w:rFonts w:cs="Calibri"/>
        </w:rPr>
        <w:t>,</w:t>
      </w:r>
      <w:r w:rsidR="00E21037">
        <w:rPr>
          <w:rFonts w:cs="Calibri"/>
        </w:rPr>
        <w:t xml:space="preserve"> </w:t>
      </w:r>
      <w:r w:rsidRPr="00403043">
        <w:rPr>
          <w:rFonts w:cs="Calibri"/>
        </w:rPr>
        <w:t>hayvan refahı</w:t>
      </w:r>
      <w:r w:rsidR="00EF4F05">
        <w:rPr>
          <w:rFonts w:cs="Calibri"/>
        </w:rPr>
        <w:t xml:space="preserve"> ve ilgili ulusal ve AB standartları</w:t>
      </w:r>
      <w:r w:rsidRPr="00403043">
        <w:rPr>
          <w:rFonts w:cs="Calibri"/>
        </w:rPr>
        <w:t xml:space="preserve"> konular</w:t>
      </w:r>
      <w:r w:rsidR="00EF4F05">
        <w:rPr>
          <w:rFonts w:cs="Calibri"/>
        </w:rPr>
        <w:t>ın</w:t>
      </w:r>
      <w:r w:rsidRPr="00403043">
        <w:rPr>
          <w:rFonts w:cs="Calibri"/>
        </w:rPr>
        <w:t>da eğitim verilm</w:t>
      </w:r>
      <w:r w:rsidR="0046079D">
        <w:rPr>
          <w:rFonts w:cs="Calibri"/>
        </w:rPr>
        <w:t>iştir.</w:t>
      </w:r>
    </w:p>
    <w:p w14:paraId="65C527A5" w14:textId="4E85BC5B" w:rsidR="00B73303" w:rsidRDefault="00FC7A98" w:rsidP="00013B36">
      <w:pPr>
        <w:pStyle w:val="ListeParagraf"/>
        <w:spacing w:after="240" w:line="240" w:lineRule="auto"/>
        <w:ind w:left="284"/>
        <w:jc w:val="both"/>
        <w:rPr>
          <w:rFonts w:cs="Calibri"/>
        </w:rPr>
      </w:pPr>
      <w:r w:rsidRPr="00403043">
        <w:rPr>
          <w:rFonts w:cs="Calibri"/>
        </w:rPr>
        <w:t>2. Modül eğitim,</w:t>
      </w:r>
      <w:r w:rsidR="003E7A8E">
        <w:rPr>
          <w:rFonts w:cs="Calibri"/>
        </w:rPr>
        <w:t xml:space="preserve">02-27 Aralık 2019 tarihlerinde Ankara’da gerçekleştirilmiştir. 42 ilden gelen toplam 480 </w:t>
      </w:r>
      <w:r w:rsidRPr="00403043">
        <w:rPr>
          <w:rFonts w:cs="Calibri"/>
        </w:rPr>
        <w:t>kişinin katıl</w:t>
      </w:r>
      <w:r w:rsidR="003E7A8E">
        <w:rPr>
          <w:rFonts w:cs="Calibri"/>
        </w:rPr>
        <w:t>dığı</w:t>
      </w:r>
      <w:r w:rsidRPr="00403043">
        <w:rPr>
          <w:rFonts w:cs="Calibri"/>
        </w:rPr>
        <w:t xml:space="preserve"> </w:t>
      </w:r>
      <w:r w:rsidR="003E7A8E">
        <w:rPr>
          <w:rFonts w:cs="Calibri"/>
        </w:rPr>
        <w:t>4</w:t>
      </w:r>
      <w:r w:rsidRPr="00403043">
        <w:rPr>
          <w:rFonts w:cs="Calibri"/>
        </w:rPr>
        <w:t xml:space="preserve"> ayrı safhada 5 günlük IPARD proje </w:t>
      </w:r>
      <w:r w:rsidR="00E91301">
        <w:rPr>
          <w:rFonts w:cs="Calibri"/>
        </w:rPr>
        <w:t>hazırlama</w:t>
      </w:r>
      <w:r w:rsidR="00E91301" w:rsidRPr="00403043">
        <w:rPr>
          <w:rFonts w:cs="Calibri"/>
        </w:rPr>
        <w:t xml:space="preserve"> </w:t>
      </w:r>
      <w:r w:rsidRPr="00403043">
        <w:rPr>
          <w:rFonts w:cs="Calibri"/>
        </w:rPr>
        <w:t>eğitimi veril</w:t>
      </w:r>
      <w:r w:rsidR="00E91301">
        <w:rPr>
          <w:rFonts w:cs="Calibri"/>
        </w:rPr>
        <w:t>miştir</w:t>
      </w:r>
      <w:r w:rsidRPr="00403043">
        <w:rPr>
          <w:rFonts w:cs="Calibri"/>
        </w:rPr>
        <w:t>.  Eğitim</w:t>
      </w:r>
      <w:r w:rsidR="003E7A8E">
        <w:rPr>
          <w:rFonts w:cs="Calibri"/>
        </w:rPr>
        <w:t>,</w:t>
      </w:r>
      <w:r w:rsidRPr="00403043">
        <w:rPr>
          <w:rFonts w:cs="Calibri"/>
        </w:rPr>
        <w:t xml:space="preserve"> Program </w:t>
      </w:r>
      <w:r w:rsidR="00EA5588">
        <w:rPr>
          <w:rFonts w:cs="Calibri"/>
        </w:rPr>
        <w:t xml:space="preserve">tedbirleri, iş planı hazırlama, teklif kuralları, </w:t>
      </w:r>
      <w:r w:rsidRPr="00403043">
        <w:rPr>
          <w:rFonts w:cs="Calibri"/>
        </w:rPr>
        <w:t xml:space="preserve">proje teklifi hazırlama, ödeme paketi hazırlama ve </w:t>
      </w:r>
      <w:proofErr w:type="gramStart"/>
      <w:r w:rsidRPr="00403043">
        <w:rPr>
          <w:rFonts w:cs="Calibri"/>
        </w:rPr>
        <w:t>sim</w:t>
      </w:r>
      <w:r w:rsidR="006A7E3D" w:rsidRPr="00403043">
        <w:rPr>
          <w:rFonts w:cs="Calibri"/>
        </w:rPr>
        <w:t>ü</w:t>
      </w:r>
      <w:r w:rsidRPr="00403043">
        <w:rPr>
          <w:rFonts w:cs="Calibri"/>
        </w:rPr>
        <w:t>lasyon</w:t>
      </w:r>
      <w:proofErr w:type="gramEnd"/>
      <w:r w:rsidRPr="00403043">
        <w:rPr>
          <w:rFonts w:cs="Calibri"/>
        </w:rPr>
        <w:t xml:space="preserve"> eğitimini içer</w:t>
      </w:r>
      <w:r w:rsidR="003E7A8E">
        <w:rPr>
          <w:rFonts w:cs="Calibri"/>
        </w:rPr>
        <w:t>miştir.</w:t>
      </w:r>
      <w:r w:rsidR="00E91301" w:rsidRPr="00E91301">
        <w:t xml:space="preserve"> </w:t>
      </w:r>
      <w:r w:rsidR="00E91301" w:rsidRPr="00E91301">
        <w:rPr>
          <w:rFonts w:cs="Calibri"/>
        </w:rPr>
        <w:t>Eğitim sonrasında katılım belgesi verilmiştir.</w:t>
      </w:r>
    </w:p>
    <w:p w14:paraId="4E358509" w14:textId="49832D74" w:rsidR="00B73787" w:rsidRDefault="00B73303" w:rsidP="00013B36">
      <w:pPr>
        <w:pStyle w:val="ListeParagraf"/>
        <w:spacing w:after="240" w:line="240" w:lineRule="auto"/>
        <w:ind w:left="284"/>
        <w:jc w:val="both"/>
        <w:rPr>
          <w:rFonts w:cs="Calibri"/>
        </w:rPr>
      </w:pPr>
      <w:r w:rsidRPr="00E33AEE">
        <w:rPr>
          <w:rFonts w:cs="Calibri"/>
        </w:rPr>
        <w:t>Proje kapsamında, 3 Yönetim Komitesi toplantısı ve 5 aylık toplantı gerçekleştirilmiştir.  Ayrıca, AB ülkelerinden Slovenya-Hırvatistan, Avusturya ve Polonya’ya</w:t>
      </w:r>
      <w:r w:rsidR="00E91301">
        <w:rPr>
          <w:rFonts w:cs="Calibri"/>
        </w:rPr>
        <w:t xml:space="preserve"> olmak üzere 3 adet çalışma ziyaret</w:t>
      </w:r>
      <w:r w:rsidRPr="00E33AEE">
        <w:rPr>
          <w:rFonts w:cs="Calibri"/>
        </w:rPr>
        <w:t>i gerçekleştirilmiştir. Bu</w:t>
      </w:r>
      <w:r w:rsidR="00E91301">
        <w:rPr>
          <w:rFonts w:cs="Calibri"/>
        </w:rPr>
        <w:t xml:space="preserve"> ülkelerin</w:t>
      </w:r>
      <w:r w:rsidRPr="00D924F9">
        <w:rPr>
          <w:rFonts w:cs="Calibri"/>
        </w:rPr>
        <w:t xml:space="preserve"> tarım danışmanlığı sistemi </w:t>
      </w:r>
      <w:r w:rsidR="00E91301">
        <w:rPr>
          <w:rFonts w:cs="Calibri"/>
        </w:rPr>
        <w:t>ve kurumsal yapıları incelenmiştir. Tedbir üzerinden</w:t>
      </w:r>
      <w:r w:rsidRPr="00D924F9">
        <w:rPr>
          <w:rFonts w:cs="Calibri"/>
        </w:rPr>
        <w:t xml:space="preserve"> AB fonlarından yararlanma konusunda bilgi alışverişi yapılmıştır</w:t>
      </w:r>
      <w:r w:rsidR="003A239C">
        <w:rPr>
          <w:rFonts w:cs="Calibri"/>
        </w:rPr>
        <w:t>.</w:t>
      </w:r>
    </w:p>
    <w:p w14:paraId="4BA3812A" w14:textId="7B97C90B" w:rsidR="00FC7A98" w:rsidRPr="00622B18" w:rsidRDefault="00FC7A98" w:rsidP="00013B36">
      <w:pPr>
        <w:pStyle w:val="ListeParagraf"/>
        <w:spacing w:after="240" w:line="240" w:lineRule="auto"/>
        <w:ind w:left="284"/>
        <w:jc w:val="both"/>
        <w:rPr>
          <w:rFonts w:cs="Calibri"/>
        </w:rPr>
      </w:pPr>
    </w:p>
    <w:p w14:paraId="3D366246" w14:textId="77777777" w:rsidR="00A942E0" w:rsidRPr="000448CB" w:rsidRDefault="00FC7A98" w:rsidP="00013B36">
      <w:pPr>
        <w:pStyle w:val="ListeParagraf"/>
        <w:numPr>
          <w:ilvl w:val="0"/>
          <w:numId w:val="43"/>
        </w:numPr>
        <w:spacing w:after="240" w:line="240" w:lineRule="auto"/>
        <w:ind w:left="284" w:hanging="284"/>
        <w:jc w:val="both"/>
        <w:rPr>
          <w:rFonts w:cs="Calibri"/>
          <w:b/>
        </w:rPr>
      </w:pPr>
      <w:r w:rsidRPr="000448CB">
        <w:rPr>
          <w:rFonts w:cs="Calibri"/>
          <w:b/>
        </w:rPr>
        <w:t>Doküman hazırlanması ve dağıtılması</w:t>
      </w:r>
    </w:p>
    <w:p w14:paraId="20DE2DBB" w14:textId="2ADD3B8C" w:rsidR="00FC7A98" w:rsidRDefault="00E91301" w:rsidP="00013B36">
      <w:pPr>
        <w:pStyle w:val="ListeParagraf"/>
        <w:spacing w:after="240" w:line="240" w:lineRule="auto"/>
        <w:ind w:left="284"/>
        <w:jc w:val="both"/>
      </w:pPr>
      <w:r w:rsidRPr="00F96F36">
        <w:t>Projenin 2020 yılında gerçekleştirilecek faaliyetleri ise, gündeminde danışmanlık sistemindeki kurumsallığın tartışılacağı panelin yer aldığı yaklaşık 100 kişinin katılacağı kapanış toplantısı,</w:t>
      </w:r>
      <w:r w:rsidR="000540CE">
        <w:t xml:space="preserve"> 42.000’er adet </w:t>
      </w:r>
      <w:proofErr w:type="spellStart"/>
      <w:r w:rsidR="000540CE">
        <w:t>l</w:t>
      </w:r>
      <w:r w:rsidR="005160B6">
        <w:t>i</w:t>
      </w:r>
      <w:r w:rsidR="000540CE">
        <w:t>flet</w:t>
      </w:r>
      <w:proofErr w:type="spellEnd"/>
      <w:r w:rsidR="000540CE">
        <w:t xml:space="preserve"> ve broşü</w:t>
      </w:r>
      <w:r w:rsidRPr="00F96F36">
        <w:t xml:space="preserve">r ile 300 adet poster basımı ve dağıtımı gerçekleştirilecektir. Projeyle ilgili final raporu hazırlanarak proje sonlanacaktır.  </w:t>
      </w:r>
    </w:p>
    <w:p w14:paraId="38D3053C" w14:textId="77777777" w:rsidR="00681D67" w:rsidRPr="00F96F36" w:rsidRDefault="00681D67" w:rsidP="00013B36">
      <w:pPr>
        <w:pStyle w:val="ListeParagraf"/>
        <w:spacing w:after="240" w:line="240" w:lineRule="auto"/>
        <w:ind w:left="284"/>
        <w:jc w:val="both"/>
        <w:rPr>
          <w:highlight w:val="yellow"/>
        </w:rPr>
      </w:pPr>
    </w:p>
    <w:p w14:paraId="2B2E4923" w14:textId="5F1B878C" w:rsidR="00FF565D" w:rsidRPr="00403043" w:rsidRDefault="006A5BE1" w:rsidP="003318B8">
      <w:pPr>
        <w:pStyle w:val="Balk2"/>
      </w:pPr>
      <w:bookmarkStart w:id="142" w:name="_Toc39570868"/>
      <w:r w:rsidRPr="00403043">
        <w:t xml:space="preserve">3.3.   </w:t>
      </w:r>
      <w:proofErr w:type="spellStart"/>
      <w:r w:rsidR="00696866" w:rsidRPr="00403043">
        <w:t>Sayı</w:t>
      </w:r>
      <w:proofErr w:type="spellEnd"/>
      <w:r w:rsidR="00696866" w:rsidRPr="00403043">
        <w:t xml:space="preserve"> ve </w:t>
      </w:r>
      <w:proofErr w:type="spellStart"/>
      <w:r w:rsidR="00696866" w:rsidRPr="00403043">
        <w:t>Göstergelerle</w:t>
      </w:r>
      <w:proofErr w:type="spellEnd"/>
      <w:r w:rsidR="00696866" w:rsidRPr="00403043">
        <w:t xml:space="preserve"> </w:t>
      </w:r>
      <w:proofErr w:type="spellStart"/>
      <w:r w:rsidR="00696866" w:rsidRPr="00403043">
        <w:t>Sektör</w:t>
      </w:r>
      <w:proofErr w:type="spellEnd"/>
      <w:r w:rsidR="00696866" w:rsidRPr="00403043">
        <w:t xml:space="preserve"> </w:t>
      </w:r>
      <w:proofErr w:type="spellStart"/>
      <w:r w:rsidR="00696866" w:rsidRPr="00403043">
        <w:t>Amaçlarına</w:t>
      </w:r>
      <w:proofErr w:type="spellEnd"/>
      <w:r w:rsidR="00696866" w:rsidRPr="00403043">
        <w:t xml:space="preserve"> </w:t>
      </w:r>
      <w:proofErr w:type="spellStart"/>
      <w:r w:rsidR="00696866" w:rsidRPr="00403043">
        <w:t>Ulaşılma</w:t>
      </w:r>
      <w:proofErr w:type="spellEnd"/>
      <w:r w:rsidR="00696866" w:rsidRPr="00403043">
        <w:t xml:space="preserve"> </w:t>
      </w:r>
      <w:proofErr w:type="spellStart"/>
      <w:r w:rsidR="00696866" w:rsidRPr="00403043">
        <w:t>Düzeyi</w:t>
      </w:r>
      <w:bookmarkEnd w:id="142"/>
      <w:proofErr w:type="spellEnd"/>
    </w:p>
    <w:p w14:paraId="2C2E4492" w14:textId="77777777" w:rsidR="00B1408E" w:rsidRDefault="00B1408E" w:rsidP="00B1408E">
      <w:pPr>
        <w:jc w:val="both"/>
        <w:rPr>
          <w:rFonts w:eastAsiaTheme="minorHAnsi" w:cs="Calibri"/>
          <w:szCs w:val="22"/>
        </w:rPr>
      </w:pPr>
      <w:r w:rsidRPr="00B1408E">
        <w:rPr>
          <w:rFonts w:eastAsiaTheme="minorHAnsi" w:cs="Calibri"/>
          <w:szCs w:val="22"/>
        </w:rPr>
        <w:t xml:space="preserve">IPARD II Programında yapılan 5. Program Modifikasyonu ile bütün tedbirlerdeki hedef ve göstergeler tedbirlere tahsis edilen bütçelerdeki değişikliklerle orantılı olacak şekilde güncellenmiştir. Her tedbir için IPARD II Programında yer alan hedefler ve bu hedeflere ulaşılma düzeyi aşağıda verilmektedir. </w:t>
      </w:r>
    </w:p>
    <w:p w14:paraId="127C8DE4" w14:textId="77777777" w:rsidR="00681D67" w:rsidRPr="00B1408E" w:rsidRDefault="00681D67" w:rsidP="00B1408E">
      <w:pPr>
        <w:jc w:val="both"/>
        <w:rPr>
          <w:rFonts w:eastAsiaTheme="minorHAnsi" w:cs="Calibri"/>
          <w:szCs w:val="22"/>
        </w:rPr>
      </w:pPr>
    </w:p>
    <w:p w14:paraId="0F13E2F4" w14:textId="77777777" w:rsidR="00F73B1F" w:rsidRPr="00403043" w:rsidRDefault="00F73B1F" w:rsidP="00BA796C">
      <w:pPr>
        <w:spacing w:before="240" w:after="240"/>
        <w:jc w:val="both"/>
        <w:rPr>
          <w:rFonts w:eastAsiaTheme="minorHAnsi" w:cs="Calibri"/>
          <w:b/>
          <w:iCs/>
          <w:szCs w:val="22"/>
        </w:rPr>
      </w:pPr>
      <w:r w:rsidRPr="00403043">
        <w:rPr>
          <w:rFonts w:eastAsiaTheme="minorHAnsi" w:cs="Calibri"/>
          <w:b/>
          <w:iCs/>
          <w:szCs w:val="22"/>
        </w:rPr>
        <w:lastRenderedPageBreak/>
        <w:t>Tarımsal İşletmelerin Fiziki Varlıklarına Yönelik Yatırımlar Tedbiri</w:t>
      </w:r>
    </w:p>
    <w:p w14:paraId="0E05D786" w14:textId="312CD46C" w:rsidR="00B1408E" w:rsidRPr="00B1408E" w:rsidRDefault="00B1408E" w:rsidP="00B1408E">
      <w:pPr>
        <w:jc w:val="both"/>
        <w:rPr>
          <w:rFonts w:eastAsiaTheme="minorHAnsi" w:cs="Calibri"/>
          <w:iCs/>
          <w:szCs w:val="22"/>
        </w:rPr>
      </w:pPr>
      <w:r w:rsidRPr="00B1408E">
        <w:rPr>
          <w:rFonts w:eastAsiaTheme="minorHAnsi" w:cs="Calibri"/>
          <w:iCs/>
          <w:szCs w:val="22"/>
        </w:rPr>
        <w:t>Tarımsal İşletmelerin Fiziki Varlıklarına Yönelik Yatırımlar tedbirinde hedeflere ulaşma oranları Tablo 3.2</w:t>
      </w:r>
      <w:r w:rsidR="00246370">
        <w:rPr>
          <w:rFonts w:eastAsiaTheme="minorHAnsi" w:cs="Calibri"/>
          <w:iCs/>
          <w:szCs w:val="22"/>
        </w:rPr>
        <w:t>2</w:t>
      </w:r>
      <w:r w:rsidRPr="00B1408E">
        <w:rPr>
          <w:rFonts w:eastAsiaTheme="minorHAnsi" w:cs="Calibri"/>
          <w:iCs/>
          <w:szCs w:val="22"/>
        </w:rPr>
        <w:t>’de verilmektedir. Bu tedbirde, hedeflenen proje sayısının %68’i, hedeflenen yatırım tutarının %18’i gerçekleştirilmiştir.</w:t>
      </w:r>
    </w:p>
    <w:p w14:paraId="57233EA2" w14:textId="77777777" w:rsidR="006A27D8" w:rsidRPr="00403043" w:rsidRDefault="006A27D8" w:rsidP="00BA796C">
      <w:pPr>
        <w:jc w:val="both"/>
        <w:rPr>
          <w:rFonts w:eastAsiaTheme="minorHAnsi" w:cs="Calibri"/>
          <w:iCs/>
          <w:szCs w:val="22"/>
        </w:rPr>
      </w:pPr>
    </w:p>
    <w:p w14:paraId="7B7C1D15" w14:textId="53202E9E" w:rsidR="00F73B1F" w:rsidRDefault="00F73B1F" w:rsidP="00F73B1F">
      <w:pPr>
        <w:keepNext/>
        <w:spacing w:after="200"/>
        <w:rPr>
          <w:rFonts w:asciiTheme="minorHAnsi" w:eastAsia="Calibri" w:hAnsiTheme="minorHAnsi" w:cstheme="minorHAnsi"/>
          <w:b/>
          <w:iCs/>
          <w:sz w:val="18"/>
          <w:szCs w:val="22"/>
          <w:lang w:eastAsia="en-US"/>
        </w:rPr>
      </w:pPr>
      <w:r w:rsidRPr="00403043">
        <w:rPr>
          <w:rFonts w:asciiTheme="minorHAnsi" w:eastAsia="Calibri" w:hAnsiTheme="minorHAnsi" w:cstheme="minorHAnsi"/>
          <w:b/>
          <w:iCs/>
          <w:sz w:val="18"/>
          <w:szCs w:val="22"/>
          <w:lang w:eastAsia="en-US"/>
        </w:rPr>
        <w:t xml:space="preserve">Tablo </w:t>
      </w:r>
      <w:r w:rsidR="005F31B3" w:rsidRPr="00403043">
        <w:rPr>
          <w:rFonts w:asciiTheme="minorHAnsi" w:eastAsia="Calibri" w:hAnsiTheme="minorHAnsi" w:cstheme="minorHAnsi"/>
          <w:b/>
          <w:iCs/>
          <w:sz w:val="18"/>
          <w:szCs w:val="22"/>
          <w:lang w:eastAsia="en-US"/>
        </w:rPr>
        <w:t>3.</w:t>
      </w:r>
      <w:r w:rsidR="00246370" w:rsidRPr="00403043">
        <w:rPr>
          <w:rFonts w:asciiTheme="minorHAnsi" w:eastAsia="Calibri" w:hAnsiTheme="minorHAnsi" w:cstheme="minorHAnsi"/>
          <w:b/>
          <w:iCs/>
          <w:sz w:val="18"/>
          <w:szCs w:val="22"/>
          <w:lang w:eastAsia="en-US"/>
        </w:rPr>
        <w:t>2</w:t>
      </w:r>
      <w:r w:rsidR="00246370">
        <w:rPr>
          <w:rFonts w:asciiTheme="minorHAnsi" w:eastAsia="Calibri" w:hAnsiTheme="minorHAnsi" w:cstheme="minorHAnsi"/>
          <w:b/>
          <w:iCs/>
          <w:sz w:val="18"/>
          <w:szCs w:val="22"/>
          <w:lang w:eastAsia="en-US"/>
        </w:rPr>
        <w:t>2</w:t>
      </w:r>
      <w:r w:rsidR="00147541" w:rsidRPr="00403043">
        <w:rPr>
          <w:rFonts w:asciiTheme="minorHAnsi" w:eastAsia="Calibri" w:hAnsiTheme="minorHAnsi" w:cstheme="minorHAnsi"/>
          <w:b/>
          <w:iCs/>
          <w:sz w:val="18"/>
          <w:szCs w:val="22"/>
          <w:lang w:eastAsia="en-US"/>
        </w:rPr>
        <w:t>:</w:t>
      </w:r>
      <w:r w:rsidRPr="00403043">
        <w:rPr>
          <w:rFonts w:asciiTheme="minorHAnsi" w:eastAsia="Calibri" w:hAnsiTheme="minorHAnsi" w:cstheme="minorHAnsi"/>
          <w:b/>
          <w:iCs/>
          <w:sz w:val="18"/>
          <w:szCs w:val="22"/>
          <w:lang w:eastAsia="en-US"/>
        </w:rPr>
        <w:t xml:space="preserve"> Tarımsal İşletmelerin Fiziki Varlıklarına Yönelik Yatırımlar Tedbirinde Program İzleme, Sayısal Hedef ve Program Spesifik Göstergeleri </w:t>
      </w:r>
      <w:r w:rsidR="006A7E3D" w:rsidRPr="00403043">
        <w:rPr>
          <w:rFonts w:asciiTheme="minorHAnsi" w:eastAsia="Calibri" w:hAnsiTheme="minorHAnsi" w:cstheme="minorHAnsi"/>
          <w:b/>
          <w:iCs/>
          <w:sz w:val="18"/>
          <w:szCs w:val="22"/>
          <w:lang w:eastAsia="en-US"/>
        </w:rPr>
        <w:t>v</w:t>
      </w:r>
      <w:r w:rsidRPr="00403043">
        <w:rPr>
          <w:rFonts w:asciiTheme="minorHAnsi" w:eastAsia="Calibri" w:hAnsiTheme="minorHAnsi" w:cstheme="minorHAnsi"/>
          <w:b/>
          <w:iCs/>
          <w:sz w:val="18"/>
          <w:szCs w:val="22"/>
          <w:lang w:eastAsia="en-US"/>
        </w:rPr>
        <w:t>e Gerçekleşme Oranı</w:t>
      </w:r>
    </w:p>
    <w:tbl>
      <w:tblPr>
        <w:tblW w:w="9000" w:type="dxa"/>
        <w:jc w:val="center"/>
        <w:tblLayout w:type="fixed"/>
        <w:tblCellMar>
          <w:left w:w="70" w:type="dxa"/>
          <w:right w:w="70" w:type="dxa"/>
        </w:tblCellMar>
        <w:tblLook w:val="04A0" w:firstRow="1" w:lastRow="0" w:firstColumn="1" w:lastColumn="0" w:noHBand="0" w:noVBand="1"/>
      </w:tblPr>
      <w:tblGrid>
        <w:gridCol w:w="3978"/>
        <w:gridCol w:w="1276"/>
        <w:gridCol w:w="1426"/>
        <w:gridCol w:w="1134"/>
        <w:gridCol w:w="1186"/>
      </w:tblGrid>
      <w:tr w:rsidR="00B1408E" w:rsidRPr="00403043" w14:paraId="467C06CE" w14:textId="77777777" w:rsidTr="009E52DE">
        <w:trPr>
          <w:trHeight w:val="645"/>
          <w:jc w:val="center"/>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8BE803"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Çıktı / Sonuç İndikatörleri</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507C6D"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w:t>
            </w:r>
            <w:r>
              <w:rPr>
                <w:rFonts w:asciiTheme="minorHAnsi" w:hAnsiTheme="minorHAnsi" w:cstheme="minorHAnsi"/>
                <w:b/>
                <w:bCs/>
                <w:sz w:val="18"/>
                <w:szCs w:val="18"/>
              </w:rPr>
              <w:t>9</w:t>
            </w:r>
            <w:r w:rsidRPr="00403043">
              <w:rPr>
                <w:rFonts w:asciiTheme="minorHAnsi" w:hAnsiTheme="minorHAnsi" w:cstheme="minorHAnsi"/>
                <w:b/>
                <w:bCs/>
                <w:sz w:val="18"/>
                <w:szCs w:val="18"/>
              </w:rPr>
              <w:t xml:space="preserve"> yılında gerçekleşen (adet)</w:t>
            </w:r>
          </w:p>
        </w:tc>
        <w:tc>
          <w:tcPr>
            <w:tcW w:w="14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C24A6C"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2014-201</w:t>
            </w:r>
            <w:r>
              <w:rPr>
                <w:rFonts w:asciiTheme="minorHAnsi" w:hAnsiTheme="minorHAnsi" w:cstheme="minorHAnsi"/>
                <w:b/>
                <w:bCs/>
                <w:sz w:val="18"/>
                <w:szCs w:val="18"/>
              </w:rPr>
              <w:t>9</w:t>
            </w:r>
            <w:r w:rsidRPr="00403043">
              <w:rPr>
                <w:rFonts w:asciiTheme="minorHAnsi" w:hAnsiTheme="minorHAnsi" w:cstheme="minorHAnsi"/>
                <w:b/>
                <w:bCs/>
                <w:sz w:val="18"/>
                <w:szCs w:val="18"/>
              </w:rPr>
              <w:t xml:space="preserve"> Kümülatif olarak gerçekleşen (adet)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ADEF7E"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 xml:space="preserve">Hedefler </w:t>
            </w:r>
          </w:p>
          <w:p w14:paraId="21C9A1F2"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2014-2020 (adet)</w:t>
            </w:r>
          </w:p>
        </w:tc>
        <w:tc>
          <w:tcPr>
            <w:tcW w:w="11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568D6A"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Gerçekleşme Oranı (%)</w:t>
            </w:r>
          </w:p>
        </w:tc>
      </w:tr>
      <w:tr w:rsidR="00B1408E" w:rsidRPr="00403043" w14:paraId="2E6631ED" w14:textId="77777777" w:rsidTr="009E52DE">
        <w:trPr>
          <w:trHeight w:val="470"/>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1DEAE0" w14:textId="24A3AB9E"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Desteklenen Proje Sayısı</w:t>
            </w:r>
            <w:r w:rsidR="00175BDC">
              <w:rPr>
                <w:rStyle w:val="DipnotBavurusu"/>
                <w:rFonts w:asciiTheme="minorHAnsi" w:hAnsiTheme="minorHAnsi" w:cstheme="minorHAnsi"/>
                <w:b/>
                <w:sz w:val="18"/>
                <w:szCs w:val="18"/>
              </w:rPr>
              <w:footnoteReference w:id="1"/>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59C84547"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146</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73168D95"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447</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43427056"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655</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66DC5999"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68%</w:t>
            </w:r>
          </w:p>
        </w:tc>
      </w:tr>
      <w:tr w:rsidR="00B1408E" w:rsidRPr="00403043" w14:paraId="7B42FB1E" w14:textId="77777777" w:rsidTr="009E52DE">
        <w:trPr>
          <w:trHeight w:val="420"/>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9627CB" w14:textId="32C8A845"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Modernizasyon projesi gerçekleştiren işletme sayısı</w:t>
            </w:r>
            <w:r w:rsidR="00175BDC">
              <w:rPr>
                <w:rStyle w:val="DipnotBavurusu"/>
                <w:rFonts w:asciiTheme="minorHAnsi" w:hAnsiTheme="minorHAnsi" w:cstheme="minorHAnsi"/>
                <w:b/>
                <w:sz w:val="18"/>
                <w:szCs w:val="18"/>
              </w:rPr>
              <w:footnoteReference w:id="2"/>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881504B"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130</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33F213E8"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420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68F269C5"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597</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36D09723"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70%</w:t>
            </w:r>
          </w:p>
        </w:tc>
      </w:tr>
      <w:tr w:rsidR="00B1408E" w:rsidRPr="00403043" w14:paraId="61D6D815" w14:textId="77777777" w:rsidTr="009E52DE">
        <w:trPr>
          <w:trHeight w:val="569"/>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A8B332" w14:textId="0C4CE70C"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Aşamalı olarak AB standartlarına yönelik gelişme gösteren işletme sayısı</w:t>
            </w:r>
            <w:r w:rsidR="00175BDC">
              <w:rPr>
                <w:rStyle w:val="DipnotBavurusu"/>
                <w:rFonts w:asciiTheme="minorHAnsi" w:hAnsiTheme="minorHAnsi" w:cstheme="minorHAnsi"/>
                <w:b/>
                <w:sz w:val="18"/>
                <w:szCs w:val="18"/>
              </w:rPr>
              <w:footnoteReference w:id="3"/>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09EF6467"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130</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3FEB71B9"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420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4676A9C9"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585</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515C6D38"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72%</w:t>
            </w:r>
          </w:p>
        </w:tc>
      </w:tr>
      <w:tr w:rsidR="00B1408E" w:rsidRPr="00403043" w14:paraId="4D083DB0" w14:textId="77777777" w:rsidTr="009E52DE">
        <w:trPr>
          <w:trHeight w:val="549"/>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2C7633"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Yenilenebilir enerji üretimine yatırım yapan işletme sayısı</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66BF2A76"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24</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4ECCE9F3"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70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2637FD80"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78</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4D04D265"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90%</w:t>
            </w:r>
          </w:p>
        </w:tc>
      </w:tr>
      <w:tr w:rsidR="00B1408E" w:rsidRPr="00403043" w14:paraId="3407D94D" w14:textId="77777777" w:rsidTr="009E52DE">
        <w:trPr>
          <w:trHeight w:val="659"/>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0337056"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N</w:t>
            </w:r>
            <w:r w:rsidRPr="00403043">
              <w:rPr>
                <w:rFonts w:asciiTheme="minorHAnsi" w:hAnsiTheme="minorHAnsi" w:cstheme="minorHAnsi"/>
                <w:b/>
                <w:sz w:val="18"/>
                <w:szCs w:val="18"/>
                <w:vertAlign w:val="subscript"/>
              </w:rPr>
              <w:t>2</w:t>
            </w:r>
            <w:r w:rsidRPr="00403043">
              <w:rPr>
                <w:rFonts w:asciiTheme="minorHAnsi" w:hAnsiTheme="minorHAnsi" w:cstheme="minorHAnsi"/>
                <w:b/>
                <w:sz w:val="18"/>
                <w:szCs w:val="18"/>
              </w:rPr>
              <w:t xml:space="preserve">0 ve metan </w:t>
            </w:r>
            <w:proofErr w:type="gramStart"/>
            <w:r w:rsidRPr="00403043">
              <w:rPr>
                <w:rFonts w:asciiTheme="minorHAnsi" w:hAnsiTheme="minorHAnsi" w:cstheme="minorHAnsi"/>
                <w:b/>
                <w:sz w:val="18"/>
                <w:szCs w:val="18"/>
              </w:rPr>
              <w:t>emisyonlarının</w:t>
            </w:r>
            <w:proofErr w:type="gramEnd"/>
            <w:r w:rsidRPr="00403043">
              <w:rPr>
                <w:rFonts w:asciiTheme="minorHAnsi" w:hAnsiTheme="minorHAnsi" w:cstheme="minorHAnsi"/>
                <w:b/>
                <w:sz w:val="18"/>
                <w:szCs w:val="18"/>
              </w:rPr>
              <w:t xml:space="preserve"> (gübre depolama) azaltılması amacıyla canlı hayvan yönetimi konusuna yatırım yapan işletme sayısı</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6069868E"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120</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4B5BE454"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388</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1F535631"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416</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5B1E49F3"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93%</w:t>
            </w:r>
          </w:p>
        </w:tc>
      </w:tr>
      <w:tr w:rsidR="00B1408E" w:rsidRPr="00403043" w14:paraId="52162D8A" w14:textId="77777777" w:rsidTr="009E52DE">
        <w:trPr>
          <w:trHeight w:val="659"/>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C2839A3" w14:textId="74C562D1" w:rsidR="00B1408E" w:rsidRPr="00403043" w:rsidRDefault="00B1408E" w:rsidP="009E52DE">
            <w:pPr>
              <w:rPr>
                <w:rFonts w:asciiTheme="minorHAnsi" w:hAnsiTheme="minorHAnsi" w:cstheme="minorHAnsi"/>
                <w:b/>
                <w:sz w:val="18"/>
                <w:szCs w:val="18"/>
              </w:rPr>
            </w:pPr>
            <w:r>
              <w:rPr>
                <w:rFonts w:asciiTheme="minorHAnsi" w:hAnsiTheme="minorHAnsi" w:cstheme="minorHAnsi"/>
                <w:b/>
                <w:sz w:val="18"/>
                <w:szCs w:val="18"/>
              </w:rPr>
              <w:t>Yaratılan ilave istihdam</w:t>
            </w:r>
            <w:r w:rsidR="00175BDC">
              <w:rPr>
                <w:rStyle w:val="DipnotBavurusu"/>
                <w:rFonts w:asciiTheme="minorHAnsi" w:hAnsiTheme="minorHAnsi" w:cstheme="minorHAnsi"/>
                <w:b/>
                <w:sz w:val="18"/>
                <w:szCs w:val="18"/>
              </w:rPr>
              <w:footnoteReference w:id="4"/>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E37F3D0"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508</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639144FB"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1.663</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71049E4" w14:textId="77777777" w:rsidR="00B1408E" w:rsidRPr="008A4981" w:rsidRDefault="00B1408E" w:rsidP="009E52DE">
            <w:pPr>
              <w:jc w:val="center"/>
              <w:rPr>
                <w:rFonts w:asciiTheme="minorHAnsi" w:hAnsiTheme="minorHAnsi" w:cstheme="minorHAnsi"/>
                <w:sz w:val="16"/>
                <w:szCs w:val="18"/>
              </w:rPr>
            </w:pPr>
            <w:r>
              <w:rPr>
                <w:rFonts w:ascii="Arial" w:hAnsi="Arial" w:cs="Arial"/>
                <w:sz w:val="16"/>
              </w:rPr>
              <w:t>*</w:t>
            </w:r>
            <w:r w:rsidRPr="008A4981">
              <w:rPr>
                <w:rFonts w:ascii="Arial" w:hAnsi="Arial" w:cs="Arial"/>
                <w:sz w:val="16"/>
              </w:rPr>
              <w:t> </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26EFA192"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 </w:t>
            </w:r>
          </w:p>
        </w:tc>
      </w:tr>
      <w:tr w:rsidR="00B1408E" w:rsidRPr="00403043" w14:paraId="381AB7E7" w14:textId="77777777" w:rsidTr="009E52DE">
        <w:trPr>
          <w:trHeight w:val="452"/>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DDD642" w14:textId="796CB018"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Yatırımın toplam değeri (€)</w:t>
            </w:r>
            <w:r w:rsidR="00175BDC">
              <w:rPr>
                <w:rStyle w:val="DipnotBavurusu"/>
                <w:rFonts w:asciiTheme="minorHAnsi" w:hAnsiTheme="minorHAnsi" w:cstheme="minorHAnsi"/>
                <w:b/>
                <w:sz w:val="18"/>
                <w:szCs w:val="18"/>
              </w:rPr>
              <w:footnoteReference w:id="5"/>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5471749F"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28.800.463</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1F93DF04"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117.924.399</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06DF5B79"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639.100.000</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41C4DB38" w14:textId="77777777" w:rsidR="00B1408E" w:rsidRPr="008A4981" w:rsidRDefault="00B1408E" w:rsidP="009E52DE">
            <w:pPr>
              <w:jc w:val="center"/>
              <w:rPr>
                <w:rFonts w:asciiTheme="minorHAnsi" w:hAnsiTheme="minorHAnsi" w:cstheme="minorHAnsi"/>
                <w:sz w:val="16"/>
                <w:szCs w:val="18"/>
              </w:rPr>
            </w:pPr>
            <w:r w:rsidRPr="008A4981">
              <w:rPr>
                <w:rFonts w:ascii="Arial" w:hAnsi="Arial" w:cs="Arial"/>
                <w:sz w:val="16"/>
              </w:rPr>
              <w:t>18%</w:t>
            </w:r>
          </w:p>
        </w:tc>
      </w:tr>
    </w:tbl>
    <w:p w14:paraId="2F619D04" w14:textId="76888F6C" w:rsidR="00F73B1F" w:rsidRPr="00403043" w:rsidRDefault="00BD6F38" w:rsidP="004C6CCD">
      <w:pPr>
        <w:spacing w:line="259" w:lineRule="auto"/>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FB5057" w:rsidRPr="00403043">
        <w:rPr>
          <w:rFonts w:asciiTheme="minorHAnsi" w:eastAsia="Calibri" w:hAnsiTheme="minorHAnsi" w:cstheme="minorHAnsi"/>
          <w:sz w:val="18"/>
          <w:szCs w:val="22"/>
          <w:lang w:eastAsia="en-US"/>
        </w:rPr>
        <w:t>TKDK İzleme Tabloları</w:t>
      </w:r>
    </w:p>
    <w:p w14:paraId="0942AB6D" w14:textId="77777777" w:rsidR="00B1408E" w:rsidRPr="00B1408E" w:rsidRDefault="00B1408E" w:rsidP="00B1408E">
      <w:pPr>
        <w:rPr>
          <w:rFonts w:asciiTheme="minorHAnsi" w:eastAsia="Calibri" w:hAnsiTheme="minorHAnsi" w:cstheme="minorHAnsi"/>
          <w:sz w:val="18"/>
          <w:szCs w:val="22"/>
          <w:lang w:eastAsia="en-US"/>
        </w:rPr>
      </w:pPr>
      <w:r w:rsidRPr="00B1408E">
        <w:rPr>
          <w:rFonts w:asciiTheme="minorHAnsi" w:eastAsia="Calibri" w:hAnsiTheme="minorHAnsi" w:cstheme="minorHAnsi"/>
          <w:szCs w:val="22"/>
          <w:lang w:eastAsia="en-US"/>
        </w:rPr>
        <w:t>*</w:t>
      </w:r>
      <w:r w:rsidRPr="00B1408E">
        <w:rPr>
          <w:rFonts w:asciiTheme="minorHAnsi" w:eastAsia="Calibri" w:hAnsiTheme="minorHAnsi" w:cstheme="minorHAnsi"/>
          <w:sz w:val="18"/>
          <w:szCs w:val="22"/>
          <w:lang w:eastAsia="en-US"/>
        </w:rPr>
        <w:t xml:space="preserve">Bu tedbir özelinde IPARD Programında istihdam için </w:t>
      </w:r>
      <w:proofErr w:type="gramStart"/>
      <w:r w:rsidRPr="00B1408E">
        <w:rPr>
          <w:rFonts w:asciiTheme="minorHAnsi" w:eastAsia="Calibri" w:hAnsiTheme="minorHAnsi" w:cstheme="minorHAnsi"/>
          <w:sz w:val="18"/>
          <w:szCs w:val="22"/>
          <w:lang w:eastAsia="en-US"/>
        </w:rPr>
        <w:t>indikatör</w:t>
      </w:r>
      <w:proofErr w:type="gramEnd"/>
      <w:r w:rsidRPr="00B1408E">
        <w:rPr>
          <w:rFonts w:asciiTheme="minorHAnsi" w:eastAsia="Calibri" w:hAnsiTheme="minorHAnsi" w:cstheme="minorHAnsi"/>
          <w:sz w:val="18"/>
          <w:szCs w:val="22"/>
          <w:lang w:eastAsia="en-US"/>
        </w:rPr>
        <w:t xml:space="preserve"> bulunmamakta olup bilgi amaçlı olarak eklenmiştir.</w:t>
      </w:r>
    </w:p>
    <w:p w14:paraId="7CB6783E" w14:textId="77777777" w:rsidR="004C6CCD" w:rsidRDefault="004C6CCD" w:rsidP="003835A5">
      <w:pPr>
        <w:rPr>
          <w:rFonts w:asciiTheme="minorHAnsi" w:eastAsia="Calibri" w:hAnsiTheme="minorHAnsi" w:cstheme="minorHAnsi"/>
          <w:szCs w:val="22"/>
          <w:lang w:eastAsia="en-US"/>
        </w:rPr>
      </w:pPr>
    </w:p>
    <w:p w14:paraId="3E4175E2" w14:textId="77777777" w:rsidR="00BE5831" w:rsidRPr="00403043" w:rsidRDefault="00BE5831" w:rsidP="003835A5">
      <w:pPr>
        <w:rPr>
          <w:rFonts w:asciiTheme="minorHAnsi" w:eastAsia="Calibri" w:hAnsiTheme="minorHAnsi" w:cstheme="minorHAnsi"/>
          <w:szCs w:val="22"/>
          <w:lang w:eastAsia="en-US"/>
        </w:rPr>
      </w:pPr>
    </w:p>
    <w:p w14:paraId="3050A122" w14:textId="55838AAC" w:rsidR="00F70110" w:rsidRPr="00403043" w:rsidRDefault="00F73B1F" w:rsidP="003835A5">
      <w:pPr>
        <w:spacing w:before="240" w:after="240"/>
        <w:jc w:val="both"/>
        <w:rPr>
          <w:rFonts w:eastAsiaTheme="minorHAnsi" w:cs="Calibri"/>
          <w:b/>
          <w:iCs/>
          <w:szCs w:val="22"/>
        </w:rPr>
      </w:pPr>
      <w:r w:rsidRPr="00403043">
        <w:rPr>
          <w:rFonts w:eastAsiaTheme="minorHAnsi" w:cs="Calibri"/>
          <w:b/>
          <w:iCs/>
          <w:szCs w:val="22"/>
        </w:rPr>
        <w:t>Tarım ve Balıkçılık Ürünlerinin İşlenmesi ve Pazarlanması ile İlgili Fiziki Varlıklara Yönelik Yatırımlar</w:t>
      </w:r>
    </w:p>
    <w:p w14:paraId="54E02233" w14:textId="19DDEDE2" w:rsidR="00B1408E" w:rsidRPr="00B1408E" w:rsidRDefault="00B1408E" w:rsidP="00B1408E">
      <w:pPr>
        <w:spacing w:before="240" w:after="240"/>
        <w:jc w:val="both"/>
        <w:rPr>
          <w:rFonts w:eastAsia="Calibri" w:cs="Calibri"/>
          <w:iCs/>
          <w:szCs w:val="22"/>
          <w:lang w:eastAsia="en-US"/>
        </w:rPr>
      </w:pPr>
      <w:r w:rsidRPr="00B1408E">
        <w:rPr>
          <w:rFonts w:eastAsia="Calibri" w:cs="Calibri"/>
          <w:iCs/>
          <w:szCs w:val="22"/>
          <w:lang w:eastAsia="en-US"/>
        </w:rPr>
        <w:t>Tarım ve Balıkçılık Ürünlerinin İşlenmesi ve Pazarlanması ile İlgili Fiziki Varlıklara Yönelik Yatırımlar tedbirinde hedeflere ulaşma oranları Tablo 3.2</w:t>
      </w:r>
      <w:r w:rsidR="00246370">
        <w:rPr>
          <w:rFonts w:eastAsia="Calibri" w:cs="Calibri"/>
          <w:iCs/>
          <w:szCs w:val="22"/>
          <w:lang w:eastAsia="en-US"/>
        </w:rPr>
        <w:t>3</w:t>
      </w:r>
      <w:r w:rsidRPr="00B1408E">
        <w:rPr>
          <w:rFonts w:eastAsia="Calibri" w:cs="Calibri"/>
          <w:iCs/>
          <w:szCs w:val="22"/>
          <w:lang w:eastAsia="en-US"/>
        </w:rPr>
        <w:t xml:space="preserve">’de verilmiştir. Bu tedbirde, hedeflenen proje sayısının %49’u, hedeflenen yatırım tutarının %17’si gerçekleştirilmiştir. Yaratılan </w:t>
      </w:r>
      <w:proofErr w:type="spellStart"/>
      <w:r w:rsidRPr="00B1408E">
        <w:rPr>
          <w:rFonts w:eastAsia="Calibri" w:cs="Calibri"/>
          <w:iCs/>
          <w:szCs w:val="22"/>
          <w:lang w:eastAsia="en-US"/>
        </w:rPr>
        <w:t>gayrısafi</w:t>
      </w:r>
      <w:proofErr w:type="spellEnd"/>
      <w:r w:rsidRPr="00B1408E">
        <w:rPr>
          <w:rFonts w:eastAsia="Calibri" w:cs="Calibri"/>
          <w:iCs/>
          <w:szCs w:val="22"/>
          <w:lang w:eastAsia="en-US"/>
        </w:rPr>
        <w:t xml:space="preserve"> istihdam hedefinin ise %44’üne ulaşılmıştır.</w:t>
      </w:r>
    </w:p>
    <w:p w14:paraId="4EF71953" w14:textId="59F1F54F" w:rsidR="00F73B1F" w:rsidRPr="00403043" w:rsidRDefault="00F73B1F" w:rsidP="00C5666B">
      <w:pPr>
        <w:keepNext/>
        <w:spacing w:after="200"/>
        <w:jc w:val="both"/>
        <w:rPr>
          <w:rFonts w:asciiTheme="minorHAnsi" w:eastAsia="Calibri" w:hAnsiTheme="minorHAnsi" w:cstheme="minorHAnsi"/>
          <w:b/>
          <w:iCs/>
          <w:sz w:val="18"/>
          <w:szCs w:val="22"/>
          <w:lang w:eastAsia="en-US"/>
        </w:rPr>
      </w:pPr>
      <w:r w:rsidRPr="00403043">
        <w:rPr>
          <w:rFonts w:asciiTheme="minorHAnsi" w:eastAsia="Calibri" w:hAnsiTheme="minorHAnsi" w:cstheme="minorHAnsi"/>
          <w:b/>
          <w:iCs/>
          <w:sz w:val="18"/>
          <w:szCs w:val="22"/>
          <w:lang w:eastAsia="en-US"/>
        </w:rPr>
        <w:lastRenderedPageBreak/>
        <w:t xml:space="preserve">Tablo </w:t>
      </w:r>
      <w:r w:rsidR="005F31B3" w:rsidRPr="00403043">
        <w:rPr>
          <w:rFonts w:asciiTheme="minorHAnsi" w:eastAsia="Calibri" w:hAnsiTheme="minorHAnsi" w:cstheme="minorHAnsi"/>
          <w:b/>
          <w:iCs/>
          <w:sz w:val="18"/>
          <w:szCs w:val="22"/>
          <w:lang w:eastAsia="en-US"/>
        </w:rPr>
        <w:t>3.</w:t>
      </w:r>
      <w:r w:rsidR="00246370" w:rsidRPr="00403043">
        <w:rPr>
          <w:rFonts w:asciiTheme="minorHAnsi" w:eastAsia="Calibri" w:hAnsiTheme="minorHAnsi" w:cstheme="minorHAnsi"/>
          <w:b/>
          <w:iCs/>
          <w:sz w:val="18"/>
          <w:szCs w:val="22"/>
          <w:lang w:eastAsia="en-US"/>
        </w:rPr>
        <w:t>2</w:t>
      </w:r>
      <w:r w:rsidR="00246370">
        <w:rPr>
          <w:rFonts w:asciiTheme="minorHAnsi" w:eastAsia="Calibri" w:hAnsiTheme="minorHAnsi" w:cstheme="minorHAnsi"/>
          <w:b/>
          <w:iCs/>
          <w:sz w:val="18"/>
          <w:szCs w:val="22"/>
          <w:lang w:eastAsia="en-US"/>
        </w:rPr>
        <w:t>3</w:t>
      </w:r>
      <w:r w:rsidR="00147541" w:rsidRPr="00403043">
        <w:rPr>
          <w:rFonts w:asciiTheme="minorHAnsi" w:eastAsia="Calibri" w:hAnsiTheme="minorHAnsi" w:cstheme="minorHAnsi"/>
          <w:b/>
          <w:iCs/>
          <w:sz w:val="18"/>
          <w:szCs w:val="22"/>
          <w:lang w:eastAsia="en-US"/>
        </w:rPr>
        <w:t>:</w:t>
      </w:r>
      <w:r w:rsidR="00C63CC5" w:rsidRPr="00403043">
        <w:rPr>
          <w:rFonts w:asciiTheme="minorHAnsi" w:eastAsia="Calibri" w:hAnsiTheme="minorHAnsi" w:cstheme="minorHAnsi"/>
          <w:b/>
          <w:iCs/>
          <w:sz w:val="18"/>
          <w:szCs w:val="22"/>
          <w:lang w:eastAsia="en-US"/>
        </w:rPr>
        <w:t xml:space="preserve"> </w:t>
      </w:r>
      <w:r w:rsidR="00281B36" w:rsidRPr="00403043">
        <w:rPr>
          <w:rFonts w:asciiTheme="minorHAnsi" w:eastAsia="Calibri" w:hAnsiTheme="minorHAnsi" w:cstheme="minorHAnsi"/>
          <w:b/>
          <w:iCs/>
          <w:sz w:val="18"/>
          <w:szCs w:val="22"/>
          <w:lang w:eastAsia="en-US"/>
        </w:rPr>
        <w:t>Tarım ve Balıkçılık Ürünlerinin İşlenmesi ve Pazarlanması ile İlgili Fiziki Varlıklara Yönelik Yatırımlar</w:t>
      </w:r>
      <w:r w:rsidRPr="00403043">
        <w:rPr>
          <w:rFonts w:asciiTheme="minorHAnsi" w:eastAsia="Calibri" w:hAnsiTheme="minorHAnsi" w:cstheme="minorHAnsi"/>
          <w:b/>
          <w:iCs/>
          <w:sz w:val="18"/>
          <w:szCs w:val="22"/>
          <w:lang w:eastAsia="en-US"/>
        </w:rPr>
        <w:t xml:space="preserve"> Tedbiri İçin Program İzleme, Sayısal Hedef </w:t>
      </w:r>
      <w:r w:rsidR="006A7E3D" w:rsidRPr="00403043">
        <w:rPr>
          <w:rFonts w:asciiTheme="minorHAnsi" w:eastAsia="Calibri" w:hAnsiTheme="minorHAnsi" w:cstheme="minorHAnsi"/>
          <w:b/>
          <w:iCs/>
          <w:sz w:val="18"/>
          <w:szCs w:val="22"/>
          <w:lang w:eastAsia="en-US"/>
        </w:rPr>
        <w:t>v</w:t>
      </w:r>
      <w:r w:rsidRPr="00403043">
        <w:rPr>
          <w:rFonts w:asciiTheme="minorHAnsi" w:eastAsia="Calibri" w:hAnsiTheme="minorHAnsi" w:cstheme="minorHAnsi"/>
          <w:b/>
          <w:iCs/>
          <w:sz w:val="18"/>
          <w:szCs w:val="22"/>
          <w:lang w:eastAsia="en-US"/>
        </w:rPr>
        <w:t>e Program Spesifik Göstergeleri ve Gerçekleşme Oranları</w:t>
      </w:r>
    </w:p>
    <w:tbl>
      <w:tblPr>
        <w:tblW w:w="9209" w:type="dxa"/>
        <w:jc w:val="center"/>
        <w:tblCellMar>
          <w:left w:w="70" w:type="dxa"/>
          <w:right w:w="70" w:type="dxa"/>
        </w:tblCellMar>
        <w:tblLook w:val="04A0" w:firstRow="1" w:lastRow="0" w:firstColumn="1" w:lastColumn="0" w:noHBand="0" w:noVBand="1"/>
      </w:tblPr>
      <w:tblGrid>
        <w:gridCol w:w="3135"/>
        <w:gridCol w:w="1822"/>
        <w:gridCol w:w="1701"/>
        <w:gridCol w:w="1417"/>
        <w:gridCol w:w="1134"/>
      </w:tblGrid>
      <w:tr w:rsidR="00B1408E" w:rsidRPr="00403043" w14:paraId="356EF001" w14:textId="77777777" w:rsidTr="009E52DE">
        <w:trPr>
          <w:trHeight w:val="670"/>
          <w:jc w:val="center"/>
        </w:trPr>
        <w:tc>
          <w:tcPr>
            <w:tcW w:w="3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A9E1E"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Çıktı / Sonuç İndikatörleri</w:t>
            </w:r>
          </w:p>
        </w:tc>
        <w:tc>
          <w:tcPr>
            <w:tcW w:w="18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4091C7"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w:t>
            </w:r>
            <w:r>
              <w:rPr>
                <w:rFonts w:asciiTheme="minorHAnsi" w:hAnsiTheme="minorHAnsi" w:cstheme="minorHAnsi"/>
                <w:b/>
                <w:bCs/>
                <w:sz w:val="18"/>
                <w:szCs w:val="18"/>
              </w:rPr>
              <w:t>9</w:t>
            </w:r>
            <w:r w:rsidRPr="00403043">
              <w:rPr>
                <w:rFonts w:asciiTheme="minorHAnsi" w:hAnsiTheme="minorHAnsi" w:cstheme="minorHAnsi"/>
                <w:b/>
                <w:bCs/>
                <w:sz w:val="18"/>
                <w:szCs w:val="18"/>
              </w:rPr>
              <w:t xml:space="preserve"> yılında gerçekleşen (adet)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2577ED"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Toplam Gerçekleşen (Kümülatif olarak 2014-201</w:t>
            </w:r>
            <w:r>
              <w:rPr>
                <w:rFonts w:asciiTheme="minorHAnsi" w:hAnsiTheme="minorHAnsi" w:cstheme="minorHAnsi"/>
                <w:b/>
                <w:bCs/>
                <w:sz w:val="18"/>
                <w:szCs w:val="18"/>
              </w:rPr>
              <w:t>9</w:t>
            </w:r>
            <w:r w:rsidRPr="00403043">
              <w:rPr>
                <w:rFonts w:asciiTheme="minorHAnsi" w:hAnsiTheme="minorHAnsi" w:cstheme="minorHAnsi"/>
                <w:b/>
                <w:bCs/>
                <w:sz w:val="18"/>
                <w:szCs w:val="18"/>
              </w:rPr>
              <w:t>) (adet)</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76A9DF"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Hedefler</w:t>
            </w:r>
          </w:p>
          <w:p w14:paraId="735FA3B4"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2014-2020 (adet)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182C79"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Gerçekleşme oranı (%)</w:t>
            </w:r>
          </w:p>
        </w:tc>
      </w:tr>
      <w:tr w:rsidR="00B1408E" w:rsidRPr="00403043" w14:paraId="5CD93B4E" w14:textId="77777777" w:rsidTr="009E52DE">
        <w:trPr>
          <w:trHeight w:val="397"/>
          <w:jc w:val="center"/>
        </w:trPr>
        <w:tc>
          <w:tcPr>
            <w:tcW w:w="31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FA2C3A"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Desteklenen proje sayısı</w:t>
            </w:r>
          </w:p>
        </w:tc>
        <w:tc>
          <w:tcPr>
            <w:tcW w:w="1822" w:type="dxa"/>
            <w:tcBorders>
              <w:top w:val="nil"/>
              <w:left w:val="nil"/>
              <w:bottom w:val="single" w:sz="4" w:space="0" w:color="auto"/>
              <w:right w:val="single" w:sz="4" w:space="0" w:color="auto"/>
            </w:tcBorders>
            <w:shd w:val="clear" w:color="auto" w:fill="F2F2F2" w:themeFill="background1" w:themeFillShade="F2"/>
            <w:vAlign w:val="center"/>
          </w:tcPr>
          <w:p w14:paraId="477FB36B"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75</w:t>
            </w:r>
          </w:p>
        </w:tc>
        <w:tc>
          <w:tcPr>
            <w:tcW w:w="1701" w:type="dxa"/>
            <w:tcBorders>
              <w:top w:val="nil"/>
              <w:left w:val="nil"/>
              <w:bottom w:val="single" w:sz="4" w:space="0" w:color="auto"/>
              <w:right w:val="single" w:sz="4" w:space="0" w:color="auto"/>
            </w:tcBorders>
            <w:shd w:val="clear" w:color="auto" w:fill="F2F2F2" w:themeFill="background1" w:themeFillShade="F2"/>
            <w:vAlign w:val="center"/>
          </w:tcPr>
          <w:p w14:paraId="0912DD93"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141</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33CB11BE"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289</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1074687D"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49%</w:t>
            </w:r>
          </w:p>
        </w:tc>
      </w:tr>
      <w:tr w:rsidR="00B1408E" w:rsidRPr="00403043" w14:paraId="7F591D99" w14:textId="77777777" w:rsidTr="009E52DE">
        <w:trPr>
          <w:trHeight w:val="397"/>
          <w:jc w:val="center"/>
        </w:trPr>
        <w:tc>
          <w:tcPr>
            <w:tcW w:w="31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C50C82"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Modernizasyon projesi gerçekleştiren işletme sayısı</w:t>
            </w:r>
          </w:p>
        </w:tc>
        <w:tc>
          <w:tcPr>
            <w:tcW w:w="1822" w:type="dxa"/>
            <w:tcBorders>
              <w:top w:val="nil"/>
              <w:left w:val="nil"/>
              <w:bottom w:val="single" w:sz="4" w:space="0" w:color="auto"/>
              <w:right w:val="single" w:sz="4" w:space="0" w:color="auto"/>
            </w:tcBorders>
            <w:shd w:val="clear" w:color="auto" w:fill="F2F2F2" w:themeFill="background1" w:themeFillShade="F2"/>
            <w:vAlign w:val="center"/>
          </w:tcPr>
          <w:p w14:paraId="667DA3A7"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52</w:t>
            </w:r>
          </w:p>
        </w:tc>
        <w:tc>
          <w:tcPr>
            <w:tcW w:w="1701" w:type="dxa"/>
            <w:tcBorders>
              <w:top w:val="nil"/>
              <w:left w:val="nil"/>
              <w:bottom w:val="single" w:sz="4" w:space="0" w:color="auto"/>
              <w:right w:val="single" w:sz="4" w:space="0" w:color="auto"/>
            </w:tcBorders>
            <w:shd w:val="clear" w:color="auto" w:fill="F2F2F2" w:themeFill="background1" w:themeFillShade="F2"/>
            <w:vAlign w:val="center"/>
          </w:tcPr>
          <w:p w14:paraId="7CFC21FE"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90</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6FB115CA"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265</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79DE4A2"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34%</w:t>
            </w:r>
          </w:p>
        </w:tc>
      </w:tr>
      <w:tr w:rsidR="00B1408E" w:rsidRPr="00403043" w14:paraId="5F90AC23" w14:textId="77777777" w:rsidTr="009E52DE">
        <w:trPr>
          <w:trHeight w:val="397"/>
          <w:jc w:val="center"/>
        </w:trPr>
        <w:tc>
          <w:tcPr>
            <w:tcW w:w="31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D17570"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Aşamalı olarak AB standartlarına yönelik gelişme gösteren işletme sayısı</w:t>
            </w:r>
          </w:p>
        </w:tc>
        <w:tc>
          <w:tcPr>
            <w:tcW w:w="1822" w:type="dxa"/>
            <w:tcBorders>
              <w:top w:val="nil"/>
              <w:left w:val="nil"/>
              <w:bottom w:val="single" w:sz="4" w:space="0" w:color="auto"/>
              <w:right w:val="single" w:sz="4" w:space="0" w:color="auto"/>
            </w:tcBorders>
            <w:shd w:val="clear" w:color="auto" w:fill="F2F2F2" w:themeFill="background1" w:themeFillShade="F2"/>
            <w:vAlign w:val="center"/>
          </w:tcPr>
          <w:p w14:paraId="36931118"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52</w:t>
            </w:r>
          </w:p>
        </w:tc>
        <w:tc>
          <w:tcPr>
            <w:tcW w:w="1701" w:type="dxa"/>
            <w:tcBorders>
              <w:top w:val="nil"/>
              <w:left w:val="nil"/>
              <w:bottom w:val="single" w:sz="4" w:space="0" w:color="auto"/>
              <w:right w:val="single" w:sz="4" w:space="0" w:color="auto"/>
            </w:tcBorders>
            <w:shd w:val="clear" w:color="auto" w:fill="F2F2F2" w:themeFill="background1" w:themeFillShade="F2"/>
            <w:vAlign w:val="center"/>
          </w:tcPr>
          <w:p w14:paraId="4303A387"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90</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7DA55BC3"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238</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4BBE535B"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38%</w:t>
            </w:r>
          </w:p>
        </w:tc>
      </w:tr>
      <w:tr w:rsidR="00B1408E" w:rsidRPr="00403043" w14:paraId="57895A91" w14:textId="77777777" w:rsidTr="009E52DE">
        <w:trPr>
          <w:trHeight w:val="397"/>
          <w:jc w:val="center"/>
        </w:trPr>
        <w:tc>
          <w:tcPr>
            <w:tcW w:w="313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C28B200"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Yenilenebilir enerji üretimine yatırım yapan işletme sayısı</w:t>
            </w:r>
          </w:p>
        </w:tc>
        <w:tc>
          <w:tcPr>
            <w:tcW w:w="1822" w:type="dxa"/>
            <w:tcBorders>
              <w:top w:val="nil"/>
              <w:left w:val="nil"/>
              <w:bottom w:val="single" w:sz="4" w:space="0" w:color="auto"/>
              <w:right w:val="single" w:sz="4" w:space="0" w:color="auto"/>
            </w:tcBorders>
            <w:shd w:val="clear" w:color="auto" w:fill="F2F2F2" w:themeFill="background1" w:themeFillShade="F2"/>
            <w:vAlign w:val="center"/>
          </w:tcPr>
          <w:p w14:paraId="50418A6F" w14:textId="77777777" w:rsidR="00B1408E" w:rsidRPr="00D01825" w:rsidDel="004A6936" w:rsidRDefault="00B1408E" w:rsidP="009E52DE">
            <w:pPr>
              <w:jc w:val="center"/>
              <w:rPr>
                <w:rFonts w:asciiTheme="minorHAnsi" w:hAnsiTheme="minorHAnsi" w:cstheme="minorHAnsi"/>
                <w:sz w:val="18"/>
                <w:szCs w:val="18"/>
              </w:rPr>
            </w:pPr>
            <w:r w:rsidRPr="00F96F36">
              <w:rPr>
                <w:rFonts w:asciiTheme="minorHAnsi" w:hAnsiTheme="minorHAnsi" w:cs="Arial"/>
                <w:sz w:val="18"/>
              </w:rPr>
              <w:t>12</w:t>
            </w:r>
          </w:p>
        </w:tc>
        <w:tc>
          <w:tcPr>
            <w:tcW w:w="1701" w:type="dxa"/>
            <w:tcBorders>
              <w:top w:val="nil"/>
              <w:left w:val="nil"/>
              <w:bottom w:val="single" w:sz="4" w:space="0" w:color="auto"/>
              <w:right w:val="single" w:sz="4" w:space="0" w:color="auto"/>
            </w:tcBorders>
            <w:shd w:val="clear" w:color="auto" w:fill="F2F2F2" w:themeFill="background1" w:themeFillShade="F2"/>
            <w:vAlign w:val="center"/>
          </w:tcPr>
          <w:p w14:paraId="7D689565" w14:textId="77777777" w:rsidR="00B1408E" w:rsidRPr="00D01825" w:rsidDel="004A6936" w:rsidRDefault="00B1408E" w:rsidP="009E52DE">
            <w:pPr>
              <w:jc w:val="center"/>
              <w:rPr>
                <w:rFonts w:asciiTheme="minorHAnsi" w:hAnsiTheme="minorHAnsi" w:cstheme="minorHAnsi"/>
                <w:sz w:val="18"/>
                <w:szCs w:val="18"/>
              </w:rPr>
            </w:pPr>
            <w:r w:rsidRPr="00F96F36">
              <w:rPr>
                <w:rFonts w:asciiTheme="minorHAnsi" w:hAnsiTheme="minorHAnsi" w:cs="Arial"/>
                <w:sz w:val="18"/>
              </w:rPr>
              <w:t>20</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30383210"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62</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6E558B7" w14:textId="77777777" w:rsidR="00B1408E" w:rsidRPr="00D01825" w:rsidDel="00D53CCD" w:rsidRDefault="00B1408E" w:rsidP="009E52DE">
            <w:pPr>
              <w:jc w:val="center"/>
              <w:rPr>
                <w:rFonts w:asciiTheme="minorHAnsi" w:hAnsiTheme="minorHAnsi" w:cstheme="minorHAnsi"/>
                <w:sz w:val="18"/>
                <w:szCs w:val="18"/>
              </w:rPr>
            </w:pPr>
            <w:r w:rsidRPr="00F96F36">
              <w:rPr>
                <w:rFonts w:asciiTheme="minorHAnsi" w:hAnsiTheme="minorHAnsi" w:cs="Arial"/>
                <w:sz w:val="18"/>
              </w:rPr>
              <w:t>32%</w:t>
            </w:r>
          </w:p>
        </w:tc>
      </w:tr>
      <w:tr w:rsidR="00B1408E" w:rsidRPr="00403043" w14:paraId="3505B87C" w14:textId="77777777" w:rsidTr="009E52DE">
        <w:trPr>
          <w:trHeight w:val="397"/>
          <w:jc w:val="center"/>
        </w:trPr>
        <w:tc>
          <w:tcPr>
            <w:tcW w:w="313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B6450B4" w14:textId="77777777" w:rsidR="00B1408E" w:rsidRPr="00403043" w:rsidRDefault="00B1408E" w:rsidP="009E52DE">
            <w:pPr>
              <w:rPr>
                <w:rFonts w:asciiTheme="minorHAnsi" w:hAnsiTheme="minorHAnsi" w:cstheme="minorHAnsi"/>
                <w:b/>
                <w:sz w:val="18"/>
                <w:szCs w:val="18"/>
              </w:rPr>
            </w:pPr>
            <w:r>
              <w:rPr>
                <w:rFonts w:asciiTheme="minorHAnsi" w:hAnsiTheme="minorHAnsi" w:cstheme="minorHAnsi"/>
                <w:b/>
                <w:sz w:val="18"/>
                <w:szCs w:val="18"/>
              </w:rPr>
              <w:t xml:space="preserve">Yaratılan </w:t>
            </w:r>
            <w:proofErr w:type="spellStart"/>
            <w:r>
              <w:rPr>
                <w:rFonts w:asciiTheme="minorHAnsi" w:hAnsiTheme="minorHAnsi" w:cstheme="minorHAnsi"/>
                <w:b/>
                <w:sz w:val="18"/>
                <w:szCs w:val="18"/>
              </w:rPr>
              <w:t>gayrısafi</w:t>
            </w:r>
            <w:proofErr w:type="spellEnd"/>
            <w:r>
              <w:rPr>
                <w:rFonts w:asciiTheme="minorHAnsi" w:hAnsiTheme="minorHAnsi" w:cstheme="minorHAnsi"/>
                <w:b/>
                <w:sz w:val="18"/>
                <w:szCs w:val="18"/>
              </w:rPr>
              <w:t xml:space="preserve"> ilave istihdam</w:t>
            </w:r>
          </w:p>
        </w:tc>
        <w:tc>
          <w:tcPr>
            <w:tcW w:w="1822" w:type="dxa"/>
            <w:tcBorders>
              <w:top w:val="nil"/>
              <w:left w:val="nil"/>
              <w:bottom w:val="single" w:sz="4" w:space="0" w:color="auto"/>
              <w:right w:val="single" w:sz="4" w:space="0" w:color="auto"/>
            </w:tcBorders>
            <w:shd w:val="clear" w:color="auto" w:fill="F2F2F2" w:themeFill="background1" w:themeFillShade="F2"/>
            <w:vAlign w:val="center"/>
          </w:tcPr>
          <w:p w14:paraId="6278F609"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953</w:t>
            </w:r>
          </w:p>
        </w:tc>
        <w:tc>
          <w:tcPr>
            <w:tcW w:w="1701" w:type="dxa"/>
            <w:tcBorders>
              <w:top w:val="nil"/>
              <w:left w:val="nil"/>
              <w:bottom w:val="single" w:sz="4" w:space="0" w:color="auto"/>
              <w:right w:val="single" w:sz="4" w:space="0" w:color="auto"/>
            </w:tcBorders>
            <w:shd w:val="clear" w:color="auto" w:fill="F2F2F2" w:themeFill="background1" w:themeFillShade="F2"/>
            <w:vAlign w:val="center"/>
          </w:tcPr>
          <w:p w14:paraId="55839FA5" w14:textId="5845EE2E"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1</w:t>
            </w:r>
            <w:r w:rsidR="00EE2E7E">
              <w:rPr>
                <w:rFonts w:asciiTheme="minorHAnsi" w:hAnsiTheme="minorHAnsi" w:cs="Arial"/>
                <w:sz w:val="18"/>
              </w:rPr>
              <w:t>.</w:t>
            </w:r>
            <w:r w:rsidRPr="00F96F36">
              <w:rPr>
                <w:rFonts w:asciiTheme="minorHAnsi" w:hAnsiTheme="minorHAnsi" w:cs="Arial"/>
                <w:sz w:val="18"/>
              </w:rPr>
              <w:t>608</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359057C1"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3.621</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D8366A5" w14:textId="77777777" w:rsidR="00B1408E" w:rsidRPr="00D01825" w:rsidRDefault="00B1408E" w:rsidP="009E52DE">
            <w:pPr>
              <w:jc w:val="center"/>
              <w:rPr>
                <w:rFonts w:asciiTheme="minorHAnsi" w:hAnsiTheme="minorHAnsi" w:cstheme="minorHAnsi"/>
                <w:sz w:val="18"/>
                <w:szCs w:val="18"/>
              </w:rPr>
            </w:pPr>
            <w:r w:rsidRPr="00F96F36">
              <w:rPr>
                <w:rFonts w:asciiTheme="minorHAnsi" w:hAnsiTheme="minorHAnsi" w:cs="Arial"/>
                <w:sz w:val="18"/>
              </w:rPr>
              <w:t>44%</w:t>
            </w:r>
          </w:p>
        </w:tc>
      </w:tr>
      <w:tr w:rsidR="00B1408E" w:rsidRPr="00403043" w14:paraId="0749C395" w14:textId="77777777" w:rsidTr="009E52DE">
        <w:trPr>
          <w:trHeight w:val="397"/>
          <w:jc w:val="center"/>
        </w:trPr>
        <w:tc>
          <w:tcPr>
            <w:tcW w:w="31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834025"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Desteklenen işletmeler tarafından fiziki sermayeye yapılan toplam yatırım (€)</w:t>
            </w:r>
          </w:p>
        </w:tc>
        <w:tc>
          <w:tcPr>
            <w:tcW w:w="1822" w:type="dxa"/>
            <w:tcBorders>
              <w:top w:val="nil"/>
              <w:left w:val="nil"/>
              <w:bottom w:val="single" w:sz="4" w:space="0" w:color="auto"/>
              <w:right w:val="single" w:sz="4" w:space="0" w:color="auto"/>
            </w:tcBorders>
            <w:shd w:val="clear" w:color="auto" w:fill="F2F2F2" w:themeFill="background1" w:themeFillShade="F2"/>
            <w:vAlign w:val="center"/>
          </w:tcPr>
          <w:p w14:paraId="41408FC7" w14:textId="77777777" w:rsidR="00B1408E" w:rsidRPr="00D01825" w:rsidRDefault="00B1408E" w:rsidP="009E52DE">
            <w:pPr>
              <w:jc w:val="center"/>
              <w:rPr>
                <w:rFonts w:asciiTheme="minorHAnsi" w:hAnsiTheme="minorHAnsi" w:cstheme="minorHAnsi"/>
                <w:b/>
                <w:sz w:val="18"/>
                <w:szCs w:val="18"/>
              </w:rPr>
            </w:pPr>
            <w:r w:rsidRPr="00F96F36">
              <w:rPr>
                <w:rFonts w:asciiTheme="minorHAnsi" w:hAnsiTheme="minorHAnsi" w:cs="Arial"/>
                <w:sz w:val="18"/>
              </w:rPr>
              <w:t>37.457.674</w:t>
            </w:r>
          </w:p>
        </w:tc>
        <w:tc>
          <w:tcPr>
            <w:tcW w:w="1701" w:type="dxa"/>
            <w:tcBorders>
              <w:top w:val="nil"/>
              <w:left w:val="nil"/>
              <w:bottom w:val="single" w:sz="4" w:space="0" w:color="auto"/>
              <w:right w:val="single" w:sz="4" w:space="0" w:color="auto"/>
            </w:tcBorders>
            <w:shd w:val="clear" w:color="auto" w:fill="F2F2F2" w:themeFill="background1" w:themeFillShade="F2"/>
            <w:vAlign w:val="center"/>
          </w:tcPr>
          <w:p w14:paraId="64D891F1" w14:textId="77777777" w:rsidR="00B1408E" w:rsidRPr="00D01825" w:rsidRDefault="00B1408E" w:rsidP="009E52DE">
            <w:pPr>
              <w:jc w:val="center"/>
              <w:rPr>
                <w:rFonts w:asciiTheme="minorHAnsi" w:hAnsiTheme="minorHAnsi" w:cstheme="minorHAnsi"/>
                <w:b/>
                <w:sz w:val="18"/>
                <w:szCs w:val="18"/>
              </w:rPr>
            </w:pPr>
            <w:r w:rsidRPr="00F96F36">
              <w:rPr>
                <w:rFonts w:asciiTheme="minorHAnsi" w:hAnsiTheme="minorHAnsi" w:cs="Arial"/>
                <w:sz w:val="18"/>
              </w:rPr>
              <w:t>70.296.900</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6363C3C8" w14:textId="77777777" w:rsidR="00B1408E" w:rsidRPr="00D01825" w:rsidRDefault="00B1408E" w:rsidP="009E52DE">
            <w:pPr>
              <w:jc w:val="center"/>
              <w:rPr>
                <w:rFonts w:asciiTheme="minorHAnsi" w:hAnsiTheme="minorHAnsi" w:cstheme="minorHAnsi"/>
                <w:b/>
                <w:sz w:val="18"/>
                <w:szCs w:val="18"/>
              </w:rPr>
            </w:pPr>
            <w:r w:rsidRPr="00F96F36">
              <w:rPr>
                <w:rFonts w:asciiTheme="minorHAnsi" w:hAnsiTheme="minorHAnsi" w:cs="Arial"/>
                <w:sz w:val="18"/>
              </w:rPr>
              <w:t>402.480.000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055ACBD1" w14:textId="77777777" w:rsidR="00B1408E" w:rsidRPr="00D01825" w:rsidRDefault="00B1408E" w:rsidP="009E52DE">
            <w:pPr>
              <w:jc w:val="center"/>
              <w:rPr>
                <w:rFonts w:asciiTheme="minorHAnsi" w:hAnsiTheme="minorHAnsi" w:cstheme="minorHAnsi"/>
                <w:b/>
                <w:sz w:val="18"/>
                <w:szCs w:val="18"/>
              </w:rPr>
            </w:pPr>
            <w:r w:rsidRPr="00F96F36">
              <w:rPr>
                <w:rFonts w:asciiTheme="minorHAnsi" w:hAnsiTheme="minorHAnsi" w:cs="Arial"/>
                <w:sz w:val="18"/>
              </w:rPr>
              <w:t>17%</w:t>
            </w:r>
          </w:p>
        </w:tc>
      </w:tr>
    </w:tbl>
    <w:p w14:paraId="4F7B2975" w14:textId="0250B288" w:rsidR="00F73B1F" w:rsidRPr="00403043" w:rsidRDefault="00D92117" w:rsidP="00147541">
      <w:pPr>
        <w:spacing w:line="259" w:lineRule="auto"/>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147541" w:rsidRPr="00403043">
        <w:rPr>
          <w:rFonts w:asciiTheme="minorHAnsi" w:eastAsia="Calibri" w:hAnsiTheme="minorHAnsi" w:cstheme="minorHAnsi"/>
          <w:sz w:val="18"/>
          <w:szCs w:val="22"/>
          <w:lang w:eastAsia="en-US"/>
        </w:rPr>
        <w:t xml:space="preserve">TKDK </w:t>
      </w:r>
      <w:r w:rsidR="00F73B1F" w:rsidRPr="00403043">
        <w:rPr>
          <w:rFonts w:asciiTheme="minorHAnsi" w:eastAsia="Calibri" w:hAnsiTheme="minorHAnsi" w:cstheme="minorHAnsi"/>
          <w:sz w:val="18"/>
          <w:szCs w:val="22"/>
          <w:lang w:eastAsia="en-US"/>
        </w:rPr>
        <w:t xml:space="preserve">İzleme </w:t>
      </w:r>
      <w:r w:rsidR="00147541" w:rsidRPr="00403043">
        <w:rPr>
          <w:rFonts w:asciiTheme="minorHAnsi" w:eastAsia="Calibri" w:hAnsiTheme="minorHAnsi" w:cstheme="minorHAnsi"/>
          <w:sz w:val="18"/>
          <w:szCs w:val="22"/>
          <w:lang w:eastAsia="en-US"/>
        </w:rPr>
        <w:t>Tabloları</w:t>
      </w:r>
      <w:r w:rsidR="00F73B1F" w:rsidRPr="00403043">
        <w:rPr>
          <w:rFonts w:asciiTheme="minorHAnsi" w:eastAsia="Calibri" w:hAnsiTheme="minorHAnsi" w:cstheme="minorHAnsi"/>
          <w:sz w:val="18"/>
          <w:szCs w:val="22"/>
          <w:lang w:eastAsia="en-US"/>
        </w:rPr>
        <w:t xml:space="preserve"> </w:t>
      </w:r>
    </w:p>
    <w:p w14:paraId="5C1219F3" w14:textId="77777777" w:rsidR="00681D67" w:rsidRDefault="00681D67" w:rsidP="00013B36">
      <w:pPr>
        <w:spacing w:after="240"/>
        <w:jc w:val="both"/>
        <w:rPr>
          <w:rFonts w:eastAsiaTheme="minorHAnsi" w:cs="Calibri"/>
          <w:b/>
          <w:szCs w:val="22"/>
        </w:rPr>
      </w:pPr>
    </w:p>
    <w:p w14:paraId="7964AC3F" w14:textId="77777777" w:rsidR="00B1408E" w:rsidRPr="00B1408E" w:rsidRDefault="00B1408E" w:rsidP="00013B36">
      <w:pPr>
        <w:spacing w:after="240"/>
        <w:jc w:val="both"/>
        <w:rPr>
          <w:rFonts w:eastAsiaTheme="minorHAnsi" w:cs="Calibri"/>
          <w:b/>
          <w:iCs/>
          <w:szCs w:val="22"/>
        </w:rPr>
      </w:pPr>
      <w:r w:rsidRPr="00B1408E">
        <w:rPr>
          <w:rFonts w:eastAsiaTheme="minorHAnsi" w:cs="Calibri"/>
          <w:b/>
          <w:iCs/>
          <w:szCs w:val="22"/>
        </w:rPr>
        <w:t>Tarım-Çevre-İklim ve Organik Tarım</w:t>
      </w:r>
    </w:p>
    <w:p w14:paraId="2630E141" w14:textId="06623CF5" w:rsidR="00B1408E" w:rsidRPr="00B1408E" w:rsidRDefault="00B1408E" w:rsidP="00013B36">
      <w:pPr>
        <w:spacing w:after="240"/>
        <w:jc w:val="both"/>
        <w:rPr>
          <w:rFonts w:eastAsiaTheme="minorHAnsi" w:cs="Calibri"/>
          <w:iCs/>
          <w:szCs w:val="22"/>
        </w:rPr>
      </w:pPr>
      <w:r w:rsidRPr="00B1408E">
        <w:rPr>
          <w:rFonts w:eastAsiaTheme="minorHAnsi" w:cs="Calibri"/>
          <w:iCs/>
          <w:szCs w:val="22"/>
        </w:rPr>
        <w:t>Tarım-Çevre-İklim ve Organik Tarım tedbirinde hedeflere ulaşma oranları tablo 3.2</w:t>
      </w:r>
      <w:r w:rsidR="00246370">
        <w:rPr>
          <w:rFonts w:eastAsiaTheme="minorHAnsi" w:cs="Calibri"/>
          <w:iCs/>
          <w:szCs w:val="22"/>
        </w:rPr>
        <w:t>4</w:t>
      </w:r>
      <w:r w:rsidRPr="00B1408E">
        <w:rPr>
          <w:rFonts w:eastAsiaTheme="minorHAnsi" w:cs="Calibri"/>
          <w:iCs/>
          <w:szCs w:val="22"/>
        </w:rPr>
        <w:t>’te verilmiştir. Bu tedbirde hedeflenen proje sayısının %64’ü gerçekleşmiştir.</w:t>
      </w:r>
    </w:p>
    <w:p w14:paraId="3C3E3189" w14:textId="60610F33" w:rsidR="00B1408E" w:rsidRPr="00B1408E" w:rsidRDefault="00B1408E" w:rsidP="00013B36">
      <w:pPr>
        <w:keepNext/>
        <w:spacing w:after="240"/>
        <w:rPr>
          <w:rFonts w:asciiTheme="minorHAnsi" w:eastAsia="Calibri" w:hAnsiTheme="minorHAnsi" w:cstheme="minorHAnsi"/>
          <w:i/>
          <w:iCs/>
          <w:sz w:val="18"/>
          <w:szCs w:val="22"/>
          <w:lang w:eastAsia="en-US"/>
        </w:rPr>
      </w:pPr>
      <w:r w:rsidRPr="00B1408E">
        <w:rPr>
          <w:rFonts w:asciiTheme="minorHAnsi" w:eastAsia="Calibri" w:hAnsiTheme="minorHAnsi" w:cstheme="minorHAnsi"/>
          <w:b/>
          <w:iCs/>
          <w:sz w:val="18"/>
          <w:szCs w:val="22"/>
          <w:lang w:eastAsia="en-US"/>
        </w:rPr>
        <w:t>Tablo 3.2</w:t>
      </w:r>
      <w:r w:rsidR="00246370">
        <w:rPr>
          <w:rFonts w:asciiTheme="minorHAnsi" w:eastAsia="Calibri" w:hAnsiTheme="minorHAnsi" w:cstheme="minorHAnsi"/>
          <w:b/>
          <w:iCs/>
          <w:sz w:val="18"/>
          <w:szCs w:val="22"/>
          <w:lang w:eastAsia="en-US"/>
        </w:rPr>
        <w:t>4</w:t>
      </w:r>
      <w:r w:rsidRPr="00B1408E">
        <w:rPr>
          <w:rFonts w:asciiTheme="minorHAnsi" w:eastAsia="Calibri" w:hAnsiTheme="minorHAnsi" w:cstheme="minorHAnsi"/>
          <w:b/>
          <w:iCs/>
          <w:sz w:val="18"/>
          <w:szCs w:val="22"/>
          <w:lang w:eastAsia="en-US"/>
        </w:rPr>
        <w:t>: Tarım-Çevre-İklim ve Organik Tarım Tedbirinde Program İzleme, Sayısal Hedef ve Program Spesifik Göstergeleri ve Gerçekleşme Oranı</w:t>
      </w:r>
    </w:p>
    <w:tbl>
      <w:tblPr>
        <w:tblW w:w="9000" w:type="dxa"/>
        <w:jc w:val="center"/>
        <w:tblLayout w:type="fixed"/>
        <w:tblCellMar>
          <w:left w:w="70" w:type="dxa"/>
          <w:right w:w="70" w:type="dxa"/>
        </w:tblCellMar>
        <w:tblLook w:val="04A0" w:firstRow="1" w:lastRow="0" w:firstColumn="1" w:lastColumn="0" w:noHBand="0" w:noVBand="1"/>
      </w:tblPr>
      <w:tblGrid>
        <w:gridCol w:w="3978"/>
        <w:gridCol w:w="1276"/>
        <w:gridCol w:w="1426"/>
        <w:gridCol w:w="1134"/>
        <w:gridCol w:w="1186"/>
      </w:tblGrid>
      <w:tr w:rsidR="00B1408E" w:rsidRPr="00B1408E" w14:paraId="329420D5" w14:textId="77777777" w:rsidTr="009E52DE">
        <w:trPr>
          <w:trHeight w:val="645"/>
          <w:jc w:val="center"/>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F3414" w14:textId="77777777" w:rsidR="00B1408E" w:rsidRPr="00B1408E" w:rsidRDefault="00B1408E" w:rsidP="00B1408E">
            <w:pPr>
              <w:jc w:val="center"/>
              <w:rPr>
                <w:rFonts w:asciiTheme="minorHAnsi" w:hAnsiTheme="minorHAnsi" w:cstheme="minorHAnsi"/>
                <w:b/>
                <w:bCs/>
                <w:sz w:val="18"/>
                <w:szCs w:val="18"/>
              </w:rPr>
            </w:pPr>
            <w:r w:rsidRPr="00B1408E">
              <w:rPr>
                <w:rFonts w:asciiTheme="minorHAnsi" w:hAnsiTheme="minorHAnsi" w:cstheme="minorHAnsi"/>
                <w:b/>
                <w:bCs/>
                <w:sz w:val="18"/>
                <w:szCs w:val="18"/>
              </w:rPr>
              <w:t>Çıktı / Sonuç İndikatörleri</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7DBEE7" w14:textId="77777777" w:rsidR="00B1408E" w:rsidRPr="00B1408E" w:rsidRDefault="00B1408E" w:rsidP="00B1408E">
            <w:pPr>
              <w:jc w:val="center"/>
              <w:rPr>
                <w:rFonts w:asciiTheme="minorHAnsi" w:hAnsiTheme="minorHAnsi" w:cstheme="minorHAnsi"/>
                <w:b/>
                <w:bCs/>
                <w:sz w:val="18"/>
                <w:szCs w:val="18"/>
              </w:rPr>
            </w:pPr>
            <w:r w:rsidRPr="00B1408E">
              <w:rPr>
                <w:rFonts w:asciiTheme="minorHAnsi" w:hAnsiTheme="minorHAnsi" w:cstheme="minorHAnsi"/>
                <w:b/>
                <w:bCs/>
                <w:sz w:val="18"/>
                <w:szCs w:val="18"/>
              </w:rPr>
              <w:t>2019 yılında gerçekleşen (adet)</w:t>
            </w:r>
          </w:p>
        </w:tc>
        <w:tc>
          <w:tcPr>
            <w:tcW w:w="14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118360" w14:textId="77777777" w:rsidR="00B1408E" w:rsidRPr="00B1408E" w:rsidRDefault="00B1408E" w:rsidP="00B1408E">
            <w:pPr>
              <w:jc w:val="center"/>
              <w:rPr>
                <w:rFonts w:asciiTheme="minorHAnsi" w:hAnsiTheme="minorHAnsi" w:cstheme="minorHAnsi"/>
                <w:b/>
                <w:bCs/>
                <w:sz w:val="18"/>
                <w:szCs w:val="18"/>
              </w:rPr>
            </w:pPr>
            <w:r w:rsidRPr="00B1408E">
              <w:rPr>
                <w:rFonts w:asciiTheme="minorHAnsi" w:hAnsiTheme="minorHAnsi" w:cstheme="minorHAnsi"/>
                <w:b/>
                <w:bCs/>
                <w:sz w:val="18"/>
                <w:szCs w:val="18"/>
              </w:rPr>
              <w:t>2014-2019 Kümülatif olarak gerçekleşen (adet)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9E372" w14:textId="77777777" w:rsidR="00B1408E" w:rsidRPr="00B1408E" w:rsidRDefault="00B1408E" w:rsidP="00B1408E">
            <w:pPr>
              <w:jc w:val="center"/>
              <w:rPr>
                <w:rFonts w:asciiTheme="minorHAnsi" w:hAnsiTheme="minorHAnsi" w:cstheme="minorHAnsi"/>
                <w:b/>
                <w:bCs/>
                <w:sz w:val="18"/>
                <w:szCs w:val="18"/>
              </w:rPr>
            </w:pPr>
            <w:r w:rsidRPr="00B1408E">
              <w:rPr>
                <w:rFonts w:asciiTheme="minorHAnsi" w:hAnsiTheme="minorHAnsi" w:cstheme="minorHAnsi"/>
                <w:b/>
                <w:bCs/>
                <w:sz w:val="18"/>
                <w:szCs w:val="18"/>
              </w:rPr>
              <w:t xml:space="preserve">Hedefler </w:t>
            </w:r>
          </w:p>
          <w:p w14:paraId="79C789FE" w14:textId="77777777" w:rsidR="00B1408E" w:rsidRPr="00B1408E" w:rsidRDefault="00B1408E" w:rsidP="00B1408E">
            <w:pPr>
              <w:jc w:val="center"/>
              <w:rPr>
                <w:rFonts w:asciiTheme="minorHAnsi" w:hAnsiTheme="minorHAnsi" w:cstheme="minorHAnsi"/>
                <w:b/>
                <w:bCs/>
                <w:sz w:val="18"/>
                <w:szCs w:val="18"/>
              </w:rPr>
            </w:pPr>
            <w:r w:rsidRPr="00B1408E">
              <w:rPr>
                <w:rFonts w:asciiTheme="minorHAnsi" w:hAnsiTheme="minorHAnsi" w:cstheme="minorHAnsi"/>
                <w:b/>
                <w:bCs/>
                <w:sz w:val="18"/>
                <w:szCs w:val="18"/>
              </w:rPr>
              <w:t>2014-2020 (adet)</w:t>
            </w:r>
          </w:p>
        </w:tc>
        <w:tc>
          <w:tcPr>
            <w:tcW w:w="11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05BF98" w14:textId="77777777" w:rsidR="00B1408E" w:rsidRPr="00B1408E" w:rsidRDefault="00B1408E" w:rsidP="00B1408E">
            <w:pPr>
              <w:jc w:val="center"/>
              <w:rPr>
                <w:rFonts w:asciiTheme="minorHAnsi" w:hAnsiTheme="minorHAnsi" w:cstheme="minorHAnsi"/>
                <w:b/>
                <w:bCs/>
                <w:sz w:val="18"/>
                <w:szCs w:val="18"/>
              </w:rPr>
            </w:pPr>
            <w:r w:rsidRPr="00B1408E">
              <w:rPr>
                <w:rFonts w:asciiTheme="minorHAnsi" w:hAnsiTheme="minorHAnsi" w:cstheme="minorHAnsi"/>
                <w:b/>
                <w:bCs/>
                <w:sz w:val="18"/>
                <w:szCs w:val="18"/>
              </w:rPr>
              <w:t>Gerçekleşme Oranı (%)</w:t>
            </w:r>
          </w:p>
        </w:tc>
      </w:tr>
      <w:tr w:rsidR="00B1408E" w:rsidRPr="00B1408E" w14:paraId="56E51BED" w14:textId="77777777" w:rsidTr="009E52DE">
        <w:trPr>
          <w:trHeight w:val="470"/>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BC5388" w14:textId="77777777" w:rsidR="00B1408E" w:rsidRPr="00B1408E" w:rsidRDefault="00B1408E" w:rsidP="00B1408E">
            <w:pPr>
              <w:rPr>
                <w:rFonts w:asciiTheme="minorHAnsi" w:hAnsiTheme="minorHAnsi" w:cstheme="minorHAnsi"/>
                <w:b/>
                <w:sz w:val="18"/>
                <w:szCs w:val="18"/>
              </w:rPr>
            </w:pPr>
            <w:r w:rsidRPr="00B1408E">
              <w:rPr>
                <w:rFonts w:asciiTheme="minorHAnsi" w:hAnsiTheme="minorHAnsi" w:cstheme="minorHAnsi"/>
                <w:b/>
                <w:sz w:val="18"/>
                <w:szCs w:val="18"/>
              </w:rPr>
              <w:t>Sözleşme Sayısı</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0EDD858A"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92</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6358BFA5"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92</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EBD05D7"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144</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1495EE56"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%64</w:t>
            </w:r>
          </w:p>
        </w:tc>
      </w:tr>
      <w:tr w:rsidR="00B1408E" w:rsidRPr="00B1408E" w14:paraId="03151FE5" w14:textId="77777777" w:rsidTr="009E52DE">
        <w:trPr>
          <w:trHeight w:val="452"/>
          <w:jc w:val="center"/>
        </w:trPr>
        <w:tc>
          <w:tcPr>
            <w:tcW w:w="39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2D5926" w14:textId="0442340B" w:rsidR="00B1408E" w:rsidRPr="00B1408E" w:rsidRDefault="00B1408E" w:rsidP="007B44C4">
            <w:pPr>
              <w:rPr>
                <w:rFonts w:asciiTheme="minorHAnsi" w:hAnsiTheme="minorHAnsi" w:cstheme="minorHAnsi"/>
                <w:b/>
                <w:sz w:val="18"/>
                <w:szCs w:val="18"/>
              </w:rPr>
            </w:pPr>
            <w:r w:rsidRPr="00B1408E">
              <w:rPr>
                <w:rFonts w:asciiTheme="minorHAnsi" w:hAnsiTheme="minorHAnsi" w:cstheme="minorHAnsi"/>
                <w:b/>
                <w:sz w:val="18"/>
                <w:szCs w:val="18"/>
              </w:rPr>
              <w:t xml:space="preserve">Çevresel konularda sözleşme altına alınmış tarım arazisi (hektar) </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33C1D45B"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1.066</w:t>
            </w:r>
          </w:p>
        </w:tc>
        <w:tc>
          <w:tcPr>
            <w:tcW w:w="1426" w:type="dxa"/>
            <w:tcBorders>
              <w:top w:val="nil"/>
              <w:left w:val="nil"/>
              <w:bottom w:val="single" w:sz="4" w:space="0" w:color="auto"/>
              <w:right w:val="single" w:sz="4" w:space="0" w:color="auto"/>
            </w:tcBorders>
            <w:shd w:val="clear" w:color="auto" w:fill="F2F2F2" w:themeFill="background1" w:themeFillShade="F2"/>
            <w:vAlign w:val="center"/>
          </w:tcPr>
          <w:p w14:paraId="2DFC80D3"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1.066</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4AE6E95B"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1.440</w:t>
            </w:r>
          </w:p>
        </w:tc>
        <w:tc>
          <w:tcPr>
            <w:tcW w:w="1186" w:type="dxa"/>
            <w:tcBorders>
              <w:top w:val="nil"/>
              <w:left w:val="nil"/>
              <w:bottom w:val="single" w:sz="4" w:space="0" w:color="auto"/>
              <w:right w:val="single" w:sz="4" w:space="0" w:color="auto"/>
            </w:tcBorders>
            <w:shd w:val="clear" w:color="auto" w:fill="F2F2F2" w:themeFill="background1" w:themeFillShade="F2"/>
            <w:vAlign w:val="center"/>
          </w:tcPr>
          <w:p w14:paraId="17932592" w14:textId="77777777" w:rsidR="00B1408E" w:rsidRPr="00B1408E" w:rsidRDefault="00B1408E" w:rsidP="00B1408E">
            <w:pPr>
              <w:jc w:val="center"/>
              <w:rPr>
                <w:rFonts w:asciiTheme="minorHAnsi" w:hAnsiTheme="minorHAnsi" w:cstheme="minorHAnsi"/>
                <w:sz w:val="16"/>
                <w:szCs w:val="18"/>
              </w:rPr>
            </w:pPr>
            <w:r w:rsidRPr="00B1408E">
              <w:rPr>
                <w:rFonts w:asciiTheme="minorHAnsi" w:hAnsiTheme="minorHAnsi" w:cstheme="minorHAnsi"/>
                <w:sz w:val="16"/>
                <w:szCs w:val="18"/>
              </w:rPr>
              <w:t>%74</w:t>
            </w:r>
          </w:p>
        </w:tc>
      </w:tr>
    </w:tbl>
    <w:p w14:paraId="509AC205" w14:textId="4FA7C61C" w:rsidR="00681D67" w:rsidRPr="00013B36" w:rsidRDefault="00681D67" w:rsidP="00013B36">
      <w:pPr>
        <w:spacing w:after="120"/>
        <w:jc w:val="both"/>
        <w:rPr>
          <w:rFonts w:eastAsiaTheme="minorHAnsi" w:cs="Calibri"/>
          <w:iCs/>
          <w:sz w:val="20"/>
          <w:szCs w:val="20"/>
        </w:rPr>
      </w:pPr>
      <w:r w:rsidRPr="00013B36">
        <w:rPr>
          <w:rFonts w:eastAsiaTheme="minorHAnsi" w:cs="Calibri"/>
          <w:iCs/>
          <w:sz w:val="20"/>
          <w:szCs w:val="20"/>
        </w:rPr>
        <w:t>Kaynak: TKDK İzleme Tabloları</w:t>
      </w:r>
    </w:p>
    <w:p w14:paraId="19FBC299" w14:textId="77777777" w:rsidR="00681D67" w:rsidRDefault="00681D67" w:rsidP="00013B36">
      <w:pPr>
        <w:spacing w:after="120"/>
        <w:jc w:val="both"/>
        <w:rPr>
          <w:rFonts w:eastAsiaTheme="minorHAnsi" w:cs="Calibri"/>
          <w:b/>
          <w:iCs/>
          <w:szCs w:val="22"/>
        </w:rPr>
      </w:pPr>
    </w:p>
    <w:p w14:paraId="27BC3C73" w14:textId="77777777" w:rsidR="00681D67" w:rsidRDefault="00681D67" w:rsidP="00013B36">
      <w:pPr>
        <w:spacing w:after="120"/>
        <w:jc w:val="both"/>
        <w:rPr>
          <w:rFonts w:eastAsiaTheme="minorHAnsi" w:cs="Calibri"/>
          <w:b/>
          <w:iCs/>
          <w:szCs w:val="22"/>
        </w:rPr>
      </w:pPr>
    </w:p>
    <w:p w14:paraId="50D99C20" w14:textId="7AD336BA" w:rsidR="00F73B1F" w:rsidRPr="00403043" w:rsidRDefault="00F73B1F" w:rsidP="00013B36">
      <w:pPr>
        <w:spacing w:after="120"/>
        <w:jc w:val="both"/>
        <w:rPr>
          <w:rFonts w:eastAsiaTheme="minorHAnsi" w:cs="Calibri"/>
          <w:b/>
          <w:szCs w:val="22"/>
        </w:rPr>
      </w:pPr>
      <w:r w:rsidRPr="00403043">
        <w:rPr>
          <w:rFonts w:eastAsiaTheme="minorHAnsi" w:cs="Calibri"/>
          <w:b/>
          <w:iCs/>
          <w:szCs w:val="22"/>
        </w:rPr>
        <w:t xml:space="preserve">Çiftlik Faaliyetlerinin </w:t>
      </w:r>
      <w:r w:rsidR="002956AB">
        <w:rPr>
          <w:rFonts w:eastAsiaTheme="minorHAnsi" w:cs="Calibri"/>
          <w:b/>
          <w:iCs/>
          <w:szCs w:val="22"/>
        </w:rPr>
        <w:t>Çeşitlendirilmesi</w:t>
      </w:r>
      <w:r w:rsidR="002956AB" w:rsidRPr="00403043">
        <w:rPr>
          <w:rFonts w:eastAsiaTheme="minorHAnsi" w:cs="Calibri"/>
          <w:b/>
          <w:iCs/>
          <w:szCs w:val="22"/>
        </w:rPr>
        <w:t xml:space="preserve"> </w:t>
      </w:r>
      <w:r w:rsidRPr="00403043">
        <w:rPr>
          <w:rFonts w:eastAsiaTheme="minorHAnsi" w:cs="Calibri"/>
          <w:b/>
          <w:iCs/>
          <w:szCs w:val="22"/>
        </w:rPr>
        <w:t>ve İş Geliştirme</w:t>
      </w:r>
    </w:p>
    <w:p w14:paraId="31742E44" w14:textId="1CD4BA09" w:rsidR="00B1408E" w:rsidRDefault="00B1408E" w:rsidP="00013B36">
      <w:pPr>
        <w:spacing w:after="120"/>
        <w:jc w:val="both"/>
        <w:rPr>
          <w:rFonts w:eastAsia="Calibri" w:cs="Calibri"/>
          <w:szCs w:val="22"/>
          <w:lang w:eastAsia="en-US"/>
        </w:rPr>
      </w:pPr>
      <w:r w:rsidRPr="00B1408E">
        <w:rPr>
          <w:rFonts w:eastAsia="Calibri" w:cs="Calibri"/>
          <w:szCs w:val="22"/>
          <w:lang w:eastAsia="en-US"/>
        </w:rPr>
        <w:t>Çiftlik Faaliyetlerinin Çeşitlendirilmesi ve İş Geliştirme</w:t>
      </w:r>
      <w:r w:rsidRPr="00B1408E" w:rsidDel="00AB27A0">
        <w:rPr>
          <w:rFonts w:eastAsia="Calibri" w:cs="Calibri"/>
          <w:szCs w:val="22"/>
          <w:lang w:eastAsia="en-US"/>
        </w:rPr>
        <w:t xml:space="preserve"> </w:t>
      </w:r>
      <w:r w:rsidRPr="00B1408E">
        <w:rPr>
          <w:rFonts w:eastAsia="Calibri" w:cs="Calibri"/>
          <w:szCs w:val="22"/>
          <w:lang w:eastAsia="en-US"/>
        </w:rPr>
        <w:t>tedbirinde hedeflere ulaşma oranları Tablo 3.2</w:t>
      </w:r>
      <w:r w:rsidR="00246370">
        <w:rPr>
          <w:rFonts w:eastAsia="Calibri" w:cs="Calibri"/>
          <w:szCs w:val="22"/>
          <w:lang w:eastAsia="en-US"/>
        </w:rPr>
        <w:t>5</w:t>
      </w:r>
      <w:r w:rsidRPr="00B1408E">
        <w:rPr>
          <w:rFonts w:eastAsia="Calibri" w:cs="Calibri"/>
          <w:szCs w:val="22"/>
          <w:lang w:eastAsia="en-US"/>
        </w:rPr>
        <w:t xml:space="preserve">’te verilmiştir. Bu tedbirde hedeflenen proje sayısının %65’i, hedeflenen yatırım tutarının %23’ü gerçekleştirilmiştir. </w:t>
      </w:r>
    </w:p>
    <w:p w14:paraId="18CBDFD7" w14:textId="77777777" w:rsidR="00681D67" w:rsidRDefault="00681D67" w:rsidP="00013B36">
      <w:pPr>
        <w:spacing w:after="120"/>
        <w:jc w:val="both"/>
        <w:rPr>
          <w:rFonts w:eastAsia="Calibri" w:cs="Calibri"/>
          <w:szCs w:val="22"/>
          <w:lang w:eastAsia="en-US"/>
        </w:rPr>
      </w:pPr>
    </w:p>
    <w:p w14:paraId="6A652EE9" w14:textId="77777777" w:rsidR="00681D67" w:rsidRDefault="00681D67" w:rsidP="00013B36">
      <w:pPr>
        <w:spacing w:after="120"/>
        <w:jc w:val="both"/>
        <w:rPr>
          <w:rFonts w:eastAsia="Calibri" w:cs="Calibri"/>
          <w:szCs w:val="22"/>
          <w:lang w:eastAsia="en-US"/>
        </w:rPr>
      </w:pPr>
    </w:p>
    <w:p w14:paraId="46C59DDA" w14:textId="77777777" w:rsidR="00681D67" w:rsidRDefault="00681D67" w:rsidP="00013B36">
      <w:pPr>
        <w:spacing w:after="120"/>
        <w:jc w:val="both"/>
        <w:rPr>
          <w:rFonts w:eastAsia="Calibri" w:cs="Calibri"/>
          <w:szCs w:val="22"/>
          <w:lang w:eastAsia="en-US"/>
        </w:rPr>
      </w:pPr>
    </w:p>
    <w:p w14:paraId="26457BAE" w14:textId="77777777" w:rsidR="00681D67" w:rsidRDefault="00681D67" w:rsidP="00013B36">
      <w:pPr>
        <w:spacing w:after="120"/>
        <w:jc w:val="both"/>
        <w:rPr>
          <w:rFonts w:eastAsia="Calibri" w:cs="Calibri"/>
          <w:szCs w:val="22"/>
          <w:lang w:eastAsia="en-US"/>
        </w:rPr>
      </w:pPr>
    </w:p>
    <w:p w14:paraId="52A680A0" w14:textId="77777777" w:rsidR="00681D67" w:rsidRDefault="00681D67" w:rsidP="00013B36">
      <w:pPr>
        <w:spacing w:after="120"/>
        <w:jc w:val="both"/>
        <w:rPr>
          <w:rFonts w:eastAsia="Calibri" w:cs="Calibri"/>
          <w:szCs w:val="22"/>
          <w:lang w:eastAsia="en-US"/>
        </w:rPr>
      </w:pPr>
    </w:p>
    <w:p w14:paraId="58A15FBA" w14:textId="77777777" w:rsidR="00681D67" w:rsidRDefault="00681D67" w:rsidP="00013B36">
      <w:pPr>
        <w:spacing w:after="120"/>
        <w:jc w:val="both"/>
        <w:rPr>
          <w:rFonts w:eastAsia="Calibri" w:cs="Calibri"/>
          <w:szCs w:val="22"/>
          <w:lang w:eastAsia="en-US"/>
        </w:rPr>
      </w:pPr>
    </w:p>
    <w:p w14:paraId="41E24819" w14:textId="77777777" w:rsidR="00681D67" w:rsidRDefault="00681D67" w:rsidP="00013B36">
      <w:pPr>
        <w:spacing w:after="120"/>
        <w:jc w:val="both"/>
        <w:rPr>
          <w:rFonts w:eastAsia="Calibri" w:cs="Calibri"/>
          <w:szCs w:val="22"/>
          <w:lang w:eastAsia="en-US"/>
        </w:rPr>
      </w:pPr>
    </w:p>
    <w:p w14:paraId="7B67D540" w14:textId="77777777" w:rsidR="00681D67" w:rsidRDefault="00681D67" w:rsidP="00013B36">
      <w:pPr>
        <w:spacing w:after="120"/>
        <w:jc w:val="both"/>
        <w:rPr>
          <w:rFonts w:eastAsia="Calibri" w:cs="Calibri"/>
          <w:szCs w:val="22"/>
          <w:lang w:eastAsia="en-US"/>
        </w:rPr>
      </w:pPr>
    </w:p>
    <w:p w14:paraId="1A49D3CD" w14:textId="0877D90B" w:rsidR="00F73B1F" w:rsidRDefault="00F73B1F" w:rsidP="00013B36">
      <w:pPr>
        <w:spacing w:after="120"/>
        <w:jc w:val="both"/>
        <w:rPr>
          <w:rFonts w:asciiTheme="minorHAnsi" w:eastAsia="Calibri" w:hAnsiTheme="minorHAnsi" w:cstheme="minorHAnsi"/>
          <w:b/>
          <w:iCs/>
          <w:sz w:val="18"/>
          <w:szCs w:val="22"/>
          <w:lang w:eastAsia="en-US"/>
        </w:rPr>
      </w:pPr>
      <w:r w:rsidRPr="00403043">
        <w:rPr>
          <w:rFonts w:asciiTheme="minorHAnsi" w:eastAsia="Calibri" w:hAnsiTheme="minorHAnsi" w:cstheme="minorHAnsi"/>
          <w:b/>
          <w:iCs/>
          <w:sz w:val="18"/>
          <w:szCs w:val="22"/>
          <w:lang w:eastAsia="en-US"/>
        </w:rPr>
        <w:lastRenderedPageBreak/>
        <w:t xml:space="preserve">Tablo </w:t>
      </w:r>
      <w:r w:rsidR="005F31B3" w:rsidRPr="00403043">
        <w:rPr>
          <w:rFonts w:asciiTheme="minorHAnsi" w:eastAsia="Calibri" w:hAnsiTheme="minorHAnsi" w:cstheme="minorHAnsi"/>
          <w:b/>
          <w:iCs/>
          <w:sz w:val="18"/>
          <w:szCs w:val="22"/>
          <w:lang w:eastAsia="en-US"/>
        </w:rPr>
        <w:t>3.</w:t>
      </w:r>
      <w:r w:rsidR="004973B4" w:rsidRPr="00403043">
        <w:rPr>
          <w:rFonts w:asciiTheme="minorHAnsi" w:eastAsia="Calibri" w:hAnsiTheme="minorHAnsi" w:cstheme="minorHAnsi"/>
          <w:b/>
          <w:iCs/>
          <w:sz w:val="18"/>
          <w:szCs w:val="22"/>
          <w:lang w:eastAsia="en-US"/>
        </w:rPr>
        <w:t>2</w:t>
      </w:r>
      <w:r w:rsidR="00246370">
        <w:rPr>
          <w:rFonts w:asciiTheme="minorHAnsi" w:eastAsia="Calibri" w:hAnsiTheme="minorHAnsi" w:cstheme="minorHAnsi"/>
          <w:b/>
          <w:iCs/>
          <w:sz w:val="18"/>
          <w:szCs w:val="22"/>
          <w:lang w:eastAsia="en-US"/>
        </w:rPr>
        <w:t>5</w:t>
      </w:r>
      <w:r w:rsidR="00147541" w:rsidRPr="00403043">
        <w:rPr>
          <w:rFonts w:asciiTheme="minorHAnsi" w:eastAsia="Calibri" w:hAnsiTheme="minorHAnsi" w:cstheme="minorHAnsi"/>
          <w:b/>
          <w:iCs/>
          <w:sz w:val="18"/>
          <w:szCs w:val="22"/>
          <w:lang w:eastAsia="en-US"/>
        </w:rPr>
        <w:t>:</w:t>
      </w:r>
      <w:r w:rsidRPr="00403043">
        <w:rPr>
          <w:rFonts w:asciiTheme="minorHAnsi" w:eastAsia="Calibri" w:hAnsiTheme="minorHAnsi" w:cstheme="minorHAnsi"/>
          <w:b/>
          <w:iCs/>
          <w:sz w:val="18"/>
          <w:szCs w:val="22"/>
          <w:lang w:eastAsia="en-US"/>
        </w:rPr>
        <w:t xml:space="preserve"> Çiftlik Faaliyetlerinin Çeşitlendirilmesi ve İş Geliştirme Tedbiri İçin Program İzleme, Sayısal Hedef </w:t>
      </w:r>
      <w:r w:rsidR="00572055" w:rsidRPr="00403043">
        <w:rPr>
          <w:rFonts w:asciiTheme="minorHAnsi" w:eastAsia="Calibri" w:hAnsiTheme="minorHAnsi" w:cstheme="minorHAnsi"/>
          <w:b/>
          <w:iCs/>
          <w:sz w:val="18"/>
          <w:szCs w:val="22"/>
          <w:lang w:eastAsia="en-US"/>
        </w:rPr>
        <w:t>v</w:t>
      </w:r>
      <w:r w:rsidRPr="00403043">
        <w:rPr>
          <w:rFonts w:asciiTheme="minorHAnsi" w:eastAsia="Calibri" w:hAnsiTheme="minorHAnsi" w:cstheme="minorHAnsi"/>
          <w:b/>
          <w:iCs/>
          <w:sz w:val="18"/>
          <w:szCs w:val="22"/>
          <w:lang w:eastAsia="en-US"/>
        </w:rPr>
        <w:t>e Program Spesifik Göstergeleri ve Gerçekleşme Oranları</w:t>
      </w:r>
    </w:p>
    <w:tbl>
      <w:tblPr>
        <w:tblW w:w="9067" w:type="dxa"/>
        <w:jc w:val="center"/>
        <w:tblLayout w:type="fixed"/>
        <w:tblCellMar>
          <w:left w:w="70" w:type="dxa"/>
          <w:right w:w="70" w:type="dxa"/>
        </w:tblCellMar>
        <w:tblLook w:val="04A0" w:firstRow="1" w:lastRow="0" w:firstColumn="1" w:lastColumn="0" w:noHBand="0" w:noVBand="1"/>
      </w:tblPr>
      <w:tblGrid>
        <w:gridCol w:w="3681"/>
        <w:gridCol w:w="1346"/>
        <w:gridCol w:w="1489"/>
        <w:gridCol w:w="1276"/>
        <w:gridCol w:w="1275"/>
      </w:tblGrid>
      <w:tr w:rsidR="00B1408E" w:rsidRPr="00403043" w14:paraId="0E19340B" w14:textId="77777777" w:rsidTr="009E52DE">
        <w:trPr>
          <w:trHeight w:val="1080"/>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942FE"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Çıktı / Sonuç İndikatörleri</w:t>
            </w:r>
          </w:p>
        </w:tc>
        <w:tc>
          <w:tcPr>
            <w:tcW w:w="13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3BBFED"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w:t>
            </w:r>
            <w:r>
              <w:rPr>
                <w:rFonts w:asciiTheme="minorHAnsi" w:hAnsiTheme="minorHAnsi" w:cstheme="minorHAnsi"/>
                <w:b/>
                <w:bCs/>
                <w:sz w:val="18"/>
                <w:szCs w:val="18"/>
              </w:rPr>
              <w:t>9</w:t>
            </w:r>
            <w:r w:rsidRPr="00403043">
              <w:rPr>
                <w:rFonts w:asciiTheme="minorHAnsi" w:hAnsiTheme="minorHAnsi" w:cstheme="minorHAnsi"/>
                <w:b/>
                <w:bCs/>
                <w:sz w:val="18"/>
                <w:szCs w:val="18"/>
              </w:rPr>
              <w:t xml:space="preserve"> yılında gerçekleşen (adet)</w:t>
            </w:r>
          </w:p>
        </w:tc>
        <w:tc>
          <w:tcPr>
            <w:tcW w:w="14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3E9CAC"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2014-201</w:t>
            </w:r>
            <w:r>
              <w:rPr>
                <w:rFonts w:asciiTheme="minorHAnsi" w:hAnsiTheme="minorHAnsi" w:cstheme="minorHAnsi"/>
                <w:b/>
                <w:bCs/>
                <w:sz w:val="18"/>
                <w:szCs w:val="18"/>
              </w:rPr>
              <w:t>9</w:t>
            </w:r>
            <w:r w:rsidRPr="00403043">
              <w:rPr>
                <w:rFonts w:asciiTheme="minorHAnsi" w:hAnsiTheme="minorHAnsi" w:cstheme="minorHAnsi"/>
                <w:b/>
                <w:bCs/>
                <w:sz w:val="18"/>
                <w:szCs w:val="18"/>
              </w:rPr>
              <w:t xml:space="preserve"> Kümülatif olarak Gerçekleşen (adet)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0D4774"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Hedefler</w:t>
            </w:r>
          </w:p>
          <w:p w14:paraId="067B063C"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2014-2020 (adet)</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AADE26" w14:textId="77777777" w:rsidR="00B1408E" w:rsidRPr="00403043" w:rsidRDefault="00B1408E" w:rsidP="009E52DE">
            <w:pPr>
              <w:jc w:val="center"/>
              <w:rPr>
                <w:rFonts w:asciiTheme="minorHAnsi" w:hAnsiTheme="minorHAnsi" w:cstheme="minorHAnsi"/>
                <w:b/>
                <w:bCs/>
                <w:sz w:val="18"/>
                <w:szCs w:val="18"/>
              </w:rPr>
            </w:pPr>
            <w:r w:rsidRPr="00403043">
              <w:rPr>
                <w:rFonts w:asciiTheme="minorHAnsi" w:hAnsiTheme="minorHAnsi" w:cstheme="minorHAnsi"/>
                <w:b/>
                <w:bCs/>
                <w:sz w:val="18"/>
                <w:szCs w:val="18"/>
              </w:rPr>
              <w:t>Gerçekleşme Oranı (%)</w:t>
            </w:r>
          </w:p>
        </w:tc>
      </w:tr>
      <w:tr w:rsidR="00B1408E" w:rsidRPr="00403043" w14:paraId="313C4681" w14:textId="77777777" w:rsidTr="009E52DE">
        <w:trPr>
          <w:trHeight w:val="446"/>
          <w:jc w:val="center"/>
        </w:trPr>
        <w:tc>
          <w:tcPr>
            <w:tcW w:w="368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EE5479"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Desteklenen Proje Sayısı</w:t>
            </w:r>
          </w:p>
        </w:tc>
        <w:tc>
          <w:tcPr>
            <w:tcW w:w="1346" w:type="dxa"/>
            <w:tcBorders>
              <w:top w:val="nil"/>
              <w:left w:val="nil"/>
              <w:bottom w:val="single" w:sz="4" w:space="0" w:color="auto"/>
              <w:right w:val="single" w:sz="4" w:space="0" w:color="auto"/>
            </w:tcBorders>
            <w:shd w:val="clear" w:color="auto" w:fill="F2F2F2" w:themeFill="background1" w:themeFillShade="F2"/>
            <w:vAlign w:val="center"/>
          </w:tcPr>
          <w:p w14:paraId="0D2B94EE"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1.075</w:t>
            </w:r>
          </w:p>
        </w:tc>
        <w:tc>
          <w:tcPr>
            <w:tcW w:w="1489" w:type="dxa"/>
            <w:tcBorders>
              <w:top w:val="nil"/>
              <w:left w:val="nil"/>
              <w:bottom w:val="single" w:sz="4" w:space="0" w:color="auto"/>
              <w:right w:val="single" w:sz="4" w:space="0" w:color="auto"/>
            </w:tcBorders>
            <w:shd w:val="clear" w:color="auto" w:fill="F2F2F2" w:themeFill="background1" w:themeFillShade="F2"/>
            <w:vAlign w:val="center"/>
          </w:tcPr>
          <w:p w14:paraId="5BFD2263"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2.151</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91D0516"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3.312</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0958DDA9"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65%</w:t>
            </w:r>
          </w:p>
        </w:tc>
      </w:tr>
      <w:tr w:rsidR="00B1408E" w:rsidRPr="00403043" w14:paraId="155531B8" w14:textId="77777777" w:rsidTr="009E52DE">
        <w:trPr>
          <w:trHeight w:val="643"/>
          <w:jc w:val="center"/>
        </w:trPr>
        <w:tc>
          <w:tcPr>
            <w:tcW w:w="368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699FD9"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Kırsal alanlarda ilave veya çeşitlendirilmiş gelir kaynakları geliştiren ekonomik teşebbüs sayısı</w:t>
            </w:r>
          </w:p>
        </w:tc>
        <w:tc>
          <w:tcPr>
            <w:tcW w:w="1346" w:type="dxa"/>
            <w:tcBorders>
              <w:top w:val="nil"/>
              <w:left w:val="nil"/>
              <w:bottom w:val="single" w:sz="4" w:space="0" w:color="auto"/>
              <w:right w:val="single" w:sz="4" w:space="0" w:color="auto"/>
            </w:tcBorders>
            <w:shd w:val="clear" w:color="auto" w:fill="F2F2F2" w:themeFill="background1" w:themeFillShade="F2"/>
            <w:vAlign w:val="center"/>
          </w:tcPr>
          <w:p w14:paraId="1F2631A2"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923</w:t>
            </w:r>
          </w:p>
        </w:tc>
        <w:tc>
          <w:tcPr>
            <w:tcW w:w="1489" w:type="dxa"/>
            <w:tcBorders>
              <w:top w:val="nil"/>
              <w:left w:val="nil"/>
              <w:bottom w:val="single" w:sz="4" w:space="0" w:color="auto"/>
              <w:right w:val="single" w:sz="4" w:space="0" w:color="auto"/>
            </w:tcBorders>
            <w:shd w:val="clear" w:color="auto" w:fill="F2F2F2" w:themeFill="background1" w:themeFillShade="F2"/>
            <w:vAlign w:val="center"/>
          </w:tcPr>
          <w:p w14:paraId="174AD99D"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1.719</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2D8B13A2"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3.060</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4B7CFF26"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56%</w:t>
            </w:r>
          </w:p>
        </w:tc>
      </w:tr>
      <w:tr w:rsidR="00B1408E" w:rsidRPr="00403043" w14:paraId="19E5EEB4" w14:textId="77777777" w:rsidTr="009E52DE">
        <w:trPr>
          <w:trHeight w:val="621"/>
          <w:jc w:val="center"/>
        </w:trPr>
        <w:tc>
          <w:tcPr>
            <w:tcW w:w="36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0611C51"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Yenilenebilir enerji alanına yatırım yapan yararlanıcıların sayısı</w:t>
            </w:r>
          </w:p>
        </w:tc>
        <w:tc>
          <w:tcPr>
            <w:tcW w:w="1346" w:type="dxa"/>
            <w:tcBorders>
              <w:top w:val="nil"/>
              <w:left w:val="nil"/>
              <w:bottom w:val="single" w:sz="4" w:space="0" w:color="auto"/>
              <w:right w:val="single" w:sz="4" w:space="0" w:color="auto"/>
            </w:tcBorders>
            <w:shd w:val="clear" w:color="auto" w:fill="F2F2F2" w:themeFill="background1" w:themeFillShade="F2"/>
            <w:vAlign w:val="center"/>
          </w:tcPr>
          <w:p w14:paraId="2887F2F2" w14:textId="77777777" w:rsidR="00B1408E" w:rsidRPr="00F96F36" w:rsidDel="00E37C87"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103</w:t>
            </w:r>
          </w:p>
        </w:tc>
        <w:tc>
          <w:tcPr>
            <w:tcW w:w="1489" w:type="dxa"/>
            <w:tcBorders>
              <w:top w:val="nil"/>
              <w:left w:val="nil"/>
              <w:bottom w:val="single" w:sz="4" w:space="0" w:color="auto"/>
              <w:right w:val="single" w:sz="4" w:space="0" w:color="auto"/>
            </w:tcBorders>
            <w:shd w:val="clear" w:color="auto" w:fill="F2F2F2" w:themeFill="background1" w:themeFillShade="F2"/>
            <w:vAlign w:val="center"/>
          </w:tcPr>
          <w:p w14:paraId="027FE524" w14:textId="77777777" w:rsidR="00B1408E" w:rsidRPr="00F96F36" w:rsidDel="00E37C87"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296</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7F8652EB"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331</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5F27EE18" w14:textId="77777777" w:rsidR="00B1408E" w:rsidRPr="00F96F36" w:rsidDel="00E37C87"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89%</w:t>
            </w:r>
          </w:p>
        </w:tc>
      </w:tr>
      <w:tr w:rsidR="00B1408E" w:rsidRPr="00403043" w14:paraId="332B7AE1" w14:textId="77777777" w:rsidTr="009E52DE">
        <w:trPr>
          <w:trHeight w:val="621"/>
          <w:jc w:val="center"/>
        </w:trPr>
        <w:tc>
          <w:tcPr>
            <w:tcW w:w="36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5033D05" w14:textId="77777777" w:rsidR="00B1408E" w:rsidRPr="00403043" w:rsidRDefault="00B1408E" w:rsidP="009E52DE">
            <w:pPr>
              <w:rPr>
                <w:rFonts w:asciiTheme="minorHAnsi" w:hAnsiTheme="minorHAnsi" w:cstheme="minorHAnsi"/>
                <w:b/>
                <w:sz w:val="18"/>
                <w:szCs w:val="18"/>
              </w:rPr>
            </w:pPr>
            <w:r>
              <w:rPr>
                <w:rFonts w:asciiTheme="minorHAnsi" w:hAnsiTheme="minorHAnsi" w:cstheme="minorHAnsi"/>
                <w:b/>
                <w:sz w:val="18"/>
                <w:szCs w:val="18"/>
              </w:rPr>
              <w:t>Yaratılan işlerin sayısı (gayrisafi)</w:t>
            </w:r>
          </w:p>
        </w:tc>
        <w:tc>
          <w:tcPr>
            <w:tcW w:w="1346" w:type="dxa"/>
            <w:tcBorders>
              <w:top w:val="nil"/>
              <w:left w:val="nil"/>
              <w:bottom w:val="single" w:sz="4" w:space="0" w:color="auto"/>
              <w:right w:val="single" w:sz="4" w:space="0" w:color="auto"/>
            </w:tcBorders>
            <w:shd w:val="clear" w:color="auto" w:fill="F2F2F2" w:themeFill="background1" w:themeFillShade="F2"/>
            <w:vAlign w:val="center"/>
          </w:tcPr>
          <w:p w14:paraId="0848A330"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2.825</w:t>
            </w:r>
          </w:p>
        </w:tc>
        <w:tc>
          <w:tcPr>
            <w:tcW w:w="1489" w:type="dxa"/>
            <w:tcBorders>
              <w:top w:val="nil"/>
              <w:left w:val="nil"/>
              <w:bottom w:val="single" w:sz="4" w:space="0" w:color="auto"/>
              <w:right w:val="single" w:sz="4" w:space="0" w:color="auto"/>
            </w:tcBorders>
            <w:shd w:val="clear" w:color="auto" w:fill="F2F2F2" w:themeFill="background1" w:themeFillShade="F2"/>
            <w:vAlign w:val="center"/>
          </w:tcPr>
          <w:p w14:paraId="65A92F05"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5.450</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267DB0B4"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1.488</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3EF0B3B8"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366%</w:t>
            </w:r>
          </w:p>
        </w:tc>
      </w:tr>
      <w:tr w:rsidR="00B1408E" w:rsidRPr="00403043" w14:paraId="2EC2932A" w14:textId="77777777" w:rsidTr="009E52DE">
        <w:trPr>
          <w:trHeight w:val="446"/>
          <w:jc w:val="center"/>
        </w:trPr>
        <w:tc>
          <w:tcPr>
            <w:tcW w:w="368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15C5D5" w14:textId="77777777" w:rsidR="00B1408E" w:rsidRPr="00403043" w:rsidRDefault="00B1408E" w:rsidP="009E52DE">
            <w:pPr>
              <w:rPr>
                <w:rFonts w:asciiTheme="minorHAnsi" w:hAnsiTheme="minorHAnsi" w:cstheme="minorHAnsi"/>
                <w:b/>
                <w:sz w:val="18"/>
                <w:szCs w:val="18"/>
              </w:rPr>
            </w:pPr>
            <w:r w:rsidRPr="00403043">
              <w:rPr>
                <w:rFonts w:asciiTheme="minorHAnsi" w:hAnsiTheme="minorHAnsi" w:cstheme="minorHAnsi"/>
                <w:b/>
                <w:sz w:val="18"/>
                <w:szCs w:val="18"/>
              </w:rPr>
              <w:t xml:space="preserve">Toplam fiziki sermaye tutarı (€) </w:t>
            </w:r>
          </w:p>
        </w:tc>
        <w:tc>
          <w:tcPr>
            <w:tcW w:w="1346" w:type="dxa"/>
            <w:tcBorders>
              <w:top w:val="nil"/>
              <w:left w:val="nil"/>
              <w:bottom w:val="single" w:sz="4" w:space="0" w:color="auto"/>
              <w:right w:val="single" w:sz="4" w:space="0" w:color="auto"/>
            </w:tcBorders>
            <w:shd w:val="clear" w:color="auto" w:fill="F2F2F2" w:themeFill="background1" w:themeFillShade="F2"/>
            <w:vAlign w:val="center"/>
          </w:tcPr>
          <w:p w14:paraId="2C5349C8"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49.962.743</w:t>
            </w:r>
          </w:p>
        </w:tc>
        <w:tc>
          <w:tcPr>
            <w:tcW w:w="1489" w:type="dxa"/>
            <w:tcBorders>
              <w:top w:val="nil"/>
              <w:left w:val="nil"/>
              <w:bottom w:val="single" w:sz="4" w:space="0" w:color="auto"/>
              <w:right w:val="single" w:sz="4" w:space="0" w:color="auto"/>
            </w:tcBorders>
            <w:shd w:val="clear" w:color="auto" w:fill="F2F2F2" w:themeFill="background1" w:themeFillShade="F2"/>
            <w:vAlign w:val="center"/>
          </w:tcPr>
          <w:p w14:paraId="1242497D"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95.061.839</w:t>
            </w:r>
          </w:p>
        </w:tc>
        <w:tc>
          <w:tcPr>
            <w:tcW w:w="1276" w:type="dxa"/>
            <w:tcBorders>
              <w:top w:val="nil"/>
              <w:left w:val="nil"/>
              <w:bottom w:val="single" w:sz="4" w:space="0" w:color="auto"/>
              <w:right w:val="single" w:sz="4" w:space="0" w:color="auto"/>
            </w:tcBorders>
            <w:shd w:val="clear" w:color="auto" w:fill="F2F2F2" w:themeFill="background1" w:themeFillShade="F2"/>
            <w:vAlign w:val="center"/>
          </w:tcPr>
          <w:p w14:paraId="1409ECFF"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408.000.000</w:t>
            </w:r>
          </w:p>
        </w:tc>
        <w:tc>
          <w:tcPr>
            <w:tcW w:w="1275" w:type="dxa"/>
            <w:tcBorders>
              <w:top w:val="nil"/>
              <w:left w:val="nil"/>
              <w:bottom w:val="single" w:sz="4" w:space="0" w:color="auto"/>
              <w:right w:val="single" w:sz="4" w:space="0" w:color="auto"/>
            </w:tcBorders>
            <w:shd w:val="clear" w:color="auto" w:fill="F2F2F2" w:themeFill="background1" w:themeFillShade="F2"/>
            <w:vAlign w:val="center"/>
          </w:tcPr>
          <w:p w14:paraId="5BD5A909" w14:textId="77777777" w:rsidR="00B1408E" w:rsidRPr="00F96F36" w:rsidRDefault="00B1408E" w:rsidP="009E52DE">
            <w:pPr>
              <w:jc w:val="center"/>
              <w:rPr>
                <w:rFonts w:asciiTheme="minorHAnsi" w:hAnsiTheme="minorHAnsi" w:cstheme="minorHAnsi"/>
                <w:sz w:val="16"/>
                <w:szCs w:val="18"/>
              </w:rPr>
            </w:pPr>
            <w:r w:rsidRPr="00F96F36">
              <w:rPr>
                <w:rFonts w:asciiTheme="minorHAnsi" w:hAnsiTheme="minorHAnsi" w:cstheme="minorHAnsi"/>
                <w:sz w:val="16"/>
                <w:szCs w:val="18"/>
              </w:rPr>
              <w:t>23%</w:t>
            </w:r>
          </w:p>
        </w:tc>
      </w:tr>
    </w:tbl>
    <w:p w14:paraId="17BFF9A4" w14:textId="3124B29B" w:rsidR="00F73B1F" w:rsidRPr="00403043" w:rsidRDefault="00FD4E43" w:rsidP="00F73B1F">
      <w:pPr>
        <w:spacing w:after="160" w:line="259" w:lineRule="auto"/>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 Kaynak: </w:t>
      </w:r>
      <w:r w:rsidR="00004A28" w:rsidRPr="00403043">
        <w:rPr>
          <w:rFonts w:asciiTheme="minorHAnsi" w:eastAsia="Calibri" w:hAnsiTheme="minorHAnsi" w:cstheme="minorHAnsi"/>
          <w:sz w:val="18"/>
          <w:szCs w:val="22"/>
          <w:lang w:eastAsia="en-US"/>
        </w:rPr>
        <w:t xml:space="preserve">TKDK </w:t>
      </w:r>
      <w:r w:rsidR="00F73B1F" w:rsidRPr="00403043">
        <w:rPr>
          <w:rFonts w:asciiTheme="minorHAnsi" w:eastAsia="Calibri" w:hAnsiTheme="minorHAnsi" w:cstheme="minorHAnsi"/>
          <w:sz w:val="18"/>
          <w:szCs w:val="22"/>
          <w:lang w:eastAsia="en-US"/>
        </w:rPr>
        <w:t xml:space="preserve">İzleme </w:t>
      </w:r>
      <w:r w:rsidR="00004A28" w:rsidRPr="00403043">
        <w:rPr>
          <w:rFonts w:asciiTheme="minorHAnsi" w:eastAsia="Calibri" w:hAnsiTheme="minorHAnsi" w:cstheme="minorHAnsi"/>
          <w:sz w:val="18"/>
          <w:szCs w:val="22"/>
          <w:lang w:eastAsia="en-US"/>
        </w:rPr>
        <w:t>Tabloları</w:t>
      </w:r>
    </w:p>
    <w:p w14:paraId="3AD8CF50" w14:textId="2EB584DE" w:rsidR="00F73B1F" w:rsidRPr="00403043" w:rsidRDefault="00F73B1F" w:rsidP="00B10C13">
      <w:pPr>
        <w:jc w:val="both"/>
        <w:rPr>
          <w:rFonts w:eastAsiaTheme="minorHAnsi" w:cs="Calibri"/>
          <w:b/>
          <w:szCs w:val="22"/>
        </w:rPr>
      </w:pPr>
    </w:p>
    <w:p w14:paraId="2A95F586" w14:textId="77777777" w:rsidR="004F3C4B" w:rsidRPr="00403043" w:rsidRDefault="004F3C4B" w:rsidP="00B10C13">
      <w:pPr>
        <w:jc w:val="both"/>
        <w:rPr>
          <w:rFonts w:eastAsiaTheme="minorHAnsi" w:cs="Calibri"/>
          <w:b/>
          <w:szCs w:val="22"/>
        </w:rPr>
      </w:pPr>
    </w:p>
    <w:p w14:paraId="55F8D7C4" w14:textId="77777777" w:rsidR="004F3C4B" w:rsidRPr="00403043" w:rsidRDefault="004F3C4B" w:rsidP="00B10C13">
      <w:pPr>
        <w:jc w:val="both"/>
        <w:rPr>
          <w:rFonts w:eastAsiaTheme="minorHAnsi" w:cs="Calibri"/>
          <w:b/>
          <w:szCs w:val="22"/>
        </w:rPr>
      </w:pPr>
    </w:p>
    <w:p w14:paraId="467A5BFC" w14:textId="77777777" w:rsidR="004F3C4B" w:rsidRPr="00403043" w:rsidRDefault="004F3C4B" w:rsidP="00B10C13">
      <w:pPr>
        <w:jc w:val="both"/>
        <w:rPr>
          <w:rFonts w:eastAsiaTheme="minorHAnsi" w:cs="Calibri"/>
          <w:b/>
          <w:szCs w:val="22"/>
        </w:rPr>
      </w:pPr>
    </w:p>
    <w:p w14:paraId="5F27ADF5" w14:textId="77777777" w:rsidR="004F3C4B" w:rsidRPr="00403043" w:rsidRDefault="004F3C4B" w:rsidP="00B10C13">
      <w:pPr>
        <w:jc w:val="both"/>
        <w:rPr>
          <w:rFonts w:eastAsiaTheme="minorHAnsi" w:cs="Calibri"/>
          <w:b/>
        </w:rPr>
        <w:sectPr w:rsidR="004F3C4B" w:rsidRPr="00403043" w:rsidSect="00D450D9">
          <w:pgSz w:w="11906" w:h="16838"/>
          <w:pgMar w:top="1418" w:right="1276" w:bottom="1134" w:left="1418" w:header="709" w:footer="709" w:gutter="0"/>
          <w:cols w:space="708"/>
          <w:docGrid w:linePitch="360"/>
        </w:sectPr>
      </w:pPr>
    </w:p>
    <w:p w14:paraId="104980ED" w14:textId="4FFFB18F" w:rsidR="00A761C7" w:rsidRPr="00403043" w:rsidRDefault="00B31A3E" w:rsidP="00AB25D7">
      <w:pPr>
        <w:pStyle w:val="Balk1"/>
      </w:pPr>
      <w:bookmarkStart w:id="143" w:name="_Toc39570869"/>
      <w:r w:rsidRPr="00403043">
        <w:lastRenderedPageBreak/>
        <w:t xml:space="preserve">4. </w:t>
      </w:r>
      <w:r w:rsidR="00A761C7" w:rsidRPr="00403043">
        <w:t>IPARD PROGRAMININ UYGULAMASININ İYİLEŞTİRİLMESİ İÇİN ATILAN ADIMLAR</w:t>
      </w:r>
      <w:bookmarkEnd w:id="143"/>
    </w:p>
    <w:p w14:paraId="6EE3AD4E" w14:textId="6B002193" w:rsidR="00A761C7" w:rsidRPr="00403043" w:rsidRDefault="005F0FF1" w:rsidP="003318B8">
      <w:pPr>
        <w:pStyle w:val="Balk2"/>
      </w:pPr>
      <w:bookmarkStart w:id="144" w:name="_Toc39570870"/>
      <w:r w:rsidRPr="00403043">
        <w:t xml:space="preserve">4.1.   </w:t>
      </w:r>
      <w:r w:rsidR="00A761C7" w:rsidRPr="00403043">
        <w:t>Program İzleme ve Değerlendirme</w:t>
      </w:r>
      <w:bookmarkEnd w:id="144"/>
    </w:p>
    <w:p w14:paraId="2F7C85CB" w14:textId="3576F4EC" w:rsidR="00151DBA" w:rsidRPr="00403043" w:rsidRDefault="00C94C27" w:rsidP="00452FCD">
      <w:pPr>
        <w:pStyle w:val="Balk3"/>
      </w:pPr>
      <w:bookmarkStart w:id="145" w:name="_Toc39570871"/>
      <w:r w:rsidRPr="00403043">
        <w:t xml:space="preserve">4.1.1.   </w:t>
      </w:r>
      <w:r w:rsidR="00151DBA" w:rsidRPr="00403043">
        <w:t>İzleme Sistemi</w:t>
      </w:r>
      <w:bookmarkEnd w:id="145"/>
      <w:r w:rsidR="00485740" w:rsidRPr="00403043">
        <w:t xml:space="preserve"> </w:t>
      </w:r>
    </w:p>
    <w:p w14:paraId="57258B58" w14:textId="4D5DBE3B" w:rsidR="002A3243" w:rsidRPr="00403043" w:rsidRDefault="009E007E" w:rsidP="00013B36">
      <w:pPr>
        <w:spacing w:after="240"/>
        <w:jc w:val="both"/>
        <w:rPr>
          <w:rFonts w:eastAsiaTheme="minorHAnsi" w:cs="Calibri"/>
          <w:szCs w:val="22"/>
        </w:rPr>
      </w:pPr>
      <w:r w:rsidRPr="00403043">
        <w:rPr>
          <w:rFonts w:eastAsiaTheme="minorHAnsi" w:cs="Calibri"/>
          <w:szCs w:val="22"/>
        </w:rPr>
        <w:t>Program izlemenin amacı, IPARD II programı uygulamasının etkinliğinin ve kalitesinin izlenmesidir. İzleme, IPARD II programında yer alan göstergeler</w:t>
      </w:r>
      <w:r w:rsidR="0082612D" w:rsidRPr="00403043">
        <w:rPr>
          <w:rFonts w:eastAsiaTheme="minorHAnsi" w:cs="Calibri"/>
          <w:szCs w:val="22"/>
        </w:rPr>
        <w:t xml:space="preserve"> </w:t>
      </w:r>
      <w:r w:rsidRPr="00403043">
        <w:rPr>
          <w:rFonts w:eastAsiaTheme="minorHAnsi" w:cs="Calibri"/>
          <w:szCs w:val="22"/>
        </w:rPr>
        <w:t xml:space="preserve">(fiziksel, çevresel ve mali göstergeler) dikkate alınarak yürütülür. </w:t>
      </w:r>
      <w:proofErr w:type="spellStart"/>
      <w:r w:rsidRPr="00403043">
        <w:rPr>
          <w:rFonts w:eastAsiaTheme="minorHAnsi" w:cs="Calibri"/>
          <w:szCs w:val="22"/>
        </w:rPr>
        <w:t>TKDK’dan</w:t>
      </w:r>
      <w:proofErr w:type="spellEnd"/>
      <w:r w:rsidRPr="00403043">
        <w:rPr>
          <w:rFonts w:eastAsiaTheme="minorHAnsi" w:cs="Calibri"/>
          <w:szCs w:val="22"/>
        </w:rPr>
        <w:t xml:space="preserve"> sağlanan veriler doğrultusunda Yönetim Otoritesi tarafından hazırlanan izleme raporları vasıtasıyla İzleme Komitesi üyeleri</w:t>
      </w:r>
      <w:r w:rsidR="002E26E2" w:rsidRPr="00403043">
        <w:rPr>
          <w:rFonts w:eastAsiaTheme="minorHAnsi" w:cs="Calibri"/>
          <w:szCs w:val="22"/>
        </w:rPr>
        <w:t>,</w:t>
      </w:r>
      <w:r w:rsidRPr="00403043">
        <w:rPr>
          <w:rFonts w:eastAsiaTheme="minorHAnsi" w:cs="Calibri"/>
          <w:szCs w:val="22"/>
        </w:rPr>
        <w:t xml:space="preserve"> Program uygulamaları hakkında bilgilendirilir. </w:t>
      </w:r>
      <w:r w:rsidR="00563E1D" w:rsidRPr="00403043">
        <w:rPr>
          <w:rFonts w:cs="Calibri"/>
          <w:szCs w:val="22"/>
        </w:rPr>
        <w:t xml:space="preserve">Sektörel Anlaşma uyarınca; </w:t>
      </w:r>
      <w:r w:rsidR="005D25EE" w:rsidRPr="00403043">
        <w:rPr>
          <w:rFonts w:eastAsia="Calibri" w:cs="Calibri"/>
          <w:szCs w:val="22"/>
        </w:rPr>
        <w:t xml:space="preserve">Yönetim Otoritesi ve IPARD II </w:t>
      </w:r>
      <w:r w:rsidR="00563E1D" w:rsidRPr="00403043">
        <w:rPr>
          <w:rFonts w:cs="Calibri"/>
          <w:szCs w:val="22"/>
        </w:rPr>
        <w:t>İzleme K</w:t>
      </w:r>
      <w:r w:rsidR="005D25EE" w:rsidRPr="00403043">
        <w:rPr>
          <w:rFonts w:eastAsia="Calibri" w:cs="Calibri"/>
          <w:szCs w:val="22"/>
        </w:rPr>
        <w:t>omitesi</w:t>
      </w:r>
      <w:r w:rsidR="00563E1D" w:rsidRPr="00403043">
        <w:rPr>
          <w:rFonts w:cs="Calibri"/>
          <w:szCs w:val="22"/>
        </w:rPr>
        <w:t>,</w:t>
      </w:r>
      <w:r w:rsidR="005D25EE" w:rsidRPr="00403043">
        <w:rPr>
          <w:rFonts w:eastAsia="Calibri" w:cs="Calibri"/>
          <w:szCs w:val="22"/>
        </w:rPr>
        <w:t xml:space="preserve"> IPARD II programının uygulanmasının etkinliğini ve kalitesi</w:t>
      </w:r>
      <w:r w:rsidR="00CC50B0" w:rsidRPr="00403043">
        <w:rPr>
          <w:rFonts w:eastAsia="Calibri" w:cs="Calibri"/>
          <w:szCs w:val="22"/>
        </w:rPr>
        <w:t>ni izler. Yönetim Otoritesi ve İ</w:t>
      </w:r>
      <w:r w:rsidR="005D25EE" w:rsidRPr="00403043">
        <w:rPr>
          <w:rFonts w:eastAsia="Calibri" w:cs="Calibri"/>
          <w:szCs w:val="22"/>
        </w:rPr>
        <w:t xml:space="preserve">zleme </w:t>
      </w:r>
      <w:r w:rsidR="00CC50B0" w:rsidRPr="00403043">
        <w:rPr>
          <w:rFonts w:eastAsia="Calibri" w:cs="Calibri"/>
          <w:szCs w:val="22"/>
        </w:rPr>
        <w:t>K</w:t>
      </w:r>
      <w:r w:rsidR="005D25EE" w:rsidRPr="00403043">
        <w:rPr>
          <w:rFonts w:eastAsia="Calibri" w:cs="Calibri"/>
          <w:szCs w:val="22"/>
        </w:rPr>
        <w:t xml:space="preserve">omitesi, IPA </w:t>
      </w:r>
      <w:r w:rsidR="00CC50B0" w:rsidRPr="00403043">
        <w:rPr>
          <w:rFonts w:eastAsia="Calibri" w:cs="Calibri"/>
          <w:szCs w:val="22"/>
        </w:rPr>
        <w:t>İ</w:t>
      </w:r>
      <w:r w:rsidR="005D25EE" w:rsidRPr="00403043">
        <w:rPr>
          <w:rFonts w:eastAsia="Calibri" w:cs="Calibri"/>
          <w:szCs w:val="22"/>
        </w:rPr>
        <w:t xml:space="preserve">zleme </w:t>
      </w:r>
      <w:r w:rsidR="00CC50B0" w:rsidRPr="00403043">
        <w:rPr>
          <w:rFonts w:eastAsia="Calibri" w:cs="Calibri"/>
          <w:szCs w:val="22"/>
        </w:rPr>
        <w:t>K</w:t>
      </w:r>
      <w:r w:rsidR="005D25EE" w:rsidRPr="00403043">
        <w:rPr>
          <w:rFonts w:eastAsia="Calibri" w:cs="Calibri"/>
          <w:szCs w:val="22"/>
        </w:rPr>
        <w:t>omitesine ve Komisyona tedbirlerdeki gelişmeler hakkında rapor verir.</w:t>
      </w:r>
      <w:r w:rsidR="00997228" w:rsidRPr="00403043">
        <w:rPr>
          <w:rFonts w:eastAsia="Calibri" w:cs="Calibri"/>
          <w:szCs w:val="22"/>
        </w:rPr>
        <w:t xml:space="preserve"> </w:t>
      </w:r>
      <w:r w:rsidR="006E57DE" w:rsidRPr="00403043">
        <w:rPr>
          <w:rFonts w:cs="Calibri"/>
          <w:szCs w:val="22"/>
        </w:rPr>
        <w:t xml:space="preserve">Bu kapsamda, </w:t>
      </w:r>
      <w:r w:rsidR="001E733C" w:rsidRPr="00403043">
        <w:rPr>
          <w:rFonts w:eastAsiaTheme="minorHAnsi" w:cs="Calibri"/>
          <w:szCs w:val="22"/>
          <w:lang w:eastAsia="en-US"/>
        </w:rPr>
        <w:t>2014-2020 dönemi için</w:t>
      </w:r>
      <w:r w:rsidR="00A90120" w:rsidRPr="00403043">
        <w:rPr>
          <w:rFonts w:eastAsiaTheme="minorHAnsi" w:cs="Calibri"/>
          <w:szCs w:val="22"/>
          <w:lang w:eastAsia="en-US"/>
        </w:rPr>
        <w:t xml:space="preserve"> “Kırsal Kalkınma Programı İzleme Komitesinin Teşekkülü ve Çalışma Esasları Hakkında Yönetmelikte Değişiklik Yapılması Hakkında Yönetmelik” te gerekli düzenlemeler</w:t>
      </w:r>
      <w:r w:rsidR="00B53F55">
        <w:rPr>
          <w:rFonts w:eastAsiaTheme="minorHAnsi" w:cs="Calibri"/>
          <w:szCs w:val="22"/>
          <w:lang w:eastAsia="en-US"/>
        </w:rPr>
        <w:t xml:space="preserve"> ve güncellemeler</w:t>
      </w:r>
      <w:r w:rsidR="00A90120" w:rsidRPr="00403043">
        <w:rPr>
          <w:rFonts w:eastAsiaTheme="minorHAnsi" w:cs="Calibri"/>
          <w:szCs w:val="22"/>
          <w:lang w:eastAsia="en-US"/>
        </w:rPr>
        <w:t xml:space="preserve"> yapılarak </w:t>
      </w:r>
      <w:r w:rsidR="00B53F55" w:rsidRPr="00B53F55">
        <w:rPr>
          <w:rFonts w:eastAsiaTheme="minorHAnsi" w:cs="Calibri"/>
          <w:szCs w:val="22"/>
          <w:lang w:eastAsia="en-US"/>
        </w:rPr>
        <w:t>23.07.2019 tarih ve 30840 sayılı</w:t>
      </w:r>
      <w:r w:rsidR="00B53F55" w:rsidRPr="00F96F36" w:rsidDel="00B53F55">
        <w:rPr>
          <w:rFonts w:eastAsiaTheme="minorHAnsi" w:cs="Calibri"/>
          <w:szCs w:val="22"/>
          <w:lang w:eastAsia="en-US"/>
        </w:rPr>
        <w:t xml:space="preserve"> </w:t>
      </w:r>
      <w:r w:rsidR="00A90120" w:rsidRPr="00B53F55">
        <w:rPr>
          <w:rFonts w:eastAsiaTheme="minorHAnsi" w:cs="Calibri"/>
          <w:szCs w:val="22"/>
          <w:lang w:eastAsia="en-US"/>
        </w:rPr>
        <w:t>Resmi</w:t>
      </w:r>
      <w:r w:rsidR="00A90120" w:rsidRPr="00403043">
        <w:rPr>
          <w:rFonts w:eastAsiaTheme="minorHAnsi" w:cs="Calibri"/>
          <w:szCs w:val="22"/>
          <w:lang w:eastAsia="en-US"/>
        </w:rPr>
        <w:t xml:space="preserve"> Gazete’de yayımlanmıştır</w:t>
      </w:r>
      <w:r w:rsidR="001E733C" w:rsidRPr="00403043">
        <w:rPr>
          <w:rFonts w:eastAsiaTheme="minorHAnsi" w:cs="Calibri"/>
          <w:szCs w:val="22"/>
          <w:lang w:eastAsia="en-US"/>
        </w:rPr>
        <w:t>. Bu yönetmelikte yapılan değişikliklerle</w:t>
      </w:r>
      <w:r w:rsidR="0082612D" w:rsidRPr="00403043">
        <w:rPr>
          <w:rFonts w:eastAsiaTheme="minorHAnsi" w:cs="Calibri"/>
          <w:szCs w:val="22"/>
        </w:rPr>
        <w:t xml:space="preserve"> IPARD II</w:t>
      </w:r>
      <w:r w:rsidR="001E733C" w:rsidRPr="00403043">
        <w:rPr>
          <w:rFonts w:eastAsiaTheme="minorHAnsi" w:cs="Calibri"/>
          <w:szCs w:val="22"/>
          <w:lang w:eastAsia="en-US"/>
        </w:rPr>
        <w:t xml:space="preserve"> </w:t>
      </w:r>
      <w:r w:rsidR="00CC50B0" w:rsidRPr="00403043">
        <w:rPr>
          <w:rFonts w:eastAsiaTheme="minorHAnsi" w:cs="Calibri"/>
          <w:szCs w:val="22"/>
          <w:lang w:eastAsia="en-US"/>
        </w:rPr>
        <w:t>İzleme K</w:t>
      </w:r>
      <w:r w:rsidR="001E733C" w:rsidRPr="00403043">
        <w:rPr>
          <w:rFonts w:eastAsiaTheme="minorHAnsi" w:cs="Calibri"/>
          <w:szCs w:val="22"/>
          <w:lang w:eastAsia="en-US"/>
        </w:rPr>
        <w:t xml:space="preserve">omitesi üyeleri güncellenmiş </w:t>
      </w:r>
      <w:r w:rsidR="001E733C" w:rsidRPr="00C262E8">
        <w:rPr>
          <w:rFonts w:eastAsiaTheme="minorHAnsi" w:cs="Calibri"/>
          <w:szCs w:val="22"/>
          <w:lang w:eastAsia="en-US"/>
        </w:rPr>
        <w:t>olup</w:t>
      </w:r>
      <w:r w:rsidR="0046412F" w:rsidRPr="00C262E8">
        <w:rPr>
          <w:rFonts w:eastAsiaTheme="minorHAnsi" w:cs="Calibri"/>
          <w:szCs w:val="22"/>
          <w:lang w:eastAsia="en-US"/>
        </w:rPr>
        <w:t>,</w:t>
      </w:r>
      <w:r w:rsidR="001E733C" w:rsidRPr="00C262E8">
        <w:rPr>
          <w:rFonts w:eastAsiaTheme="minorHAnsi" w:cs="Calibri"/>
          <w:szCs w:val="22"/>
          <w:lang w:eastAsia="en-US"/>
        </w:rPr>
        <w:t xml:space="preserve"> </w:t>
      </w:r>
      <w:r w:rsidR="0046412F" w:rsidRPr="00013B36">
        <w:rPr>
          <w:rFonts w:eastAsiaTheme="minorHAnsi" w:cs="Calibri"/>
          <w:szCs w:val="22"/>
          <w:lang w:eastAsia="en-US"/>
        </w:rPr>
        <w:t>liste Ek 4’te</w:t>
      </w:r>
      <w:r w:rsidR="0046412F" w:rsidRPr="00C262E8">
        <w:rPr>
          <w:rFonts w:eastAsiaTheme="minorHAnsi" w:cs="Calibri"/>
          <w:szCs w:val="22"/>
          <w:lang w:eastAsia="en-US"/>
        </w:rPr>
        <w:t xml:space="preserve"> verilmiştir</w:t>
      </w:r>
      <w:r w:rsidR="0046412F" w:rsidRPr="00403043">
        <w:rPr>
          <w:rFonts w:eastAsiaTheme="minorHAnsi" w:cs="Calibri"/>
          <w:szCs w:val="22"/>
          <w:lang w:eastAsia="en-US"/>
        </w:rPr>
        <w:t>.</w:t>
      </w:r>
    </w:p>
    <w:p w14:paraId="31D1B633" w14:textId="4E6B746D" w:rsidR="00B60B68" w:rsidRPr="00403043" w:rsidRDefault="00B60B68" w:rsidP="00013B36">
      <w:pPr>
        <w:pStyle w:val="metin"/>
        <w:spacing w:before="0" w:beforeAutospacing="0" w:after="240" w:afterAutospacing="0"/>
        <w:jc w:val="both"/>
        <w:rPr>
          <w:rFonts w:eastAsia="Calibri" w:cs="Calibri"/>
          <w:szCs w:val="22"/>
          <w:lang w:eastAsia="x-none"/>
        </w:rPr>
      </w:pPr>
      <w:proofErr w:type="gramStart"/>
      <w:r w:rsidRPr="00403043">
        <w:rPr>
          <w:rFonts w:eastAsia="Calibri" w:cs="Calibri"/>
          <w:szCs w:val="22"/>
          <w:lang w:eastAsia="x-none"/>
        </w:rPr>
        <w:t xml:space="preserve">1 </w:t>
      </w:r>
      <w:proofErr w:type="spellStart"/>
      <w:r w:rsidR="00572055" w:rsidRPr="00403043">
        <w:rPr>
          <w:rFonts w:eastAsia="Calibri" w:cs="Calibri"/>
          <w:szCs w:val="22"/>
          <w:lang w:eastAsia="x-none"/>
        </w:rPr>
        <w:t>N</w:t>
      </w:r>
      <w:r w:rsidRPr="00403043">
        <w:rPr>
          <w:rFonts w:eastAsia="Calibri" w:cs="Calibri"/>
          <w:szCs w:val="22"/>
          <w:lang w:eastAsia="x-none"/>
        </w:rPr>
        <w:t>olu</w:t>
      </w:r>
      <w:proofErr w:type="spellEnd"/>
      <w:r w:rsidRPr="00403043">
        <w:rPr>
          <w:rFonts w:eastAsia="Calibri" w:cs="Calibri"/>
          <w:szCs w:val="22"/>
          <w:lang w:eastAsia="x-none"/>
        </w:rPr>
        <w:t xml:space="preserve"> Cumhurbaşkanlığı Teşkilatı Hakkında Cumhurbaşkanlığı Kararnamesi ile bakanlıkların ya</w:t>
      </w:r>
      <w:r w:rsidR="00E374B7" w:rsidRPr="00403043">
        <w:rPr>
          <w:rFonts w:eastAsia="Calibri" w:cs="Calibri"/>
          <w:szCs w:val="22"/>
          <w:lang w:eastAsia="x-none"/>
        </w:rPr>
        <w:t>pısında değişikliklere gidilmiş</w:t>
      </w:r>
      <w:r w:rsidRPr="00403043">
        <w:rPr>
          <w:rFonts w:eastAsia="Calibri" w:cs="Calibri"/>
          <w:szCs w:val="22"/>
          <w:lang w:eastAsia="x-none"/>
        </w:rPr>
        <w:t xml:space="preserve"> olup</w:t>
      </w:r>
      <w:r w:rsidR="003A6016" w:rsidRPr="00403043">
        <w:rPr>
          <w:rFonts w:eastAsia="Calibri" w:cs="Calibri"/>
          <w:szCs w:val="22"/>
          <w:lang w:eastAsia="x-none"/>
        </w:rPr>
        <w:t>,</w:t>
      </w:r>
      <w:r w:rsidRPr="00403043">
        <w:rPr>
          <w:rFonts w:eastAsia="Calibri" w:cs="Calibri"/>
          <w:szCs w:val="22"/>
          <w:lang w:eastAsia="x-none"/>
        </w:rPr>
        <w:t xml:space="preserve"> </w:t>
      </w:r>
      <w:r w:rsidR="001B3C7F" w:rsidRPr="00403043">
        <w:rPr>
          <w:rFonts w:eastAsia="Calibri" w:cs="Calibri"/>
          <w:szCs w:val="22"/>
          <w:lang w:eastAsia="x-none"/>
        </w:rPr>
        <w:t xml:space="preserve">“Kırsal Kalkınma Programı İzleme Komitesinin Teşekkülü ve Çalışma Esasları Hakkında Yönetmelikte Değişiklik Yapılması Hakkında Yönetmelik” te </w:t>
      </w:r>
      <w:r w:rsidRPr="00403043">
        <w:rPr>
          <w:rFonts w:eastAsia="Calibri" w:cs="Calibri"/>
          <w:szCs w:val="22"/>
          <w:lang w:eastAsia="x-none"/>
        </w:rPr>
        <w:t xml:space="preserve">Bakanlık olarak tanımlanan </w:t>
      </w:r>
      <w:r w:rsidR="00E374B7" w:rsidRPr="00403043">
        <w:rPr>
          <w:rFonts w:eastAsia="Calibri" w:cs="Calibri"/>
          <w:szCs w:val="22"/>
          <w:lang w:eastAsia="x-none"/>
        </w:rPr>
        <w:t>mülga</w:t>
      </w:r>
      <w:r w:rsidRPr="00403043">
        <w:rPr>
          <w:rFonts w:eastAsia="Calibri" w:cs="Calibri"/>
          <w:szCs w:val="22"/>
          <w:lang w:eastAsia="x-none"/>
        </w:rPr>
        <w:t xml:space="preserve"> Gıda Tarım ve Hayvancılı</w:t>
      </w:r>
      <w:r w:rsidR="00E374B7" w:rsidRPr="00403043">
        <w:rPr>
          <w:rFonts w:eastAsia="Calibri" w:cs="Calibri"/>
          <w:szCs w:val="22"/>
          <w:lang w:eastAsia="x-none"/>
        </w:rPr>
        <w:t>k Bakanlığı ile</w:t>
      </w:r>
      <w:r w:rsidRPr="00403043">
        <w:rPr>
          <w:rFonts w:eastAsia="Calibri" w:cs="Calibri"/>
          <w:szCs w:val="22"/>
          <w:lang w:eastAsia="x-none"/>
        </w:rPr>
        <w:t xml:space="preserve"> Orman ve Su işleri Bakanlığı birleştirilerek; Tarım ve Orman Bakanlığı oluşturulmuştur.  </w:t>
      </w:r>
      <w:proofErr w:type="gramEnd"/>
      <w:r w:rsidRPr="00403043">
        <w:rPr>
          <w:rFonts w:eastAsia="Calibri" w:cs="Calibri"/>
          <w:szCs w:val="22"/>
          <w:lang w:eastAsia="x-none"/>
        </w:rPr>
        <w:t>Aynı Kararname’nin Madde 417 (1) m</w:t>
      </w:r>
      <w:proofErr w:type="gramStart"/>
      <w:r w:rsidRPr="00403043">
        <w:rPr>
          <w:rFonts w:eastAsia="Calibri" w:cs="Calibri"/>
          <w:szCs w:val="22"/>
          <w:lang w:eastAsia="x-none"/>
        </w:rPr>
        <w:t>)</w:t>
      </w:r>
      <w:proofErr w:type="gramEnd"/>
      <w:r w:rsidRPr="00403043">
        <w:rPr>
          <w:rFonts w:eastAsia="Calibri" w:cs="Calibri"/>
          <w:szCs w:val="22"/>
          <w:lang w:eastAsia="x-none"/>
        </w:rPr>
        <w:t xml:space="preserve"> bendine göre İzleme Komitesinin </w:t>
      </w:r>
      <w:r w:rsidR="00572055" w:rsidRPr="00403043">
        <w:rPr>
          <w:rFonts w:eastAsia="Calibri" w:cs="Calibri"/>
          <w:szCs w:val="22"/>
          <w:lang w:eastAsia="x-none"/>
        </w:rPr>
        <w:t>sekretarya</w:t>
      </w:r>
      <w:r w:rsidRPr="00403043">
        <w:rPr>
          <w:rFonts w:eastAsia="Calibri" w:cs="Calibri"/>
          <w:szCs w:val="22"/>
          <w:lang w:eastAsia="x-none"/>
        </w:rPr>
        <w:t xml:space="preserve"> işlemlerini yürütmek</w:t>
      </w:r>
      <w:r w:rsidR="00E374B7" w:rsidRPr="00403043">
        <w:rPr>
          <w:rFonts w:eastAsia="Calibri" w:cs="Calibri"/>
          <w:szCs w:val="22"/>
          <w:lang w:eastAsia="x-none"/>
        </w:rPr>
        <w:t xml:space="preserve"> görevi yeniden</w:t>
      </w:r>
      <w:r w:rsidRPr="00403043">
        <w:rPr>
          <w:rFonts w:eastAsia="Calibri" w:cs="Calibri"/>
          <w:szCs w:val="22"/>
          <w:lang w:eastAsia="x-none"/>
        </w:rPr>
        <w:t xml:space="preserve"> Tarım Reformu Genel Müdürlüğüne verilmiştir. </w:t>
      </w:r>
      <w:r w:rsidR="00DB739D" w:rsidRPr="00403043">
        <w:rPr>
          <w:rFonts w:eastAsia="Calibri" w:cs="Calibri"/>
          <w:szCs w:val="22"/>
          <w:lang w:eastAsia="x-none"/>
        </w:rPr>
        <w:t xml:space="preserve">Bakanlık Merkez Teşkilatı Görev Yönergesinin 32. Maddesi doğrultusunda </w:t>
      </w:r>
      <w:r w:rsidRPr="00403043">
        <w:rPr>
          <w:rFonts w:eastAsia="Calibri" w:cs="Calibri"/>
          <w:szCs w:val="22"/>
          <w:lang w:eastAsia="x-none"/>
        </w:rPr>
        <w:t xml:space="preserve">Yönetim Otoritesi faaliyetleri, </w:t>
      </w:r>
      <w:r w:rsidR="00D150C2" w:rsidRPr="00403043">
        <w:rPr>
          <w:rFonts w:eastAsia="Calibri" w:cs="Calibri"/>
          <w:szCs w:val="22"/>
          <w:lang w:eastAsia="x-none"/>
        </w:rPr>
        <w:t xml:space="preserve">Tarım Reformu Genel Müdürlüğü </w:t>
      </w:r>
      <w:r w:rsidRPr="00403043">
        <w:rPr>
          <w:rFonts w:eastAsia="Calibri" w:cs="Calibri"/>
          <w:szCs w:val="22"/>
          <w:lang w:eastAsia="x-none"/>
        </w:rPr>
        <w:t>altında yer alan AB Yapısal Uyum Yönetim Otoritesi Daire Başkanlığı tarafından yürütülme</w:t>
      </w:r>
      <w:r w:rsidR="00710D7F" w:rsidRPr="00403043">
        <w:rPr>
          <w:rFonts w:eastAsia="Calibri" w:cs="Calibri"/>
          <w:szCs w:val="22"/>
          <w:lang w:eastAsia="x-none"/>
        </w:rPr>
        <w:t xml:space="preserve">ktedir. </w:t>
      </w:r>
    </w:p>
    <w:p w14:paraId="349D5279" w14:textId="540BA8C0" w:rsidR="00195087" w:rsidRPr="00403043" w:rsidRDefault="00EC05B1" w:rsidP="00452FCD">
      <w:pPr>
        <w:pStyle w:val="Balk3"/>
      </w:pPr>
      <w:bookmarkStart w:id="146" w:name="_Toc39570872"/>
      <w:r w:rsidRPr="00403043">
        <w:t xml:space="preserve">4.1.2.   </w:t>
      </w:r>
      <w:r w:rsidR="003C6AF5" w:rsidRPr="00403043">
        <w:t xml:space="preserve">İzleme </w:t>
      </w:r>
      <w:proofErr w:type="spellStart"/>
      <w:r w:rsidR="003C6AF5" w:rsidRPr="00403043">
        <w:t>Komitesi</w:t>
      </w:r>
      <w:proofErr w:type="spellEnd"/>
      <w:r w:rsidR="006A4A10" w:rsidRPr="00403043">
        <w:t xml:space="preserve"> </w:t>
      </w:r>
      <w:proofErr w:type="spellStart"/>
      <w:r w:rsidR="001B3C7F" w:rsidRPr="00403043">
        <w:t>T</w:t>
      </w:r>
      <w:r w:rsidR="006A4A10" w:rsidRPr="00403043">
        <w:t>oplantıları</w:t>
      </w:r>
      <w:bookmarkEnd w:id="146"/>
      <w:proofErr w:type="spellEnd"/>
      <w:r w:rsidR="006A4A10" w:rsidRPr="00403043">
        <w:t xml:space="preserve"> </w:t>
      </w:r>
    </w:p>
    <w:p w14:paraId="77A1335D" w14:textId="7FFC4E75" w:rsidR="00856C2D" w:rsidRDefault="0047235E" w:rsidP="007B44C4">
      <w:pPr>
        <w:spacing w:after="240"/>
        <w:jc w:val="both"/>
        <w:rPr>
          <w:rFonts w:cs="Calibri"/>
          <w:szCs w:val="22"/>
        </w:rPr>
      </w:pPr>
      <w:r>
        <w:rPr>
          <w:rFonts w:eastAsiaTheme="minorHAnsi" w:cs="Calibri"/>
          <w:szCs w:val="22"/>
        </w:rPr>
        <w:t>13</w:t>
      </w:r>
      <w:r w:rsidR="00E87362">
        <w:rPr>
          <w:rFonts w:eastAsiaTheme="minorHAnsi" w:cs="Calibri"/>
          <w:szCs w:val="22"/>
        </w:rPr>
        <w:t>.06.</w:t>
      </w:r>
      <w:r>
        <w:rPr>
          <w:rFonts w:eastAsiaTheme="minorHAnsi" w:cs="Calibri"/>
          <w:szCs w:val="22"/>
        </w:rPr>
        <w:t>2019</w:t>
      </w:r>
      <w:r w:rsidR="00EE132D" w:rsidRPr="00403043">
        <w:rPr>
          <w:rFonts w:eastAsiaTheme="minorHAnsi" w:cs="Calibri"/>
          <w:szCs w:val="22"/>
        </w:rPr>
        <w:t xml:space="preserve"> tarihinde </w:t>
      </w:r>
      <w:r>
        <w:rPr>
          <w:rFonts w:cs="Calibri"/>
          <w:szCs w:val="22"/>
        </w:rPr>
        <w:t>8</w:t>
      </w:r>
      <w:r w:rsidR="003C4622" w:rsidRPr="00403043">
        <w:rPr>
          <w:rFonts w:eastAsiaTheme="minorHAnsi" w:cs="Calibri"/>
          <w:szCs w:val="22"/>
        </w:rPr>
        <w:t>.</w:t>
      </w:r>
      <w:r w:rsidR="003C4622" w:rsidRPr="00403043">
        <w:rPr>
          <w:rFonts w:cs="Calibri"/>
          <w:szCs w:val="22"/>
        </w:rPr>
        <w:t xml:space="preserve"> IPARD II Resmi İzleme Komitesi Toplantısı </w:t>
      </w:r>
      <w:r w:rsidR="006F7CBD">
        <w:rPr>
          <w:rFonts w:cs="Calibri"/>
          <w:szCs w:val="22"/>
        </w:rPr>
        <w:t xml:space="preserve">IPARD uygulama illerinden olan </w:t>
      </w:r>
      <w:r>
        <w:rPr>
          <w:rFonts w:cs="Calibri"/>
          <w:szCs w:val="22"/>
        </w:rPr>
        <w:t>Mardin’de</w:t>
      </w:r>
      <w:r w:rsidRPr="00403043">
        <w:rPr>
          <w:rFonts w:cs="Calibri"/>
          <w:szCs w:val="22"/>
        </w:rPr>
        <w:t xml:space="preserve"> </w:t>
      </w:r>
      <w:r w:rsidR="008D4C09" w:rsidRPr="00403043">
        <w:rPr>
          <w:rFonts w:cs="Calibri"/>
          <w:szCs w:val="22"/>
        </w:rPr>
        <w:t>gerçekleştirilmiştir.</w:t>
      </w:r>
      <w:r w:rsidR="00F22ABA" w:rsidRPr="00403043">
        <w:rPr>
          <w:rFonts w:cs="Calibri"/>
          <w:szCs w:val="22"/>
        </w:rPr>
        <w:t xml:space="preserve"> </w:t>
      </w:r>
      <w:r w:rsidR="00856C2D">
        <w:rPr>
          <w:rFonts w:cs="Calibri"/>
          <w:szCs w:val="22"/>
        </w:rPr>
        <w:t xml:space="preserve">Toplantıda, </w:t>
      </w:r>
      <w:r w:rsidR="00856C2D" w:rsidRPr="00403043">
        <w:rPr>
          <w:rFonts w:cs="Calibri"/>
          <w:szCs w:val="22"/>
        </w:rPr>
        <w:t>başvuru çağrıları, sözleşmeler ve ödemeler</w:t>
      </w:r>
      <w:r w:rsidR="00856C2D">
        <w:rPr>
          <w:rFonts w:cs="Calibri"/>
          <w:szCs w:val="22"/>
        </w:rPr>
        <w:t xml:space="preserve">, </w:t>
      </w:r>
      <w:r w:rsidR="003747CB" w:rsidRPr="00403043">
        <w:rPr>
          <w:rFonts w:cs="Calibri"/>
          <w:szCs w:val="22"/>
        </w:rPr>
        <w:t>IPARD II Program Değişikliği</w:t>
      </w:r>
      <w:r w:rsidR="00E3775F">
        <w:rPr>
          <w:rFonts w:cs="Calibri"/>
          <w:szCs w:val="22"/>
        </w:rPr>
        <w:t xml:space="preserve">, </w:t>
      </w:r>
      <w:r w:rsidR="00856C2D" w:rsidRPr="00403043">
        <w:rPr>
          <w:rFonts w:cs="Calibri"/>
          <w:szCs w:val="22"/>
        </w:rPr>
        <w:t>201</w:t>
      </w:r>
      <w:r w:rsidR="00856C2D">
        <w:rPr>
          <w:rFonts w:cs="Calibri"/>
          <w:szCs w:val="22"/>
        </w:rPr>
        <w:t>9</w:t>
      </w:r>
      <w:r w:rsidR="00856C2D" w:rsidRPr="00403043">
        <w:rPr>
          <w:rFonts w:cs="Calibri"/>
          <w:szCs w:val="22"/>
        </w:rPr>
        <w:t xml:space="preserve"> Yılı İletişim ve Tanıtım Faaliyetleri</w:t>
      </w:r>
      <w:r w:rsidR="00856C2D">
        <w:rPr>
          <w:rFonts w:cs="Calibri"/>
          <w:szCs w:val="22"/>
        </w:rPr>
        <w:t xml:space="preserve">, Tarım-çevre tedbiri, </w:t>
      </w:r>
      <w:r w:rsidR="00856C2D" w:rsidRPr="00403043">
        <w:rPr>
          <w:rFonts w:cs="Calibri"/>
          <w:szCs w:val="22"/>
        </w:rPr>
        <w:t xml:space="preserve">LEADER </w:t>
      </w:r>
      <w:r w:rsidR="00E3775F">
        <w:rPr>
          <w:rFonts w:cs="Calibri"/>
          <w:szCs w:val="22"/>
        </w:rPr>
        <w:t>tedbiri</w:t>
      </w:r>
      <w:r w:rsidR="00856C2D" w:rsidRPr="00403043">
        <w:rPr>
          <w:rFonts w:cs="Calibri"/>
          <w:szCs w:val="22"/>
        </w:rPr>
        <w:t>, Ulusal Kırsal Ağ Uygulamaları</w:t>
      </w:r>
      <w:r w:rsidR="00E3775F">
        <w:rPr>
          <w:rFonts w:cs="Calibri"/>
          <w:szCs w:val="22"/>
        </w:rPr>
        <w:t xml:space="preserve">, </w:t>
      </w:r>
      <w:r w:rsidR="00E3775F" w:rsidRPr="00403043">
        <w:rPr>
          <w:rFonts w:cs="Calibri"/>
          <w:szCs w:val="22"/>
        </w:rPr>
        <w:t xml:space="preserve">Teknik Destek </w:t>
      </w:r>
      <w:r w:rsidR="00E3775F">
        <w:rPr>
          <w:rFonts w:cs="Calibri"/>
          <w:szCs w:val="22"/>
        </w:rPr>
        <w:t xml:space="preserve">faaliyetleri ve </w:t>
      </w:r>
      <w:r w:rsidR="00E3775F" w:rsidRPr="00403043">
        <w:rPr>
          <w:rFonts w:cs="Calibri"/>
          <w:szCs w:val="22"/>
        </w:rPr>
        <w:t xml:space="preserve">Eylem </w:t>
      </w:r>
      <w:r w:rsidR="00E3775F" w:rsidRPr="002238C3">
        <w:rPr>
          <w:rFonts w:cs="Calibri"/>
          <w:szCs w:val="22"/>
        </w:rPr>
        <w:t>Planı</w:t>
      </w:r>
      <w:r w:rsidR="00E3775F" w:rsidRPr="008C636E">
        <w:rPr>
          <w:rFonts w:cs="Calibri"/>
          <w:szCs w:val="22"/>
        </w:rPr>
        <w:t xml:space="preserve">, İzleme raporu, Yıllık uygulama raporu, NAO ve AA faaliyetleri </w:t>
      </w:r>
      <w:r w:rsidR="003747CB" w:rsidRPr="002238C3">
        <w:rPr>
          <w:rFonts w:cs="Calibri"/>
          <w:szCs w:val="22"/>
        </w:rPr>
        <w:t xml:space="preserve">hakkında bilgi verilmiştir. </w:t>
      </w:r>
      <w:r w:rsidR="00E3775F" w:rsidRPr="002238C3">
        <w:rPr>
          <w:rFonts w:cs="Calibri"/>
          <w:szCs w:val="22"/>
        </w:rPr>
        <w:t>Program değişiklikleri</w:t>
      </w:r>
      <w:r w:rsidR="002238C3" w:rsidRPr="002238C3">
        <w:rPr>
          <w:rFonts w:cs="Calibri"/>
          <w:szCs w:val="22"/>
        </w:rPr>
        <w:t xml:space="preserve">, </w:t>
      </w:r>
      <w:r w:rsidR="00E3775F" w:rsidRPr="002238C3">
        <w:rPr>
          <w:rFonts w:cs="Calibri"/>
          <w:szCs w:val="22"/>
        </w:rPr>
        <w:t>Yıllık uygulama raporu</w:t>
      </w:r>
      <w:r w:rsidR="002238C3" w:rsidRPr="002238C3">
        <w:rPr>
          <w:rFonts w:cs="Calibri"/>
          <w:szCs w:val="22"/>
        </w:rPr>
        <w:t xml:space="preserve">, teknik destek eylem planı ve tanıtım eylem planı </w:t>
      </w:r>
      <w:r w:rsidR="00E3775F" w:rsidRPr="002238C3">
        <w:rPr>
          <w:rFonts w:cs="Calibri"/>
          <w:szCs w:val="22"/>
        </w:rPr>
        <w:t>İK üyeleri tarafından onaylanmıştır.</w:t>
      </w:r>
      <w:r w:rsidR="00E3775F">
        <w:rPr>
          <w:rFonts w:cs="Calibri"/>
          <w:szCs w:val="22"/>
        </w:rPr>
        <w:t xml:space="preserve"> </w:t>
      </w:r>
    </w:p>
    <w:p w14:paraId="7135D5F8" w14:textId="6EAB4791" w:rsidR="00E52482" w:rsidRPr="00403043" w:rsidRDefault="00E3775F" w:rsidP="00013B36">
      <w:pPr>
        <w:spacing w:after="240"/>
        <w:jc w:val="both"/>
        <w:rPr>
          <w:rFonts w:eastAsiaTheme="minorHAnsi" w:cs="Calibri"/>
          <w:szCs w:val="22"/>
        </w:rPr>
      </w:pPr>
      <w:r>
        <w:rPr>
          <w:rFonts w:eastAsiaTheme="minorHAnsi" w:cs="Calibri"/>
          <w:szCs w:val="22"/>
        </w:rPr>
        <w:t>9</w:t>
      </w:r>
      <w:r w:rsidR="000C2693" w:rsidRPr="00403043">
        <w:rPr>
          <w:rFonts w:eastAsiaTheme="minorHAnsi" w:cs="Calibri"/>
          <w:szCs w:val="22"/>
        </w:rPr>
        <w:t>.</w:t>
      </w:r>
      <w:r w:rsidR="000C2693" w:rsidRPr="00403043">
        <w:rPr>
          <w:rFonts w:cs="Calibri"/>
          <w:szCs w:val="22"/>
        </w:rPr>
        <w:t xml:space="preserve"> IPARD II Resmi İzleme Komitesi Toplantısı</w:t>
      </w:r>
      <w:r w:rsidR="006F7CBD">
        <w:rPr>
          <w:rFonts w:cs="Calibri"/>
          <w:szCs w:val="22"/>
        </w:rPr>
        <w:t xml:space="preserve">, yine bir IPARD uygulama ili olan </w:t>
      </w:r>
      <w:r w:rsidR="006F7CBD">
        <w:rPr>
          <w:rFonts w:eastAsiaTheme="minorHAnsi" w:cs="Calibri"/>
          <w:szCs w:val="22"/>
        </w:rPr>
        <w:t>Trabzon’da</w:t>
      </w:r>
      <w:r w:rsidR="006F7CBD" w:rsidRPr="00403043">
        <w:rPr>
          <w:rFonts w:eastAsiaTheme="minorHAnsi" w:cs="Calibri"/>
          <w:szCs w:val="22"/>
        </w:rPr>
        <w:t xml:space="preserve"> </w:t>
      </w:r>
      <w:r w:rsidR="006F7CBD">
        <w:rPr>
          <w:rFonts w:eastAsiaTheme="minorHAnsi" w:cs="Calibri"/>
          <w:szCs w:val="22"/>
        </w:rPr>
        <w:t>07.11.2019</w:t>
      </w:r>
      <w:r w:rsidR="006F7CBD" w:rsidRPr="00403043">
        <w:rPr>
          <w:rFonts w:eastAsiaTheme="minorHAnsi" w:cs="Calibri"/>
          <w:szCs w:val="22"/>
        </w:rPr>
        <w:t xml:space="preserve"> tarihinde </w:t>
      </w:r>
      <w:r w:rsidR="000C2693" w:rsidRPr="00403043">
        <w:rPr>
          <w:rFonts w:cs="Calibri"/>
          <w:szCs w:val="22"/>
        </w:rPr>
        <w:t xml:space="preserve">gerçekleştirilmiştir. </w:t>
      </w:r>
      <w:r w:rsidR="00463824" w:rsidRPr="00403043">
        <w:rPr>
          <w:rFonts w:cs="Calibri"/>
          <w:szCs w:val="22"/>
        </w:rPr>
        <w:t>Toplantıda</w:t>
      </w:r>
      <w:r w:rsidR="008E09F4" w:rsidRPr="00403043">
        <w:rPr>
          <w:rFonts w:cs="Calibri"/>
          <w:szCs w:val="22"/>
        </w:rPr>
        <w:t>;</w:t>
      </w:r>
      <w:r w:rsidR="00463824" w:rsidRPr="00403043">
        <w:rPr>
          <w:rFonts w:cs="Calibri"/>
          <w:szCs w:val="22"/>
        </w:rPr>
        <w:t xml:space="preserve"> </w:t>
      </w:r>
      <w:r w:rsidR="008E09F4" w:rsidRPr="00403043">
        <w:rPr>
          <w:rFonts w:cs="Calibri"/>
          <w:szCs w:val="22"/>
        </w:rPr>
        <w:t xml:space="preserve">başvuru çağrıları, sözleşmeler ve ödemeler, </w:t>
      </w:r>
      <w:r w:rsidR="008E09F4" w:rsidRPr="00A56B7F">
        <w:rPr>
          <w:rFonts w:cs="Calibri"/>
          <w:szCs w:val="22"/>
        </w:rPr>
        <w:t xml:space="preserve">IPARD II Program Değişikliği, </w:t>
      </w:r>
      <w:r w:rsidR="003747CB" w:rsidRPr="00A56B7F">
        <w:rPr>
          <w:rFonts w:cs="Calibri"/>
          <w:szCs w:val="22"/>
        </w:rPr>
        <w:t xml:space="preserve">2019 </w:t>
      </w:r>
      <w:r w:rsidR="008E09F4" w:rsidRPr="00A56B7F">
        <w:rPr>
          <w:rFonts w:cs="Calibri"/>
          <w:szCs w:val="22"/>
        </w:rPr>
        <w:t>yılı Teknik Destek</w:t>
      </w:r>
      <w:r w:rsidR="006A54A7">
        <w:rPr>
          <w:rFonts w:cs="Calibri"/>
          <w:szCs w:val="22"/>
        </w:rPr>
        <w:t xml:space="preserve"> </w:t>
      </w:r>
      <w:r w:rsidR="00A56B7F" w:rsidRPr="002F6772">
        <w:rPr>
          <w:rFonts w:cs="Calibri"/>
          <w:szCs w:val="22"/>
        </w:rPr>
        <w:t xml:space="preserve">eylem planı </w:t>
      </w:r>
      <w:r w:rsidR="00A56B7F" w:rsidRPr="00A56B7F">
        <w:rPr>
          <w:rFonts w:cs="Calibri"/>
          <w:szCs w:val="22"/>
        </w:rPr>
        <w:t>kapsamında g</w:t>
      </w:r>
      <w:r w:rsidR="008E09F4" w:rsidRPr="00A56B7F">
        <w:rPr>
          <w:rFonts w:cs="Calibri"/>
          <w:szCs w:val="22"/>
        </w:rPr>
        <w:t xml:space="preserve">erçekleştirilen </w:t>
      </w:r>
      <w:r w:rsidR="00A56B7F" w:rsidRPr="00A56B7F">
        <w:rPr>
          <w:rFonts w:cs="Calibri"/>
          <w:szCs w:val="22"/>
        </w:rPr>
        <w:t>f</w:t>
      </w:r>
      <w:r w:rsidR="008E09F4" w:rsidRPr="00A56B7F">
        <w:rPr>
          <w:rFonts w:cs="Calibri"/>
          <w:szCs w:val="22"/>
        </w:rPr>
        <w:t>aaliyetler,</w:t>
      </w:r>
      <w:r w:rsidR="00036D78" w:rsidRPr="00A56B7F">
        <w:rPr>
          <w:rFonts w:cs="Calibri"/>
          <w:szCs w:val="22"/>
        </w:rPr>
        <w:t xml:space="preserve"> </w:t>
      </w:r>
      <w:r w:rsidR="00A56B7F" w:rsidRPr="00A56B7F">
        <w:rPr>
          <w:rFonts w:cs="Calibri"/>
          <w:szCs w:val="22"/>
        </w:rPr>
        <w:t xml:space="preserve">2019 Tanıtım ve İletişim Eylem Planı altında gerçekleştirilen faaliyetler </w:t>
      </w:r>
      <w:r w:rsidR="00036D78" w:rsidRPr="002F6772">
        <w:rPr>
          <w:rFonts w:cs="Calibri"/>
          <w:szCs w:val="22"/>
        </w:rPr>
        <w:t>LEADER Uygulamaları,</w:t>
      </w:r>
      <w:r w:rsidR="008E09F4" w:rsidRPr="00A56B7F">
        <w:rPr>
          <w:rFonts w:cs="Calibri"/>
          <w:szCs w:val="22"/>
        </w:rPr>
        <w:t xml:space="preserve"> Ulusal Kırsal Ağ Uygulamaları</w:t>
      </w:r>
      <w:r w:rsidR="00036D78" w:rsidRPr="00A56B7F">
        <w:rPr>
          <w:rFonts w:cs="Calibri"/>
          <w:szCs w:val="22"/>
        </w:rPr>
        <w:t>, Tarım Çevre Tedbiri,</w:t>
      </w:r>
      <w:r w:rsidR="006A54A7">
        <w:rPr>
          <w:rFonts w:cs="Calibri"/>
          <w:szCs w:val="22"/>
        </w:rPr>
        <w:t xml:space="preserve"> </w:t>
      </w:r>
      <w:r w:rsidR="00A56B7F" w:rsidRPr="002F6772">
        <w:rPr>
          <w:rFonts w:cs="Calibri"/>
          <w:szCs w:val="22"/>
        </w:rPr>
        <w:t>devam eden değerlendirme,</w:t>
      </w:r>
      <w:r w:rsidR="00A56B7F" w:rsidRPr="00A56B7F">
        <w:rPr>
          <w:rFonts w:cs="Calibri"/>
          <w:szCs w:val="22"/>
        </w:rPr>
        <w:t xml:space="preserve"> izleme raporu,</w:t>
      </w:r>
      <w:r w:rsidR="003747CB" w:rsidRPr="00A56B7F">
        <w:rPr>
          <w:rFonts w:cs="Calibri"/>
          <w:szCs w:val="22"/>
        </w:rPr>
        <w:t xml:space="preserve"> NAO </w:t>
      </w:r>
      <w:proofErr w:type="gramStart"/>
      <w:r w:rsidR="003747CB" w:rsidRPr="00A56B7F">
        <w:rPr>
          <w:rFonts w:cs="Calibri"/>
          <w:szCs w:val="22"/>
        </w:rPr>
        <w:t>faaliyetleri</w:t>
      </w:r>
      <w:r w:rsidR="00036D78" w:rsidRPr="00A56B7F">
        <w:rPr>
          <w:rFonts w:cs="Calibri"/>
          <w:szCs w:val="22"/>
        </w:rPr>
        <w:t xml:space="preserve"> </w:t>
      </w:r>
      <w:r w:rsidR="00A56B7F" w:rsidRPr="00A56B7F">
        <w:rPr>
          <w:rFonts w:cs="Calibri"/>
          <w:szCs w:val="22"/>
        </w:rPr>
        <w:t xml:space="preserve"> </w:t>
      </w:r>
      <w:r w:rsidR="00036D78" w:rsidRPr="00A56B7F">
        <w:rPr>
          <w:rFonts w:cs="Calibri"/>
          <w:szCs w:val="22"/>
        </w:rPr>
        <w:t>hakkında</w:t>
      </w:r>
      <w:proofErr w:type="gramEnd"/>
      <w:r w:rsidR="00036D78" w:rsidRPr="00403043">
        <w:rPr>
          <w:rFonts w:cs="Calibri"/>
          <w:szCs w:val="22"/>
        </w:rPr>
        <w:t xml:space="preserve"> bilgi verilmiştir. </w:t>
      </w:r>
      <w:r w:rsidR="003747CB">
        <w:rPr>
          <w:rFonts w:cs="Calibri"/>
          <w:szCs w:val="22"/>
        </w:rPr>
        <w:t>Program değişiklikleri İK üyeleri tarafından onaylanmıştır</w:t>
      </w:r>
      <w:r w:rsidR="00A56B7F">
        <w:rPr>
          <w:rFonts w:cs="Calibri"/>
          <w:szCs w:val="22"/>
        </w:rPr>
        <w:t>. Toplantıda,</w:t>
      </w:r>
      <w:r w:rsidR="003747CB">
        <w:rPr>
          <w:rFonts w:cs="Calibri"/>
          <w:szCs w:val="22"/>
        </w:rPr>
        <w:t xml:space="preserve"> </w:t>
      </w:r>
      <w:r w:rsidR="003747CB">
        <w:rPr>
          <w:rFonts w:eastAsiaTheme="minorHAnsi" w:cs="Calibri"/>
          <w:szCs w:val="22"/>
        </w:rPr>
        <w:t xml:space="preserve"> 2020 </w:t>
      </w:r>
      <w:r w:rsidR="003747CB" w:rsidRPr="00403043">
        <w:rPr>
          <w:rFonts w:cs="Calibri"/>
          <w:szCs w:val="22"/>
        </w:rPr>
        <w:t>Teknik Destek</w:t>
      </w:r>
      <w:r w:rsidR="003747CB">
        <w:rPr>
          <w:rFonts w:cs="Calibri"/>
          <w:szCs w:val="22"/>
        </w:rPr>
        <w:t xml:space="preserve"> Eylem Planı üzerinde çalışılması ve </w:t>
      </w:r>
      <w:r w:rsidR="00A56B7F">
        <w:rPr>
          <w:rFonts w:cs="Calibri"/>
          <w:szCs w:val="22"/>
        </w:rPr>
        <w:t xml:space="preserve">yazılı </w:t>
      </w:r>
      <w:proofErr w:type="gramStart"/>
      <w:r w:rsidR="00A56B7F">
        <w:rPr>
          <w:rFonts w:cs="Calibri"/>
          <w:szCs w:val="22"/>
        </w:rPr>
        <w:t>prosedür</w:t>
      </w:r>
      <w:proofErr w:type="gramEnd"/>
      <w:r w:rsidR="00A56B7F">
        <w:rPr>
          <w:rFonts w:cs="Calibri"/>
          <w:szCs w:val="22"/>
        </w:rPr>
        <w:t xml:space="preserve"> uygulanması kararı alınmıştır. </w:t>
      </w:r>
    </w:p>
    <w:p w14:paraId="395E7D0F" w14:textId="737E4A87" w:rsidR="003C6AF5" w:rsidRPr="00403043" w:rsidRDefault="00CA5A66" w:rsidP="00452FCD">
      <w:pPr>
        <w:pStyle w:val="Balk3"/>
      </w:pPr>
      <w:bookmarkStart w:id="147" w:name="_Toc39570873"/>
      <w:r w:rsidRPr="00403043">
        <w:t xml:space="preserve">4.1.3.   </w:t>
      </w:r>
      <w:r w:rsidR="00151DBA" w:rsidRPr="00403043">
        <w:t>Değerlendirme Sistemi</w:t>
      </w:r>
      <w:bookmarkEnd w:id="147"/>
    </w:p>
    <w:p w14:paraId="78F08CED" w14:textId="77777777" w:rsidR="00151DBA" w:rsidRPr="00403043" w:rsidRDefault="00BB7B23" w:rsidP="00013B36">
      <w:pPr>
        <w:spacing w:after="240"/>
        <w:jc w:val="both"/>
        <w:rPr>
          <w:rFonts w:eastAsiaTheme="minorHAnsi" w:cs="Calibri"/>
          <w:szCs w:val="22"/>
        </w:rPr>
      </w:pPr>
      <w:r w:rsidRPr="00403043">
        <w:rPr>
          <w:rFonts w:eastAsiaTheme="minorHAnsi" w:cs="Calibri"/>
          <w:szCs w:val="22"/>
        </w:rPr>
        <w:t xml:space="preserve">Sektörel Anlaşmaya göre değerlendirmeler, Avrupa Birliği fonlarından alınan yardımın kalitesini, etkinliği ile tutarlılığını ve IPARD II Programının stratejisini ve uygulamasını iyileştirmeyi hedefler. IPARD II Programı, ön değerlendirme ve ardıl değerlendirme ile Komisyon tarafından uygun bulunması </w:t>
      </w:r>
      <w:r w:rsidRPr="00403043">
        <w:rPr>
          <w:rFonts w:eastAsiaTheme="minorHAnsi" w:cs="Calibri"/>
          <w:szCs w:val="22"/>
        </w:rPr>
        <w:lastRenderedPageBreak/>
        <w:t xml:space="preserve">halinde Türkiye Cumhuriyeti’nin sorumluluğu altında bağımsız değerlendiriciler tarafından yürütülen ara değerlendirmeye tabidir. </w:t>
      </w:r>
    </w:p>
    <w:p w14:paraId="2D203773" w14:textId="00696831" w:rsidR="007F57B2" w:rsidRPr="00403043" w:rsidRDefault="007F57B2" w:rsidP="00013B36">
      <w:pPr>
        <w:spacing w:after="240"/>
        <w:jc w:val="both"/>
        <w:rPr>
          <w:rFonts w:eastAsiaTheme="minorHAnsi" w:cs="Calibri"/>
          <w:szCs w:val="22"/>
        </w:rPr>
      </w:pPr>
      <w:r w:rsidRPr="00403043">
        <w:rPr>
          <w:rFonts w:eastAsiaTheme="minorHAnsi" w:cs="Calibri"/>
          <w:szCs w:val="22"/>
        </w:rPr>
        <w:t xml:space="preserve">IPARD II </w:t>
      </w:r>
      <w:r w:rsidR="00DD3939" w:rsidRPr="00403043">
        <w:rPr>
          <w:rFonts w:eastAsiaTheme="minorHAnsi" w:cs="Calibri"/>
          <w:szCs w:val="22"/>
        </w:rPr>
        <w:t>Programı</w:t>
      </w:r>
      <w:r w:rsidR="007E5F35" w:rsidRPr="00403043">
        <w:rPr>
          <w:rFonts w:eastAsiaTheme="minorHAnsi" w:cs="Calibri"/>
          <w:szCs w:val="22"/>
        </w:rPr>
        <w:t xml:space="preserve"> hazırlığı döneminde</w:t>
      </w:r>
      <w:r w:rsidRPr="00403043">
        <w:rPr>
          <w:rFonts w:eastAsiaTheme="minorHAnsi" w:cs="Calibri"/>
          <w:szCs w:val="22"/>
        </w:rPr>
        <w:t xml:space="preserve"> ön değerlendirme çalışması</w:t>
      </w:r>
      <w:r w:rsidR="00422224" w:rsidRPr="00403043">
        <w:rPr>
          <w:rFonts w:eastAsiaTheme="minorHAnsi" w:cs="Calibri"/>
          <w:szCs w:val="22"/>
        </w:rPr>
        <w:t xml:space="preserve"> gerçekleştirilmiştir. Bu çalışma,</w:t>
      </w:r>
      <w:r w:rsidRPr="00403043">
        <w:rPr>
          <w:rFonts w:eastAsiaTheme="minorHAnsi" w:cs="Calibri"/>
          <w:szCs w:val="22"/>
        </w:rPr>
        <w:t xml:space="preserve"> 23</w:t>
      </w:r>
      <w:r w:rsidR="00FA323F" w:rsidRPr="00403043">
        <w:rPr>
          <w:rFonts w:eastAsiaTheme="minorHAnsi" w:cs="Calibri"/>
          <w:szCs w:val="22"/>
        </w:rPr>
        <w:t>.07.</w:t>
      </w:r>
      <w:r w:rsidRPr="00403043">
        <w:rPr>
          <w:rFonts w:eastAsiaTheme="minorHAnsi" w:cs="Calibri"/>
          <w:szCs w:val="22"/>
        </w:rPr>
        <w:t>2014 tarihinde IPARD 2014-2020 Program Belgesi’nin ve diğer destekleyici belgelerin gözden geçirilmesi ile başlamıştır. Ön değerlendirme, hedeflenen ihtiyaçları, müdahale mantığını ve ihtiyaçlara ne dereceye kadar değinildiğini değerlendiren bir çerçeve sunan IPARD 2014-2020 Programı’nın tamamlayıc</w:t>
      </w:r>
      <w:r w:rsidR="00422224" w:rsidRPr="00403043">
        <w:rPr>
          <w:rFonts w:eastAsiaTheme="minorHAnsi" w:cs="Calibri"/>
          <w:szCs w:val="22"/>
        </w:rPr>
        <w:t xml:space="preserve">ısı bir belgedir. </w:t>
      </w:r>
      <w:r w:rsidRPr="00403043">
        <w:rPr>
          <w:rFonts w:eastAsiaTheme="minorHAnsi" w:cs="Calibri"/>
          <w:szCs w:val="22"/>
        </w:rPr>
        <w:t>İlgili bilgi kaynakları, istatistikler ve düzenlemeler de ön değerlendirme süreci içerisinde göz önünde bulundurulmuştur. Bunun yanı</w:t>
      </w:r>
      <w:r w:rsidR="00572055" w:rsidRPr="00403043">
        <w:rPr>
          <w:rFonts w:eastAsiaTheme="minorHAnsi" w:cs="Calibri"/>
          <w:szCs w:val="22"/>
        </w:rPr>
        <w:t xml:space="preserve"> </w:t>
      </w:r>
      <w:r w:rsidRPr="00403043">
        <w:rPr>
          <w:rFonts w:eastAsiaTheme="minorHAnsi" w:cs="Calibri"/>
          <w:szCs w:val="22"/>
        </w:rPr>
        <w:t>sıra ön değerlendirme hazırlığı için bazı uluslararası örnekler üzerinde de çalışılmıştır. Sektörel GZFT analizleri gözden geçirilmiş ve bu analizlere göre belirlenen 14 ihtiyaç ile karşılaştırması yapılarak aralarındaki ilişki değerlendirilmiştir. Önerilen 10 tedbirin gerekçe ve hedefleri incelenmiş ve aralarındaki uyum ve müdahale mantığını belirlemek için IPA II 2014–2020 Kırsal Kalkınma Tedbirleri ile karşılaştırması yapılmıştır. IPARD</w:t>
      </w:r>
      <w:r w:rsidR="00422224" w:rsidRPr="00403043">
        <w:rPr>
          <w:rFonts w:eastAsiaTheme="minorHAnsi" w:cs="Calibri"/>
          <w:szCs w:val="22"/>
        </w:rPr>
        <w:t xml:space="preserve"> II</w:t>
      </w:r>
      <w:r w:rsidRPr="00403043">
        <w:rPr>
          <w:rFonts w:eastAsiaTheme="minorHAnsi" w:cs="Calibri"/>
          <w:szCs w:val="22"/>
        </w:rPr>
        <w:t xml:space="preserve"> Programı’nın uygulama, izleme, değerlendirme ve mali düzenlemelerinin değerlendirmesi için alınacak tedbirlere ait göstergeler, hedefler, idari süreçler, yapılan yardımın miktarı ve coğrafi kapsam gibi</w:t>
      </w:r>
      <w:r w:rsidR="00676627" w:rsidRPr="00403043">
        <w:rPr>
          <w:rFonts w:eastAsiaTheme="minorHAnsi" w:cs="Calibri"/>
          <w:szCs w:val="22"/>
        </w:rPr>
        <w:t xml:space="preserve"> konular incelenmişti</w:t>
      </w:r>
      <w:r w:rsidRPr="00403043">
        <w:rPr>
          <w:rFonts w:eastAsiaTheme="minorHAnsi" w:cs="Calibri"/>
          <w:szCs w:val="22"/>
        </w:rPr>
        <w:t xml:space="preserve">r. </w:t>
      </w:r>
    </w:p>
    <w:p w14:paraId="2C91E983" w14:textId="55CC8136" w:rsidR="00321388" w:rsidRPr="00403043" w:rsidRDefault="00F96B28" w:rsidP="003318B8">
      <w:pPr>
        <w:pStyle w:val="Balk2"/>
      </w:pPr>
      <w:bookmarkStart w:id="148" w:name="_Toc39570874"/>
      <w:r w:rsidRPr="00403043">
        <w:t xml:space="preserve">4.2.   </w:t>
      </w:r>
      <w:proofErr w:type="spellStart"/>
      <w:r w:rsidR="00321388" w:rsidRPr="00403043">
        <w:t>Karşılaşılan</w:t>
      </w:r>
      <w:proofErr w:type="spellEnd"/>
      <w:r w:rsidR="00321388" w:rsidRPr="00403043">
        <w:t xml:space="preserve"> </w:t>
      </w:r>
      <w:proofErr w:type="spellStart"/>
      <w:r w:rsidR="00321388" w:rsidRPr="00403043">
        <w:t>Öneml</w:t>
      </w:r>
      <w:r w:rsidR="009A3727" w:rsidRPr="00403043">
        <w:t>i</w:t>
      </w:r>
      <w:proofErr w:type="spellEnd"/>
      <w:r w:rsidR="009A3727" w:rsidRPr="00403043">
        <w:t xml:space="preserve"> </w:t>
      </w:r>
      <w:proofErr w:type="spellStart"/>
      <w:r w:rsidR="009A3727" w:rsidRPr="00403043">
        <w:t>Sorunlar</w:t>
      </w:r>
      <w:proofErr w:type="spellEnd"/>
      <w:r w:rsidR="009A3727" w:rsidRPr="00403043">
        <w:t xml:space="preserve"> ve </w:t>
      </w:r>
      <w:proofErr w:type="spellStart"/>
      <w:r w:rsidR="009A3727" w:rsidRPr="00403043">
        <w:t>Alınan</w:t>
      </w:r>
      <w:proofErr w:type="spellEnd"/>
      <w:r w:rsidR="009A3727" w:rsidRPr="00403043">
        <w:t xml:space="preserve"> </w:t>
      </w:r>
      <w:proofErr w:type="spellStart"/>
      <w:r w:rsidR="009A3727" w:rsidRPr="00403043">
        <w:t>Tedbirler</w:t>
      </w:r>
      <w:bookmarkEnd w:id="148"/>
      <w:proofErr w:type="spellEnd"/>
    </w:p>
    <w:p w14:paraId="74B80839" w14:textId="4F6E5E80" w:rsidR="00321388" w:rsidRPr="00403043" w:rsidRDefault="00A3041A" w:rsidP="00452FCD">
      <w:pPr>
        <w:pStyle w:val="Balk3"/>
      </w:pPr>
      <w:bookmarkStart w:id="149" w:name="_Toc39570875"/>
      <w:r w:rsidRPr="00403043">
        <w:t xml:space="preserve">4.2.1.   </w:t>
      </w:r>
      <w:r w:rsidR="00465AA8" w:rsidRPr="00403043">
        <w:t xml:space="preserve">Program </w:t>
      </w:r>
      <w:proofErr w:type="spellStart"/>
      <w:r w:rsidR="00465AA8" w:rsidRPr="00403043">
        <w:t>ile</w:t>
      </w:r>
      <w:proofErr w:type="spellEnd"/>
      <w:r w:rsidR="00465AA8" w:rsidRPr="00403043">
        <w:t xml:space="preserve"> </w:t>
      </w:r>
      <w:proofErr w:type="spellStart"/>
      <w:r w:rsidR="00A4237E" w:rsidRPr="00403043">
        <w:t>İ</w:t>
      </w:r>
      <w:r w:rsidR="00465AA8" w:rsidRPr="00403043">
        <w:t>lgili</w:t>
      </w:r>
      <w:proofErr w:type="spellEnd"/>
      <w:r w:rsidR="00465AA8" w:rsidRPr="00403043">
        <w:t xml:space="preserve"> </w:t>
      </w:r>
      <w:proofErr w:type="spellStart"/>
      <w:r w:rsidR="00A4237E" w:rsidRPr="00403043">
        <w:t>A</w:t>
      </w:r>
      <w:r w:rsidR="00321388" w:rsidRPr="00403043">
        <w:t>lınan</w:t>
      </w:r>
      <w:proofErr w:type="spellEnd"/>
      <w:r w:rsidR="00321388" w:rsidRPr="00403043">
        <w:t xml:space="preserve"> </w:t>
      </w:r>
      <w:proofErr w:type="spellStart"/>
      <w:r w:rsidR="00A4237E" w:rsidRPr="00403043">
        <w:t>T</w:t>
      </w:r>
      <w:r w:rsidR="00321388" w:rsidRPr="00403043">
        <w:t>edbirler</w:t>
      </w:r>
      <w:bookmarkEnd w:id="149"/>
      <w:proofErr w:type="spellEnd"/>
    </w:p>
    <w:p w14:paraId="53207767" w14:textId="6C25B6A7" w:rsidR="00C65ACA" w:rsidRPr="00403043" w:rsidRDefault="00615588" w:rsidP="00013B36">
      <w:pPr>
        <w:spacing w:after="240"/>
        <w:jc w:val="both"/>
        <w:rPr>
          <w:rFonts w:eastAsiaTheme="minorHAnsi" w:cs="Calibri"/>
          <w:szCs w:val="22"/>
        </w:rPr>
      </w:pPr>
      <w:r w:rsidRPr="00236E7A">
        <w:rPr>
          <w:rFonts w:eastAsiaTheme="minorHAnsi" w:cs="Calibri"/>
          <w:szCs w:val="22"/>
        </w:rPr>
        <w:t xml:space="preserve">Uygulamalar sırasında yaşanan </w:t>
      </w:r>
      <w:r w:rsidR="006D7E99">
        <w:rPr>
          <w:rFonts w:eastAsiaTheme="minorHAnsi" w:cs="Calibri"/>
          <w:szCs w:val="22"/>
        </w:rPr>
        <w:t>sorunlar</w:t>
      </w:r>
      <w:r w:rsidRPr="00236E7A">
        <w:rPr>
          <w:rFonts w:eastAsiaTheme="minorHAnsi" w:cs="Calibri"/>
          <w:szCs w:val="22"/>
        </w:rPr>
        <w:t xml:space="preserve"> tespit edilip gerekli önlemler</w:t>
      </w:r>
      <w:r w:rsidR="006D7E99">
        <w:rPr>
          <w:rFonts w:eastAsiaTheme="minorHAnsi" w:cs="Calibri"/>
          <w:szCs w:val="22"/>
        </w:rPr>
        <w:t>, Yönetim Otoritesi ve TKDK tarafından</w:t>
      </w:r>
      <w:r w:rsidRPr="00236E7A">
        <w:rPr>
          <w:rFonts w:eastAsiaTheme="minorHAnsi" w:cs="Calibri"/>
          <w:szCs w:val="22"/>
        </w:rPr>
        <w:t xml:space="preserve"> alınmaktadır. Program’dan kaynaklanan sıkıntıların giderilmesi </w:t>
      </w:r>
      <w:r w:rsidR="00B322E5" w:rsidRPr="00236E7A">
        <w:rPr>
          <w:rFonts w:eastAsiaTheme="minorHAnsi" w:cs="Calibri"/>
          <w:szCs w:val="22"/>
        </w:rPr>
        <w:t xml:space="preserve">ve </w:t>
      </w:r>
      <w:r w:rsidR="00B322E5" w:rsidRPr="00F96F36">
        <w:rPr>
          <w:rFonts w:eastAsiaTheme="minorHAnsi" w:cs="Calibri"/>
          <w:szCs w:val="22"/>
        </w:rPr>
        <w:t>f</w:t>
      </w:r>
      <w:r w:rsidR="00C65ACA" w:rsidRPr="00236E7A">
        <w:rPr>
          <w:rFonts w:eastAsiaTheme="minorHAnsi" w:cs="Calibri"/>
          <w:szCs w:val="22"/>
        </w:rPr>
        <w:t xml:space="preserve">aydalanıcıların IPARD fonlarını daha etkin kullanmalarını sağlamak için Program’da </w:t>
      </w:r>
      <w:r w:rsidR="00617CA0">
        <w:rPr>
          <w:rFonts w:eastAsiaTheme="minorHAnsi" w:cs="Calibri"/>
          <w:szCs w:val="22"/>
        </w:rPr>
        <w:t xml:space="preserve">toplam </w:t>
      </w:r>
      <w:r w:rsidR="00704EB7" w:rsidRPr="00236E7A">
        <w:rPr>
          <w:rFonts w:eastAsiaTheme="minorHAnsi" w:cs="Calibri"/>
          <w:szCs w:val="22"/>
        </w:rPr>
        <w:t xml:space="preserve">altı </w:t>
      </w:r>
      <w:r w:rsidR="00C65ACA" w:rsidRPr="00236E7A">
        <w:rPr>
          <w:rFonts w:eastAsiaTheme="minorHAnsi" w:cs="Calibri"/>
          <w:szCs w:val="22"/>
        </w:rPr>
        <w:t>defa değişiklik yapılmış</w:t>
      </w:r>
      <w:r w:rsidR="00B322E5" w:rsidRPr="00F96F36">
        <w:rPr>
          <w:rFonts w:eastAsiaTheme="minorHAnsi" w:cs="Calibri"/>
          <w:szCs w:val="22"/>
        </w:rPr>
        <w:t>tır.</w:t>
      </w:r>
      <w:r w:rsidR="00617CA0">
        <w:rPr>
          <w:rFonts w:eastAsiaTheme="minorHAnsi" w:cs="Calibri"/>
          <w:szCs w:val="22"/>
        </w:rPr>
        <w:t xml:space="preserve"> Bu değişikliklerin ikisi </w:t>
      </w:r>
      <w:r w:rsidR="00617CA0" w:rsidRPr="002F3524">
        <w:rPr>
          <w:rFonts w:eastAsiaTheme="minorHAnsi" w:cs="Calibri"/>
          <w:szCs w:val="22"/>
        </w:rPr>
        <w:t>2019 yılında</w:t>
      </w:r>
      <w:r w:rsidR="00617CA0" w:rsidRPr="00236E7A">
        <w:rPr>
          <w:rFonts w:eastAsiaTheme="minorHAnsi" w:cs="Calibri"/>
          <w:szCs w:val="22"/>
        </w:rPr>
        <w:t xml:space="preserve"> </w:t>
      </w:r>
      <w:r w:rsidR="00CE4711">
        <w:rPr>
          <w:rFonts w:eastAsiaTheme="minorHAnsi" w:cs="Calibri"/>
          <w:szCs w:val="22"/>
        </w:rPr>
        <w:t>gerçekleştirilmiştir.</w:t>
      </w:r>
    </w:p>
    <w:p w14:paraId="46269BFD" w14:textId="7E22D405" w:rsidR="000C0CBD" w:rsidRPr="000C3D16" w:rsidRDefault="000C0CBD" w:rsidP="00013B36">
      <w:pPr>
        <w:spacing w:after="240"/>
        <w:jc w:val="both"/>
        <w:rPr>
          <w:rFonts w:asciiTheme="minorHAnsi" w:eastAsiaTheme="minorHAnsi" w:hAnsiTheme="minorHAnsi" w:cstheme="minorBidi"/>
          <w:szCs w:val="22"/>
          <w:lang w:eastAsia="en-US"/>
        </w:rPr>
      </w:pPr>
      <w:r w:rsidRPr="000C0CBD">
        <w:rPr>
          <w:rFonts w:asciiTheme="minorHAnsi" w:eastAsiaTheme="minorHAnsi" w:hAnsiTheme="minorHAnsi" w:cstheme="minorBidi"/>
          <w:szCs w:val="22"/>
          <w:lang w:eastAsia="en-US"/>
        </w:rPr>
        <w:t xml:space="preserve">Program değişiklikleri </w:t>
      </w:r>
      <w:r w:rsidR="007E0B1D">
        <w:rPr>
          <w:rFonts w:asciiTheme="minorHAnsi" w:eastAsiaTheme="minorHAnsi" w:hAnsiTheme="minorHAnsi" w:cstheme="minorBidi"/>
          <w:szCs w:val="22"/>
          <w:lang w:eastAsia="en-US"/>
        </w:rPr>
        <w:t>kapsamında</w:t>
      </w:r>
      <w:r w:rsidRPr="000C0CBD">
        <w:rPr>
          <w:rFonts w:asciiTheme="minorHAnsi" w:eastAsiaTheme="minorHAnsi" w:hAnsiTheme="minorHAnsi" w:cstheme="minorBidi"/>
          <w:szCs w:val="22"/>
          <w:lang w:eastAsia="en-US"/>
        </w:rPr>
        <w:t xml:space="preserve">,  8. İzleme Komitesinde oylanan (ufak değişiklikler sonrası revize edilip yazılı </w:t>
      </w:r>
      <w:proofErr w:type="gramStart"/>
      <w:r w:rsidRPr="000C0CBD">
        <w:rPr>
          <w:rFonts w:asciiTheme="minorHAnsi" w:eastAsiaTheme="minorHAnsi" w:hAnsiTheme="minorHAnsi" w:cstheme="minorBidi"/>
          <w:szCs w:val="22"/>
          <w:lang w:eastAsia="en-US"/>
        </w:rPr>
        <w:t>prosedür</w:t>
      </w:r>
      <w:proofErr w:type="gramEnd"/>
      <w:r w:rsidRPr="000C0CBD">
        <w:rPr>
          <w:rFonts w:asciiTheme="minorHAnsi" w:eastAsiaTheme="minorHAnsi" w:hAnsiTheme="minorHAnsi" w:cstheme="minorBidi"/>
          <w:szCs w:val="22"/>
          <w:lang w:eastAsia="en-US"/>
        </w:rPr>
        <w:t xml:space="preserve"> uygulanmıştır) </w:t>
      </w:r>
      <w:r w:rsidR="007E0B1D">
        <w:rPr>
          <w:rFonts w:asciiTheme="minorHAnsi" w:eastAsiaTheme="minorHAnsi" w:hAnsiTheme="minorHAnsi" w:cstheme="minorBidi"/>
          <w:szCs w:val="22"/>
          <w:lang w:eastAsia="en-US"/>
        </w:rPr>
        <w:t xml:space="preserve">5. Program Değişikliği </w:t>
      </w:r>
      <w:r w:rsidRPr="000C0CBD">
        <w:rPr>
          <w:rFonts w:asciiTheme="minorHAnsi" w:eastAsiaTheme="minorHAnsi" w:hAnsiTheme="minorHAnsi" w:cstheme="minorBidi"/>
          <w:szCs w:val="22"/>
          <w:lang w:eastAsia="en-US"/>
        </w:rPr>
        <w:t>21.10.2019 tarihli C(2019) 7627 sayılı Komisy</w:t>
      </w:r>
      <w:r w:rsidR="007E0B1D">
        <w:rPr>
          <w:rFonts w:asciiTheme="minorHAnsi" w:eastAsiaTheme="minorHAnsi" w:hAnsiTheme="minorHAnsi" w:cstheme="minorBidi"/>
          <w:szCs w:val="22"/>
          <w:lang w:eastAsia="en-US"/>
        </w:rPr>
        <w:t xml:space="preserve">on Kararıyla kabul edilmiştir. </w:t>
      </w:r>
      <w:r w:rsidR="003F314C">
        <w:rPr>
          <w:rFonts w:asciiTheme="minorHAnsi" w:eastAsiaTheme="minorHAnsi" w:hAnsiTheme="minorHAnsi" w:cstheme="minorBidi"/>
          <w:szCs w:val="22"/>
          <w:lang w:eastAsia="en-US"/>
        </w:rPr>
        <w:t>Sadece</w:t>
      </w:r>
      <w:r w:rsidR="00995A50" w:rsidRPr="00236E7A">
        <w:rPr>
          <w:rFonts w:eastAsiaTheme="minorHAnsi" w:cs="Calibri"/>
          <w:szCs w:val="22"/>
        </w:rPr>
        <w:t xml:space="preserve"> </w:t>
      </w:r>
      <w:r w:rsidR="008176D9" w:rsidRPr="00F96F36">
        <w:rPr>
          <w:rFonts w:eastAsiaTheme="minorHAnsi" w:cs="Calibri"/>
          <w:szCs w:val="22"/>
        </w:rPr>
        <w:t>peynir altı suyu işleyen</w:t>
      </w:r>
      <w:r w:rsidR="00995A50" w:rsidRPr="00236E7A">
        <w:rPr>
          <w:rFonts w:eastAsiaTheme="minorHAnsi" w:cs="Calibri"/>
          <w:szCs w:val="22"/>
        </w:rPr>
        <w:t xml:space="preserve"> yeni işletmelerin</w:t>
      </w:r>
      <w:r w:rsidR="00995A50">
        <w:rPr>
          <w:rFonts w:eastAsiaTheme="minorHAnsi" w:cs="Calibri"/>
          <w:szCs w:val="22"/>
        </w:rPr>
        <w:t xml:space="preserve"> desteklenmemesi, </w:t>
      </w:r>
      <w:r w:rsidR="008176D9" w:rsidRPr="008176D9">
        <w:rPr>
          <w:rFonts w:asciiTheme="minorHAnsi" w:eastAsiaTheme="minorHAnsi" w:hAnsiTheme="minorHAnsi" w:cstheme="minorBidi"/>
          <w:szCs w:val="22"/>
          <w:lang w:eastAsia="en-US"/>
        </w:rPr>
        <w:t>çilek, ahududu, böğürtlen gibi kırmızı meyvelerin taze olarak depolandığın</w:t>
      </w:r>
      <w:r w:rsidR="008176D9">
        <w:rPr>
          <w:rFonts w:asciiTheme="minorHAnsi" w:eastAsiaTheme="minorHAnsi" w:hAnsiTheme="minorHAnsi" w:cstheme="minorBidi"/>
          <w:szCs w:val="22"/>
          <w:lang w:eastAsia="en-US"/>
        </w:rPr>
        <w:t>da raf ömrü</w:t>
      </w:r>
      <w:r w:rsidR="003E72A1">
        <w:rPr>
          <w:rFonts w:asciiTheme="minorHAnsi" w:eastAsiaTheme="minorHAnsi" w:hAnsiTheme="minorHAnsi" w:cstheme="minorBidi"/>
          <w:szCs w:val="22"/>
          <w:lang w:eastAsia="en-US"/>
        </w:rPr>
        <w:t>nün</w:t>
      </w:r>
      <w:r w:rsidR="008176D9">
        <w:rPr>
          <w:rFonts w:asciiTheme="minorHAnsi" w:eastAsiaTheme="minorHAnsi" w:hAnsiTheme="minorHAnsi" w:cstheme="minorBidi"/>
          <w:szCs w:val="22"/>
          <w:lang w:eastAsia="en-US"/>
        </w:rPr>
        <w:t xml:space="preserve"> çok kısa olması</w:t>
      </w:r>
      <w:r w:rsidR="00797312">
        <w:rPr>
          <w:rFonts w:asciiTheme="minorHAnsi" w:eastAsiaTheme="minorHAnsi" w:hAnsiTheme="minorHAnsi" w:cstheme="minorBidi"/>
          <w:szCs w:val="22"/>
          <w:lang w:eastAsia="en-US"/>
        </w:rPr>
        <w:t xml:space="preserve"> ve</w:t>
      </w:r>
      <w:r w:rsidR="008176D9">
        <w:rPr>
          <w:rFonts w:asciiTheme="minorHAnsi" w:eastAsiaTheme="minorHAnsi" w:hAnsiTheme="minorHAnsi" w:cstheme="minorBidi"/>
          <w:szCs w:val="22"/>
          <w:lang w:eastAsia="en-US"/>
        </w:rPr>
        <w:t xml:space="preserve"> </w:t>
      </w:r>
      <w:r w:rsidR="00995A50">
        <w:rPr>
          <w:rFonts w:asciiTheme="minorHAnsi" w:eastAsiaTheme="minorHAnsi" w:hAnsiTheme="minorHAnsi" w:cstheme="minorBidi"/>
          <w:szCs w:val="22"/>
          <w:lang w:eastAsia="en-US"/>
        </w:rPr>
        <w:t xml:space="preserve">kurutmanın desteklenmemesi, </w:t>
      </w:r>
      <w:r w:rsidR="003F314C">
        <w:rPr>
          <w:rFonts w:asciiTheme="minorHAnsi" w:eastAsiaTheme="minorHAnsi" w:hAnsiTheme="minorHAnsi" w:cstheme="minorBidi"/>
          <w:szCs w:val="22"/>
          <w:lang w:eastAsia="en-US"/>
        </w:rPr>
        <w:t xml:space="preserve">soğuk zincirin korunabilmesinde gerekli olan </w:t>
      </w:r>
      <w:r w:rsidR="00995A50" w:rsidRPr="00995A50">
        <w:rPr>
          <w:rFonts w:asciiTheme="minorHAnsi" w:eastAsiaTheme="minorHAnsi" w:hAnsiTheme="minorHAnsi" w:cstheme="minorBidi"/>
          <w:szCs w:val="22"/>
          <w:lang w:eastAsia="en-US"/>
        </w:rPr>
        <w:t>soğutuculu araçların</w:t>
      </w:r>
      <w:r w:rsidR="00995A50">
        <w:rPr>
          <w:rFonts w:asciiTheme="minorHAnsi" w:eastAsiaTheme="minorHAnsi" w:hAnsiTheme="minorHAnsi" w:cstheme="minorBidi"/>
          <w:szCs w:val="22"/>
          <w:lang w:eastAsia="en-US"/>
        </w:rPr>
        <w:t xml:space="preserve"> destek kapsamı dışında olması </w:t>
      </w:r>
      <w:r w:rsidR="00B96849">
        <w:rPr>
          <w:rFonts w:asciiTheme="minorHAnsi" w:eastAsiaTheme="minorHAnsi" w:hAnsiTheme="minorHAnsi" w:cstheme="minorBidi"/>
          <w:szCs w:val="22"/>
          <w:lang w:eastAsia="en-US"/>
        </w:rPr>
        <w:t>gibi</w:t>
      </w:r>
      <w:r w:rsidR="00995A50">
        <w:rPr>
          <w:rFonts w:asciiTheme="minorHAnsi" w:eastAsiaTheme="minorHAnsi" w:hAnsiTheme="minorHAnsi" w:cstheme="minorBidi"/>
          <w:szCs w:val="22"/>
          <w:lang w:eastAsia="en-US"/>
        </w:rPr>
        <w:t xml:space="preserve"> sıkıntı</w:t>
      </w:r>
      <w:r w:rsidR="00B96849">
        <w:rPr>
          <w:rFonts w:asciiTheme="minorHAnsi" w:eastAsiaTheme="minorHAnsi" w:hAnsiTheme="minorHAnsi" w:cstheme="minorBidi"/>
          <w:szCs w:val="22"/>
          <w:lang w:eastAsia="en-US"/>
        </w:rPr>
        <w:t>lar</w:t>
      </w:r>
      <w:r w:rsidR="00995A50">
        <w:rPr>
          <w:rFonts w:asciiTheme="minorHAnsi" w:eastAsiaTheme="minorHAnsi" w:hAnsiTheme="minorHAnsi" w:cstheme="minorBidi"/>
          <w:szCs w:val="22"/>
          <w:lang w:eastAsia="en-US"/>
        </w:rPr>
        <w:t xml:space="preserve"> </w:t>
      </w:r>
      <w:r w:rsidR="00B96849">
        <w:rPr>
          <w:rFonts w:asciiTheme="minorHAnsi" w:eastAsiaTheme="minorHAnsi" w:hAnsiTheme="minorHAnsi" w:cstheme="minorBidi"/>
          <w:szCs w:val="22"/>
          <w:lang w:eastAsia="en-US"/>
        </w:rPr>
        <w:t xml:space="preserve">Programda değişiklik yapma ihtiyacı </w:t>
      </w:r>
      <w:r w:rsidR="00995A50">
        <w:rPr>
          <w:rFonts w:asciiTheme="minorHAnsi" w:eastAsiaTheme="minorHAnsi" w:hAnsiTheme="minorHAnsi" w:cstheme="minorBidi"/>
          <w:szCs w:val="22"/>
          <w:lang w:eastAsia="en-US"/>
        </w:rPr>
        <w:t>yaratmıştır</w:t>
      </w:r>
      <w:r w:rsidR="003E72A1">
        <w:rPr>
          <w:rFonts w:asciiTheme="minorHAnsi" w:eastAsiaTheme="minorHAnsi" w:hAnsiTheme="minorHAnsi" w:cstheme="minorBidi"/>
          <w:szCs w:val="22"/>
          <w:lang w:eastAsia="en-US"/>
        </w:rPr>
        <w:t>.</w:t>
      </w:r>
      <w:r w:rsidR="00C4754F">
        <w:rPr>
          <w:rFonts w:asciiTheme="minorHAnsi" w:eastAsiaTheme="minorHAnsi" w:hAnsiTheme="minorHAnsi" w:cstheme="minorBidi"/>
          <w:szCs w:val="22"/>
          <w:lang w:eastAsia="en-US"/>
        </w:rPr>
        <w:t xml:space="preserve"> Yapılan</w:t>
      </w:r>
      <w:r w:rsidR="007E0B1D">
        <w:rPr>
          <w:rFonts w:asciiTheme="minorHAnsi" w:eastAsiaTheme="minorHAnsi" w:hAnsiTheme="minorHAnsi" w:cstheme="minorBidi"/>
          <w:szCs w:val="22"/>
          <w:lang w:eastAsia="en-US"/>
        </w:rPr>
        <w:t xml:space="preserve"> </w:t>
      </w:r>
      <w:r w:rsidR="00B96849">
        <w:rPr>
          <w:rFonts w:asciiTheme="minorHAnsi" w:eastAsiaTheme="minorHAnsi" w:hAnsiTheme="minorHAnsi" w:cstheme="minorBidi"/>
          <w:szCs w:val="22"/>
          <w:lang w:eastAsia="en-US"/>
        </w:rPr>
        <w:t xml:space="preserve">bu </w:t>
      </w:r>
      <w:r w:rsidR="007E0B1D">
        <w:rPr>
          <w:rFonts w:asciiTheme="minorHAnsi" w:eastAsiaTheme="minorHAnsi" w:hAnsiTheme="minorHAnsi" w:cstheme="minorBidi"/>
          <w:szCs w:val="22"/>
          <w:lang w:eastAsia="en-US"/>
        </w:rPr>
        <w:t xml:space="preserve">modifikasyon </w:t>
      </w:r>
      <w:proofErr w:type="gramStart"/>
      <w:r w:rsidR="007E0B1D">
        <w:rPr>
          <w:rFonts w:asciiTheme="minorHAnsi" w:eastAsiaTheme="minorHAnsi" w:hAnsiTheme="minorHAnsi" w:cstheme="minorBidi"/>
          <w:szCs w:val="22"/>
          <w:lang w:eastAsia="en-US"/>
        </w:rPr>
        <w:t>ile;</w:t>
      </w:r>
      <w:proofErr w:type="gramEnd"/>
      <w:r w:rsidR="007E0B1D">
        <w:rPr>
          <w:rFonts w:asciiTheme="minorHAnsi" w:eastAsiaTheme="minorHAnsi" w:hAnsiTheme="minorHAnsi" w:cstheme="minorBidi"/>
          <w:szCs w:val="22"/>
          <w:lang w:eastAsia="en-US"/>
        </w:rPr>
        <w:t xml:space="preserve"> </w:t>
      </w:r>
      <w:r w:rsidR="007E0B1D" w:rsidRPr="007E0B1D">
        <w:rPr>
          <w:rFonts w:asciiTheme="minorHAnsi" w:eastAsiaTheme="minorHAnsi" w:hAnsiTheme="minorHAnsi" w:cstheme="minorBidi"/>
          <w:szCs w:val="22"/>
          <w:lang w:eastAsia="en-US"/>
        </w:rPr>
        <w:t>Tarım ve Balıkçılık Ürünle</w:t>
      </w:r>
      <w:r w:rsidR="00084EEE">
        <w:rPr>
          <w:rFonts w:asciiTheme="minorHAnsi" w:eastAsiaTheme="minorHAnsi" w:hAnsiTheme="minorHAnsi" w:cstheme="minorBidi"/>
          <w:szCs w:val="22"/>
          <w:lang w:eastAsia="en-US"/>
        </w:rPr>
        <w:t xml:space="preserve">rinin İşlenmesi ve </w:t>
      </w:r>
      <w:proofErr w:type="spellStart"/>
      <w:r w:rsidR="00084EEE">
        <w:rPr>
          <w:rFonts w:asciiTheme="minorHAnsi" w:eastAsiaTheme="minorHAnsi" w:hAnsiTheme="minorHAnsi" w:cstheme="minorBidi"/>
          <w:szCs w:val="22"/>
          <w:lang w:eastAsia="en-US"/>
        </w:rPr>
        <w:t>Pazarlanması’nda</w:t>
      </w:r>
      <w:proofErr w:type="spellEnd"/>
      <w:r w:rsidR="007E0B1D">
        <w:rPr>
          <w:rFonts w:asciiTheme="minorHAnsi" w:eastAsiaTheme="minorHAnsi" w:hAnsiTheme="minorHAnsi" w:cstheme="minorBidi"/>
          <w:szCs w:val="22"/>
          <w:lang w:eastAsia="en-US"/>
        </w:rPr>
        <w:t xml:space="preserve"> </w:t>
      </w:r>
      <w:r w:rsidRPr="000C0CBD">
        <w:rPr>
          <w:rFonts w:asciiTheme="minorHAnsi" w:eastAsiaTheme="minorHAnsi" w:hAnsiTheme="minorHAnsi" w:cstheme="minorBidi"/>
          <w:szCs w:val="22"/>
          <w:lang w:eastAsia="en-US"/>
        </w:rPr>
        <w:t xml:space="preserve">diğer sektörlere nazaran az olan başvuru sayısını arttırmak ve yatırımcıları bu sektörde yatırım yapmaya teşvik etmek için bazı değişiklikler yapılmıştır. </w:t>
      </w:r>
      <w:r w:rsidR="007E0B1D">
        <w:rPr>
          <w:rFonts w:asciiTheme="minorHAnsi" w:eastAsiaTheme="minorHAnsi" w:hAnsiTheme="minorHAnsi" w:cstheme="minorBidi"/>
          <w:szCs w:val="22"/>
          <w:lang w:eastAsia="en-US"/>
        </w:rPr>
        <w:t>Bu doğrultuda;</w:t>
      </w:r>
      <w:r w:rsidRPr="000C0CBD">
        <w:rPr>
          <w:rFonts w:asciiTheme="minorHAnsi" w:eastAsiaTheme="minorHAnsi" w:hAnsiTheme="minorHAnsi" w:cstheme="minorBidi"/>
          <w:szCs w:val="22"/>
          <w:lang w:eastAsia="en-US"/>
        </w:rPr>
        <w:t xml:space="preserve"> süt sektöründe üst lim</w:t>
      </w:r>
      <w:r w:rsidR="007E0B1D">
        <w:rPr>
          <w:rFonts w:asciiTheme="minorHAnsi" w:eastAsiaTheme="minorHAnsi" w:hAnsiTheme="minorHAnsi" w:cstheme="minorBidi"/>
          <w:szCs w:val="22"/>
          <w:lang w:eastAsia="en-US"/>
        </w:rPr>
        <w:t>itler kaldırılmış</w:t>
      </w:r>
      <w:r w:rsidRPr="000C0CBD">
        <w:rPr>
          <w:rFonts w:asciiTheme="minorHAnsi" w:eastAsiaTheme="minorHAnsi" w:hAnsiTheme="minorHAnsi" w:cstheme="minorBidi"/>
          <w:szCs w:val="22"/>
          <w:lang w:eastAsia="en-US"/>
        </w:rPr>
        <w:t>, meyve sebze sektörüne kurutma ve dondurma işlemi eklenm</w:t>
      </w:r>
      <w:r w:rsidR="007E0B1D">
        <w:rPr>
          <w:rFonts w:asciiTheme="minorHAnsi" w:eastAsiaTheme="minorHAnsi" w:hAnsiTheme="minorHAnsi" w:cstheme="minorBidi"/>
          <w:szCs w:val="22"/>
          <w:lang w:eastAsia="en-US"/>
        </w:rPr>
        <w:t>iş</w:t>
      </w:r>
      <w:r w:rsidRPr="000C0CBD">
        <w:rPr>
          <w:rFonts w:asciiTheme="minorHAnsi" w:eastAsiaTheme="minorHAnsi" w:hAnsiTheme="minorHAnsi" w:cstheme="minorBidi"/>
          <w:szCs w:val="22"/>
          <w:lang w:eastAsia="en-US"/>
        </w:rPr>
        <w:t xml:space="preserve"> ve bütün alt sektörlerde soğutmalı taşıma araçları uygun harcamalara </w:t>
      </w:r>
      <w:proofErr w:type="gramStart"/>
      <w:r w:rsidRPr="000C0CBD">
        <w:rPr>
          <w:rFonts w:asciiTheme="minorHAnsi" w:eastAsiaTheme="minorHAnsi" w:hAnsiTheme="minorHAnsi" w:cstheme="minorBidi"/>
          <w:szCs w:val="22"/>
          <w:lang w:eastAsia="en-US"/>
        </w:rPr>
        <w:t>dahil</w:t>
      </w:r>
      <w:proofErr w:type="gramEnd"/>
      <w:r w:rsidRPr="000C0CBD">
        <w:rPr>
          <w:rFonts w:asciiTheme="minorHAnsi" w:eastAsiaTheme="minorHAnsi" w:hAnsiTheme="minorHAnsi" w:cstheme="minorBidi"/>
          <w:szCs w:val="22"/>
          <w:lang w:eastAsia="en-US"/>
        </w:rPr>
        <w:t xml:space="preserve"> edilm</w:t>
      </w:r>
      <w:r w:rsidR="007E0B1D">
        <w:rPr>
          <w:rFonts w:asciiTheme="minorHAnsi" w:eastAsiaTheme="minorHAnsi" w:hAnsiTheme="minorHAnsi" w:cstheme="minorBidi"/>
          <w:szCs w:val="22"/>
          <w:lang w:eastAsia="en-US"/>
        </w:rPr>
        <w:t>iştir.</w:t>
      </w:r>
      <w:r w:rsidR="00340BC1">
        <w:rPr>
          <w:rFonts w:asciiTheme="minorHAnsi" w:eastAsiaTheme="minorHAnsi" w:hAnsiTheme="minorHAnsi" w:cstheme="minorBidi"/>
          <w:szCs w:val="22"/>
          <w:lang w:eastAsia="en-US"/>
        </w:rPr>
        <w:t xml:space="preserve"> </w:t>
      </w:r>
      <w:r w:rsidRPr="000C0CBD">
        <w:rPr>
          <w:rFonts w:asciiTheme="minorHAnsi" w:eastAsiaTheme="minorHAnsi" w:hAnsiTheme="minorHAnsi" w:cstheme="minorBidi"/>
          <w:szCs w:val="22"/>
          <w:lang w:eastAsia="en-US"/>
        </w:rPr>
        <w:t xml:space="preserve">Soğutmalı araçlara olan yoğun talep üzerine bu değişiklik sonrası </w:t>
      </w:r>
      <w:r w:rsidR="00340BC1">
        <w:rPr>
          <w:rFonts w:asciiTheme="minorHAnsi" w:eastAsiaTheme="minorHAnsi" w:hAnsiTheme="minorHAnsi" w:cstheme="minorBidi"/>
          <w:szCs w:val="22"/>
          <w:lang w:eastAsia="en-US"/>
        </w:rPr>
        <w:t>bu</w:t>
      </w:r>
      <w:r w:rsidRPr="000C0CBD">
        <w:rPr>
          <w:rFonts w:asciiTheme="minorHAnsi" w:eastAsiaTheme="minorHAnsi" w:hAnsiTheme="minorHAnsi" w:cstheme="minorBidi"/>
          <w:szCs w:val="22"/>
          <w:lang w:eastAsia="en-US"/>
        </w:rPr>
        <w:t xml:space="preserve"> sektörden makine-</w:t>
      </w:r>
      <w:proofErr w:type="gramStart"/>
      <w:r w:rsidRPr="000C0CBD">
        <w:rPr>
          <w:rFonts w:asciiTheme="minorHAnsi" w:eastAsiaTheme="minorHAnsi" w:hAnsiTheme="minorHAnsi" w:cstheme="minorBidi"/>
          <w:szCs w:val="22"/>
          <w:lang w:eastAsia="en-US"/>
        </w:rPr>
        <w:t>ekipman</w:t>
      </w:r>
      <w:proofErr w:type="gramEnd"/>
      <w:r w:rsidRPr="000C0CBD">
        <w:rPr>
          <w:rFonts w:asciiTheme="minorHAnsi" w:eastAsiaTheme="minorHAnsi" w:hAnsiTheme="minorHAnsi" w:cstheme="minorBidi"/>
          <w:szCs w:val="22"/>
          <w:lang w:eastAsia="en-US"/>
        </w:rPr>
        <w:t xml:space="preserve"> çağrısına çıkılmıştır. </w:t>
      </w:r>
      <w:r w:rsidR="00340BC1" w:rsidRPr="00340BC1">
        <w:rPr>
          <w:rFonts w:asciiTheme="minorHAnsi" w:eastAsiaTheme="minorHAnsi" w:hAnsiTheme="minorHAnsi" w:cstheme="minorBidi"/>
          <w:szCs w:val="22"/>
          <w:lang w:eastAsia="en-US"/>
        </w:rPr>
        <w:t>Çiftlik Faaliyetlerinin Çeşitlendirilmesi ve İş Geliştirme</w:t>
      </w:r>
      <w:r w:rsidRPr="000C0CBD">
        <w:rPr>
          <w:rFonts w:asciiTheme="minorHAnsi" w:eastAsiaTheme="minorHAnsi" w:hAnsiTheme="minorHAnsi" w:cstheme="minorBidi"/>
          <w:szCs w:val="22"/>
          <w:lang w:eastAsia="en-US"/>
        </w:rPr>
        <w:t xml:space="preserve"> sektöründe ise Komisyon tarafından sürekli vurgulanan kolektif yapılar (üretici </w:t>
      </w:r>
      <w:r w:rsidRPr="00CF7914">
        <w:rPr>
          <w:rFonts w:asciiTheme="minorHAnsi" w:eastAsiaTheme="minorHAnsi" w:hAnsiTheme="minorHAnsi" w:cstheme="minorBidi"/>
          <w:szCs w:val="22"/>
          <w:lang w:eastAsia="en-US"/>
        </w:rPr>
        <w:t xml:space="preserve">örgütü, kooperatifler) için tedbir genelinde avantajlar getirilmiştir. Bitkisel üretimde arazi </w:t>
      </w:r>
      <w:r w:rsidR="00D92716" w:rsidRPr="003A0C09">
        <w:rPr>
          <w:rFonts w:asciiTheme="minorHAnsi" w:eastAsiaTheme="minorHAnsi" w:hAnsiTheme="minorHAnsi" w:cstheme="minorBidi"/>
          <w:szCs w:val="22"/>
          <w:lang w:eastAsia="en-US"/>
        </w:rPr>
        <w:t xml:space="preserve">üst </w:t>
      </w:r>
      <w:r w:rsidRPr="000C3D16">
        <w:rPr>
          <w:rFonts w:asciiTheme="minorHAnsi" w:eastAsiaTheme="minorHAnsi" w:hAnsiTheme="minorHAnsi" w:cstheme="minorBidi"/>
          <w:szCs w:val="22"/>
          <w:lang w:eastAsia="en-US"/>
        </w:rPr>
        <w:t xml:space="preserve">limiti arttırılmış, </w:t>
      </w:r>
      <w:r w:rsidRPr="00013B36">
        <w:rPr>
          <w:rFonts w:asciiTheme="minorHAnsi" w:eastAsiaTheme="minorHAnsi" w:hAnsiTheme="minorHAnsi" w:cstheme="minorBidi"/>
          <w:szCs w:val="22"/>
          <w:lang w:eastAsia="en-US"/>
        </w:rPr>
        <w:t>yenilenebilir enerji öz tüketim amacıyla kullandırılmak</w:t>
      </w:r>
      <w:r w:rsidRPr="00CF7914">
        <w:rPr>
          <w:rFonts w:asciiTheme="minorHAnsi" w:eastAsiaTheme="minorHAnsi" w:hAnsiTheme="minorHAnsi" w:cstheme="minorBidi"/>
          <w:szCs w:val="22"/>
          <w:lang w:eastAsia="en-US"/>
        </w:rPr>
        <w:t xml:space="preserve"> üzere limiti arttırılarak revize edilmiştir. </w:t>
      </w:r>
      <w:r w:rsidR="00340BC1" w:rsidRPr="003A0C09">
        <w:rPr>
          <w:rFonts w:asciiTheme="minorHAnsi" w:eastAsiaTheme="minorHAnsi" w:hAnsiTheme="minorHAnsi" w:cstheme="minorBidi"/>
          <w:szCs w:val="22"/>
          <w:lang w:eastAsia="en-US"/>
        </w:rPr>
        <w:t>Bu sektör e</w:t>
      </w:r>
      <w:r w:rsidRPr="000C3D16">
        <w:rPr>
          <w:rFonts w:asciiTheme="minorHAnsi" w:eastAsiaTheme="minorHAnsi" w:hAnsiTheme="minorHAnsi" w:cstheme="minorBidi"/>
          <w:szCs w:val="22"/>
          <w:lang w:eastAsia="en-US"/>
        </w:rPr>
        <w:t xml:space="preserve">n fazla başvuru alan sektör olduğu için, </w:t>
      </w:r>
      <w:r w:rsidR="00340BC1" w:rsidRPr="000C3D16">
        <w:rPr>
          <w:rFonts w:asciiTheme="minorHAnsi" w:eastAsiaTheme="minorHAnsi" w:hAnsiTheme="minorHAnsi" w:cstheme="minorBidi"/>
          <w:szCs w:val="22"/>
          <w:lang w:eastAsia="en-US"/>
        </w:rPr>
        <w:t>Tarımsal İşletmelerin Fiziki Varlıklarına Yönelik Yatırımlar</w:t>
      </w:r>
      <w:r w:rsidRPr="000C3D16">
        <w:rPr>
          <w:rFonts w:asciiTheme="minorHAnsi" w:eastAsiaTheme="minorHAnsi" w:hAnsiTheme="minorHAnsi" w:cstheme="minorBidi"/>
          <w:szCs w:val="22"/>
          <w:lang w:eastAsia="en-US"/>
        </w:rPr>
        <w:t xml:space="preserve"> sektöründen bu sektöre bütçe aktarımı yapılmıştır. Ayrıca IPARD genelinde de, programın uygulanmaya başlandığı tarihten bu yana ciddi miktarda bütçe kesintileri ve transferleri yapıldığı için, hedef ve göstergeler yeni miktarlara göre orantılı olarak güncellenmiştir.</w:t>
      </w:r>
    </w:p>
    <w:p w14:paraId="1F5C84A9" w14:textId="633B1EA7" w:rsidR="00FE73E3" w:rsidRDefault="000C0CBD" w:rsidP="00013B36">
      <w:pPr>
        <w:spacing w:after="240"/>
        <w:jc w:val="both"/>
        <w:rPr>
          <w:rFonts w:asciiTheme="minorHAnsi" w:eastAsiaTheme="minorHAnsi" w:hAnsiTheme="minorHAnsi" w:cstheme="minorBidi"/>
          <w:szCs w:val="22"/>
          <w:lang w:eastAsia="en-US"/>
        </w:rPr>
      </w:pPr>
      <w:r w:rsidRPr="000C3D16">
        <w:rPr>
          <w:rFonts w:asciiTheme="minorHAnsi" w:eastAsiaTheme="minorHAnsi" w:hAnsiTheme="minorHAnsi" w:cstheme="minorBidi"/>
          <w:szCs w:val="22"/>
          <w:lang w:eastAsia="en-US"/>
        </w:rPr>
        <w:t xml:space="preserve">9. İzleme Komitesinde oy birliğiyle kabul edilen 6. Program değişiklikleri için resmi başvuru Komisyon’a 16 Aralık 2019 tarihinde yapılmıştır </w:t>
      </w:r>
      <w:r w:rsidRPr="00013B36">
        <w:rPr>
          <w:rFonts w:asciiTheme="minorHAnsi" w:eastAsiaTheme="minorHAnsi" w:hAnsiTheme="minorHAnsi" w:cstheme="minorBidi"/>
          <w:szCs w:val="22"/>
          <w:lang w:eastAsia="en-US"/>
        </w:rPr>
        <w:t>(</w:t>
      </w:r>
      <w:r w:rsidR="00DF4C7F" w:rsidRPr="00013B36">
        <w:rPr>
          <w:rFonts w:asciiTheme="minorHAnsi" w:eastAsiaTheme="minorHAnsi" w:hAnsiTheme="minorHAnsi" w:cstheme="minorBidi"/>
          <w:szCs w:val="22"/>
          <w:lang w:eastAsia="en-US"/>
        </w:rPr>
        <w:t xml:space="preserve">Raporun hazırlandığı dönemde </w:t>
      </w:r>
      <w:r w:rsidRPr="00013B36">
        <w:rPr>
          <w:rFonts w:asciiTheme="minorHAnsi" w:eastAsiaTheme="minorHAnsi" w:hAnsiTheme="minorHAnsi" w:cstheme="minorBidi"/>
          <w:szCs w:val="22"/>
          <w:lang w:eastAsia="en-US"/>
        </w:rPr>
        <w:t>Komisyon kararı beklenmektedir).</w:t>
      </w:r>
      <w:r w:rsidRPr="000C0CBD">
        <w:rPr>
          <w:rFonts w:asciiTheme="minorHAnsi" w:eastAsiaTheme="minorHAnsi" w:hAnsiTheme="minorHAnsi" w:cstheme="minorBidi"/>
          <w:szCs w:val="22"/>
          <w:lang w:eastAsia="en-US"/>
        </w:rPr>
        <w:t xml:space="preserve"> Değişiklik öncesi IPARD II 1.çağrı ilanı sonrası düşürülen </w:t>
      </w:r>
      <w:r w:rsidR="00474064">
        <w:rPr>
          <w:rFonts w:asciiTheme="minorHAnsi" w:eastAsiaTheme="minorHAnsi" w:hAnsiTheme="minorHAnsi" w:cstheme="minorBidi"/>
          <w:szCs w:val="22"/>
          <w:lang w:eastAsia="en-US"/>
        </w:rPr>
        <w:t xml:space="preserve">hibe </w:t>
      </w:r>
      <w:r w:rsidRPr="000C0CBD">
        <w:rPr>
          <w:rFonts w:asciiTheme="minorHAnsi" w:eastAsiaTheme="minorHAnsi" w:hAnsiTheme="minorHAnsi" w:cstheme="minorBidi"/>
          <w:szCs w:val="22"/>
          <w:lang w:eastAsia="en-US"/>
        </w:rPr>
        <w:t>oran</w:t>
      </w:r>
      <w:r w:rsidR="00474064">
        <w:rPr>
          <w:rFonts w:asciiTheme="minorHAnsi" w:eastAsiaTheme="minorHAnsi" w:hAnsiTheme="minorHAnsi" w:cstheme="minorBidi"/>
          <w:szCs w:val="22"/>
          <w:lang w:eastAsia="en-US"/>
        </w:rPr>
        <w:t>ı</w:t>
      </w:r>
      <w:r w:rsidRPr="000C0CBD">
        <w:rPr>
          <w:rFonts w:asciiTheme="minorHAnsi" w:eastAsiaTheme="minorHAnsi" w:hAnsiTheme="minorHAnsi" w:cstheme="minorBidi"/>
          <w:szCs w:val="22"/>
          <w:lang w:eastAsia="en-US"/>
        </w:rPr>
        <w:t xml:space="preserve"> yatırımcıların </w:t>
      </w:r>
      <w:r w:rsidR="00A36DC5">
        <w:rPr>
          <w:rFonts w:asciiTheme="minorHAnsi" w:eastAsiaTheme="minorHAnsi" w:hAnsiTheme="minorHAnsi" w:cstheme="minorBidi"/>
          <w:szCs w:val="22"/>
          <w:lang w:eastAsia="en-US"/>
        </w:rPr>
        <w:t>ilgisini azaltmıştır.</w:t>
      </w:r>
      <w:r w:rsidRPr="000C0CBD">
        <w:rPr>
          <w:rFonts w:asciiTheme="minorHAnsi" w:eastAsiaTheme="minorHAnsi" w:hAnsiTheme="minorHAnsi" w:cstheme="minorBidi"/>
          <w:szCs w:val="22"/>
          <w:lang w:eastAsia="en-US"/>
        </w:rPr>
        <w:t xml:space="preserve"> </w:t>
      </w:r>
      <w:r w:rsidR="00A36DC5">
        <w:rPr>
          <w:rFonts w:asciiTheme="minorHAnsi" w:eastAsiaTheme="minorHAnsi" w:hAnsiTheme="minorHAnsi" w:cstheme="minorBidi"/>
          <w:szCs w:val="22"/>
          <w:lang w:eastAsia="en-US"/>
        </w:rPr>
        <w:t>Bu sektöre olan ilginin tekrar kazanılması amacıyla,</w:t>
      </w:r>
      <w:r w:rsidRPr="000C0CBD">
        <w:rPr>
          <w:rFonts w:asciiTheme="minorHAnsi" w:eastAsiaTheme="minorHAnsi" w:hAnsiTheme="minorHAnsi" w:cstheme="minorBidi"/>
          <w:szCs w:val="22"/>
          <w:lang w:eastAsia="en-US"/>
        </w:rPr>
        <w:t xml:space="preserve"> </w:t>
      </w:r>
      <w:r w:rsidR="00A36DC5" w:rsidRPr="00A36DC5">
        <w:rPr>
          <w:rFonts w:asciiTheme="minorHAnsi" w:eastAsiaTheme="minorHAnsi" w:hAnsiTheme="minorHAnsi" w:cstheme="minorBidi"/>
          <w:szCs w:val="22"/>
          <w:lang w:eastAsia="en-US"/>
        </w:rPr>
        <w:t xml:space="preserve">Tarımsal İşletmelerin Fiziki Varlıklarına Yönelik Yatırımlar </w:t>
      </w:r>
      <w:r w:rsidR="00A36DC5" w:rsidRPr="00F90425">
        <w:rPr>
          <w:rFonts w:asciiTheme="minorHAnsi" w:eastAsiaTheme="minorHAnsi" w:hAnsiTheme="minorHAnsi" w:cstheme="minorBidi"/>
          <w:szCs w:val="22"/>
          <w:lang w:eastAsia="en-US"/>
        </w:rPr>
        <w:t xml:space="preserve">sektöründe </w:t>
      </w:r>
      <w:proofErr w:type="gramStart"/>
      <w:r w:rsidRPr="008369D5">
        <w:rPr>
          <w:rFonts w:asciiTheme="minorHAnsi" w:eastAsiaTheme="minorHAnsi" w:hAnsiTheme="minorHAnsi" w:cstheme="minorBidi"/>
          <w:szCs w:val="22"/>
          <w:lang w:eastAsia="en-US"/>
        </w:rPr>
        <w:t>baz</w:t>
      </w:r>
      <w:proofErr w:type="gramEnd"/>
      <w:r w:rsidR="00F90425" w:rsidRPr="00F90425">
        <w:rPr>
          <w:rFonts w:asciiTheme="minorHAnsi" w:eastAsiaTheme="minorHAnsi" w:hAnsiTheme="minorHAnsi" w:cstheme="minorBidi"/>
          <w:szCs w:val="22"/>
          <w:lang w:eastAsia="en-US"/>
        </w:rPr>
        <w:t xml:space="preserve"> </w:t>
      </w:r>
      <w:r w:rsidRPr="00F90425">
        <w:rPr>
          <w:rFonts w:asciiTheme="minorHAnsi" w:eastAsiaTheme="minorHAnsi" w:hAnsiTheme="minorHAnsi" w:cstheme="minorBidi"/>
          <w:szCs w:val="22"/>
          <w:lang w:eastAsia="en-US"/>
        </w:rPr>
        <w:t>hibe</w:t>
      </w:r>
      <w:r w:rsidRPr="000C0CBD">
        <w:rPr>
          <w:rFonts w:asciiTheme="minorHAnsi" w:eastAsiaTheme="minorHAnsi" w:hAnsiTheme="minorHAnsi" w:cstheme="minorBidi"/>
          <w:szCs w:val="22"/>
          <w:lang w:eastAsia="en-US"/>
        </w:rPr>
        <w:t xml:space="preserve"> oranının ve gerçek kişi başvurularının hibe oranlarının arttırılması, mevcut ile yeni işletme arasındaki hibe oranı farkının kaldırılması ve hibe oranı için ahır kapasitesi i</w:t>
      </w:r>
      <w:r w:rsidR="00A36DC5">
        <w:rPr>
          <w:rFonts w:asciiTheme="minorHAnsi" w:eastAsiaTheme="minorHAnsi" w:hAnsiTheme="minorHAnsi" w:cstheme="minorBidi"/>
          <w:szCs w:val="22"/>
          <w:lang w:eastAsia="en-US"/>
        </w:rPr>
        <w:t xml:space="preserve">stisnasının ortadan kalkması değişiklikleri yapılmıştır. </w:t>
      </w:r>
      <w:r w:rsidRPr="000C0CBD">
        <w:rPr>
          <w:rFonts w:asciiTheme="minorHAnsi" w:eastAsiaTheme="minorHAnsi" w:hAnsiTheme="minorHAnsi" w:cstheme="minorBidi"/>
          <w:szCs w:val="22"/>
          <w:lang w:eastAsia="en-US"/>
        </w:rPr>
        <w:t xml:space="preserve"> </w:t>
      </w:r>
      <w:r w:rsidR="00FE73E3">
        <w:rPr>
          <w:rFonts w:asciiTheme="minorHAnsi" w:eastAsiaTheme="minorHAnsi" w:hAnsiTheme="minorHAnsi" w:cstheme="minorBidi"/>
          <w:szCs w:val="22"/>
          <w:lang w:eastAsia="en-US"/>
        </w:rPr>
        <w:t xml:space="preserve">Bu modifikasyon </w:t>
      </w:r>
      <w:proofErr w:type="gramStart"/>
      <w:r w:rsidR="00FE73E3">
        <w:rPr>
          <w:rFonts w:asciiTheme="minorHAnsi" w:eastAsiaTheme="minorHAnsi" w:hAnsiTheme="minorHAnsi" w:cstheme="minorBidi"/>
          <w:szCs w:val="22"/>
          <w:lang w:eastAsia="en-US"/>
        </w:rPr>
        <w:t>ile;</w:t>
      </w:r>
      <w:proofErr w:type="gramEnd"/>
      <w:r w:rsidR="00FE73E3">
        <w:rPr>
          <w:rFonts w:asciiTheme="minorHAnsi" w:eastAsiaTheme="minorHAnsi" w:hAnsiTheme="minorHAnsi" w:cstheme="minorBidi"/>
          <w:szCs w:val="22"/>
          <w:lang w:eastAsia="en-US"/>
        </w:rPr>
        <w:t xml:space="preserve"> </w:t>
      </w:r>
      <w:r w:rsidR="00FE73E3" w:rsidRPr="00A36DC5">
        <w:rPr>
          <w:rFonts w:asciiTheme="minorHAnsi" w:eastAsiaTheme="minorHAnsi" w:hAnsiTheme="minorHAnsi" w:cstheme="minorBidi"/>
          <w:szCs w:val="22"/>
          <w:lang w:eastAsia="en-US"/>
        </w:rPr>
        <w:t xml:space="preserve">Tarımsal İşletmelerin Fiziki </w:t>
      </w:r>
      <w:r w:rsidR="00FE73E3" w:rsidRPr="00A36DC5">
        <w:rPr>
          <w:rFonts w:asciiTheme="minorHAnsi" w:eastAsiaTheme="minorHAnsi" w:hAnsiTheme="minorHAnsi" w:cstheme="minorBidi"/>
          <w:szCs w:val="22"/>
          <w:lang w:eastAsia="en-US"/>
        </w:rPr>
        <w:lastRenderedPageBreak/>
        <w:t>Varlıklarına Yönelik Yatırımlar</w:t>
      </w:r>
      <w:r w:rsidR="00FE73E3">
        <w:rPr>
          <w:rFonts w:asciiTheme="minorHAnsi" w:eastAsiaTheme="minorHAnsi" w:hAnsiTheme="minorHAnsi" w:cstheme="minorBidi"/>
          <w:szCs w:val="22"/>
          <w:lang w:eastAsia="en-US"/>
        </w:rPr>
        <w:t xml:space="preserve"> sektöründen ikinci defa “</w:t>
      </w:r>
      <w:r w:rsidR="00FE73E3" w:rsidRPr="00FE73E3">
        <w:rPr>
          <w:rFonts w:asciiTheme="minorHAnsi" w:eastAsiaTheme="minorHAnsi" w:hAnsiTheme="minorHAnsi" w:cstheme="minorBidi"/>
          <w:szCs w:val="22"/>
          <w:lang w:eastAsia="en-US"/>
        </w:rPr>
        <w:t>Tarım ve Balıkçılık Ürünlerinin İşlenmesi ve Pazarlanması ile İlgili Fiziki Varlıklara Yönelik Yatırımlar</w:t>
      </w:r>
      <w:r w:rsidR="00FE73E3">
        <w:rPr>
          <w:rFonts w:asciiTheme="minorHAnsi" w:eastAsiaTheme="minorHAnsi" w:hAnsiTheme="minorHAnsi" w:cstheme="minorBidi"/>
          <w:szCs w:val="22"/>
          <w:lang w:eastAsia="en-US"/>
        </w:rPr>
        <w:t>” ve “</w:t>
      </w:r>
      <w:r w:rsidR="00FE73E3" w:rsidRPr="00FE73E3">
        <w:rPr>
          <w:rFonts w:asciiTheme="minorHAnsi" w:eastAsiaTheme="minorHAnsi" w:hAnsiTheme="minorHAnsi" w:cstheme="minorBidi"/>
          <w:szCs w:val="22"/>
          <w:lang w:eastAsia="en-US"/>
        </w:rPr>
        <w:t>Çiftlik Faaliyetlerinin Çeşitlendirilmesi ve İş Geliştirme</w:t>
      </w:r>
      <w:r w:rsidR="00FE73E3">
        <w:rPr>
          <w:rFonts w:asciiTheme="minorHAnsi" w:eastAsiaTheme="minorHAnsi" w:hAnsiTheme="minorHAnsi" w:cstheme="minorBidi"/>
          <w:szCs w:val="22"/>
          <w:lang w:eastAsia="en-US"/>
        </w:rPr>
        <w:t xml:space="preserve">” sektörlerine </w:t>
      </w:r>
      <w:r w:rsidR="00FE73E3" w:rsidRPr="000C0CBD">
        <w:rPr>
          <w:rFonts w:asciiTheme="minorHAnsi" w:eastAsiaTheme="minorHAnsi" w:hAnsiTheme="minorHAnsi" w:cstheme="minorBidi"/>
          <w:szCs w:val="22"/>
          <w:lang w:eastAsia="en-US"/>
        </w:rPr>
        <w:t>bütçe aktarımı yapılmıştır.</w:t>
      </w:r>
    </w:p>
    <w:p w14:paraId="4119068E" w14:textId="74E1E620" w:rsidR="0037608C" w:rsidRPr="00253318" w:rsidRDefault="000868FE" w:rsidP="00452FCD">
      <w:pPr>
        <w:pStyle w:val="Balk3"/>
      </w:pPr>
      <w:bookmarkStart w:id="150" w:name="_Toc39570876"/>
      <w:r w:rsidRPr="00403043">
        <w:t xml:space="preserve">4.2.2.   </w:t>
      </w:r>
      <w:r w:rsidR="00390BD2" w:rsidRPr="00403043">
        <w:t xml:space="preserve"> </w:t>
      </w:r>
      <w:r w:rsidR="0037608C" w:rsidRPr="00452FCD">
        <w:t xml:space="preserve">TKDK </w:t>
      </w:r>
      <w:proofErr w:type="spellStart"/>
      <w:r w:rsidRPr="00253318">
        <w:t>Prosedürleri</w:t>
      </w:r>
      <w:proofErr w:type="spellEnd"/>
      <w:r w:rsidRPr="00253318">
        <w:t xml:space="preserve"> </w:t>
      </w:r>
      <w:proofErr w:type="spellStart"/>
      <w:r w:rsidRPr="00253318">
        <w:t>ile</w:t>
      </w:r>
      <w:proofErr w:type="spellEnd"/>
      <w:r w:rsidRPr="00253318">
        <w:t xml:space="preserve"> </w:t>
      </w:r>
      <w:proofErr w:type="spellStart"/>
      <w:r w:rsidRPr="00253318">
        <w:t>İlgili</w:t>
      </w:r>
      <w:proofErr w:type="spellEnd"/>
      <w:r w:rsidRPr="00253318">
        <w:t xml:space="preserve"> </w:t>
      </w:r>
      <w:proofErr w:type="spellStart"/>
      <w:r w:rsidRPr="00253318">
        <w:t>Alınan</w:t>
      </w:r>
      <w:proofErr w:type="spellEnd"/>
      <w:r w:rsidRPr="00253318">
        <w:t xml:space="preserve"> </w:t>
      </w:r>
      <w:proofErr w:type="spellStart"/>
      <w:r w:rsidRPr="00253318">
        <w:t>Tedbirler</w:t>
      </w:r>
      <w:bookmarkEnd w:id="150"/>
      <w:proofErr w:type="spellEnd"/>
    </w:p>
    <w:p w14:paraId="2E910B76" w14:textId="2EDE6147" w:rsidR="003B4DF7" w:rsidRDefault="003F2FDC" w:rsidP="00013B36">
      <w:pPr>
        <w:pStyle w:val="ListeParagraf"/>
        <w:numPr>
          <w:ilvl w:val="0"/>
          <w:numId w:val="75"/>
        </w:numPr>
        <w:spacing w:after="240" w:line="240" w:lineRule="auto"/>
        <w:ind w:left="284" w:hanging="284"/>
        <w:jc w:val="both"/>
        <w:rPr>
          <w:rFonts w:eastAsiaTheme="minorHAnsi" w:cs="Calibri"/>
        </w:rPr>
      </w:pPr>
      <w:r w:rsidRPr="00F96F36">
        <w:rPr>
          <w:rFonts w:eastAsiaTheme="minorHAnsi" w:cs="Calibri"/>
        </w:rPr>
        <w:t>Veri tabanlarında yer alan bilgilerin, belge olarak da istenmesi başvuru sahiplerinin idari yükünü arttırmaktadır.</w:t>
      </w:r>
      <w:r w:rsidR="003B4DF7">
        <w:rPr>
          <w:rFonts w:eastAsiaTheme="minorHAnsi" w:cs="Calibri"/>
        </w:rPr>
        <w:t xml:space="preserve"> </w:t>
      </w:r>
      <w:r w:rsidRPr="00F96F36">
        <w:rPr>
          <w:rFonts w:ascii="Calibri Light" w:hAnsi="Calibri Light"/>
          <w:b/>
          <w:bCs/>
          <w:szCs w:val="20"/>
          <w:lang w:eastAsia="x-none"/>
        </w:rPr>
        <w:t>Alınan Önlem:</w:t>
      </w:r>
      <w:r w:rsidRPr="003B4DF7">
        <w:rPr>
          <w:rFonts w:ascii="Garamond" w:hAnsi="Garamond" w:cs="Tahoma"/>
          <w:sz w:val="24"/>
        </w:rPr>
        <w:t xml:space="preserve"> </w:t>
      </w:r>
      <w:r w:rsidR="008F4065" w:rsidRPr="003B4DF7">
        <w:rPr>
          <w:rFonts w:eastAsiaTheme="minorHAnsi" w:cs="Calibri"/>
        </w:rPr>
        <w:t>TKDK</w:t>
      </w:r>
      <w:r w:rsidRPr="00F96F36">
        <w:rPr>
          <w:rFonts w:eastAsiaTheme="minorHAnsi" w:cs="Calibri"/>
          <w:lang w:eastAsia="tr-TR"/>
        </w:rPr>
        <w:t xml:space="preserve"> </w:t>
      </w:r>
      <w:proofErr w:type="gramStart"/>
      <w:r w:rsidRPr="00F96F36">
        <w:rPr>
          <w:rFonts w:eastAsiaTheme="minorHAnsi" w:cs="Calibri"/>
          <w:lang w:eastAsia="tr-TR"/>
        </w:rPr>
        <w:t>prosedürlerinde</w:t>
      </w:r>
      <w:proofErr w:type="gramEnd"/>
      <w:r w:rsidRPr="00F96F36">
        <w:rPr>
          <w:rFonts w:eastAsiaTheme="minorHAnsi" w:cs="Calibri"/>
          <w:lang w:eastAsia="tr-TR"/>
        </w:rPr>
        <w:t xml:space="preserve"> Çiftçi Kayıt Sistemi</w:t>
      </w:r>
      <w:r w:rsidR="008F4065" w:rsidRPr="003B4DF7">
        <w:rPr>
          <w:rFonts w:eastAsiaTheme="minorHAnsi" w:cs="Calibri"/>
        </w:rPr>
        <w:t>(ÇKS)</w:t>
      </w:r>
      <w:r w:rsidRPr="00F96F36">
        <w:rPr>
          <w:rFonts w:eastAsiaTheme="minorHAnsi" w:cs="Calibri"/>
          <w:lang w:eastAsia="tr-TR"/>
        </w:rPr>
        <w:t xml:space="preserve"> ve Hayvan Kayıt Sistemi</w:t>
      </w:r>
      <w:r w:rsidR="008F4065" w:rsidRPr="003B4DF7">
        <w:rPr>
          <w:rFonts w:eastAsiaTheme="minorHAnsi" w:cs="Calibri"/>
        </w:rPr>
        <w:t>(HKS)</w:t>
      </w:r>
      <w:r w:rsidRPr="00F96F36">
        <w:rPr>
          <w:rFonts w:eastAsiaTheme="minorHAnsi" w:cs="Calibri"/>
          <w:lang w:eastAsia="tr-TR"/>
        </w:rPr>
        <w:t xml:space="preserve"> üzerinden de kontrol yapılabilmektedir. Fakat başvuru paketleri ile ÇKS ve HKS belgeleri de başvuru sahiplerinden istenmektedir. Başvuru sahiplerinin idari yükünü hafifletmek adına </w:t>
      </w:r>
      <w:r w:rsidR="00027DAF" w:rsidRPr="00027DAF">
        <w:rPr>
          <w:rFonts w:eastAsiaTheme="minorHAnsi" w:cs="Calibri"/>
          <w:lang w:eastAsia="tr-TR"/>
        </w:rPr>
        <w:t>Tarımsal İşletmelerin Fiziki Varlıklarına Yönelik Yatırımlar</w:t>
      </w:r>
      <w:r w:rsidR="00027DAF">
        <w:rPr>
          <w:rFonts w:eastAsiaTheme="minorHAnsi" w:cs="Calibri"/>
          <w:lang w:eastAsia="tr-TR"/>
        </w:rPr>
        <w:t xml:space="preserve"> ve</w:t>
      </w:r>
      <w:r w:rsidRPr="00F96F36">
        <w:rPr>
          <w:rFonts w:eastAsiaTheme="minorHAnsi" w:cs="Calibri"/>
          <w:lang w:eastAsia="tr-TR"/>
        </w:rPr>
        <w:t xml:space="preserve"> </w:t>
      </w:r>
      <w:r w:rsidR="00027DAF" w:rsidRPr="00027DAF">
        <w:rPr>
          <w:rFonts w:eastAsiaTheme="minorHAnsi" w:cs="Calibri"/>
          <w:lang w:eastAsia="tr-TR"/>
        </w:rPr>
        <w:t>Çiftlik Faaliyetlerinin Çeşitlendirilmesi ve İş Geliştirme</w:t>
      </w:r>
      <w:r w:rsidRPr="00F96F36">
        <w:rPr>
          <w:rFonts w:eastAsiaTheme="minorHAnsi" w:cs="Calibri"/>
          <w:lang w:eastAsia="tr-TR"/>
        </w:rPr>
        <w:t xml:space="preserve"> tedbirinde başvuru sahiplerinden istenen ÇKS ve HKS belgelerinin çıkarılması 2019/3 önemli olmayan değişiklikler kapsamında </w:t>
      </w:r>
      <w:proofErr w:type="spellStart"/>
      <w:r w:rsidRPr="00F96F36">
        <w:rPr>
          <w:rFonts w:eastAsiaTheme="minorHAnsi" w:cs="Calibri"/>
          <w:lang w:eastAsia="tr-TR"/>
        </w:rPr>
        <w:t>UYG’ye</w:t>
      </w:r>
      <w:proofErr w:type="spellEnd"/>
      <w:r w:rsidRPr="00F96F36">
        <w:rPr>
          <w:rFonts w:eastAsiaTheme="minorHAnsi" w:cs="Calibri"/>
          <w:lang w:eastAsia="tr-TR"/>
        </w:rPr>
        <w:t xml:space="preserve"> değişiklik önerisi olarak sunulmuş ve onaylanmıştır.</w:t>
      </w:r>
    </w:p>
    <w:p w14:paraId="4AB0484A" w14:textId="77777777" w:rsidR="003B4DF7" w:rsidRDefault="003B4DF7" w:rsidP="00013B36">
      <w:pPr>
        <w:pStyle w:val="ListeParagraf"/>
        <w:spacing w:after="240" w:line="240" w:lineRule="auto"/>
        <w:jc w:val="both"/>
        <w:rPr>
          <w:rFonts w:eastAsiaTheme="minorHAnsi" w:cs="Calibri"/>
        </w:rPr>
      </w:pPr>
    </w:p>
    <w:p w14:paraId="22DB66D9" w14:textId="2F97EBB8" w:rsidR="00226186" w:rsidRDefault="003F2FDC" w:rsidP="00013B36">
      <w:pPr>
        <w:pStyle w:val="ListeParagraf"/>
        <w:numPr>
          <w:ilvl w:val="0"/>
          <w:numId w:val="75"/>
        </w:numPr>
        <w:spacing w:after="240" w:line="240" w:lineRule="auto"/>
        <w:ind w:left="284" w:hanging="284"/>
        <w:jc w:val="both"/>
        <w:rPr>
          <w:rFonts w:eastAsiaTheme="minorHAnsi" w:cs="Calibri"/>
        </w:rPr>
      </w:pPr>
      <w:r w:rsidRPr="00F96F36">
        <w:rPr>
          <w:rFonts w:eastAsiaTheme="minorHAnsi" w:cs="Calibri"/>
        </w:rPr>
        <w:t>Yerel eylem grubuna (YEG) ait t</w:t>
      </w:r>
      <w:r w:rsidR="00DF7D14" w:rsidRPr="00236E7A">
        <w:rPr>
          <w:rFonts w:eastAsiaTheme="minorHAnsi" w:cs="Calibri"/>
        </w:rPr>
        <w:t>üzük noter onaylı istenme</w:t>
      </w:r>
      <w:r w:rsidR="00DF7D14">
        <w:rPr>
          <w:rFonts w:eastAsiaTheme="minorHAnsi" w:cs="Calibri"/>
        </w:rPr>
        <w:t>si sıkıntı yaratmıştır.</w:t>
      </w:r>
      <w:r w:rsidRPr="00F96F36">
        <w:rPr>
          <w:rFonts w:eastAsiaTheme="minorHAnsi" w:cs="Calibri"/>
        </w:rPr>
        <w:t xml:space="preserve"> Dernek statüsünde kurulan </w:t>
      </w:r>
      <w:proofErr w:type="spellStart"/>
      <w:r w:rsidRPr="00F96F36">
        <w:rPr>
          <w:rFonts w:eastAsiaTheme="minorHAnsi" w:cs="Calibri"/>
        </w:rPr>
        <w:t>YEG’lerin</w:t>
      </w:r>
      <w:proofErr w:type="spellEnd"/>
      <w:r w:rsidRPr="00F96F36">
        <w:rPr>
          <w:rFonts w:eastAsiaTheme="minorHAnsi" w:cs="Calibri"/>
        </w:rPr>
        <w:t xml:space="preserve"> tüzüklerinin noter onay masrafı yeni kurulan dernekler tarafından karşılanamamıştır.</w:t>
      </w:r>
      <w:r w:rsidR="003B4DF7">
        <w:rPr>
          <w:rFonts w:eastAsiaTheme="minorHAnsi" w:cs="Calibri"/>
        </w:rPr>
        <w:t xml:space="preserve"> </w:t>
      </w:r>
      <w:r w:rsidRPr="00F96F36">
        <w:rPr>
          <w:rFonts w:eastAsiaTheme="minorHAnsi" w:cs="Calibri"/>
          <w:b/>
        </w:rPr>
        <w:t xml:space="preserve">Alınan Önlem: </w:t>
      </w:r>
      <w:r w:rsidRPr="00F96F36">
        <w:rPr>
          <w:rFonts w:eastAsiaTheme="minorHAnsi" w:cs="Calibri"/>
        </w:rPr>
        <w:t xml:space="preserve">Dernekler Dairesi, dernek tüzüklerini </w:t>
      </w:r>
      <w:r w:rsidR="00977D55" w:rsidRPr="00F96F36">
        <w:rPr>
          <w:rFonts w:eastAsiaTheme="minorHAnsi" w:cs="Calibri"/>
        </w:rPr>
        <w:t>incele</w:t>
      </w:r>
      <w:r w:rsidR="00977D55">
        <w:rPr>
          <w:rFonts w:eastAsiaTheme="minorHAnsi" w:cs="Calibri"/>
        </w:rPr>
        <w:t>y</w:t>
      </w:r>
      <w:r w:rsidR="00977D55" w:rsidRPr="00F96F36">
        <w:rPr>
          <w:rFonts w:eastAsiaTheme="minorHAnsi" w:cs="Calibri"/>
        </w:rPr>
        <w:t xml:space="preserve">ip </w:t>
      </w:r>
      <w:r w:rsidRPr="00F96F36">
        <w:rPr>
          <w:rFonts w:eastAsiaTheme="minorHAnsi" w:cs="Calibri"/>
        </w:rPr>
        <w:t xml:space="preserve">onaylandıktan sonra dernek kuruluşuna izin vermektedir. 2019/3 önemli olmayan değişiklikler kapsamında </w:t>
      </w:r>
      <w:proofErr w:type="spellStart"/>
      <w:r w:rsidRPr="00F96F36">
        <w:rPr>
          <w:rFonts w:eastAsiaTheme="minorHAnsi" w:cs="Calibri"/>
        </w:rPr>
        <w:t>UYG’ye</w:t>
      </w:r>
      <w:proofErr w:type="spellEnd"/>
      <w:r w:rsidRPr="00F96F36">
        <w:rPr>
          <w:rFonts w:eastAsiaTheme="minorHAnsi" w:cs="Calibri"/>
        </w:rPr>
        <w:t xml:space="preserve"> değişiklik önerisi sunularak dernek tüzüğünün noter onaylı olması şartı kaldırılmış ve dernekler dairesi onayı ile dernek tüzükleri kabul edilecektir.</w:t>
      </w:r>
      <w:r w:rsidR="004066BF" w:rsidRPr="003B4DF7">
        <w:rPr>
          <w:rFonts w:eastAsiaTheme="minorHAnsi" w:cs="Calibri"/>
        </w:rPr>
        <w:t xml:space="preserve"> </w:t>
      </w:r>
    </w:p>
    <w:p w14:paraId="0E8AA928" w14:textId="01788C91" w:rsidR="003F2FDC" w:rsidRPr="00F96F36" w:rsidRDefault="003F2FDC" w:rsidP="00F96F36">
      <w:pPr>
        <w:spacing w:before="120" w:after="120" w:line="360" w:lineRule="auto"/>
        <w:jc w:val="both"/>
        <w:rPr>
          <w:rFonts w:ascii="Calibri Light" w:eastAsia="Calibri" w:hAnsi="Calibri Light"/>
          <w:b/>
          <w:bCs/>
          <w:szCs w:val="20"/>
          <w:lang w:eastAsia="x-none"/>
        </w:rPr>
      </w:pPr>
      <w:r w:rsidRPr="00F96F36">
        <w:rPr>
          <w:rFonts w:ascii="Calibri Light" w:eastAsia="Calibri" w:hAnsi="Calibri Light"/>
          <w:b/>
          <w:bCs/>
          <w:szCs w:val="20"/>
          <w:lang w:eastAsia="x-none"/>
        </w:rPr>
        <w:t>Diğer Kurum ve Kuruluşlar</w:t>
      </w:r>
      <w:r w:rsidR="00447B99">
        <w:rPr>
          <w:rFonts w:ascii="Calibri Light" w:eastAsia="Calibri" w:hAnsi="Calibri Light"/>
          <w:b/>
          <w:bCs/>
          <w:szCs w:val="20"/>
          <w:lang w:eastAsia="x-none"/>
        </w:rPr>
        <w:t>dan</w:t>
      </w:r>
      <w:r w:rsidRPr="00F96F36">
        <w:rPr>
          <w:rFonts w:ascii="Calibri Light" w:eastAsia="Calibri" w:hAnsi="Calibri Light"/>
          <w:b/>
          <w:bCs/>
          <w:szCs w:val="20"/>
          <w:lang w:eastAsia="x-none"/>
        </w:rPr>
        <w:t xml:space="preserve"> Kaynaklı Sorunlar</w:t>
      </w:r>
    </w:p>
    <w:p w14:paraId="2CAB3E05" w14:textId="13F50B18" w:rsidR="003F2FDC" w:rsidRPr="00F96F36" w:rsidRDefault="003F2FDC" w:rsidP="00013B36">
      <w:pPr>
        <w:spacing w:after="240"/>
        <w:jc w:val="both"/>
        <w:rPr>
          <w:rFonts w:eastAsiaTheme="minorHAnsi" w:cs="Calibri"/>
          <w:szCs w:val="22"/>
          <w:lang w:eastAsia="en-US"/>
        </w:rPr>
      </w:pPr>
      <w:r w:rsidRPr="00F96F36">
        <w:rPr>
          <w:rFonts w:eastAsiaTheme="minorHAnsi" w:cs="Calibri"/>
          <w:szCs w:val="22"/>
          <w:lang w:eastAsia="en-US"/>
        </w:rPr>
        <w:t xml:space="preserve">10.05.2019 tarihli ve 30770 sayılı yeni Cumhurbaşkanlığı Kararnamesi'ne göre, lisanssız yenilenebilir enerji tesislerinin azami limiti 1 </w:t>
      </w:r>
      <w:proofErr w:type="spellStart"/>
      <w:r w:rsidRPr="00F96F36">
        <w:rPr>
          <w:rFonts w:eastAsiaTheme="minorHAnsi" w:cs="Calibri"/>
          <w:szCs w:val="22"/>
          <w:lang w:eastAsia="en-US"/>
        </w:rPr>
        <w:t>MW'tan</w:t>
      </w:r>
      <w:proofErr w:type="spellEnd"/>
      <w:r w:rsidRPr="00F96F36">
        <w:rPr>
          <w:rFonts w:eastAsiaTheme="minorHAnsi" w:cs="Calibri"/>
          <w:szCs w:val="22"/>
          <w:lang w:eastAsia="en-US"/>
        </w:rPr>
        <w:t xml:space="preserve"> 5 </w:t>
      </w:r>
      <w:proofErr w:type="spellStart"/>
      <w:r w:rsidRPr="00F96F36">
        <w:rPr>
          <w:rFonts w:eastAsiaTheme="minorHAnsi" w:cs="Calibri"/>
          <w:szCs w:val="22"/>
          <w:lang w:eastAsia="en-US"/>
        </w:rPr>
        <w:t>MW'a</w:t>
      </w:r>
      <w:proofErr w:type="spellEnd"/>
      <w:r w:rsidRPr="00F96F36">
        <w:rPr>
          <w:rFonts w:eastAsiaTheme="minorHAnsi" w:cs="Calibri"/>
          <w:szCs w:val="22"/>
          <w:lang w:eastAsia="en-US"/>
        </w:rPr>
        <w:t xml:space="preserve"> değiştirilmiştir.</w:t>
      </w:r>
      <w:r w:rsidR="003B4DF7">
        <w:rPr>
          <w:rFonts w:eastAsiaTheme="minorHAnsi" w:cs="Calibri"/>
          <w:szCs w:val="22"/>
          <w:lang w:eastAsia="en-US"/>
        </w:rPr>
        <w:t xml:space="preserve"> </w:t>
      </w:r>
      <w:r w:rsidRPr="00F96F36">
        <w:rPr>
          <w:rFonts w:ascii="Calibri Light" w:eastAsia="Calibri" w:hAnsi="Calibri Light"/>
          <w:b/>
          <w:bCs/>
          <w:szCs w:val="20"/>
          <w:lang w:eastAsia="x-none"/>
        </w:rPr>
        <w:t>Alınan Önlem:</w:t>
      </w:r>
      <w:r w:rsidRPr="003B4DF7">
        <w:rPr>
          <w:rFonts w:ascii="Garamond" w:hAnsi="Garamond"/>
          <w:b/>
          <w:sz w:val="24"/>
        </w:rPr>
        <w:t xml:space="preserve"> </w:t>
      </w:r>
      <w:r w:rsidRPr="00F96F36">
        <w:rPr>
          <w:rFonts w:eastAsiaTheme="minorHAnsi" w:cs="Calibri"/>
          <w:szCs w:val="22"/>
          <w:lang w:eastAsia="en-US"/>
        </w:rPr>
        <w:t xml:space="preserve">10.05.2019 tarihli ve 30770 sayılı yeni Cumhurbaşkanlığı Kararnamesi'ne göre, lisanssız yenilenebilir enerji tesislerinin azami limiti 1 </w:t>
      </w:r>
      <w:proofErr w:type="spellStart"/>
      <w:r w:rsidRPr="00F96F36">
        <w:rPr>
          <w:rFonts w:eastAsiaTheme="minorHAnsi" w:cs="Calibri"/>
          <w:szCs w:val="22"/>
          <w:lang w:eastAsia="en-US"/>
        </w:rPr>
        <w:t>MW'tan</w:t>
      </w:r>
      <w:proofErr w:type="spellEnd"/>
      <w:r w:rsidRPr="00F96F36">
        <w:rPr>
          <w:rFonts w:eastAsiaTheme="minorHAnsi" w:cs="Calibri"/>
          <w:szCs w:val="22"/>
          <w:lang w:eastAsia="en-US"/>
        </w:rPr>
        <w:t xml:space="preserve"> 5 </w:t>
      </w:r>
      <w:proofErr w:type="spellStart"/>
      <w:r w:rsidRPr="00F96F36">
        <w:rPr>
          <w:rFonts w:eastAsiaTheme="minorHAnsi" w:cs="Calibri"/>
          <w:szCs w:val="22"/>
          <w:lang w:eastAsia="en-US"/>
        </w:rPr>
        <w:t>MW'a</w:t>
      </w:r>
      <w:proofErr w:type="spellEnd"/>
      <w:r w:rsidRPr="00F96F36">
        <w:rPr>
          <w:rFonts w:eastAsiaTheme="minorHAnsi" w:cs="Calibri"/>
          <w:szCs w:val="22"/>
          <w:lang w:eastAsia="en-US"/>
        </w:rPr>
        <w:t xml:space="preserve"> değiştirilmiştir. Buna istinaden IPARD programı değişiklik önerisi sunularak, yenilebilir enerji sektöründeki yatırımlar için kapasite 5 MW olarak değiştirilmiştir.</w:t>
      </w:r>
    </w:p>
    <w:p w14:paraId="40771265" w14:textId="33097898" w:rsidR="003F2FDC" w:rsidRPr="00F96F36" w:rsidRDefault="003F2FDC" w:rsidP="00013B36">
      <w:pPr>
        <w:spacing w:after="240"/>
        <w:jc w:val="both"/>
        <w:rPr>
          <w:rFonts w:ascii="Calibri Light" w:eastAsia="Calibri" w:hAnsi="Calibri Light"/>
          <w:b/>
          <w:bCs/>
          <w:szCs w:val="20"/>
          <w:lang w:eastAsia="x-none"/>
        </w:rPr>
      </w:pPr>
      <w:r w:rsidRPr="00F96F36">
        <w:rPr>
          <w:rFonts w:ascii="Calibri Light" w:eastAsia="Calibri" w:hAnsi="Calibri Light"/>
          <w:b/>
          <w:bCs/>
          <w:szCs w:val="20"/>
          <w:lang w:eastAsia="x-none"/>
        </w:rPr>
        <w:t>Mali Kaynaklı Sorunlar</w:t>
      </w:r>
    </w:p>
    <w:p w14:paraId="20B1A62C" w14:textId="211D9D64" w:rsidR="00D66691" w:rsidRDefault="003F2FDC" w:rsidP="00013B36">
      <w:pPr>
        <w:pStyle w:val="ListeParagraf"/>
        <w:numPr>
          <w:ilvl w:val="0"/>
          <w:numId w:val="76"/>
        </w:numPr>
        <w:tabs>
          <w:tab w:val="left" w:pos="284"/>
        </w:tabs>
        <w:spacing w:after="240" w:line="240" w:lineRule="auto"/>
        <w:ind w:left="284" w:hanging="284"/>
        <w:jc w:val="both"/>
        <w:rPr>
          <w:rFonts w:eastAsiaTheme="minorHAnsi" w:cs="Calibri"/>
        </w:rPr>
      </w:pPr>
      <w:r w:rsidRPr="00F96F36">
        <w:rPr>
          <w:rFonts w:eastAsiaTheme="minorHAnsi" w:cs="Calibri"/>
        </w:rPr>
        <w:t>İnşaat harcamalarındaki %15 kırım uygulaması düşürülmesi talep edilmektedir.</w:t>
      </w:r>
      <w:r w:rsidR="003B4DF7">
        <w:rPr>
          <w:rFonts w:eastAsiaTheme="minorHAnsi" w:cs="Calibri"/>
        </w:rPr>
        <w:t xml:space="preserve"> </w:t>
      </w:r>
      <w:r w:rsidRPr="00F96F36">
        <w:rPr>
          <w:rFonts w:ascii="Calibri Light" w:hAnsi="Calibri Light"/>
          <w:b/>
          <w:bCs/>
          <w:szCs w:val="20"/>
          <w:lang w:eastAsia="x-none"/>
        </w:rPr>
        <w:t>Alınan Önlem:</w:t>
      </w:r>
      <w:r w:rsidRPr="00F96F36">
        <w:rPr>
          <w:rFonts w:ascii="Garamond" w:hAnsi="Garamond"/>
          <w:b/>
          <w:sz w:val="24"/>
        </w:rPr>
        <w:t xml:space="preserve"> </w:t>
      </w:r>
      <w:r w:rsidRPr="00F96F36">
        <w:rPr>
          <w:rFonts w:eastAsiaTheme="minorHAnsi" w:cs="Calibri"/>
        </w:rPr>
        <w:t xml:space="preserve">Prosedürlere göre, inşaat işleri için referans fiyatlar Çevre ve Şehircilik Bakanlığı tarafından yayınlanan birim fiyatlar listesine (İnşaat ve Tesisat Analizi ve Birim Fiyatlar) göre belirlenmektedir. </w:t>
      </w:r>
      <w:proofErr w:type="spellStart"/>
      <w:r w:rsidRPr="00F96F36">
        <w:rPr>
          <w:rFonts w:eastAsiaTheme="minorHAnsi" w:cs="Calibri"/>
        </w:rPr>
        <w:t>TKDK'nın</w:t>
      </w:r>
      <w:proofErr w:type="spellEnd"/>
      <w:r w:rsidRPr="00F96F36">
        <w:rPr>
          <w:rFonts w:eastAsiaTheme="minorHAnsi" w:cs="Calibri"/>
        </w:rPr>
        <w:t xml:space="preserve"> başvuru çağrısı yayınladığı ilgili yılın birim fiyat listesi referans fiyat olarak kabul edilir.</w:t>
      </w:r>
      <w:r w:rsidR="00841937" w:rsidRPr="003B4DF7">
        <w:rPr>
          <w:rFonts w:eastAsiaTheme="minorHAnsi" w:cs="Calibri"/>
        </w:rPr>
        <w:t xml:space="preserve"> </w:t>
      </w:r>
      <w:r w:rsidRPr="00F96F36">
        <w:rPr>
          <w:rFonts w:eastAsiaTheme="minorHAnsi" w:cs="Calibri"/>
        </w:rPr>
        <w:t>Başvuru sahipleri, Çevre ve Şehircilik Bakanlığı tarafından yayınlanan bu birim maliyet listelerinde fiyatların% 85'ine kadar teklif sunmalıdır. Yani poz 100 TL ise teklif en fazla 85 TL olmalıdır.</w:t>
      </w:r>
      <w:r w:rsidR="00841937" w:rsidRPr="003B4DF7">
        <w:rPr>
          <w:rFonts w:eastAsiaTheme="minorHAnsi" w:cs="Calibri"/>
        </w:rPr>
        <w:t xml:space="preserve"> </w:t>
      </w:r>
      <w:r w:rsidRPr="00F96F36">
        <w:rPr>
          <w:rFonts w:eastAsiaTheme="minorHAnsi" w:cs="Calibri"/>
        </w:rPr>
        <w:t xml:space="preserve">Başvuru sahipleri, başvuru ve ödeme arasındaki zaman çizelgesi yaklaşık </w:t>
      </w:r>
      <w:r w:rsidR="00E42600">
        <w:rPr>
          <w:rFonts w:eastAsiaTheme="minorHAnsi" w:cs="Calibri"/>
        </w:rPr>
        <w:t>bir</w:t>
      </w:r>
      <w:r w:rsidRPr="00F96F36">
        <w:rPr>
          <w:rFonts w:eastAsiaTheme="minorHAnsi" w:cs="Calibri"/>
        </w:rPr>
        <w:t xml:space="preserve"> buçuk yıl olduğu için artan inşaat iş maliyetlerini karşılamakta zorluklarla karşılaşmışlardır. Bu nedenle inşaat harcamalarındaki %15 kırım uygulamasının düşürülmesi talep edilmektedir. Buna istinaden 2019/2 önemli değişiklik kapsamında Avrupa Komisyonuna kırım oranının %5 olarak revize edilmesi önerilmiş olup, Komisyon onayı beklenmektedir.</w:t>
      </w:r>
    </w:p>
    <w:p w14:paraId="7CCD4435" w14:textId="77777777" w:rsidR="00D66691" w:rsidRDefault="00D66691" w:rsidP="00F96F36">
      <w:pPr>
        <w:pStyle w:val="ListeParagraf"/>
        <w:tabs>
          <w:tab w:val="left" w:pos="284"/>
        </w:tabs>
        <w:spacing w:before="120" w:after="120" w:line="360" w:lineRule="auto"/>
        <w:ind w:left="284"/>
        <w:jc w:val="both"/>
        <w:rPr>
          <w:rFonts w:eastAsiaTheme="minorHAnsi" w:cs="Calibri"/>
        </w:rPr>
      </w:pPr>
    </w:p>
    <w:p w14:paraId="3AFEF885" w14:textId="42CD6B7A" w:rsidR="003F2FDC" w:rsidRPr="00F96F36" w:rsidRDefault="003F2FDC" w:rsidP="00013B36">
      <w:pPr>
        <w:pStyle w:val="ListeParagraf"/>
        <w:numPr>
          <w:ilvl w:val="0"/>
          <w:numId w:val="76"/>
        </w:numPr>
        <w:tabs>
          <w:tab w:val="left" w:pos="284"/>
        </w:tabs>
        <w:spacing w:after="240" w:line="240" w:lineRule="auto"/>
        <w:ind w:left="284" w:hanging="284"/>
        <w:jc w:val="both"/>
        <w:rPr>
          <w:rFonts w:eastAsiaTheme="minorHAnsi" w:cs="Calibri"/>
        </w:rPr>
      </w:pPr>
      <w:r w:rsidRPr="00F96F36">
        <w:rPr>
          <w:rFonts w:eastAsiaTheme="minorHAnsi" w:cs="Calibri"/>
        </w:rPr>
        <w:t>Döviz kurlarındaki ve maliyetlerdeki artış göz önünde bulundurulduğunda TL olan iş planı limitlerinin revize edilmesi talep edilmektedir.</w:t>
      </w:r>
      <w:r w:rsidR="003B4DF7" w:rsidRPr="00236E7A">
        <w:rPr>
          <w:rFonts w:eastAsiaTheme="minorHAnsi" w:cs="Calibri"/>
        </w:rPr>
        <w:t xml:space="preserve"> </w:t>
      </w:r>
      <w:r w:rsidRPr="00F96F36">
        <w:rPr>
          <w:rFonts w:ascii="Calibri Light" w:hAnsi="Calibri Light"/>
          <w:b/>
          <w:bCs/>
          <w:szCs w:val="20"/>
          <w:lang w:eastAsia="x-none"/>
        </w:rPr>
        <w:t>Alınan Önlem</w:t>
      </w:r>
      <w:r w:rsidRPr="00236E7A">
        <w:rPr>
          <w:rFonts w:ascii="Garamond" w:hAnsi="Garamond"/>
          <w:sz w:val="24"/>
        </w:rPr>
        <w:t xml:space="preserve">: </w:t>
      </w:r>
      <w:r w:rsidRPr="00F96F36">
        <w:rPr>
          <w:rFonts w:eastAsiaTheme="minorHAnsi" w:cs="Calibri"/>
        </w:rPr>
        <w:t xml:space="preserve">IPARD </w:t>
      </w:r>
      <w:proofErr w:type="spellStart"/>
      <w:r w:rsidRPr="00F96F36">
        <w:rPr>
          <w:rFonts w:eastAsiaTheme="minorHAnsi" w:cs="Calibri"/>
        </w:rPr>
        <w:t>I'den</w:t>
      </w:r>
      <w:proofErr w:type="spellEnd"/>
      <w:r w:rsidRPr="00F96F36">
        <w:rPr>
          <w:rFonts w:eastAsiaTheme="minorHAnsi" w:cs="Calibri"/>
        </w:rPr>
        <w:t xml:space="preserve"> bu yana B1 iş planı limiti 500.000 TL olarak kullanılmıştır. IPARD II programı ile birlikte de B3 iş planı kullanılmaya başlanmış ve 2015 yılından bu yana B3 limiti 150.000 TL olarak uygulanmaktadır. Öte yandan, yıllar içinde projelerin maliyetlerindeki değişim göz önüne alındığında, iş planı sınırlarında değişiklik yapılması gerekmektedir.</w:t>
      </w:r>
      <w:r w:rsidR="00EF5557" w:rsidRPr="00236E7A">
        <w:rPr>
          <w:rFonts w:eastAsiaTheme="minorHAnsi" w:cs="Calibri"/>
        </w:rPr>
        <w:t xml:space="preserve"> </w:t>
      </w:r>
      <w:r w:rsidRPr="00F96F36">
        <w:rPr>
          <w:rFonts w:eastAsiaTheme="minorHAnsi" w:cs="Calibri"/>
        </w:rPr>
        <w:t>Başvuru sahipleri ve potansiyel başvuru sahipleri genellikle bu sınırların değiştirilmesini talep etmişlerdir. Buna istinaden 2019/2 önemli değişiklik kapsamında Avrupa Komisyonuna limitlerin Avro olarak revize edilmesi önerilmiş olup, Komisyon onayı beklenmektedir.</w:t>
      </w:r>
    </w:p>
    <w:p w14:paraId="192F84A3" w14:textId="212E4CA4" w:rsidR="004842D0" w:rsidRPr="00403043" w:rsidRDefault="00CF654D" w:rsidP="00452FCD">
      <w:pPr>
        <w:pStyle w:val="Balk3"/>
      </w:pPr>
      <w:bookmarkStart w:id="151" w:name="_Toc39570877"/>
      <w:r w:rsidRPr="00403043">
        <w:lastRenderedPageBreak/>
        <w:t xml:space="preserve">4.2.4.   </w:t>
      </w:r>
      <w:proofErr w:type="spellStart"/>
      <w:r w:rsidR="002447E0" w:rsidRPr="00403043">
        <w:t>Gerçekleştirilen</w:t>
      </w:r>
      <w:proofErr w:type="spellEnd"/>
      <w:r w:rsidR="002447E0" w:rsidRPr="00403043">
        <w:t xml:space="preserve"> </w:t>
      </w:r>
      <w:proofErr w:type="spellStart"/>
      <w:r w:rsidR="002447E0" w:rsidRPr="00403043">
        <w:t>Denetimler</w:t>
      </w:r>
      <w:bookmarkEnd w:id="151"/>
      <w:proofErr w:type="spellEnd"/>
    </w:p>
    <w:p w14:paraId="396EDF3A" w14:textId="01C17FDE" w:rsidR="00DE2F82" w:rsidRPr="00403043" w:rsidRDefault="00E56318" w:rsidP="00013B36">
      <w:pPr>
        <w:pStyle w:val="Normaltext"/>
        <w:tabs>
          <w:tab w:val="clear" w:pos="720"/>
          <w:tab w:val="left" w:pos="0"/>
          <w:tab w:val="left" w:pos="284"/>
        </w:tabs>
        <w:spacing w:before="0" w:after="240" w:line="240" w:lineRule="auto"/>
        <w:rPr>
          <w:rFonts w:eastAsiaTheme="minorHAnsi" w:cs="Calibri"/>
          <w:szCs w:val="22"/>
          <w:lang w:val="tr-TR"/>
        </w:rPr>
      </w:pPr>
      <w:r w:rsidRPr="00403043">
        <w:rPr>
          <w:rFonts w:ascii="Calibri" w:eastAsiaTheme="minorHAnsi" w:hAnsi="Calibri" w:cs="Calibri"/>
          <w:sz w:val="22"/>
          <w:szCs w:val="22"/>
          <w:lang w:val="tr-TR"/>
        </w:rPr>
        <w:t>Y</w:t>
      </w:r>
      <w:r w:rsidR="00ED258D" w:rsidRPr="00403043">
        <w:rPr>
          <w:rFonts w:ascii="Calibri" w:eastAsiaTheme="minorHAnsi" w:hAnsi="Calibri" w:cs="Calibri"/>
          <w:sz w:val="22"/>
          <w:szCs w:val="22"/>
          <w:lang w:val="tr-TR"/>
        </w:rPr>
        <w:t xml:space="preserve">önetim ve kontrol mekanizmalarının işlerliği ve etkinliğinin değerlendirilmesi, uygulamaların akreditasyon </w:t>
      </w:r>
      <w:proofErr w:type="gramStart"/>
      <w:r w:rsidR="00ED258D" w:rsidRPr="00403043">
        <w:rPr>
          <w:rFonts w:ascii="Calibri" w:eastAsiaTheme="minorHAnsi" w:hAnsi="Calibri" w:cs="Calibri"/>
          <w:sz w:val="22"/>
          <w:szCs w:val="22"/>
          <w:lang w:val="tr-TR"/>
        </w:rPr>
        <w:t>kriterlerine</w:t>
      </w:r>
      <w:proofErr w:type="gramEnd"/>
      <w:r w:rsidR="00ED258D" w:rsidRPr="00403043">
        <w:rPr>
          <w:rFonts w:ascii="Calibri" w:eastAsiaTheme="minorHAnsi" w:hAnsi="Calibri" w:cs="Calibri"/>
          <w:sz w:val="22"/>
          <w:szCs w:val="22"/>
          <w:lang w:val="tr-TR"/>
        </w:rPr>
        <w:t xml:space="preserve"> uygun olup olmadığının kontrol edilmesi ve sorun tespit edilen konularda tavsiyeler oluşturulması amacıyla denetimler gerçekleştirilmektedir. Bu kapsamda, Yönetim Otoritesi’nin iç denetimlerini Yönetim Otoritesi için; Tarım ve Orman Bakanlığı İç Denetim Birimi Başkanlığı, TKDK için; TKDK İç Denetim Koordinatörlüğü yürütmektedir. </w:t>
      </w:r>
      <w:r w:rsidRPr="00403043">
        <w:rPr>
          <w:rFonts w:ascii="Calibri" w:eastAsiaTheme="minorHAnsi" w:hAnsi="Calibri" w:cs="Calibri"/>
          <w:sz w:val="22"/>
          <w:szCs w:val="22"/>
          <w:lang w:val="tr-TR"/>
        </w:rPr>
        <w:t xml:space="preserve">Hazine Kontrolörleri Kurulu da </w:t>
      </w:r>
      <w:r w:rsidR="00ED258D" w:rsidRPr="00403043">
        <w:rPr>
          <w:rFonts w:ascii="Calibri" w:eastAsiaTheme="minorHAnsi" w:hAnsi="Calibri" w:cs="Calibri"/>
          <w:sz w:val="22"/>
          <w:szCs w:val="22"/>
          <w:lang w:val="tr-TR"/>
        </w:rPr>
        <w:t xml:space="preserve">Denetim Otoritesi </w:t>
      </w:r>
      <w:r w:rsidRPr="00403043">
        <w:rPr>
          <w:rFonts w:ascii="Calibri" w:eastAsiaTheme="minorHAnsi" w:hAnsi="Calibri" w:cs="Calibri"/>
          <w:sz w:val="22"/>
          <w:szCs w:val="22"/>
          <w:lang w:val="tr-TR"/>
        </w:rPr>
        <w:t xml:space="preserve">olarak </w:t>
      </w:r>
      <w:r w:rsidR="001D433D" w:rsidRPr="00403043">
        <w:rPr>
          <w:rFonts w:ascii="Calibri" w:eastAsiaTheme="minorHAnsi" w:hAnsi="Calibri" w:cs="Calibri"/>
          <w:sz w:val="22"/>
          <w:szCs w:val="22"/>
          <w:lang w:val="tr-TR"/>
        </w:rPr>
        <w:t xml:space="preserve">ilgili mevzuatta belirtildiği üzere </w:t>
      </w:r>
      <w:r w:rsidRPr="00403043">
        <w:rPr>
          <w:rFonts w:ascii="Calibri" w:eastAsiaTheme="minorHAnsi" w:hAnsi="Calibri" w:cs="Calibri"/>
          <w:sz w:val="22"/>
          <w:szCs w:val="22"/>
          <w:lang w:val="tr-TR"/>
        </w:rPr>
        <w:t xml:space="preserve">Katılım Öncesi Yardım Aracı’nın yönetim ve kontrol mekanizmalarının </w:t>
      </w:r>
      <w:r w:rsidR="001D433D" w:rsidRPr="00403043">
        <w:rPr>
          <w:rFonts w:ascii="Calibri" w:eastAsiaTheme="minorHAnsi" w:hAnsi="Calibri" w:cs="Calibri"/>
          <w:sz w:val="22"/>
          <w:szCs w:val="22"/>
          <w:lang w:val="tr-TR"/>
        </w:rPr>
        <w:t>dış denetimini gerçekleştirmektedir.</w:t>
      </w:r>
    </w:p>
    <w:p w14:paraId="6D767CE6" w14:textId="2D06069E" w:rsidR="00591416" w:rsidRPr="00403043" w:rsidRDefault="00591416" w:rsidP="00013B36">
      <w:pPr>
        <w:spacing w:after="240"/>
        <w:jc w:val="both"/>
        <w:rPr>
          <w:rFonts w:eastAsiaTheme="minorHAnsi" w:cs="Calibri"/>
          <w:szCs w:val="22"/>
        </w:rPr>
      </w:pPr>
      <w:r w:rsidRPr="00403043">
        <w:rPr>
          <w:rFonts w:eastAsiaTheme="minorHAnsi" w:cs="Calibri"/>
          <w:szCs w:val="22"/>
        </w:rPr>
        <w:t>Ulusal Yetkilendirme Görevlisi</w:t>
      </w:r>
      <w:r w:rsidR="00B66092" w:rsidRPr="00403043">
        <w:rPr>
          <w:rFonts w:eastAsiaTheme="minorHAnsi" w:cs="Calibri"/>
          <w:szCs w:val="22"/>
        </w:rPr>
        <w:t>,</w:t>
      </w:r>
      <w:r w:rsidRPr="00403043">
        <w:rPr>
          <w:rFonts w:eastAsiaTheme="minorHAnsi" w:cs="Calibri"/>
          <w:szCs w:val="22"/>
        </w:rPr>
        <w:t xml:space="preserve"> Türkiye’ye IPA II altında sağlanacak fonların mali yönetiminden ve işlemlerin mevzuata uygun ve düzenli olarak yapılmasından genel olarak sorumlu olduğundan</w:t>
      </w:r>
      <w:r w:rsidR="00B66092" w:rsidRPr="00403043">
        <w:rPr>
          <w:rFonts w:eastAsiaTheme="minorHAnsi" w:cs="Calibri"/>
          <w:szCs w:val="22"/>
        </w:rPr>
        <w:t>,</w:t>
      </w:r>
      <w:r w:rsidRPr="00403043">
        <w:rPr>
          <w:rFonts w:eastAsiaTheme="minorHAnsi" w:cs="Calibri"/>
          <w:szCs w:val="22"/>
        </w:rPr>
        <w:t xml:space="preserve"> </w:t>
      </w:r>
      <w:r w:rsidR="00AA4A29" w:rsidRPr="00403043">
        <w:rPr>
          <w:rFonts w:eastAsiaTheme="minorHAnsi" w:cs="Calibri"/>
          <w:szCs w:val="22"/>
        </w:rPr>
        <w:t xml:space="preserve">YO ve </w:t>
      </w:r>
      <w:proofErr w:type="spellStart"/>
      <w:r w:rsidR="00AA4A29" w:rsidRPr="00403043">
        <w:rPr>
          <w:rFonts w:eastAsiaTheme="minorHAnsi" w:cs="Calibri"/>
          <w:szCs w:val="22"/>
        </w:rPr>
        <w:t>TKDK’ya</w:t>
      </w:r>
      <w:proofErr w:type="spellEnd"/>
      <w:r w:rsidR="00AA4A29" w:rsidRPr="00403043">
        <w:rPr>
          <w:rFonts w:eastAsiaTheme="minorHAnsi" w:cs="Calibri"/>
          <w:szCs w:val="22"/>
        </w:rPr>
        <w:t xml:space="preserve"> akreditasyon </w:t>
      </w:r>
      <w:proofErr w:type="gramStart"/>
      <w:r w:rsidR="00AA4A29" w:rsidRPr="00403043">
        <w:rPr>
          <w:rFonts w:eastAsiaTheme="minorHAnsi" w:cs="Calibri"/>
          <w:szCs w:val="22"/>
        </w:rPr>
        <w:t>kriterlerine</w:t>
      </w:r>
      <w:proofErr w:type="gramEnd"/>
      <w:r w:rsidR="00AA4A29" w:rsidRPr="00403043">
        <w:rPr>
          <w:rFonts w:eastAsiaTheme="minorHAnsi" w:cs="Calibri"/>
          <w:szCs w:val="22"/>
        </w:rPr>
        <w:t xml:space="preserve"> uyumu takip etmek amacıyla ziyaretler düzenlemektedir. </w:t>
      </w:r>
    </w:p>
    <w:p w14:paraId="741618B5" w14:textId="77777777" w:rsidR="007D1030" w:rsidRPr="00403043" w:rsidRDefault="007D1030" w:rsidP="00013B36">
      <w:pPr>
        <w:spacing w:after="240"/>
        <w:jc w:val="both"/>
        <w:rPr>
          <w:rFonts w:eastAsiaTheme="minorHAnsi" w:cs="Calibri"/>
          <w:b/>
          <w:szCs w:val="22"/>
        </w:rPr>
      </w:pPr>
      <w:r w:rsidRPr="00403043">
        <w:rPr>
          <w:rFonts w:eastAsiaTheme="minorHAnsi" w:cs="Calibri"/>
          <w:b/>
          <w:szCs w:val="22"/>
        </w:rPr>
        <w:t>TKDK</w:t>
      </w:r>
    </w:p>
    <w:p w14:paraId="19981465" w14:textId="3789A3CC" w:rsidR="00596A5F" w:rsidRPr="00F96F36" w:rsidRDefault="00CC2896" w:rsidP="00013B36">
      <w:pPr>
        <w:spacing w:after="240"/>
        <w:jc w:val="both"/>
        <w:rPr>
          <w:rFonts w:eastAsiaTheme="minorHAnsi" w:cs="Calibri"/>
          <w:szCs w:val="22"/>
        </w:rPr>
      </w:pPr>
      <w:bookmarkStart w:id="152" w:name="_Hlk8757847"/>
      <w:r w:rsidRPr="00236E7A">
        <w:rPr>
          <w:rFonts w:eastAsiaTheme="minorHAnsi" w:cs="Calibri"/>
          <w:bCs/>
          <w:szCs w:val="22"/>
        </w:rPr>
        <w:t>2019 yılında dış denetimler</w:t>
      </w:r>
      <w:r>
        <w:rPr>
          <w:rFonts w:eastAsiaTheme="minorHAnsi" w:cs="Calibri"/>
          <w:bCs/>
          <w:szCs w:val="22"/>
        </w:rPr>
        <w:t xml:space="preserve">, </w:t>
      </w:r>
      <w:r w:rsidR="00605A9D" w:rsidRPr="00F96F36">
        <w:rPr>
          <w:rFonts w:eastAsiaTheme="minorHAnsi" w:cs="Calibri"/>
          <w:bCs/>
          <w:szCs w:val="22"/>
        </w:rPr>
        <w:t>2018 Yılı IPARD Programı Hesaplarının İbrası ve İşlemlerin Denetimi kapsamında gerçekleştirilmiştir.</w:t>
      </w:r>
      <w:r w:rsidR="00605A9D" w:rsidRPr="00993C44">
        <w:rPr>
          <w:rFonts w:ascii="Garamond" w:hAnsi="Garamond" w:cs="Calibri"/>
          <w:bCs/>
          <w:color w:val="000000"/>
          <w:sz w:val="20"/>
          <w:szCs w:val="20"/>
        </w:rPr>
        <w:t xml:space="preserve"> </w:t>
      </w:r>
      <w:r w:rsidR="00605A9D" w:rsidRPr="00F96F36">
        <w:rPr>
          <w:rFonts w:eastAsiaTheme="minorHAnsi" w:cs="Calibri"/>
          <w:bCs/>
          <w:szCs w:val="22"/>
        </w:rPr>
        <w:t xml:space="preserve">DG AGRI H.5 Birimi’nin resmi yazıları </w:t>
      </w:r>
      <w:proofErr w:type="gramStart"/>
      <w:r w:rsidR="00605A9D" w:rsidRPr="00F96F36">
        <w:rPr>
          <w:rFonts w:eastAsiaTheme="minorHAnsi" w:cs="Calibri"/>
          <w:bCs/>
          <w:szCs w:val="22"/>
        </w:rPr>
        <w:t xml:space="preserve">ve   </w:t>
      </w:r>
      <w:r w:rsidR="00596A5F" w:rsidRPr="00F96F36">
        <w:rPr>
          <w:rFonts w:eastAsiaTheme="minorHAnsi" w:cs="Calibri"/>
          <w:szCs w:val="22"/>
        </w:rPr>
        <w:t>Denetim</w:t>
      </w:r>
      <w:proofErr w:type="gramEnd"/>
      <w:r w:rsidR="00596A5F" w:rsidRPr="00F96F36">
        <w:rPr>
          <w:rFonts w:eastAsiaTheme="minorHAnsi" w:cs="Calibri"/>
          <w:szCs w:val="22"/>
        </w:rPr>
        <w:t xml:space="preserve"> Otoritesi tarafından</w:t>
      </w:r>
      <w:r w:rsidR="00ED3626" w:rsidRPr="00F96F36">
        <w:rPr>
          <w:rFonts w:eastAsiaTheme="minorHAnsi" w:cs="Calibri"/>
          <w:szCs w:val="22"/>
        </w:rPr>
        <w:t xml:space="preserve"> yürütülen denetimlerde; </w:t>
      </w:r>
      <w:r w:rsidR="00605A9D" w:rsidRPr="00F96F36">
        <w:rPr>
          <w:rFonts w:eastAsiaTheme="minorHAnsi" w:cs="Calibri"/>
          <w:szCs w:val="22"/>
        </w:rPr>
        <w:t xml:space="preserve">“Denetim Faaliyetleri ve İzleme </w:t>
      </w:r>
      <w:proofErr w:type="spellStart"/>
      <w:r w:rsidR="00605A9D" w:rsidRPr="00F96F36">
        <w:rPr>
          <w:rFonts w:eastAsiaTheme="minorHAnsi" w:cs="Calibri"/>
          <w:szCs w:val="22"/>
        </w:rPr>
        <w:t>Portalı</w:t>
      </w:r>
      <w:proofErr w:type="spellEnd"/>
      <w:r w:rsidR="00605A9D" w:rsidRPr="00F96F36">
        <w:rPr>
          <w:rFonts w:eastAsiaTheme="minorHAnsi" w:cs="Calibri"/>
          <w:szCs w:val="22"/>
        </w:rPr>
        <w:t xml:space="preserve">” internet sitesi aracılığıyla Eylem Planı talep edilen </w:t>
      </w:r>
      <w:r w:rsidR="00ED3626" w:rsidRPr="00F96F36">
        <w:rPr>
          <w:rFonts w:eastAsiaTheme="minorHAnsi" w:cs="Calibri"/>
          <w:szCs w:val="22"/>
        </w:rPr>
        <w:t xml:space="preserve">15 bulgu için TKDK </w:t>
      </w:r>
      <w:r w:rsidR="00A00DC2" w:rsidRPr="00F96F36">
        <w:rPr>
          <w:rFonts w:eastAsiaTheme="minorHAnsi" w:cs="Calibri"/>
          <w:szCs w:val="22"/>
        </w:rPr>
        <w:t>yapılması gereken bütün işlemleri yapmıştır.</w:t>
      </w:r>
    </w:p>
    <w:bookmarkEnd w:id="152"/>
    <w:p w14:paraId="33D569D8" w14:textId="4B06FEAE" w:rsidR="00213D63" w:rsidRPr="00403043" w:rsidRDefault="00213D63" w:rsidP="00013B36">
      <w:pPr>
        <w:spacing w:after="240"/>
        <w:jc w:val="both"/>
        <w:rPr>
          <w:rFonts w:eastAsiaTheme="minorHAnsi" w:cs="Calibri"/>
          <w:szCs w:val="22"/>
        </w:rPr>
      </w:pPr>
      <w:proofErr w:type="gramStart"/>
      <w:r w:rsidRPr="00F96F36">
        <w:rPr>
          <w:rFonts w:eastAsiaTheme="minorHAnsi" w:cs="Calibri"/>
          <w:szCs w:val="22"/>
        </w:rPr>
        <w:t>UYG Destek Ofisi II tarafından;</w:t>
      </w:r>
      <w:r w:rsidR="00596A5F">
        <w:rPr>
          <w:rFonts w:eastAsiaTheme="minorHAnsi" w:cs="Calibri"/>
          <w:szCs w:val="22"/>
        </w:rPr>
        <w:t xml:space="preserve"> </w:t>
      </w:r>
      <w:r w:rsidRPr="00596A5F">
        <w:rPr>
          <w:rFonts w:eastAsiaTheme="minorHAnsi" w:cs="Calibri"/>
        </w:rPr>
        <w:t>01.01.201</w:t>
      </w:r>
      <w:r w:rsidR="009735D4" w:rsidRPr="00596A5F">
        <w:rPr>
          <w:rFonts w:eastAsiaTheme="minorHAnsi" w:cs="Calibri"/>
        </w:rPr>
        <w:t>9</w:t>
      </w:r>
      <w:r w:rsidRPr="00596A5F">
        <w:rPr>
          <w:rFonts w:eastAsiaTheme="minorHAnsi" w:cs="Calibri"/>
        </w:rPr>
        <w:t>-31.12.201</w:t>
      </w:r>
      <w:r w:rsidR="009735D4" w:rsidRPr="00596A5F">
        <w:rPr>
          <w:rFonts w:eastAsiaTheme="minorHAnsi" w:cs="Calibri"/>
        </w:rPr>
        <w:t>9</w:t>
      </w:r>
      <w:r w:rsidRPr="00596A5F">
        <w:rPr>
          <w:rFonts w:eastAsiaTheme="minorHAnsi" w:cs="Calibri"/>
        </w:rPr>
        <w:t xml:space="preserve"> referans dönemini kapsayan Yönetim ve Kontrol Sistemleri denetimi neticesinde </w:t>
      </w:r>
      <w:r w:rsidR="000B7F34">
        <w:rPr>
          <w:rFonts w:eastAsiaTheme="minorHAnsi" w:cs="Calibri"/>
        </w:rPr>
        <w:t>7</w:t>
      </w:r>
      <w:r w:rsidR="009735D4" w:rsidRPr="00596A5F">
        <w:rPr>
          <w:rFonts w:eastAsiaTheme="minorHAnsi" w:cs="Calibri"/>
        </w:rPr>
        <w:t xml:space="preserve"> </w:t>
      </w:r>
      <w:r w:rsidRPr="00596A5F">
        <w:rPr>
          <w:rFonts w:eastAsiaTheme="minorHAnsi" w:cs="Calibri"/>
        </w:rPr>
        <w:t xml:space="preserve">adet bulgu tespit edilmiş ve söz konusu bulgular Hazine ve Maliye Bakanlığı - Dış Ekonomik İlişkiler Genel Müdürlüğünün </w:t>
      </w:r>
      <w:r w:rsidR="009735D4" w:rsidRPr="00596A5F">
        <w:rPr>
          <w:rFonts w:eastAsiaTheme="minorHAnsi" w:cs="Calibri"/>
        </w:rPr>
        <w:t>23</w:t>
      </w:r>
      <w:r w:rsidRPr="00596A5F">
        <w:rPr>
          <w:rFonts w:eastAsiaTheme="minorHAnsi" w:cs="Calibri"/>
        </w:rPr>
        <w:t>.01.20</w:t>
      </w:r>
      <w:r w:rsidR="009735D4" w:rsidRPr="00596A5F">
        <w:rPr>
          <w:rFonts w:eastAsiaTheme="minorHAnsi" w:cs="Calibri"/>
        </w:rPr>
        <w:t>20</w:t>
      </w:r>
      <w:r w:rsidRPr="00596A5F">
        <w:rPr>
          <w:rFonts w:eastAsiaTheme="minorHAnsi" w:cs="Calibri"/>
        </w:rPr>
        <w:t xml:space="preserve"> tarihli ve E.</w:t>
      </w:r>
      <w:r w:rsidR="009735D4" w:rsidRPr="00596A5F">
        <w:rPr>
          <w:rFonts w:eastAsiaTheme="minorHAnsi" w:cs="Calibri"/>
        </w:rPr>
        <w:t>63451</w:t>
      </w:r>
      <w:r w:rsidRPr="00596A5F">
        <w:rPr>
          <w:rFonts w:eastAsiaTheme="minorHAnsi" w:cs="Calibri"/>
        </w:rPr>
        <w:t xml:space="preserve"> sayılı yazısı ile TKDK bilgisine gerekli eylemleri almak üzere iletilmiştir.</w:t>
      </w:r>
      <w:r w:rsidR="00596A5F" w:rsidRPr="00596A5F">
        <w:rPr>
          <w:rFonts w:eastAsiaTheme="minorHAnsi" w:cs="Calibri"/>
        </w:rPr>
        <w:t xml:space="preserve"> </w:t>
      </w:r>
      <w:proofErr w:type="gramEnd"/>
      <w:r w:rsidRPr="00403043">
        <w:rPr>
          <w:rFonts w:eastAsiaTheme="minorHAnsi" w:cs="Calibri"/>
          <w:szCs w:val="22"/>
        </w:rPr>
        <w:t xml:space="preserve">Söz konusu denetimler sonucunda tespit edilen bulgular için </w:t>
      </w:r>
      <w:r w:rsidR="00596A5F">
        <w:rPr>
          <w:rFonts w:eastAsiaTheme="minorHAnsi" w:cs="Calibri"/>
          <w:szCs w:val="22"/>
        </w:rPr>
        <w:t xml:space="preserve">TKDK, gerekli </w:t>
      </w:r>
      <w:r w:rsidRPr="00403043">
        <w:rPr>
          <w:rFonts w:eastAsiaTheme="minorHAnsi" w:cs="Calibri"/>
          <w:szCs w:val="22"/>
        </w:rPr>
        <w:t>önlemler</w:t>
      </w:r>
      <w:r w:rsidR="00596A5F">
        <w:rPr>
          <w:rFonts w:eastAsiaTheme="minorHAnsi" w:cs="Calibri"/>
          <w:szCs w:val="22"/>
        </w:rPr>
        <w:t xml:space="preserve">i almıştır. </w:t>
      </w:r>
      <w:r w:rsidRPr="00403043">
        <w:rPr>
          <w:rFonts w:eastAsiaTheme="minorHAnsi" w:cs="Calibri"/>
          <w:szCs w:val="22"/>
        </w:rPr>
        <w:t xml:space="preserve"> </w:t>
      </w:r>
    </w:p>
    <w:p w14:paraId="01CA138A" w14:textId="77777777" w:rsidR="007D1030" w:rsidRPr="00403043" w:rsidRDefault="00361962" w:rsidP="00013B36">
      <w:pPr>
        <w:spacing w:after="240"/>
        <w:jc w:val="both"/>
        <w:rPr>
          <w:rFonts w:eastAsiaTheme="minorHAnsi" w:cs="Calibri"/>
          <w:b/>
          <w:szCs w:val="22"/>
        </w:rPr>
      </w:pPr>
      <w:r w:rsidRPr="00403043">
        <w:rPr>
          <w:rFonts w:eastAsiaTheme="minorHAnsi" w:cs="Calibri"/>
          <w:b/>
          <w:szCs w:val="22"/>
        </w:rPr>
        <w:t>YO</w:t>
      </w:r>
    </w:p>
    <w:p w14:paraId="6FCE2EC6" w14:textId="607C7B19" w:rsidR="00846CB4" w:rsidRDefault="005A379D" w:rsidP="00013B36">
      <w:pPr>
        <w:spacing w:after="240"/>
        <w:jc w:val="both"/>
        <w:rPr>
          <w:rFonts w:eastAsiaTheme="minorHAnsi" w:cs="Calibri"/>
          <w:szCs w:val="22"/>
        </w:rPr>
      </w:pPr>
      <w:r>
        <w:rPr>
          <w:rFonts w:eastAsiaTheme="minorHAnsi" w:cs="Calibri"/>
          <w:szCs w:val="22"/>
        </w:rPr>
        <w:t xml:space="preserve">2018 yılı denetimi için </w:t>
      </w:r>
      <w:r w:rsidR="00EB357D">
        <w:rPr>
          <w:rFonts w:eastAsiaTheme="minorHAnsi" w:cs="Calibri"/>
          <w:szCs w:val="22"/>
        </w:rPr>
        <w:t>01.03.2019 tarihinde dış denetim bulguları Yönetim Otoritesi’ne bildirilmiştir. Söz konusu denetim de iki adet orta düzey bulgu tespit edilmiş olup bu bulgular yıl içinde kapatılmıştır.</w:t>
      </w:r>
    </w:p>
    <w:p w14:paraId="12E61C92" w14:textId="1E9D16D9" w:rsidR="00603B3B" w:rsidRDefault="00BE6E21" w:rsidP="00013B36">
      <w:pPr>
        <w:spacing w:after="240"/>
        <w:jc w:val="both"/>
        <w:rPr>
          <w:rFonts w:eastAsiaTheme="minorHAnsi" w:cs="Calibri"/>
          <w:szCs w:val="22"/>
        </w:rPr>
      </w:pPr>
      <w:r w:rsidRPr="00403043">
        <w:rPr>
          <w:rFonts w:eastAsiaTheme="minorHAnsi" w:cs="Calibri"/>
          <w:szCs w:val="22"/>
        </w:rPr>
        <w:t>201</w:t>
      </w:r>
      <w:r w:rsidR="00846CB4">
        <w:rPr>
          <w:rFonts w:eastAsiaTheme="minorHAnsi" w:cs="Calibri"/>
          <w:szCs w:val="22"/>
        </w:rPr>
        <w:t>9</w:t>
      </w:r>
      <w:r w:rsidRPr="00403043">
        <w:rPr>
          <w:rFonts w:eastAsiaTheme="minorHAnsi" w:cs="Calibri"/>
          <w:szCs w:val="22"/>
        </w:rPr>
        <w:t xml:space="preserve"> yılı için dış denetim</w:t>
      </w:r>
      <w:r w:rsidR="001A7F6E" w:rsidRPr="00403043">
        <w:rPr>
          <w:rFonts w:eastAsiaTheme="minorHAnsi" w:cs="Calibri"/>
          <w:szCs w:val="22"/>
        </w:rPr>
        <w:t xml:space="preserve"> açılış toplantısı </w:t>
      </w:r>
      <w:r w:rsidR="00C60EEC">
        <w:rPr>
          <w:rFonts w:eastAsiaTheme="minorHAnsi" w:cs="Calibri"/>
          <w:szCs w:val="22"/>
        </w:rPr>
        <w:t xml:space="preserve">ise </w:t>
      </w:r>
      <w:r w:rsidR="005A379D">
        <w:rPr>
          <w:rFonts w:eastAsiaTheme="minorHAnsi" w:cs="Calibri"/>
          <w:szCs w:val="22"/>
        </w:rPr>
        <w:t>14.11.2019</w:t>
      </w:r>
      <w:r w:rsidR="001A7F6E" w:rsidRPr="00403043">
        <w:rPr>
          <w:rFonts w:eastAsiaTheme="minorHAnsi" w:cs="Calibri"/>
          <w:szCs w:val="22"/>
        </w:rPr>
        <w:t xml:space="preserve"> tarihinde yapılmıştır. Raporun hazırlandığı dönemde </w:t>
      </w:r>
      <w:r w:rsidR="00494CD9" w:rsidRPr="00403043">
        <w:rPr>
          <w:rFonts w:eastAsiaTheme="minorHAnsi" w:cs="Calibri"/>
          <w:szCs w:val="22"/>
        </w:rPr>
        <w:t xml:space="preserve">Yönetim Otoritesi için </w:t>
      </w:r>
      <w:r w:rsidR="001A7F6E" w:rsidRPr="00403043">
        <w:rPr>
          <w:rFonts w:eastAsiaTheme="minorHAnsi" w:cs="Calibri"/>
          <w:szCs w:val="22"/>
        </w:rPr>
        <w:t xml:space="preserve">dış denetim faaliyetleri devam etmektedir. </w:t>
      </w:r>
    </w:p>
    <w:p w14:paraId="1AADD129" w14:textId="77777777" w:rsidR="00B3358F" w:rsidRDefault="00B3358F" w:rsidP="00013B36">
      <w:pPr>
        <w:spacing w:after="240"/>
        <w:jc w:val="both"/>
        <w:rPr>
          <w:rFonts w:eastAsiaTheme="minorHAnsi" w:cs="Calibri"/>
          <w:szCs w:val="22"/>
        </w:rPr>
      </w:pPr>
    </w:p>
    <w:p w14:paraId="68921143" w14:textId="5FE542A6" w:rsidR="00846CB4" w:rsidRPr="00403043" w:rsidRDefault="00846CB4" w:rsidP="00BA796C">
      <w:pPr>
        <w:jc w:val="both"/>
        <w:rPr>
          <w:rFonts w:eastAsiaTheme="minorHAnsi" w:cs="Calibri"/>
          <w:b/>
          <w:szCs w:val="22"/>
        </w:rPr>
        <w:sectPr w:rsidR="00846CB4" w:rsidRPr="00403043" w:rsidSect="00D450D9">
          <w:pgSz w:w="11906" w:h="16838"/>
          <w:pgMar w:top="1418" w:right="1276" w:bottom="1134" w:left="1418" w:header="709" w:footer="709" w:gutter="0"/>
          <w:cols w:space="708"/>
          <w:docGrid w:linePitch="360"/>
        </w:sectPr>
      </w:pPr>
    </w:p>
    <w:p w14:paraId="20E2DAF7" w14:textId="270928BB" w:rsidR="00371A8E" w:rsidRPr="00403043" w:rsidRDefault="00B81299" w:rsidP="00013B36">
      <w:pPr>
        <w:pStyle w:val="Balk2"/>
        <w:spacing w:before="0" w:after="240" w:line="240" w:lineRule="auto"/>
      </w:pPr>
      <w:bookmarkStart w:id="153" w:name="_Toc39570878"/>
      <w:r w:rsidRPr="00403043">
        <w:lastRenderedPageBreak/>
        <w:t xml:space="preserve">4.3.   </w:t>
      </w:r>
      <w:proofErr w:type="spellStart"/>
      <w:r w:rsidR="00371A8E" w:rsidRPr="00403043">
        <w:t>Sektör</w:t>
      </w:r>
      <w:proofErr w:type="spellEnd"/>
      <w:r w:rsidR="00371A8E" w:rsidRPr="00403043">
        <w:t xml:space="preserve"> </w:t>
      </w:r>
      <w:proofErr w:type="spellStart"/>
      <w:r w:rsidR="00AE5651" w:rsidRPr="00403043">
        <w:t>Bazında</w:t>
      </w:r>
      <w:proofErr w:type="spellEnd"/>
      <w:r w:rsidR="00AE5651" w:rsidRPr="00403043">
        <w:t xml:space="preserve"> </w:t>
      </w:r>
      <w:proofErr w:type="spellStart"/>
      <w:r w:rsidR="00AE5651" w:rsidRPr="00403043">
        <w:t>Yürütülen</w:t>
      </w:r>
      <w:proofErr w:type="spellEnd"/>
      <w:r w:rsidR="00AE5651" w:rsidRPr="00403043">
        <w:t xml:space="preserve"> </w:t>
      </w:r>
      <w:proofErr w:type="spellStart"/>
      <w:r w:rsidR="00AE5651" w:rsidRPr="00403043">
        <w:t>Kontrollerin</w:t>
      </w:r>
      <w:proofErr w:type="spellEnd"/>
      <w:r w:rsidR="00AE5651" w:rsidRPr="00403043">
        <w:t xml:space="preserve"> </w:t>
      </w:r>
      <w:proofErr w:type="spellStart"/>
      <w:r w:rsidR="00AE5651" w:rsidRPr="00403043">
        <w:t>Sonuçları</w:t>
      </w:r>
      <w:proofErr w:type="spellEnd"/>
      <w:r w:rsidR="00AE5651" w:rsidRPr="00403043">
        <w:t xml:space="preserve"> ve </w:t>
      </w:r>
      <w:proofErr w:type="spellStart"/>
      <w:r w:rsidR="00AE5651" w:rsidRPr="00403043">
        <w:t>Usulsüzlükler</w:t>
      </w:r>
      <w:bookmarkEnd w:id="153"/>
      <w:proofErr w:type="spellEnd"/>
    </w:p>
    <w:p w14:paraId="39F70BF9" w14:textId="18694836" w:rsidR="00321388" w:rsidRPr="00403043" w:rsidRDefault="00ED1C63" w:rsidP="00013B36">
      <w:pPr>
        <w:pStyle w:val="Balk3"/>
        <w:spacing w:before="0" w:after="240" w:line="240" w:lineRule="auto"/>
      </w:pPr>
      <w:bookmarkStart w:id="154" w:name="_Toc39570879"/>
      <w:r w:rsidRPr="00403043">
        <w:t xml:space="preserve">4.3.1.   </w:t>
      </w:r>
      <w:proofErr w:type="spellStart"/>
      <w:r w:rsidR="004842D0" w:rsidRPr="00403043">
        <w:t>Kontroller</w:t>
      </w:r>
      <w:bookmarkEnd w:id="154"/>
      <w:proofErr w:type="spellEnd"/>
    </w:p>
    <w:p w14:paraId="55932BEB" w14:textId="77777777" w:rsidR="00270068" w:rsidRPr="00403043" w:rsidRDefault="00270068" w:rsidP="00013B36">
      <w:pPr>
        <w:spacing w:after="240"/>
        <w:jc w:val="both"/>
        <w:rPr>
          <w:rFonts w:eastAsiaTheme="minorHAnsi" w:cs="Calibri"/>
          <w:szCs w:val="22"/>
        </w:rPr>
      </w:pPr>
      <w:r w:rsidRPr="00403043">
        <w:rPr>
          <w:rFonts w:eastAsiaTheme="minorHAnsi" w:cs="Calibri"/>
          <w:szCs w:val="22"/>
        </w:rPr>
        <w:t xml:space="preserve">IPARD II Programı uygulamaları kapsamında gerçekleştirilen yerinde kontrollere ilişkin bilgi aşağıda verilmektedir. </w:t>
      </w:r>
    </w:p>
    <w:p w14:paraId="0B318FB9" w14:textId="4A2BA3C5" w:rsidR="007730C5" w:rsidRPr="00403043" w:rsidRDefault="00ED1C63" w:rsidP="00013B36">
      <w:pPr>
        <w:pStyle w:val="Balk4"/>
        <w:numPr>
          <w:ilvl w:val="0"/>
          <w:numId w:val="0"/>
        </w:numPr>
        <w:spacing w:before="0" w:after="240" w:line="240" w:lineRule="auto"/>
        <w:rPr>
          <w:color w:val="auto"/>
          <w:lang w:val="tr-TR"/>
        </w:rPr>
      </w:pPr>
      <w:bookmarkStart w:id="155" w:name="_Toc39570880"/>
      <w:r w:rsidRPr="00403043">
        <w:rPr>
          <w:color w:val="auto"/>
          <w:lang w:val="tr-TR"/>
        </w:rPr>
        <w:t xml:space="preserve">4.3.1.1.   </w:t>
      </w:r>
      <w:r w:rsidR="007730C5" w:rsidRPr="00403043">
        <w:rPr>
          <w:color w:val="auto"/>
          <w:lang w:val="tr-TR"/>
        </w:rPr>
        <w:t xml:space="preserve">Gerçekleştirilen </w:t>
      </w:r>
      <w:r w:rsidR="00A92987" w:rsidRPr="00403043">
        <w:rPr>
          <w:color w:val="auto"/>
          <w:lang w:val="tr-TR"/>
        </w:rPr>
        <w:t>Sözleşme Öncesi Kontroller</w:t>
      </w:r>
      <w:bookmarkEnd w:id="155"/>
    </w:p>
    <w:p w14:paraId="0A940BAA" w14:textId="1EAF17C2" w:rsidR="004842D0" w:rsidRPr="00403043" w:rsidRDefault="004842D0" w:rsidP="007B44C4">
      <w:pPr>
        <w:spacing w:after="240"/>
        <w:jc w:val="both"/>
        <w:rPr>
          <w:rFonts w:eastAsiaTheme="minorHAnsi" w:cs="Calibri"/>
          <w:b/>
          <w:szCs w:val="22"/>
        </w:rPr>
      </w:pPr>
      <w:r w:rsidRPr="00403043">
        <w:rPr>
          <w:rFonts w:eastAsiaTheme="minorHAnsi" w:cs="Calibri"/>
          <w:b/>
          <w:szCs w:val="22"/>
        </w:rPr>
        <w:t xml:space="preserve">Uygulanan </w:t>
      </w:r>
      <w:r w:rsidRPr="00403043">
        <w:rPr>
          <w:rFonts w:eastAsiaTheme="minorHAnsi" w:cs="Calibri"/>
          <w:b/>
          <w:szCs w:val="22"/>
          <w:u w:val="single"/>
        </w:rPr>
        <w:t>Sözleşme Öncesi</w:t>
      </w:r>
      <w:r w:rsidRPr="00403043">
        <w:rPr>
          <w:rFonts w:eastAsiaTheme="minorHAnsi" w:cs="Calibri"/>
          <w:b/>
          <w:szCs w:val="22"/>
        </w:rPr>
        <w:t xml:space="preserve"> Yerinde Kontrol Dönemi: 01.01.201</w:t>
      </w:r>
      <w:r w:rsidR="00630D28">
        <w:rPr>
          <w:rFonts w:eastAsiaTheme="minorHAnsi" w:cs="Calibri"/>
          <w:b/>
          <w:szCs w:val="22"/>
        </w:rPr>
        <w:t>9</w:t>
      </w:r>
      <w:r w:rsidRPr="00403043">
        <w:rPr>
          <w:rFonts w:eastAsiaTheme="minorHAnsi" w:cs="Calibri"/>
          <w:b/>
          <w:szCs w:val="22"/>
        </w:rPr>
        <w:t xml:space="preserve"> – 31.12.201</w:t>
      </w:r>
      <w:r w:rsidR="00630D28">
        <w:rPr>
          <w:rFonts w:eastAsiaTheme="minorHAnsi" w:cs="Calibri"/>
          <w:b/>
          <w:szCs w:val="22"/>
        </w:rPr>
        <w:t>9</w:t>
      </w:r>
    </w:p>
    <w:p w14:paraId="5FC935F5" w14:textId="212BA43E" w:rsidR="00630D28" w:rsidRPr="00630D28" w:rsidRDefault="00630D28" w:rsidP="00013B36">
      <w:pPr>
        <w:spacing w:after="240"/>
        <w:jc w:val="both"/>
        <w:rPr>
          <w:rFonts w:eastAsiaTheme="minorHAnsi" w:cs="Calibri"/>
          <w:szCs w:val="22"/>
        </w:rPr>
      </w:pPr>
      <w:bookmarkStart w:id="156" w:name="_msoanchor_1"/>
      <w:r w:rsidRPr="00630D28">
        <w:rPr>
          <w:rFonts w:eastAsiaTheme="minorHAnsi" w:cs="Calibri"/>
          <w:szCs w:val="22"/>
        </w:rPr>
        <w:t xml:space="preserve">01.01.2019–31.12.2019 tarihleri arasında, 535 adet başvurunun yerinde kontrolü gerçekleştirilmiş olup; toplam, uygun yatırım miktarı 1.125.800.324,74 TL’dir. Nihai ödemeye tabi, uygun yatırım miktarı %100 oranında kontrol edilmiştir. Söz konusu dönemde, </w:t>
      </w:r>
      <w:r w:rsidR="00085033" w:rsidRPr="00085033">
        <w:rPr>
          <w:rFonts w:eastAsiaTheme="minorHAnsi" w:cs="Calibri"/>
          <w:szCs w:val="22"/>
        </w:rPr>
        <w:t>Tarımsal İşletmelerin Fiziki Varlıklarına Yönelik Yatırımlar</w:t>
      </w:r>
      <w:r w:rsidRPr="00630D28">
        <w:rPr>
          <w:rFonts w:eastAsiaTheme="minorHAnsi" w:cs="Calibri"/>
          <w:szCs w:val="22"/>
        </w:rPr>
        <w:t xml:space="preserve"> Tedbiri kapsamında 409 projenin yerinde kontrolü yapılmış olup; uygun yatırım miktarı 666.056.060,21 TL’dir. </w:t>
      </w:r>
      <w:r w:rsidR="00085033" w:rsidRPr="00085033">
        <w:rPr>
          <w:rFonts w:eastAsiaTheme="minorHAnsi" w:cs="Calibri"/>
          <w:szCs w:val="22"/>
        </w:rPr>
        <w:t xml:space="preserve">Tarım ve Balıkçılık Ürünlerinin İşlenmesi ve Pazarlanması ile İlgili Fiziki Varlıklara Yönelik Yatırımlar </w:t>
      </w:r>
      <w:r w:rsidRPr="00630D28">
        <w:rPr>
          <w:rFonts w:eastAsiaTheme="minorHAnsi" w:cs="Calibri"/>
          <w:szCs w:val="22"/>
        </w:rPr>
        <w:t xml:space="preserve">Tedbiri kapsamında, 101 projenin yerinde kontrolü yapılmış olup; uygun yatırım miktarı 431.800.295,95 TL’dir. </w:t>
      </w:r>
      <w:r w:rsidR="00085033" w:rsidRPr="00085033">
        <w:rPr>
          <w:rFonts w:eastAsiaTheme="minorHAnsi" w:cs="Calibri"/>
          <w:szCs w:val="22"/>
        </w:rPr>
        <w:t>Çiftlik Faaliyetlerinin Çeşitlendirilmesi ve İş Geliştirme</w:t>
      </w:r>
      <w:r w:rsidRPr="00630D28">
        <w:rPr>
          <w:rFonts w:eastAsiaTheme="minorHAnsi" w:cs="Calibri"/>
          <w:szCs w:val="22"/>
        </w:rPr>
        <w:t xml:space="preserve"> Tedbiri kapsamında ise, 25 projenin yerinde kontrolü yapılmış olup; uygun yatırım miktarı 27.943.968,58 TL’dir.</w:t>
      </w:r>
    </w:p>
    <w:p w14:paraId="5DE5A8F3" w14:textId="335FA896" w:rsidR="004842D0" w:rsidRPr="00403043" w:rsidRDefault="003E2285" w:rsidP="008A2247">
      <w:pPr>
        <w:spacing w:after="240"/>
        <w:jc w:val="both"/>
        <w:rPr>
          <w:rFonts w:asciiTheme="minorHAnsi" w:eastAsiaTheme="minorHAnsi" w:hAnsiTheme="minorHAnsi" w:cstheme="minorHAnsi"/>
          <w:b/>
          <w:sz w:val="18"/>
          <w:szCs w:val="22"/>
        </w:rPr>
      </w:pPr>
      <w:r w:rsidRPr="00403043">
        <w:rPr>
          <w:rFonts w:asciiTheme="minorHAnsi" w:eastAsiaTheme="minorHAnsi" w:hAnsiTheme="minorHAnsi" w:cstheme="minorHAnsi"/>
          <w:b/>
          <w:sz w:val="18"/>
          <w:szCs w:val="22"/>
        </w:rPr>
        <w:t xml:space="preserve">Tablo </w:t>
      </w:r>
      <w:proofErr w:type="gramStart"/>
      <w:r w:rsidR="00476B2C" w:rsidRPr="00403043">
        <w:rPr>
          <w:rFonts w:asciiTheme="minorHAnsi" w:eastAsiaTheme="minorHAnsi" w:hAnsiTheme="minorHAnsi" w:cstheme="minorHAnsi"/>
          <w:b/>
          <w:sz w:val="18"/>
          <w:szCs w:val="22"/>
        </w:rPr>
        <w:t>4.1</w:t>
      </w:r>
      <w:proofErr w:type="gramEnd"/>
      <w:r w:rsidR="008A2247" w:rsidRPr="00403043">
        <w:rPr>
          <w:rFonts w:asciiTheme="minorHAnsi" w:eastAsiaTheme="minorHAnsi" w:hAnsiTheme="minorHAnsi" w:cstheme="minorHAnsi"/>
          <w:b/>
          <w:sz w:val="18"/>
          <w:szCs w:val="22"/>
        </w:rPr>
        <w:t>:</w:t>
      </w:r>
      <w:r w:rsidR="009B3ADB" w:rsidRPr="00403043">
        <w:rPr>
          <w:rFonts w:asciiTheme="minorHAnsi" w:eastAsiaTheme="minorHAnsi" w:hAnsiTheme="minorHAnsi" w:cstheme="minorHAnsi"/>
          <w:b/>
          <w:sz w:val="18"/>
          <w:szCs w:val="22"/>
        </w:rPr>
        <w:t xml:space="preserve"> 201</w:t>
      </w:r>
      <w:r w:rsidR="00630D28">
        <w:rPr>
          <w:rFonts w:asciiTheme="minorHAnsi" w:eastAsiaTheme="minorHAnsi" w:hAnsiTheme="minorHAnsi" w:cstheme="minorHAnsi"/>
          <w:b/>
          <w:sz w:val="18"/>
          <w:szCs w:val="22"/>
        </w:rPr>
        <w:t>9</w:t>
      </w:r>
      <w:r w:rsidR="009B3ADB" w:rsidRPr="00403043">
        <w:rPr>
          <w:rFonts w:asciiTheme="minorHAnsi" w:eastAsiaTheme="minorHAnsi" w:hAnsiTheme="minorHAnsi" w:cstheme="minorHAnsi"/>
          <w:b/>
          <w:sz w:val="18"/>
          <w:szCs w:val="22"/>
        </w:rPr>
        <w:t xml:space="preserve"> yılında gerçekleştirilen sözleşme öncesi yerinde kontroller </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843"/>
        <w:gridCol w:w="1620"/>
        <w:gridCol w:w="2378"/>
        <w:gridCol w:w="2126"/>
        <w:gridCol w:w="1701"/>
      </w:tblGrid>
      <w:tr w:rsidR="004842D0" w:rsidRPr="00403043" w14:paraId="4BAADDA4" w14:textId="77777777" w:rsidTr="008813B7">
        <w:tc>
          <w:tcPr>
            <w:tcW w:w="13745" w:type="dxa"/>
            <w:gridSpan w:val="6"/>
            <w:shd w:val="clear" w:color="auto" w:fill="F2F2F2" w:themeFill="background1" w:themeFillShade="F2"/>
          </w:tcPr>
          <w:p w14:paraId="69D2734B" w14:textId="77777777" w:rsidR="004842D0" w:rsidRPr="00403043" w:rsidRDefault="004842D0" w:rsidP="00B10C13">
            <w:pPr>
              <w:jc w:val="both"/>
              <w:rPr>
                <w:rFonts w:eastAsiaTheme="minorHAnsi" w:cs="Calibri"/>
                <w:b/>
                <w:sz w:val="20"/>
                <w:szCs w:val="20"/>
              </w:rPr>
            </w:pPr>
            <w:r w:rsidRPr="00403043">
              <w:rPr>
                <w:rFonts w:eastAsiaTheme="minorHAnsi" w:cs="Calibri"/>
                <w:b/>
                <w:sz w:val="20"/>
                <w:szCs w:val="20"/>
              </w:rPr>
              <w:t xml:space="preserve">Sektörel Anlaşma </w:t>
            </w:r>
          </w:p>
          <w:p w14:paraId="499DF41D" w14:textId="7A8A0688" w:rsidR="004842D0" w:rsidRPr="00403043" w:rsidRDefault="004842D0" w:rsidP="00B10C13">
            <w:pPr>
              <w:jc w:val="both"/>
              <w:rPr>
                <w:rFonts w:eastAsiaTheme="minorHAnsi" w:cs="Calibri"/>
                <w:b/>
                <w:sz w:val="20"/>
                <w:szCs w:val="20"/>
              </w:rPr>
            </w:pPr>
            <w:r w:rsidRPr="00403043">
              <w:rPr>
                <w:rFonts w:eastAsiaTheme="minorHAnsi" w:cs="Calibri"/>
                <w:b/>
                <w:sz w:val="20"/>
                <w:szCs w:val="20"/>
              </w:rPr>
              <w:t>Madde 12</w:t>
            </w:r>
          </w:p>
        </w:tc>
      </w:tr>
      <w:tr w:rsidR="00AB0E9A" w:rsidRPr="00403043" w14:paraId="6F273F66" w14:textId="77777777" w:rsidTr="008813B7">
        <w:trPr>
          <w:trHeight w:val="479"/>
        </w:trPr>
        <w:tc>
          <w:tcPr>
            <w:tcW w:w="4077" w:type="dxa"/>
            <w:tcBorders>
              <w:bottom w:val="single" w:sz="4" w:space="0" w:color="auto"/>
            </w:tcBorders>
            <w:shd w:val="clear" w:color="auto" w:fill="D9D9D9" w:themeFill="background1" w:themeFillShade="D9"/>
            <w:vAlign w:val="center"/>
          </w:tcPr>
          <w:p w14:paraId="63DB2BCE" w14:textId="4FFC5B98" w:rsidR="00AB0E9A" w:rsidRPr="00403043" w:rsidRDefault="00AB0E9A" w:rsidP="00A07EC1">
            <w:pPr>
              <w:rPr>
                <w:rFonts w:eastAsiaTheme="minorHAnsi" w:cs="Calibri"/>
                <w:b/>
                <w:bCs/>
                <w:sz w:val="20"/>
                <w:szCs w:val="20"/>
              </w:rPr>
            </w:pPr>
            <w:r w:rsidRPr="00403043">
              <w:rPr>
                <w:rFonts w:eastAsiaTheme="minorHAnsi" w:cs="Calibri"/>
                <w:b/>
                <w:bCs/>
                <w:sz w:val="20"/>
                <w:szCs w:val="20"/>
              </w:rPr>
              <w:t>Tedbirler</w:t>
            </w:r>
          </w:p>
        </w:tc>
        <w:tc>
          <w:tcPr>
            <w:tcW w:w="1843" w:type="dxa"/>
            <w:tcBorders>
              <w:bottom w:val="single" w:sz="4" w:space="0" w:color="auto"/>
            </w:tcBorders>
            <w:shd w:val="clear" w:color="auto" w:fill="D9D9D9" w:themeFill="background1" w:themeFillShade="D9"/>
            <w:vAlign w:val="center"/>
          </w:tcPr>
          <w:p w14:paraId="6A2C7784" w14:textId="030B4BE5" w:rsidR="00AB0E9A" w:rsidRPr="00403043" w:rsidRDefault="00AB0E9A" w:rsidP="008813B7">
            <w:pPr>
              <w:jc w:val="center"/>
              <w:rPr>
                <w:rFonts w:eastAsiaTheme="minorHAnsi" w:cs="Calibri"/>
                <w:b/>
                <w:bCs/>
                <w:sz w:val="20"/>
                <w:szCs w:val="20"/>
              </w:rPr>
            </w:pPr>
            <w:r w:rsidRPr="00403043">
              <w:rPr>
                <w:rFonts w:eastAsiaTheme="minorHAnsi" w:cs="Calibri"/>
                <w:b/>
                <w:bCs/>
                <w:sz w:val="20"/>
                <w:szCs w:val="20"/>
              </w:rPr>
              <w:t>Nihai ödemeye tabi uygun yatırım miktarı</w:t>
            </w:r>
            <w:r w:rsidR="008813B7" w:rsidRPr="00403043">
              <w:rPr>
                <w:rFonts w:eastAsiaTheme="minorHAnsi" w:cs="Calibri"/>
                <w:b/>
                <w:bCs/>
                <w:sz w:val="20"/>
                <w:szCs w:val="20"/>
              </w:rPr>
              <w:t xml:space="preserve"> (</w:t>
            </w:r>
            <w:r w:rsidR="00C664A3" w:rsidRPr="00403043">
              <w:rPr>
                <w:rFonts w:eastAsiaTheme="minorHAnsi" w:cs="Calibri"/>
                <w:b/>
                <w:bCs/>
                <w:sz w:val="20"/>
                <w:szCs w:val="20"/>
              </w:rPr>
              <w:t>TL</w:t>
            </w:r>
            <w:r w:rsidR="008813B7" w:rsidRPr="00403043">
              <w:rPr>
                <w:rFonts w:eastAsiaTheme="minorHAnsi" w:cs="Calibri"/>
                <w:b/>
                <w:bCs/>
                <w:sz w:val="20"/>
                <w:szCs w:val="20"/>
              </w:rPr>
              <w:t>)</w:t>
            </w:r>
          </w:p>
        </w:tc>
        <w:tc>
          <w:tcPr>
            <w:tcW w:w="1620" w:type="dxa"/>
            <w:tcBorders>
              <w:bottom w:val="single" w:sz="4" w:space="0" w:color="auto"/>
            </w:tcBorders>
            <w:shd w:val="clear" w:color="auto" w:fill="D9D9D9" w:themeFill="background1" w:themeFillShade="D9"/>
            <w:vAlign w:val="center"/>
          </w:tcPr>
          <w:p w14:paraId="46F2028E" w14:textId="77777777" w:rsidR="00AB0E9A" w:rsidRPr="00403043" w:rsidRDefault="00AB0E9A" w:rsidP="008813B7">
            <w:pPr>
              <w:jc w:val="center"/>
              <w:rPr>
                <w:rFonts w:eastAsiaTheme="minorHAnsi" w:cs="Calibri"/>
                <w:b/>
                <w:bCs/>
                <w:sz w:val="20"/>
                <w:szCs w:val="20"/>
              </w:rPr>
            </w:pPr>
            <w:r w:rsidRPr="00403043">
              <w:rPr>
                <w:rFonts w:eastAsiaTheme="minorHAnsi" w:cs="Calibri"/>
                <w:b/>
                <w:bCs/>
                <w:sz w:val="20"/>
                <w:szCs w:val="20"/>
              </w:rPr>
              <w:t>Toplam faydalanıcı sayısı</w:t>
            </w:r>
          </w:p>
        </w:tc>
        <w:tc>
          <w:tcPr>
            <w:tcW w:w="2378" w:type="dxa"/>
            <w:tcBorders>
              <w:bottom w:val="single" w:sz="4" w:space="0" w:color="auto"/>
            </w:tcBorders>
            <w:shd w:val="clear" w:color="auto" w:fill="D9D9D9" w:themeFill="background1" w:themeFillShade="D9"/>
            <w:vAlign w:val="center"/>
          </w:tcPr>
          <w:p w14:paraId="4D58E83D" w14:textId="0181BADF" w:rsidR="00AB0E9A" w:rsidRPr="00403043" w:rsidRDefault="00AB0E9A" w:rsidP="008813B7">
            <w:pPr>
              <w:jc w:val="center"/>
              <w:rPr>
                <w:rFonts w:eastAsiaTheme="minorHAnsi" w:cs="Calibri"/>
                <w:b/>
                <w:bCs/>
                <w:sz w:val="20"/>
                <w:szCs w:val="20"/>
              </w:rPr>
            </w:pPr>
            <w:r w:rsidRPr="00403043">
              <w:rPr>
                <w:rFonts w:eastAsiaTheme="minorHAnsi" w:cs="Calibri"/>
                <w:b/>
                <w:bCs/>
                <w:sz w:val="20"/>
                <w:szCs w:val="20"/>
              </w:rPr>
              <w:t>Sözleşme öncesi yerinde kontrolü tamamlanan uygun yatırım miktarı</w:t>
            </w:r>
            <w:r w:rsidR="008813B7" w:rsidRPr="00403043">
              <w:rPr>
                <w:rFonts w:eastAsiaTheme="minorHAnsi" w:cs="Calibri"/>
                <w:b/>
                <w:bCs/>
                <w:sz w:val="20"/>
                <w:szCs w:val="20"/>
              </w:rPr>
              <w:t xml:space="preserve"> (</w:t>
            </w:r>
            <w:r w:rsidR="00C664A3" w:rsidRPr="00403043">
              <w:rPr>
                <w:rFonts w:eastAsiaTheme="minorHAnsi" w:cs="Calibri"/>
                <w:b/>
                <w:bCs/>
                <w:sz w:val="20"/>
                <w:szCs w:val="20"/>
              </w:rPr>
              <w:t>TL</w:t>
            </w:r>
            <w:r w:rsidR="008813B7" w:rsidRPr="00403043">
              <w:rPr>
                <w:rFonts w:eastAsiaTheme="minorHAnsi" w:cs="Calibri"/>
                <w:b/>
                <w:bCs/>
                <w:sz w:val="20"/>
                <w:szCs w:val="20"/>
              </w:rPr>
              <w:t>)</w:t>
            </w:r>
          </w:p>
        </w:tc>
        <w:tc>
          <w:tcPr>
            <w:tcW w:w="2126" w:type="dxa"/>
            <w:tcBorders>
              <w:bottom w:val="single" w:sz="4" w:space="0" w:color="auto"/>
            </w:tcBorders>
            <w:shd w:val="clear" w:color="auto" w:fill="D9D9D9" w:themeFill="background1" w:themeFillShade="D9"/>
            <w:vAlign w:val="center"/>
          </w:tcPr>
          <w:p w14:paraId="66D24027" w14:textId="6BE2CF73" w:rsidR="00AB0E9A" w:rsidRPr="00403043" w:rsidRDefault="00AB0E9A" w:rsidP="008813B7">
            <w:pPr>
              <w:jc w:val="center"/>
              <w:rPr>
                <w:rFonts w:eastAsiaTheme="minorHAnsi" w:cs="Calibri"/>
                <w:b/>
                <w:bCs/>
                <w:sz w:val="20"/>
                <w:szCs w:val="20"/>
              </w:rPr>
            </w:pPr>
            <w:r w:rsidRPr="00403043">
              <w:rPr>
                <w:rFonts w:eastAsiaTheme="minorHAnsi" w:cs="Calibri"/>
                <w:b/>
                <w:bCs/>
                <w:sz w:val="20"/>
                <w:szCs w:val="20"/>
              </w:rPr>
              <w:t>Kontrolü tamamlanan uygun yatırımın oranı</w:t>
            </w:r>
          </w:p>
        </w:tc>
        <w:tc>
          <w:tcPr>
            <w:tcW w:w="1701" w:type="dxa"/>
            <w:tcBorders>
              <w:bottom w:val="single" w:sz="4" w:space="0" w:color="auto"/>
            </w:tcBorders>
            <w:shd w:val="clear" w:color="auto" w:fill="D9D9D9" w:themeFill="background1" w:themeFillShade="D9"/>
            <w:vAlign w:val="center"/>
          </w:tcPr>
          <w:p w14:paraId="2AF409C3" w14:textId="773D6E61" w:rsidR="00AB0E9A" w:rsidRPr="00403043" w:rsidRDefault="00AB0E9A" w:rsidP="008813B7">
            <w:pPr>
              <w:jc w:val="center"/>
              <w:rPr>
                <w:rFonts w:eastAsiaTheme="minorHAnsi" w:cs="Calibri"/>
                <w:b/>
                <w:bCs/>
                <w:sz w:val="20"/>
                <w:szCs w:val="20"/>
              </w:rPr>
            </w:pPr>
            <w:r w:rsidRPr="00403043">
              <w:rPr>
                <w:rFonts w:eastAsiaTheme="minorHAnsi" w:cs="Calibri"/>
                <w:b/>
                <w:bCs/>
                <w:sz w:val="20"/>
                <w:szCs w:val="20"/>
              </w:rPr>
              <w:t>Yerinde kontrole tabi tutulan faydalanıcı sayısı</w:t>
            </w:r>
          </w:p>
        </w:tc>
      </w:tr>
      <w:tr w:rsidR="00630D28" w:rsidRPr="00403043" w14:paraId="3924B2F2" w14:textId="77777777" w:rsidTr="00F96F36">
        <w:tc>
          <w:tcPr>
            <w:tcW w:w="4077" w:type="dxa"/>
            <w:shd w:val="clear" w:color="auto" w:fill="F2F2F2" w:themeFill="background1" w:themeFillShade="F2"/>
            <w:vAlign w:val="center"/>
          </w:tcPr>
          <w:p w14:paraId="6727D610" w14:textId="45C27862" w:rsidR="00630D28" w:rsidRPr="00403043" w:rsidRDefault="00630D28" w:rsidP="00B10C13">
            <w:pPr>
              <w:jc w:val="both"/>
              <w:rPr>
                <w:rFonts w:eastAsiaTheme="minorHAnsi" w:cs="Calibri"/>
                <w:sz w:val="20"/>
                <w:szCs w:val="20"/>
              </w:rPr>
            </w:pPr>
            <w:r w:rsidRPr="00403043">
              <w:rPr>
                <w:rFonts w:eastAsiaTheme="minorHAnsi" w:cs="Calibri"/>
                <w:sz w:val="20"/>
                <w:szCs w:val="20"/>
              </w:rPr>
              <w:t>Tarımsal İşletmelerin Fiziki Varlıklarına Yönelik Yatırımlar</w:t>
            </w:r>
          </w:p>
        </w:tc>
        <w:tc>
          <w:tcPr>
            <w:tcW w:w="1843" w:type="dxa"/>
            <w:shd w:val="clear" w:color="auto" w:fill="F2F2F2" w:themeFill="background1" w:themeFillShade="F2"/>
            <w:vAlign w:val="center"/>
          </w:tcPr>
          <w:p w14:paraId="7E4C200A" w14:textId="77D35FA0" w:rsidR="00630D28" w:rsidRPr="00403043" w:rsidRDefault="00630D28" w:rsidP="00F96F36">
            <w:pPr>
              <w:jc w:val="center"/>
              <w:rPr>
                <w:rFonts w:eastAsiaTheme="minorHAnsi" w:cs="Calibri"/>
                <w:sz w:val="20"/>
                <w:szCs w:val="20"/>
              </w:rPr>
            </w:pPr>
            <w:r w:rsidRPr="007C1D68">
              <w:rPr>
                <w:rFonts w:cs="Calibri"/>
                <w:sz w:val="20"/>
                <w:szCs w:val="20"/>
              </w:rPr>
              <w:t>666.056.060,21</w:t>
            </w:r>
          </w:p>
        </w:tc>
        <w:tc>
          <w:tcPr>
            <w:tcW w:w="1620" w:type="dxa"/>
            <w:shd w:val="clear" w:color="auto" w:fill="F2F2F2" w:themeFill="background1" w:themeFillShade="F2"/>
            <w:vAlign w:val="center"/>
          </w:tcPr>
          <w:p w14:paraId="497625FB" w14:textId="030874DD" w:rsidR="00630D28" w:rsidRPr="00403043" w:rsidRDefault="00630D28" w:rsidP="00A41BEC">
            <w:pPr>
              <w:jc w:val="center"/>
              <w:rPr>
                <w:rFonts w:eastAsiaTheme="minorHAnsi" w:cs="Calibri"/>
                <w:sz w:val="20"/>
                <w:szCs w:val="20"/>
              </w:rPr>
            </w:pPr>
            <w:r>
              <w:rPr>
                <w:rFonts w:eastAsiaTheme="minorHAnsi" w:cs="Calibri"/>
                <w:sz w:val="20"/>
                <w:szCs w:val="20"/>
              </w:rPr>
              <w:t>409</w:t>
            </w:r>
          </w:p>
        </w:tc>
        <w:tc>
          <w:tcPr>
            <w:tcW w:w="2378" w:type="dxa"/>
            <w:shd w:val="clear" w:color="auto" w:fill="F2F2F2" w:themeFill="background1" w:themeFillShade="F2"/>
            <w:vAlign w:val="center"/>
          </w:tcPr>
          <w:p w14:paraId="549BDBE2" w14:textId="7677FFCC" w:rsidR="00630D28" w:rsidRPr="00403043" w:rsidRDefault="00630D28" w:rsidP="00F96F36">
            <w:pPr>
              <w:jc w:val="center"/>
              <w:rPr>
                <w:rFonts w:eastAsiaTheme="minorHAnsi" w:cs="Calibri"/>
                <w:sz w:val="20"/>
                <w:szCs w:val="20"/>
              </w:rPr>
            </w:pPr>
            <w:r w:rsidRPr="007C1D68">
              <w:rPr>
                <w:rFonts w:cs="Calibri"/>
                <w:sz w:val="20"/>
                <w:szCs w:val="20"/>
              </w:rPr>
              <w:t>666.056.060,21</w:t>
            </w:r>
          </w:p>
        </w:tc>
        <w:tc>
          <w:tcPr>
            <w:tcW w:w="2126" w:type="dxa"/>
            <w:shd w:val="clear" w:color="auto" w:fill="F2F2F2" w:themeFill="background1" w:themeFillShade="F2"/>
            <w:vAlign w:val="center"/>
          </w:tcPr>
          <w:p w14:paraId="7A4F54CD" w14:textId="749D3A2E" w:rsidR="00630D28" w:rsidRPr="00403043" w:rsidRDefault="00630D28" w:rsidP="00A41BEC">
            <w:pPr>
              <w:jc w:val="center"/>
              <w:rPr>
                <w:rFonts w:eastAsiaTheme="minorHAnsi" w:cs="Calibri"/>
                <w:sz w:val="20"/>
                <w:szCs w:val="20"/>
              </w:rPr>
            </w:pPr>
            <w:r w:rsidRPr="007C1D68">
              <w:rPr>
                <w:rFonts w:cs="Calibri"/>
                <w:sz w:val="20"/>
                <w:szCs w:val="20"/>
              </w:rPr>
              <w:t>100%</w:t>
            </w:r>
          </w:p>
        </w:tc>
        <w:tc>
          <w:tcPr>
            <w:tcW w:w="1701" w:type="dxa"/>
            <w:shd w:val="clear" w:color="auto" w:fill="F2F2F2" w:themeFill="background1" w:themeFillShade="F2"/>
            <w:vAlign w:val="center"/>
          </w:tcPr>
          <w:p w14:paraId="5075254C" w14:textId="4ECDFE41" w:rsidR="00630D28" w:rsidRPr="00403043" w:rsidRDefault="00630D28" w:rsidP="005D1990">
            <w:pPr>
              <w:jc w:val="center"/>
              <w:rPr>
                <w:rFonts w:eastAsiaTheme="minorHAnsi" w:cs="Calibri"/>
                <w:sz w:val="20"/>
                <w:szCs w:val="20"/>
              </w:rPr>
            </w:pPr>
            <w:r w:rsidRPr="007C1D68">
              <w:rPr>
                <w:rFonts w:cs="Calibri"/>
                <w:sz w:val="20"/>
                <w:szCs w:val="20"/>
              </w:rPr>
              <w:t>409</w:t>
            </w:r>
          </w:p>
        </w:tc>
      </w:tr>
      <w:tr w:rsidR="00630D28" w:rsidRPr="00403043" w14:paraId="1A113E7E" w14:textId="77777777" w:rsidTr="00F96F36">
        <w:tc>
          <w:tcPr>
            <w:tcW w:w="4077" w:type="dxa"/>
            <w:shd w:val="clear" w:color="auto" w:fill="F2F2F2" w:themeFill="background1" w:themeFillShade="F2"/>
            <w:vAlign w:val="center"/>
          </w:tcPr>
          <w:p w14:paraId="07BA3D9C" w14:textId="6B9A13C3" w:rsidR="00630D28" w:rsidRPr="00403043" w:rsidRDefault="00630D28" w:rsidP="00B10C13">
            <w:pPr>
              <w:jc w:val="both"/>
              <w:rPr>
                <w:rFonts w:eastAsiaTheme="minorHAnsi" w:cs="Calibri"/>
                <w:sz w:val="20"/>
                <w:szCs w:val="20"/>
              </w:rPr>
            </w:pPr>
            <w:r w:rsidRPr="00403043">
              <w:rPr>
                <w:rFonts w:eastAsiaTheme="minorHAnsi" w:cs="Calibri"/>
                <w:sz w:val="20"/>
                <w:szCs w:val="20"/>
              </w:rPr>
              <w:t>Tarım ve Balıkçılık Ürünlerinin İşlenmesi ve Pazarlanması ile İlgili Fiziki Varlıklara Yönelik Yatırımlar</w:t>
            </w:r>
          </w:p>
        </w:tc>
        <w:tc>
          <w:tcPr>
            <w:tcW w:w="1843" w:type="dxa"/>
            <w:shd w:val="clear" w:color="auto" w:fill="F2F2F2" w:themeFill="background1" w:themeFillShade="F2"/>
            <w:vAlign w:val="center"/>
          </w:tcPr>
          <w:p w14:paraId="0EDA4804" w14:textId="4F9FF414" w:rsidR="00630D28" w:rsidRPr="00403043" w:rsidRDefault="00630D28" w:rsidP="00F96F36">
            <w:pPr>
              <w:jc w:val="center"/>
              <w:rPr>
                <w:rFonts w:eastAsiaTheme="minorHAnsi" w:cs="Calibri"/>
                <w:sz w:val="20"/>
                <w:szCs w:val="20"/>
              </w:rPr>
            </w:pPr>
            <w:r w:rsidRPr="007C1D68">
              <w:rPr>
                <w:rFonts w:cs="Calibri"/>
                <w:sz w:val="20"/>
                <w:szCs w:val="20"/>
              </w:rPr>
              <w:t>431.800.295,95</w:t>
            </w:r>
          </w:p>
        </w:tc>
        <w:tc>
          <w:tcPr>
            <w:tcW w:w="1620" w:type="dxa"/>
            <w:shd w:val="clear" w:color="auto" w:fill="F2F2F2" w:themeFill="background1" w:themeFillShade="F2"/>
            <w:vAlign w:val="center"/>
          </w:tcPr>
          <w:p w14:paraId="670979B9" w14:textId="466395C2" w:rsidR="00630D28" w:rsidRPr="00403043" w:rsidRDefault="00630D28" w:rsidP="00A41BEC">
            <w:pPr>
              <w:jc w:val="center"/>
              <w:rPr>
                <w:rFonts w:eastAsiaTheme="minorHAnsi" w:cs="Calibri"/>
                <w:sz w:val="20"/>
                <w:szCs w:val="20"/>
              </w:rPr>
            </w:pPr>
            <w:r>
              <w:rPr>
                <w:rFonts w:eastAsiaTheme="minorHAnsi" w:cs="Calibri"/>
                <w:sz w:val="20"/>
                <w:szCs w:val="20"/>
              </w:rPr>
              <w:t>101</w:t>
            </w:r>
          </w:p>
        </w:tc>
        <w:tc>
          <w:tcPr>
            <w:tcW w:w="2378" w:type="dxa"/>
            <w:shd w:val="clear" w:color="auto" w:fill="F2F2F2" w:themeFill="background1" w:themeFillShade="F2"/>
            <w:vAlign w:val="center"/>
          </w:tcPr>
          <w:p w14:paraId="718F97DA" w14:textId="7574FBEE" w:rsidR="00630D28" w:rsidRPr="00403043" w:rsidRDefault="00630D28" w:rsidP="00F96F36">
            <w:pPr>
              <w:jc w:val="center"/>
              <w:rPr>
                <w:rFonts w:eastAsiaTheme="minorHAnsi" w:cs="Calibri"/>
                <w:sz w:val="20"/>
                <w:szCs w:val="20"/>
              </w:rPr>
            </w:pPr>
            <w:r w:rsidRPr="007C1D68">
              <w:rPr>
                <w:rFonts w:cs="Calibri"/>
                <w:sz w:val="20"/>
                <w:szCs w:val="20"/>
              </w:rPr>
              <w:t>431.800.295,95</w:t>
            </w:r>
          </w:p>
        </w:tc>
        <w:tc>
          <w:tcPr>
            <w:tcW w:w="2126" w:type="dxa"/>
            <w:shd w:val="clear" w:color="auto" w:fill="F2F2F2" w:themeFill="background1" w:themeFillShade="F2"/>
            <w:vAlign w:val="center"/>
          </w:tcPr>
          <w:p w14:paraId="2CC18ABF" w14:textId="23F1CC1A" w:rsidR="00630D28" w:rsidRPr="00403043" w:rsidRDefault="00630D28" w:rsidP="00A41BEC">
            <w:pPr>
              <w:jc w:val="center"/>
              <w:rPr>
                <w:rFonts w:eastAsiaTheme="minorHAnsi" w:cs="Calibri"/>
                <w:sz w:val="20"/>
                <w:szCs w:val="20"/>
              </w:rPr>
            </w:pPr>
            <w:r w:rsidRPr="007C1D68">
              <w:rPr>
                <w:rFonts w:cs="Calibri"/>
                <w:sz w:val="20"/>
                <w:szCs w:val="20"/>
              </w:rPr>
              <w:t>100%</w:t>
            </w:r>
          </w:p>
        </w:tc>
        <w:tc>
          <w:tcPr>
            <w:tcW w:w="1701" w:type="dxa"/>
            <w:shd w:val="clear" w:color="auto" w:fill="F2F2F2" w:themeFill="background1" w:themeFillShade="F2"/>
            <w:vAlign w:val="center"/>
          </w:tcPr>
          <w:p w14:paraId="17F4814E" w14:textId="0E2FD7D7" w:rsidR="00630D28" w:rsidRPr="00403043" w:rsidRDefault="00630D28" w:rsidP="005D1990">
            <w:pPr>
              <w:jc w:val="center"/>
              <w:rPr>
                <w:rFonts w:eastAsiaTheme="minorHAnsi" w:cs="Calibri"/>
                <w:sz w:val="20"/>
                <w:szCs w:val="20"/>
              </w:rPr>
            </w:pPr>
            <w:r w:rsidRPr="007C1D68">
              <w:rPr>
                <w:rFonts w:cs="Calibri"/>
                <w:sz w:val="20"/>
                <w:szCs w:val="20"/>
              </w:rPr>
              <w:t>101</w:t>
            </w:r>
          </w:p>
        </w:tc>
      </w:tr>
      <w:tr w:rsidR="00630D28" w:rsidRPr="00403043" w14:paraId="150D9A17" w14:textId="77777777" w:rsidTr="00F96F36">
        <w:tc>
          <w:tcPr>
            <w:tcW w:w="4077" w:type="dxa"/>
            <w:shd w:val="clear" w:color="auto" w:fill="F2F2F2" w:themeFill="background1" w:themeFillShade="F2"/>
            <w:vAlign w:val="center"/>
          </w:tcPr>
          <w:p w14:paraId="27F20241" w14:textId="23C1348E" w:rsidR="00630D28" w:rsidRPr="00403043" w:rsidRDefault="00630D28" w:rsidP="00B10C13">
            <w:pPr>
              <w:jc w:val="both"/>
              <w:rPr>
                <w:rFonts w:eastAsiaTheme="minorHAnsi" w:cs="Calibri"/>
                <w:sz w:val="20"/>
                <w:szCs w:val="20"/>
              </w:rPr>
            </w:pPr>
            <w:r w:rsidRPr="007C1D68">
              <w:rPr>
                <w:rFonts w:cs="Calibri"/>
                <w:sz w:val="20"/>
                <w:szCs w:val="20"/>
              </w:rPr>
              <w:t>Tarım Çevre İklim ve Organik Tarım</w:t>
            </w:r>
          </w:p>
        </w:tc>
        <w:tc>
          <w:tcPr>
            <w:tcW w:w="1843" w:type="dxa"/>
            <w:shd w:val="clear" w:color="auto" w:fill="F2F2F2" w:themeFill="background1" w:themeFillShade="F2"/>
            <w:vAlign w:val="center"/>
          </w:tcPr>
          <w:p w14:paraId="0A4D2FF7" w14:textId="0BC6A8C7" w:rsidR="00630D28" w:rsidRPr="00403043" w:rsidDel="00630D28" w:rsidRDefault="00630D28" w:rsidP="00F96F36">
            <w:pPr>
              <w:jc w:val="center"/>
              <w:rPr>
                <w:rFonts w:eastAsiaTheme="minorHAnsi" w:cs="Calibri"/>
                <w:sz w:val="20"/>
                <w:szCs w:val="20"/>
              </w:rPr>
            </w:pPr>
            <w:r w:rsidRPr="007C1D68">
              <w:rPr>
                <w:rFonts w:cs="Calibri"/>
                <w:sz w:val="20"/>
                <w:szCs w:val="20"/>
              </w:rPr>
              <w:t>-</w:t>
            </w:r>
          </w:p>
        </w:tc>
        <w:tc>
          <w:tcPr>
            <w:tcW w:w="1620" w:type="dxa"/>
            <w:shd w:val="clear" w:color="auto" w:fill="F2F2F2" w:themeFill="background1" w:themeFillShade="F2"/>
            <w:vAlign w:val="center"/>
          </w:tcPr>
          <w:p w14:paraId="4E35BA9F" w14:textId="4F90AD8E" w:rsidR="00630D28" w:rsidRPr="00403043" w:rsidDel="00630D28" w:rsidRDefault="00630D28" w:rsidP="00A41BEC">
            <w:pPr>
              <w:jc w:val="center"/>
              <w:rPr>
                <w:rFonts w:eastAsiaTheme="minorHAnsi" w:cs="Calibri"/>
                <w:sz w:val="20"/>
                <w:szCs w:val="20"/>
              </w:rPr>
            </w:pPr>
            <w:r>
              <w:rPr>
                <w:rFonts w:eastAsiaTheme="minorHAnsi" w:cs="Calibri"/>
                <w:sz w:val="20"/>
                <w:szCs w:val="20"/>
              </w:rPr>
              <w:t>-</w:t>
            </w:r>
          </w:p>
        </w:tc>
        <w:tc>
          <w:tcPr>
            <w:tcW w:w="2378" w:type="dxa"/>
            <w:shd w:val="clear" w:color="auto" w:fill="F2F2F2" w:themeFill="background1" w:themeFillShade="F2"/>
            <w:vAlign w:val="center"/>
          </w:tcPr>
          <w:p w14:paraId="7E453FD2" w14:textId="0DEA4D66" w:rsidR="00630D28" w:rsidRPr="00403043" w:rsidDel="00630D28" w:rsidRDefault="00630D28" w:rsidP="00F96F36">
            <w:pPr>
              <w:jc w:val="center"/>
              <w:rPr>
                <w:rFonts w:eastAsiaTheme="minorHAnsi" w:cs="Calibri"/>
                <w:sz w:val="20"/>
                <w:szCs w:val="20"/>
              </w:rPr>
            </w:pPr>
            <w:r w:rsidRPr="007C1D68">
              <w:rPr>
                <w:rFonts w:cs="Calibri"/>
                <w:sz w:val="20"/>
                <w:szCs w:val="20"/>
              </w:rPr>
              <w:t>-</w:t>
            </w:r>
          </w:p>
        </w:tc>
        <w:tc>
          <w:tcPr>
            <w:tcW w:w="2126" w:type="dxa"/>
            <w:shd w:val="clear" w:color="auto" w:fill="F2F2F2" w:themeFill="background1" w:themeFillShade="F2"/>
            <w:vAlign w:val="center"/>
          </w:tcPr>
          <w:p w14:paraId="41AE683B" w14:textId="6797592C" w:rsidR="00630D28" w:rsidRPr="00403043" w:rsidDel="00630D28" w:rsidRDefault="00630D28" w:rsidP="00A41BEC">
            <w:pPr>
              <w:jc w:val="center"/>
              <w:rPr>
                <w:rFonts w:eastAsiaTheme="minorHAnsi" w:cs="Calibri"/>
                <w:sz w:val="20"/>
                <w:szCs w:val="20"/>
              </w:rPr>
            </w:pPr>
            <w:r w:rsidRPr="007C1D68">
              <w:rPr>
                <w:rFonts w:cs="Calibri"/>
                <w:sz w:val="20"/>
                <w:szCs w:val="20"/>
              </w:rPr>
              <w:t>-</w:t>
            </w:r>
          </w:p>
        </w:tc>
        <w:tc>
          <w:tcPr>
            <w:tcW w:w="1701" w:type="dxa"/>
            <w:shd w:val="clear" w:color="auto" w:fill="F2F2F2" w:themeFill="background1" w:themeFillShade="F2"/>
            <w:vAlign w:val="center"/>
          </w:tcPr>
          <w:p w14:paraId="5AE16C89" w14:textId="72A3C0E7" w:rsidR="00630D28" w:rsidRPr="00403043" w:rsidDel="00630D28" w:rsidRDefault="00630D28">
            <w:pPr>
              <w:jc w:val="center"/>
              <w:rPr>
                <w:rFonts w:eastAsiaTheme="minorHAnsi" w:cs="Calibri"/>
                <w:sz w:val="20"/>
                <w:szCs w:val="20"/>
              </w:rPr>
            </w:pPr>
            <w:r w:rsidRPr="007C1D68">
              <w:rPr>
                <w:rFonts w:cs="Calibri"/>
                <w:sz w:val="20"/>
                <w:szCs w:val="20"/>
              </w:rPr>
              <w:t>-</w:t>
            </w:r>
          </w:p>
        </w:tc>
      </w:tr>
      <w:tr w:rsidR="00630D28" w:rsidRPr="00403043" w14:paraId="2EEDB620" w14:textId="77777777" w:rsidTr="00F96F36">
        <w:tc>
          <w:tcPr>
            <w:tcW w:w="4077" w:type="dxa"/>
            <w:shd w:val="clear" w:color="auto" w:fill="F2F2F2" w:themeFill="background1" w:themeFillShade="F2"/>
            <w:vAlign w:val="center"/>
          </w:tcPr>
          <w:p w14:paraId="49D07FD1" w14:textId="4609E7E7" w:rsidR="00630D28" w:rsidRPr="00403043" w:rsidRDefault="00630D28" w:rsidP="00B10C13">
            <w:pPr>
              <w:jc w:val="both"/>
              <w:rPr>
                <w:rFonts w:eastAsiaTheme="minorHAnsi" w:cs="Calibri"/>
                <w:sz w:val="20"/>
                <w:szCs w:val="20"/>
              </w:rPr>
            </w:pPr>
            <w:r w:rsidRPr="007C1D68">
              <w:rPr>
                <w:rFonts w:cs="Calibri"/>
                <w:sz w:val="20"/>
                <w:szCs w:val="20"/>
              </w:rPr>
              <w:t>LEADER Yaklaşımı- Yerel Kalkınma Stratejilerinin Uygulanması</w:t>
            </w:r>
          </w:p>
        </w:tc>
        <w:tc>
          <w:tcPr>
            <w:tcW w:w="1843" w:type="dxa"/>
            <w:shd w:val="clear" w:color="auto" w:fill="F2F2F2" w:themeFill="background1" w:themeFillShade="F2"/>
            <w:vAlign w:val="center"/>
          </w:tcPr>
          <w:p w14:paraId="5EC45309" w14:textId="5F4592F0" w:rsidR="00630D28" w:rsidRPr="00403043" w:rsidDel="00630D28" w:rsidRDefault="00630D28" w:rsidP="00F96F36">
            <w:pPr>
              <w:jc w:val="center"/>
              <w:rPr>
                <w:rFonts w:eastAsiaTheme="minorHAnsi" w:cs="Calibri"/>
                <w:sz w:val="20"/>
                <w:szCs w:val="20"/>
              </w:rPr>
            </w:pPr>
            <w:r w:rsidRPr="007C1D68">
              <w:rPr>
                <w:rFonts w:cs="Calibri"/>
                <w:sz w:val="20"/>
                <w:szCs w:val="20"/>
              </w:rPr>
              <w:t>-</w:t>
            </w:r>
          </w:p>
        </w:tc>
        <w:tc>
          <w:tcPr>
            <w:tcW w:w="1620" w:type="dxa"/>
            <w:shd w:val="clear" w:color="auto" w:fill="F2F2F2" w:themeFill="background1" w:themeFillShade="F2"/>
            <w:vAlign w:val="center"/>
          </w:tcPr>
          <w:p w14:paraId="2CB25F81" w14:textId="7C5F11CD" w:rsidR="00630D28" w:rsidRPr="00403043" w:rsidDel="00630D28" w:rsidRDefault="00630D28" w:rsidP="00A41BEC">
            <w:pPr>
              <w:jc w:val="center"/>
              <w:rPr>
                <w:rFonts w:eastAsiaTheme="minorHAnsi" w:cs="Calibri"/>
                <w:sz w:val="20"/>
                <w:szCs w:val="20"/>
              </w:rPr>
            </w:pPr>
            <w:r>
              <w:rPr>
                <w:rFonts w:eastAsiaTheme="minorHAnsi" w:cs="Calibri"/>
                <w:sz w:val="20"/>
                <w:szCs w:val="20"/>
              </w:rPr>
              <w:t>-</w:t>
            </w:r>
          </w:p>
        </w:tc>
        <w:tc>
          <w:tcPr>
            <w:tcW w:w="2378" w:type="dxa"/>
            <w:shd w:val="clear" w:color="auto" w:fill="F2F2F2" w:themeFill="background1" w:themeFillShade="F2"/>
            <w:vAlign w:val="center"/>
          </w:tcPr>
          <w:p w14:paraId="5206AC88" w14:textId="70A7FD9F" w:rsidR="00630D28" w:rsidRPr="00403043" w:rsidDel="00630D28" w:rsidRDefault="00630D28" w:rsidP="00F96F36">
            <w:pPr>
              <w:jc w:val="center"/>
              <w:rPr>
                <w:rFonts w:eastAsiaTheme="minorHAnsi" w:cs="Calibri"/>
                <w:sz w:val="20"/>
                <w:szCs w:val="20"/>
              </w:rPr>
            </w:pPr>
            <w:r w:rsidRPr="007C1D68">
              <w:rPr>
                <w:rFonts w:cs="Calibri"/>
                <w:sz w:val="20"/>
                <w:szCs w:val="20"/>
              </w:rPr>
              <w:t>-</w:t>
            </w:r>
          </w:p>
        </w:tc>
        <w:tc>
          <w:tcPr>
            <w:tcW w:w="2126" w:type="dxa"/>
            <w:shd w:val="clear" w:color="auto" w:fill="F2F2F2" w:themeFill="background1" w:themeFillShade="F2"/>
            <w:vAlign w:val="center"/>
          </w:tcPr>
          <w:p w14:paraId="6515C0FC" w14:textId="3444CDF1" w:rsidR="00630D28" w:rsidRPr="00403043" w:rsidDel="00630D28" w:rsidRDefault="00630D28" w:rsidP="00A41BEC">
            <w:pPr>
              <w:jc w:val="center"/>
              <w:rPr>
                <w:rFonts w:eastAsiaTheme="minorHAnsi" w:cs="Calibri"/>
                <w:sz w:val="20"/>
                <w:szCs w:val="20"/>
              </w:rPr>
            </w:pPr>
            <w:r w:rsidRPr="007C1D68">
              <w:rPr>
                <w:rFonts w:cs="Calibri"/>
                <w:sz w:val="20"/>
                <w:szCs w:val="20"/>
              </w:rPr>
              <w:t>-</w:t>
            </w:r>
          </w:p>
        </w:tc>
        <w:tc>
          <w:tcPr>
            <w:tcW w:w="1701" w:type="dxa"/>
            <w:shd w:val="clear" w:color="auto" w:fill="F2F2F2" w:themeFill="background1" w:themeFillShade="F2"/>
            <w:vAlign w:val="center"/>
          </w:tcPr>
          <w:p w14:paraId="0E996CC0" w14:textId="0F2C5CB3" w:rsidR="00630D28" w:rsidRPr="00403043" w:rsidDel="00630D28" w:rsidRDefault="00630D28">
            <w:pPr>
              <w:jc w:val="center"/>
              <w:rPr>
                <w:rFonts w:eastAsiaTheme="minorHAnsi" w:cs="Calibri"/>
                <w:sz w:val="20"/>
                <w:szCs w:val="20"/>
              </w:rPr>
            </w:pPr>
            <w:r w:rsidRPr="007C1D68">
              <w:rPr>
                <w:rFonts w:cs="Calibri"/>
                <w:sz w:val="20"/>
                <w:szCs w:val="20"/>
              </w:rPr>
              <w:t>-</w:t>
            </w:r>
          </w:p>
        </w:tc>
      </w:tr>
      <w:tr w:rsidR="00630D28" w:rsidRPr="00403043" w14:paraId="26A43382" w14:textId="77777777" w:rsidTr="00F96F36">
        <w:tc>
          <w:tcPr>
            <w:tcW w:w="4077" w:type="dxa"/>
            <w:shd w:val="clear" w:color="auto" w:fill="F2F2F2" w:themeFill="background1" w:themeFillShade="F2"/>
            <w:vAlign w:val="center"/>
          </w:tcPr>
          <w:p w14:paraId="1AE32D94" w14:textId="79102495" w:rsidR="00630D28" w:rsidRPr="00403043" w:rsidRDefault="00630D28" w:rsidP="00630D28">
            <w:pPr>
              <w:jc w:val="both"/>
              <w:rPr>
                <w:rFonts w:eastAsiaTheme="minorHAnsi" w:cs="Calibri"/>
                <w:sz w:val="20"/>
                <w:szCs w:val="20"/>
              </w:rPr>
            </w:pPr>
            <w:r w:rsidRPr="00403043">
              <w:rPr>
                <w:rFonts w:eastAsiaTheme="minorHAnsi" w:cs="Calibri"/>
                <w:sz w:val="20"/>
                <w:szCs w:val="20"/>
              </w:rPr>
              <w:t>Çiftlik Faaliyetlerinin Çeşitlendirilmesi ve İş Geliştirme</w:t>
            </w:r>
          </w:p>
        </w:tc>
        <w:tc>
          <w:tcPr>
            <w:tcW w:w="1843" w:type="dxa"/>
            <w:shd w:val="clear" w:color="auto" w:fill="F2F2F2" w:themeFill="background1" w:themeFillShade="F2"/>
            <w:vAlign w:val="center"/>
          </w:tcPr>
          <w:p w14:paraId="18584961" w14:textId="5C781724" w:rsidR="00630D28" w:rsidRPr="00403043" w:rsidRDefault="00630D28" w:rsidP="00F96F36">
            <w:pPr>
              <w:jc w:val="center"/>
              <w:rPr>
                <w:rFonts w:eastAsiaTheme="minorHAnsi" w:cs="Calibri"/>
                <w:sz w:val="20"/>
                <w:szCs w:val="20"/>
              </w:rPr>
            </w:pPr>
            <w:r w:rsidRPr="007C1D68">
              <w:rPr>
                <w:rFonts w:cs="Calibri"/>
                <w:sz w:val="20"/>
                <w:szCs w:val="20"/>
              </w:rPr>
              <w:t>27.943.968,58</w:t>
            </w:r>
          </w:p>
        </w:tc>
        <w:tc>
          <w:tcPr>
            <w:tcW w:w="1620" w:type="dxa"/>
            <w:shd w:val="clear" w:color="auto" w:fill="F2F2F2" w:themeFill="background1" w:themeFillShade="F2"/>
            <w:vAlign w:val="center"/>
          </w:tcPr>
          <w:p w14:paraId="0E03D413" w14:textId="061C9739" w:rsidR="00630D28" w:rsidRPr="00403043" w:rsidRDefault="00630D28" w:rsidP="00A41BEC">
            <w:pPr>
              <w:jc w:val="center"/>
              <w:rPr>
                <w:rFonts w:eastAsiaTheme="minorHAnsi" w:cs="Calibri"/>
                <w:sz w:val="20"/>
                <w:szCs w:val="20"/>
              </w:rPr>
            </w:pPr>
            <w:r>
              <w:rPr>
                <w:rFonts w:eastAsiaTheme="minorHAnsi" w:cs="Calibri"/>
                <w:sz w:val="20"/>
                <w:szCs w:val="20"/>
              </w:rPr>
              <w:t>25</w:t>
            </w:r>
          </w:p>
        </w:tc>
        <w:tc>
          <w:tcPr>
            <w:tcW w:w="2378" w:type="dxa"/>
            <w:shd w:val="clear" w:color="auto" w:fill="F2F2F2" w:themeFill="background1" w:themeFillShade="F2"/>
            <w:vAlign w:val="center"/>
          </w:tcPr>
          <w:p w14:paraId="43EB9B78" w14:textId="11E222B4" w:rsidR="00630D28" w:rsidRPr="00403043" w:rsidRDefault="00630D28" w:rsidP="00F96F36">
            <w:pPr>
              <w:jc w:val="center"/>
              <w:rPr>
                <w:rFonts w:eastAsiaTheme="minorHAnsi" w:cs="Calibri"/>
                <w:sz w:val="20"/>
                <w:szCs w:val="20"/>
              </w:rPr>
            </w:pPr>
            <w:r w:rsidRPr="007C1D68">
              <w:rPr>
                <w:rFonts w:cs="Calibri"/>
                <w:sz w:val="20"/>
                <w:szCs w:val="20"/>
              </w:rPr>
              <w:t>27.943.968,58</w:t>
            </w:r>
          </w:p>
        </w:tc>
        <w:tc>
          <w:tcPr>
            <w:tcW w:w="2126" w:type="dxa"/>
            <w:shd w:val="clear" w:color="auto" w:fill="F2F2F2" w:themeFill="background1" w:themeFillShade="F2"/>
            <w:vAlign w:val="center"/>
          </w:tcPr>
          <w:p w14:paraId="40B817C5" w14:textId="2B5A0153" w:rsidR="00630D28" w:rsidRPr="00403043" w:rsidRDefault="00630D28" w:rsidP="00A41BEC">
            <w:pPr>
              <w:jc w:val="center"/>
              <w:rPr>
                <w:rFonts w:eastAsiaTheme="minorHAnsi" w:cs="Calibri"/>
                <w:sz w:val="20"/>
                <w:szCs w:val="20"/>
              </w:rPr>
            </w:pPr>
            <w:r w:rsidRPr="007C1D68">
              <w:rPr>
                <w:rFonts w:cs="Calibri"/>
                <w:sz w:val="20"/>
                <w:szCs w:val="20"/>
              </w:rPr>
              <w:t>100%</w:t>
            </w:r>
          </w:p>
        </w:tc>
        <w:tc>
          <w:tcPr>
            <w:tcW w:w="1701" w:type="dxa"/>
            <w:shd w:val="clear" w:color="auto" w:fill="F2F2F2" w:themeFill="background1" w:themeFillShade="F2"/>
            <w:vAlign w:val="center"/>
          </w:tcPr>
          <w:p w14:paraId="7174BDD9" w14:textId="36F18DE4" w:rsidR="00630D28" w:rsidRPr="00403043" w:rsidRDefault="00630D28" w:rsidP="005D1990">
            <w:pPr>
              <w:jc w:val="center"/>
              <w:rPr>
                <w:rFonts w:eastAsiaTheme="minorHAnsi" w:cs="Calibri"/>
                <w:sz w:val="20"/>
                <w:szCs w:val="20"/>
              </w:rPr>
            </w:pPr>
            <w:r w:rsidRPr="007C1D68">
              <w:rPr>
                <w:rFonts w:cs="Calibri"/>
                <w:sz w:val="20"/>
                <w:szCs w:val="20"/>
              </w:rPr>
              <w:t>25</w:t>
            </w:r>
          </w:p>
        </w:tc>
      </w:tr>
      <w:tr w:rsidR="00630D28" w:rsidRPr="00403043" w14:paraId="0C950AAF" w14:textId="77777777" w:rsidTr="00013B36">
        <w:trPr>
          <w:trHeight w:val="305"/>
        </w:trPr>
        <w:tc>
          <w:tcPr>
            <w:tcW w:w="4077" w:type="dxa"/>
            <w:shd w:val="clear" w:color="auto" w:fill="D9D9D9" w:themeFill="background1" w:themeFillShade="D9"/>
            <w:vAlign w:val="center"/>
          </w:tcPr>
          <w:p w14:paraId="0458B781" w14:textId="77777777" w:rsidR="00630D28" w:rsidRPr="00403043" w:rsidRDefault="00630D28" w:rsidP="008813B7">
            <w:pPr>
              <w:rPr>
                <w:rFonts w:eastAsiaTheme="minorHAnsi" w:cs="Calibri"/>
                <w:b/>
                <w:sz w:val="20"/>
                <w:szCs w:val="20"/>
              </w:rPr>
            </w:pPr>
            <w:r w:rsidRPr="00403043">
              <w:rPr>
                <w:rFonts w:eastAsiaTheme="minorHAnsi" w:cs="Calibri"/>
                <w:b/>
                <w:bCs/>
                <w:sz w:val="20"/>
                <w:szCs w:val="20"/>
              </w:rPr>
              <w:t>TOPLAM</w:t>
            </w:r>
          </w:p>
        </w:tc>
        <w:tc>
          <w:tcPr>
            <w:tcW w:w="1843" w:type="dxa"/>
            <w:shd w:val="clear" w:color="auto" w:fill="D9D9D9" w:themeFill="background1" w:themeFillShade="D9"/>
            <w:vAlign w:val="center"/>
          </w:tcPr>
          <w:p w14:paraId="5A8488F5" w14:textId="6BDD3B44" w:rsidR="00630D28" w:rsidRPr="005D1990" w:rsidRDefault="00630D28" w:rsidP="00F96F36">
            <w:pPr>
              <w:jc w:val="center"/>
              <w:rPr>
                <w:rFonts w:eastAsiaTheme="minorHAnsi" w:cs="Calibri"/>
                <w:b/>
                <w:sz w:val="20"/>
                <w:szCs w:val="20"/>
              </w:rPr>
            </w:pPr>
            <w:r w:rsidRPr="00F96F36">
              <w:rPr>
                <w:rFonts w:cs="Calibri"/>
                <w:b/>
                <w:sz w:val="20"/>
                <w:szCs w:val="20"/>
              </w:rPr>
              <w:t>1.125.800.324,74</w:t>
            </w:r>
          </w:p>
        </w:tc>
        <w:tc>
          <w:tcPr>
            <w:tcW w:w="1620" w:type="dxa"/>
            <w:shd w:val="clear" w:color="auto" w:fill="D9D9D9" w:themeFill="background1" w:themeFillShade="D9"/>
            <w:vAlign w:val="center"/>
          </w:tcPr>
          <w:p w14:paraId="29870894" w14:textId="21379EEF" w:rsidR="00630D28" w:rsidRPr="00630D28" w:rsidRDefault="00630D28" w:rsidP="00A41BEC">
            <w:pPr>
              <w:jc w:val="center"/>
              <w:rPr>
                <w:rFonts w:eastAsiaTheme="minorHAnsi" w:cs="Calibri"/>
                <w:b/>
                <w:sz w:val="20"/>
                <w:szCs w:val="20"/>
              </w:rPr>
            </w:pPr>
            <w:r w:rsidRPr="00630D28">
              <w:rPr>
                <w:rFonts w:eastAsiaTheme="minorHAnsi" w:cs="Calibri"/>
                <w:b/>
                <w:sz w:val="20"/>
                <w:szCs w:val="20"/>
              </w:rPr>
              <w:t>535</w:t>
            </w:r>
          </w:p>
        </w:tc>
        <w:tc>
          <w:tcPr>
            <w:tcW w:w="2378" w:type="dxa"/>
            <w:shd w:val="clear" w:color="auto" w:fill="D9D9D9" w:themeFill="background1" w:themeFillShade="D9"/>
            <w:vAlign w:val="center"/>
          </w:tcPr>
          <w:p w14:paraId="3C60ECFC" w14:textId="6DD8FAA2" w:rsidR="00630D28" w:rsidRPr="005D1990" w:rsidRDefault="00630D28" w:rsidP="00F96F36">
            <w:pPr>
              <w:jc w:val="center"/>
              <w:rPr>
                <w:rFonts w:eastAsiaTheme="minorHAnsi" w:cs="Calibri"/>
                <w:b/>
                <w:sz w:val="20"/>
                <w:szCs w:val="20"/>
              </w:rPr>
            </w:pPr>
            <w:r w:rsidRPr="00F96F36">
              <w:rPr>
                <w:rFonts w:cs="Calibri"/>
                <w:b/>
                <w:sz w:val="20"/>
                <w:szCs w:val="20"/>
              </w:rPr>
              <w:t>1.125.800.324,74</w:t>
            </w:r>
          </w:p>
        </w:tc>
        <w:tc>
          <w:tcPr>
            <w:tcW w:w="2126" w:type="dxa"/>
            <w:shd w:val="clear" w:color="auto" w:fill="D9D9D9" w:themeFill="background1" w:themeFillShade="D9"/>
            <w:vAlign w:val="center"/>
          </w:tcPr>
          <w:p w14:paraId="6D704381" w14:textId="38140174" w:rsidR="00630D28" w:rsidRPr="005D1990" w:rsidRDefault="00630D28" w:rsidP="00A41BEC">
            <w:pPr>
              <w:jc w:val="center"/>
              <w:rPr>
                <w:rFonts w:eastAsiaTheme="minorHAnsi" w:cs="Calibri"/>
                <w:b/>
                <w:sz w:val="20"/>
                <w:szCs w:val="20"/>
              </w:rPr>
            </w:pPr>
            <w:r w:rsidRPr="00F96F36">
              <w:rPr>
                <w:rFonts w:cs="Calibri"/>
                <w:b/>
                <w:sz w:val="20"/>
                <w:szCs w:val="20"/>
              </w:rPr>
              <w:t>100%</w:t>
            </w:r>
          </w:p>
        </w:tc>
        <w:tc>
          <w:tcPr>
            <w:tcW w:w="1701" w:type="dxa"/>
            <w:shd w:val="clear" w:color="auto" w:fill="D9D9D9" w:themeFill="background1" w:themeFillShade="D9"/>
            <w:vAlign w:val="center"/>
          </w:tcPr>
          <w:p w14:paraId="06DAA267" w14:textId="7288887E" w:rsidR="00630D28" w:rsidRPr="005D1990" w:rsidRDefault="00630D28" w:rsidP="005D1990">
            <w:pPr>
              <w:jc w:val="center"/>
              <w:rPr>
                <w:rFonts w:eastAsiaTheme="minorHAnsi" w:cs="Calibri"/>
                <w:b/>
                <w:sz w:val="20"/>
                <w:szCs w:val="20"/>
              </w:rPr>
            </w:pPr>
            <w:r w:rsidRPr="00F96F36">
              <w:rPr>
                <w:rFonts w:cs="Calibri"/>
                <w:b/>
                <w:sz w:val="20"/>
                <w:szCs w:val="20"/>
              </w:rPr>
              <w:t>535</w:t>
            </w:r>
          </w:p>
        </w:tc>
      </w:tr>
    </w:tbl>
    <w:p w14:paraId="4CC79711" w14:textId="3AE2D6EC" w:rsidR="004842D0" w:rsidRPr="00403043" w:rsidRDefault="008813B7" w:rsidP="00B10C13">
      <w:pPr>
        <w:jc w:val="both"/>
        <w:rPr>
          <w:rFonts w:asciiTheme="minorHAnsi" w:eastAsiaTheme="minorHAnsi" w:hAnsiTheme="minorHAnsi" w:cstheme="minorHAnsi"/>
          <w:szCs w:val="22"/>
        </w:rPr>
      </w:pPr>
      <w:r w:rsidRPr="00403043">
        <w:rPr>
          <w:rFonts w:asciiTheme="minorHAnsi" w:eastAsiaTheme="minorHAnsi" w:hAnsiTheme="minorHAnsi" w:cstheme="minorHAnsi"/>
          <w:sz w:val="18"/>
          <w:szCs w:val="22"/>
        </w:rPr>
        <w:t xml:space="preserve">Kaynak: </w:t>
      </w:r>
      <w:r w:rsidR="007C7F7C" w:rsidRPr="00403043">
        <w:rPr>
          <w:rFonts w:asciiTheme="minorHAnsi" w:eastAsiaTheme="minorHAnsi" w:hAnsiTheme="minorHAnsi" w:cstheme="minorHAnsi"/>
          <w:sz w:val="18"/>
          <w:szCs w:val="22"/>
        </w:rPr>
        <w:t>TKDK</w:t>
      </w:r>
    </w:p>
    <w:p w14:paraId="794E5FB9" w14:textId="75BD48DE" w:rsidR="007730C5" w:rsidRPr="00403043" w:rsidRDefault="0017366E" w:rsidP="0017366E">
      <w:pPr>
        <w:pStyle w:val="Balk4"/>
        <w:numPr>
          <w:ilvl w:val="0"/>
          <w:numId w:val="0"/>
        </w:numPr>
        <w:rPr>
          <w:color w:val="auto"/>
          <w:lang w:val="tr-TR"/>
        </w:rPr>
      </w:pPr>
      <w:bookmarkStart w:id="157" w:name="_Toc39570881"/>
      <w:bookmarkEnd w:id="156"/>
      <w:r w:rsidRPr="00403043">
        <w:rPr>
          <w:color w:val="auto"/>
          <w:lang w:val="tr-TR"/>
        </w:rPr>
        <w:lastRenderedPageBreak/>
        <w:t xml:space="preserve">4.3.1.2.   </w:t>
      </w:r>
      <w:r w:rsidR="00696173" w:rsidRPr="00403043">
        <w:rPr>
          <w:color w:val="auto"/>
          <w:lang w:val="tr-TR"/>
        </w:rPr>
        <w:t xml:space="preserve">Gerçekleştirilen </w:t>
      </w:r>
      <w:r w:rsidR="00A92987" w:rsidRPr="00403043">
        <w:rPr>
          <w:color w:val="auto"/>
          <w:lang w:val="tr-TR"/>
        </w:rPr>
        <w:t>Ödeme Öncesi Kontroller</w:t>
      </w:r>
      <w:bookmarkEnd w:id="157"/>
    </w:p>
    <w:p w14:paraId="012BACC2" w14:textId="51513282" w:rsidR="004842D0" w:rsidRPr="00403043" w:rsidRDefault="004842D0" w:rsidP="0017366E">
      <w:pPr>
        <w:spacing w:after="240"/>
        <w:jc w:val="both"/>
        <w:rPr>
          <w:rFonts w:eastAsiaTheme="minorHAnsi" w:cs="Calibri"/>
          <w:b/>
          <w:szCs w:val="22"/>
        </w:rPr>
      </w:pPr>
      <w:r w:rsidRPr="00403043">
        <w:rPr>
          <w:rFonts w:eastAsiaTheme="minorHAnsi" w:cs="Calibri"/>
          <w:b/>
          <w:szCs w:val="22"/>
        </w:rPr>
        <w:t>Uygulanan Ödeme Öncesi Yerinde Kontrol Dönemi: 01.01.201</w:t>
      </w:r>
      <w:r w:rsidR="00BC6390">
        <w:rPr>
          <w:rFonts w:eastAsiaTheme="minorHAnsi" w:cs="Calibri"/>
          <w:b/>
          <w:szCs w:val="22"/>
        </w:rPr>
        <w:t>9</w:t>
      </w:r>
      <w:r w:rsidRPr="00403043">
        <w:rPr>
          <w:rFonts w:eastAsiaTheme="minorHAnsi" w:cs="Calibri"/>
          <w:b/>
          <w:szCs w:val="22"/>
        </w:rPr>
        <w:t xml:space="preserve"> – 31.12.201</w:t>
      </w:r>
      <w:r w:rsidR="00BC6390">
        <w:rPr>
          <w:rFonts w:eastAsiaTheme="minorHAnsi" w:cs="Calibri"/>
          <w:b/>
          <w:szCs w:val="22"/>
        </w:rPr>
        <w:t>9</w:t>
      </w:r>
      <w:r w:rsidRPr="00403043">
        <w:rPr>
          <w:rFonts w:eastAsiaTheme="minorHAnsi" w:cs="Calibri"/>
          <w:b/>
          <w:szCs w:val="22"/>
        </w:rPr>
        <w:t xml:space="preserve"> </w:t>
      </w:r>
    </w:p>
    <w:p w14:paraId="038F4747" w14:textId="64FC2B94" w:rsidR="004842D0" w:rsidRPr="00403043" w:rsidRDefault="004842D0" w:rsidP="00BA796C">
      <w:pPr>
        <w:jc w:val="both"/>
        <w:rPr>
          <w:rFonts w:eastAsiaTheme="minorHAnsi" w:cs="Calibri"/>
          <w:szCs w:val="22"/>
        </w:rPr>
      </w:pPr>
      <w:r w:rsidRPr="00993C44">
        <w:rPr>
          <w:rFonts w:eastAsiaTheme="minorHAnsi" w:cs="Calibri"/>
          <w:szCs w:val="22"/>
        </w:rPr>
        <w:t>01.01.201</w:t>
      </w:r>
      <w:r w:rsidR="00BC6390" w:rsidRPr="00493434">
        <w:rPr>
          <w:rFonts w:eastAsiaTheme="minorHAnsi" w:cs="Calibri"/>
          <w:szCs w:val="22"/>
        </w:rPr>
        <w:t>9</w:t>
      </w:r>
      <w:r w:rsidRPr="00493434">
        <w:rPr>
          <w:rFonts w:eastAsiaTheme="minorHAnsi" w:cs="Calibri"/>
          <w:szCs w:val="22"/>
        </w:rPr>
        <w:t>–31.12.201</w:t>
      </w:r>
      <w:r w:rsidR="00BC6390" w:rsidRPr="00493434">
        <w:rPr>
          <w:rFonts w:eastAsiaTheme="minorHAnsi" w:cs="Calibri"/>
          <w:szCs w:val="22"/>
        </w:rPr>
        <w:t>9</w:t>
      </w:r>
      <w:r w:rsidRPr="00493434">
        <w:rPr>
          <w:rFonts w:eastAsiaTheme="minorHAnsi" w:cs="Calibri"/>
          <w:szCs w:val="22"/>
        </w:rPr>
        <w:t xml:space="preserve"> tarihleri arasında, </w:t>
      </w:r>
      <w:r w:rsidR="00D74A66" w:rsidRPr="00F96F36">
        <w:rPr>
          <w:rFonts w:eastAsiaTheme="minorHAnsi" w:cs="Calibri"/>
          <w:szCs w:val="22"/>
        </w:rPr>
        <w:t xml:space="preserve">1387 </w:t>
      </w:r>
      <w:r w:rsidRPr="00493434">
        <w:rPr>
          <w:rFonts w:eastAsiaTheme="minorHAnsi" w:cs="Calibri"/>
          <w:szCs w:val="22"/>
        </w:rPr>
        <w:t xml:space="preserve">adet başvurunun yerinde kontrolü gerçekleştirilmiş olup; toplam, uygun yatırım miktarı </w:t>
      </w:r>
      <w:r w:rsidR="00D74A66" w:rsidRPr="00493434">
        <w:rPr>
          <w:rFonts w:eastAsiaTheme="minorHAnsi" w:cs="Calibri"/>
          <w:szCs w:val="22"/>
        </w:rPr>
        <w:t>799.104.876,87</w:t>
      </w:r>
      <w:r w:rsidRPr="00493434">
        <w:rPr>
          <w:rFonts w:eastAsiaTheme="minorHAnsi" w:cs="Calibri"/>
          <w:szCs w:val="22"/>
        </w:rPr>
        <w:t>TL’dir. Nihai ödemeye tabi, uygun yatırım miktarı %</w:t>
      </w:r>
      <w:r w:rsidR="00D74A66" w:rsidRPr="00F96F36">
        <w:rPr>
          <w:rFonts w:eastAsiaTheme="minorHAnsi" w:cs="Calibri"/>
          <w:szCs w:val="22"/>
        </w:rPr>
        <w:t>99,8</w:t>
      </w:r>
      <w:r w:rsidR="00D74A66" w:rsidRPr="00993C44">
        <w:rPr>
          <w:rFonts w:eastAsiaTheme="minorHAnsi" w:cs="Calibri"/>
          <w:szCs w:val="22"/>
        </w:rPr>
        <w:t xml:space="preserve"> </w:t>
      </w:r>
      <w:r w:rsidRPr="00493434">
        <w:rPr>
          <w:rFonts w:eastAsiaTheme="minorHAnsi" w:cs="Calibri"/>
          <w:szCs w:val="22"/>
        </w:rPr>
        <w:t xml:space="preserve">oranında kontrol edilmiştir. Söz konusu dönemde, </w:t>
      </w:r>
      <w:r w:rsidR="00083D9B" w:rsidRPr="00493434">
        <w:rPr>
          <w:rFonts w:eastAsiaTheme="minorHAnsi" w:cs="Calibri"/>
          <w:szCs w:val="22"/>
        </w:rPr>
        <w:t xml:space="preserve">Tarımsal İşletmelerin Fiziki Varlıklarına Yönelik Yatırımlar </w:t>
      </w:r>
      <w:r w:rsidR="00EE5AB2" w:rsidRPr="00493434">
        <w:rPr>
          <w:rFonts w:eastAsiaTheme="minorHAnsi" w:cs="Calibri"/>
          <w:szCs w:val="22"/>
        </w:rPr>
        <w:t>t</w:t>
      </w:r>
      <w:r w:rsidRPr="00493434">
        <w:rPr>
          <w:rFonts w:eastAsiaTheme="minorHAnsi" w:cs="Calibri"/>
          <w:szCs w:val="22"/>
        </w:rPr>
        <w:t xml:space="preserve">edbiri kapsamında </w:t>
      </w:r>
      <w:r w:rsidR="00493434" w:rsidRPr="00F96F36">
        <w:rPr>
          <w:rFonts w:eastAsiaTheme="minorHAnsi" w:cs="Calibri"/>
          <w:szCs w:val="22"/>
        </w:rPr>
        <w:t>151</w:t>
      </w:r>
      <w:r w:rsidR="00D74A66" w:rsidRPr="00993C44">
        <w:rPr>
          <w:rFonts w:eastAsiaTheme="minorHAnsi" w:cs="Calibri"/>
          <w:szCs w:val="22"/>
        </w:rPr>
        <w:t xml:space="preserve"> </w:t>
      </w:r>
      <w:r w:rsidRPr="00493434">
        <w:rPr>
          <w:rFonts w:eastAsiaTheme="minorHAnsi" w:cs="Calibri"/>
          <w:szCs w:val="22"/>
        </w:rPr>
        <w:t xml:space="preserve">projenin yerinde kontrolü yapılmış olup; uygun yatırım miktarı </w:t>
      </w:r>
      <w:r w:rsidR="00D74A66" w:rsidRPr="00493434">
        <w:rPr>
          <w:rFonts w:eastAsiaTheme="minorHAnsi" w:cs="Calibri"/>
          <w:szCs w:val="22"/>
        </w:rPr>
        <w:t xml:space="preserve">206.026.184,44 </w:t>
      </w:r>
      <w:r w:rsidRPr="00493434">
        <w:rPr>
          <w:rFonts w:eastAsiaTheme="minorHAnsi" w:cs="Calibri"/>
          <w:szCs w:val="22"/>
        </w:rPr>
        <w:t xml:space="preserve">TL’dir. </w:t>
      </w:r>
      <w:r w:rsidR="00EE5AB2" w:rsidRPr="00493434">
        <w:rPr>
          <w:rFonts w:eastAsiaTheme="minorHAnsi" w:cs="Calibri"/>
          <w:szCs w:val="22"/>
        </w:rPr>
        <w:t>Tarım ve Balıkçılık Ürünlerinin İşlenmesi ve Pazarlanması ile İlgili Fiziki Varlıklara Yönelik Yatırımlar t</w:t>
      </w:r>
      <w:r w:rsidRPr="00493434">
        <w:rPr>
          <w:rFonts w:eastAsiaTheme="minorHAnsi" w:cs="Calibri"/>
          <w:szCs w:val="22"/>
        </w:rPr>
        <w:t xml:space="preserve">edbiri kapsamında, </w:t>
      </w:r>
      <w:r w:rsidR="00493434" w:rsidRPr="00F96F36">
        <w:rPr>
          <w:rFonts w:eastAsiaTheme="minorHAnsi" w:cs="Calibri"/>
          <w:szCs w:val="22"/>
        </w:rPr>
        <w:t>76</w:t>
      </w:r>
      <w:r w:rsidR="00D74A66" w:rsidRPr="00993C44">
        <w:rPr>
          <w:rFonts w:eastAsiaTheme="minorHAnsi" w:cs="Calibri"/>
          <w:szCs w:val="22"/>
        </w:rPr>
        <w:t xml:space="preserve"> </w:t>
      </w:r>
      <w:r w:rsidRPr="00493434">
        <w:rPr>
          <w:rFonts w:eastAsiaTheme="minorHAnsi" w:cs="Calibri"/>
          <w:szCs w:val="22"/>
        </w:rPr>
        <w:t xml:space="preserve">projenin yerinde kontrolü yapılmış olup; uygun yatırım miktarı </w:t>
      </w:r>
      <w:r w:rsidR="00D74A66" w:rsidRPr="00493434">
        <w:rPr>
          <w:rFonts w:eastAsiaTheme="minorHAnsi" w:cs="Calibri"/>
          <w:szCs w:val="22"/>
        </w:rPr>
        <w:t>251.601.537,69</w:t>
      </w:r>
      <w:r w:rsidRPr="00493434">
        <w:rPr>
          <w:rFonts w:eastAsiaTheme="minorHAnsi" w:cs="Calibri"/>
          <w:szCs w:val="22"/>
        </w:rPr>
        <w:t xml:space="preserve">TL’dir. </w:t>
      </w:r>
      <w:r w:rsidR="00536364" w:rsidRPr="00F96F36">
        <w:rPr>
          <w:rFonts w:eastAsiaTheme="minorHAnsi" w:cs="Calibri"/>
          <w:szCs w:val="22"/>
        </w:rPr>
        <w:t xml:space="preserve">Tarım Çevre İklim ve Organik Tarım tedbiri kapsamında, </w:t>
      </w:r>
      <w:r w:rsidR="00493434" w:rsidRPr="00F96F36">
        <w:rPr>
          <w:rFonts w:eastAsiaTheme="minorHAnsi" w:cs="Calibri"/>
          <w:szCs w:val="22"/>
        </w:rPr>
        <w:t>21</w:t>
      </w:r>
      <w:r w:rsidR="00536364" w:rsidRPr="00F96F36">
        <w:rPr>
          <w:rFonts w:eastAsiaTheme="minorHAnsi" w:cs="Calibri"/>
          <w:szCs w:val="22"/>
        </w:rPr>
        <w:t xml:space="preserve"> projenin yerinde kontrolü yapılmış olup uygun yatırım miktarı </w:t>
      </w:r>
      <w:r w:rsidR="00493434" w:rsidRPr="00993C44">
        <w:rPr>
          <w:rFonts w:eastAsiaTheme="minorHAnsi" w:cs="Calibri"/>
          <w:szCs w:val="22"/>
        </w:rPr>
        <w:t>494.514,04</w:t>
      </w:r>
      <w:r w:rsidR="00493434" w:rsidRPr="00493434">
        <w:rPr>
          <w:rFonts w:eastAsiaTheme="minorHAnsi" w:cs="Calibri"/>
          <w:szCs w:val="22"/>
        </w:rPr>
        <w:t xml:space="preserve"> </w:t>
      </w:r>
      <w:r w:rsidR="00536364" w:rsidRPr="00F96F36">
        <w:rPr>
          <w:rFonts w:eastAsiaTheme="minorHAnsi" w:cs="Calibri"/>
          <w:szCs w:val="22"/>
        </w:rPr>
        <w:t>TL’dir.</w:t>
      </w:r>
      <w:r w:rsidRPr="00993C44">
        <w:rPr>
          <w:rFonts w:eastAsiaTheme="minorHAnsi" w:cs="Calibri"/>
          <w:szCs w:val="22"/>
        </w:rPr>
        <w:t xml:space="preserve"> </w:t>
      </w:r>
      <w:r w:rsidR="00EE284D" w:rsidRPr="00493434">
        <w:rPr>
          <w:rFonts w:eastAsiaTheme="minorHAnsi" w:cs="Calibri"/>
          <w:szCs w:val="22"/>
        </w:rPr>
        <w:t>Çiftlik Faaliyetlerin Çeşitlendirilmesi ve İş Geliştirme</w:t>
      </w:r>
      <w:r w:rsidRPr="00493434">
        <w:rPr>
          <w:rFonts w:eastAsiaTheme="minorHAnsi" w:cs="Calibri"/>
          <w:szCs w:val="22"/>
        </w:rPr>
        <w:t xml:space="preserve"> </w:t>
      </w:r>
      <w:r w:rsidR="00EE5AB2" w:rsidRPr="00493434">
        <w:rPr>
          <w:rFonts w:eastAsiaTheme="minorHAnsi" w:cs="Calibri"/>
          <w:szCs w:val="22"/>
        </w:rPr>
        <w:t>t</w:t>
      </w:r>
      <w:r w:rsidRPr="00493434">
        <w:rPr>
          <w:rFonts w:eastAsiaTheme="minorHAnsi" w:cs="Calibri"/>
          <w:szCs w:val="22"/>
        </w:rPr>
        <w:t>edbiri kapsamında ise,</w:t>
      </w:r>
      <w:r w:rsidR="00536364" w:rsidRPr="00F96F36">
        <w:rPr>
          <w:rFonts w:eastAsiaTheme="minorHAnsi" w:cs="Calibri"/>
          <w:szCs w:val="22"/>
        </w:rPr>
        <w:t xml:space="preserve"> 11</w:t>
      </w:r>
      <w:r w:rsidR="00493434" w:rsidRPr="00F96F36">
        <w:rPr>
          <w:rFonts w:eastAsiaTheme="minorHAnsi" w:cs="Calibri"/>
          <w:szCs w:val="22"/>
        </w:rPr>
        <w:t>39</w:t>
      </w:r>
      <w:r w:rsidRPr="00993C44">
        <w:rPr>
          <w:rFonts w:eastAsiaTheme="minorHAnsi" w:cs="Calibri"/>
          <w:szCs w:val="22"/>
        </w:rPr>
        <w:t xml:space="preserve"> projenin yerinde kontrolü yapılmış olup; uygun yatırım miktarı </w:t>
      </w:r>
      <w:r w:rsidR="00D74A66" w:rsidRPr="00493434">
        <w:rPr>
          <w:rFonts w:eastAsiaTheme="minorHAnsi" w:cs="Calibri"/>
          <w:szCs w:val="22"/>
        </w:rPr>
        <w:t>340.982.640,70</w:t>
      </w:r>
      <w:r w:rsidRPr="00493434">
        <w:rPr>
          <w:rFonts w:eastAsiaTheme="minorHAnsi" w:cs="Calibri"/>
          <w:szCs w:val="22"/>
        </w:rPr>
        <w:t>TL’dir.</w:t>
      </w:r>
      <w:r w:rsidRPr="00403043">
        <w:rPr>
          <w:rFonts w:eastAsiaTheme="minorHAnsi" w:cs="Calibri"/>
          <w:szCs w:val="22"/>
        </w:rPr>
        <w:t xml:space="preserve"> </w:t>
      </w:r>
    </w:p>
    <w:p w14:paraId="2AAE1622" w14:textId="77777777" w:rsidR="003E2285" w:rsidRPr="00403043" w:rsidRDefault="003E2285" w:rsidP="00BA796C">
      <w:pPr>
        <w:jc w:val="both"/>
        <w:rPr>
          <w:rFonts w:eastAsiaTheme="minorHAnsi" w:cs="Calibri"/>
          <w:b/>
          <w:szCs w:val="22"/>
        </w:rPr>
      </w:pPr>
    </w:p>
    <w:p w14:paraId="7393E32F" w14:textId="53997646" w:rsidR="004842D0" w:rsidRPr="00403043" w:rsidRDefault="003E2285" w:rsidP="0029791B">
      <w:pPr>
        <w:spacing w:after="240"/>
        <w:jc w:val="both"/>
        <w:rPr>
          <w:rFonts w:asciiTheme="minorHAnsi" w:eastAsiaTheme="minorHAnsi" w:hAnsiTheme="minorHAnsi" w:cstheme="minorHAnsi"/>
          <w:b/>
          <w:sz w:val="18"/>
          <w:szCs w:val="22"/>
        </w:rPr>
      </w:pPr>
      <w:r w:rsidRPr="00403043">
        <w:rPr>
          <w:rFonts w:asciiTheme="minorHAnsi" w:eastAsiaTheme="minorHAnsi" w:hAnsiTheme="minorHAnsi" w:cstheme="minorHAnsi"/>
          <w:b/>
          <w:sz w:val="18"/>
          <w:szCs w:val="22"/>
        </w:rPr>
        <w:t xml:space="preserve">Tablo </w:t>
      </w:r>
      <w:proofErr w:type="gramStart"/>
      <w:r w:rsidR="00476B2C" w:rsidRPr="00403043">
        <w:rPr>
          <w:rFonts w:asciiTheme="minorHAnsi" w:eastAsiaTheme="minorHAnsi" w:hAnsiTheme="minorHAnsi" w:cstheme="minorHAnsi"/>
          <w:b/>
          <w:sz w:val="18"/>
          <w:szCs w:val="22"/>
        </w:rPr>
        <w:t>4.</w:t>
      </w:r>
      <w:r w:rsidR="00E6717E">
        <w:rPr>
          <w:rFonts w:asciiTheme="minorHAnsi" w:eastAsiaTheme="minorHAnsi" w:hAnsiTheme="minorHAnsi" w:cstheme="minorHAnsi"/>
          <w:b/>
          <w:sz w:val="18"/>
          <w:szCs w:val="22"/>
        </w:rPr>
        <w:t>2</w:t>
      </w:r>
      <w:proofErr w:type="gramEnd"/>
      <w:r w:rsidR="0058737F" w:rsidRPr="00403043">
        <w:rPr>
          <w:rFonts w:asciiTheme="minorHAnsi" w:eastAsiaTheme="minorHAnsi" w:hAnsiTheme="minorHAnsi" w:cstheme="minorHAnsi"/>
          <w:b/>
          <w:sz w:val="18"/>
          <w:szCs w:val="22"/>
        </w:rPr>
        <w:t>:</w:t>
      </w:r>
      <w:r w:rsidR="00696173" w:rsidRPr="00403043">
        <w:rPr>
          <w:rFonts w:asciiTheme="minorHAnsi" w:eastAsiaTheme="minorHAnsi" w:hAnsiTheme="minorHAnsi" w:cstheme="minorHAnsi"/>
          <w:b/>
          <w:sz w:val="18"/>
          <w:szCs w:val="22"/>
        </w:rPr>
        <w:t xml:space="preserve"> 201</w:t>
      </w:r>
      <w:r w:rsidR="00BC6390">
        <w:rPr>
          <w:rFonts w:asciiTheme="minorHAnsi" w:eastAsiaTheme="minorHAnsi" w:hAnsiTheme="minorHAnsi" w:cstheme="minorHAnsi"/>
          <w:b/>
          <w:sz w:val="18"/>
          <w:szCs w:val="22"/>
        </w:rPr>
        <w:t>9</w:t>
      </w:r>
      <w:r w:rsidR="00696173" w:rsidRPr="00403043">
        <w:rPr>
          <w:rFonts w:asciiTheme="minorHAnsi" w:eastAsiaTheme="minorHAnsi" w:hAnsiTheme="minorHAnsi" w:cstheme="minorHAnsi"/>
          <w:b/>
          <w:sz w:val="18"/>
          <w:szCs w:val="22"/>
        </w:rPr>
        <w:t xml:space="preserve"> yılında gerçekleştirilen ödeme öncesi yerinde kontroller</w:t>
      </w:r>
      <w:r w:rsidR="00E66C3D">
        <w:rPr>
          <w:rFonts w:asciiTheme="minorHAnsi" w:eastAsiaTheme="minorHAnsi" w:hAnsiTheme="minorHAnsi" w:cstheme="minorHAnsi"/>
          <w:b/>
          <w:sz w:val="1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2268"/>
        <w:gridCol w:w="1559"/>
        <w:gridCol w:w="2381"/>
        <w:gridCol w:w="2155"/>
        <w:gridCol w:w="1701"/>
      </w:tblGrid>
      <w:tr w:rsidR="004842D0" w:rsidRPr="00403043" w14:paraId="77043050" w14:textId="77777777" w:rsidTr="0078762D">
        <w:trPr>
          <w:trHeight w:val="493"/>
        </w:trPr>
        <w:tc>
          <w:tcPr>
            <w:tcW w:w="13745" w:type="dxa"/>
            <w:gridSpan w:val="6"/>
            <w:tcBorders>
              <w:bottom w:val="single" w:sz="4" w:space="0" w:color="auto"/>
            </w:tcBorders>
            <w:shd w:val="clear" w:color="auto" w:fill="F2F2F2" w:themeFill="background1" w:themeFillShade="F2"/>
          </w:tcPr>
          <w:p w14:paraId="0B7F71E9" w14:textId="77777777" w:rsidR="004842D0" w:rsidRPr="00403043" w:rsidRDefault="004842D0" w:rsidP="00B10C13">
            <w:pPr>
              <w:jc w:val="both"/>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 xml:space="preserve">Sektörel Anlaşma </w:t>
            </w:r>
          </w:p>
          <w:p w14:paraId="33419BD6" w14:textId="77777777" w:rsidR="004842D0" w:rsidRPr="00403043" w:rsidRDefault="004842D0" w:rsidP="00B10C13">
            <w:pPr>
              <w:jc w:val="both"/>
              <w:rPr>
                <w:rFonts w:asciiTheme="minorHAnsi" w:eastAsiaTheme="minorHAnsi" w:hAnsiTheme="minorHAnsi" w:cstheme="minorHAnsi"/>
                <w:b/>
                <w:i/>
                <w:sz w:val="18"/>
                <w:szCs w:val="18"/>
              </w:rPr>
            </w:pPr>
            <w:r w:rsidRPr="00403043">
              <w:rPr>
                <w:rFonts w:asciiTheme="minorHAnsi" w:eastAsiaTheme="minorHAnsi" w:hAnsiTheme="minorHAnsi" w:cstheme="minorHAnsi"/>
                <w:b/>
                <w:sz w:val="18"/>
                <w:szCs w:val="18"/>
              </w:rPr>
              <w:t>Madde 12</w:t>
            </w:r>
          </w:p>
        </w:tc>
      </w:tr>
      <w:tr w:rsidR="00173ACC" w:rsidRPr="00403043" w14:paraId="0ED48368" w14:textId="77777777" w:rsidTr="00F226E2">
        <w:trPr>
          <w:trHeight w:val="479"/>
        </w:trPr>
        <w:tc>
          <w:tcPr>
            <w:tcW w:w="3681" w:type="dxa"/>
            <w:tcBorders>
              <w:bottom w:val="single" w:sz="4" w:space="0" w:color="auto"/>
            </w:tcBorders>
            <w:shd w:val="clear" w:color="auto" w:fill="D9D9D9" w:themeFill="background1" w:themeFillShade="D9"/>
            <w:vAlign w:val="center"/>
          </w:tcPr>
          <w:p w14:paraId="2647F689" w14:textId="5AF110F3" w:rsidR="00173ACC" w:rsidRPr="00403043" w:rsidRDefault="00173ACC" w:rsidP="00A07EC1">
            <w:pPr>
              <w:rPr>
                <w:rFonts w:asciiTheme="minorHAnsi" w:eastAsiaTheme="minorHAnsi" w:hAnsiTheme="minorHAnsi" w:cstheme="minorHAnsi"/>
                <w:b/>
                <w:bCs/>
                <w:sz w:val="18"/>
                <w:szCs w:val="18"/>
              </w:rPr>
            </w:pPr>
            <w:r w:rsidRPr="00403043">
              <w:rPr>
                <w:rFonts w:asciiTheme="minorHAnsi" w:eastAsiaTheme="minorHAnsi" w:hAnsiTheme="minorHAnsi" w:cstheme="minorHAnsi"/>
                <w:b/>
                <w:bCs/>
                <w:sz w:val="18"/>
                <w:szCs w:val="18"/>
              </w:rPr>
              <w:t>Tedbirler</w:t>
            </w:r>
          </w:p>
        </w:tc>
        <w:tc>
          <w:tcPr>
            <w:tcW w:w="2268" w:type="dxa"/>
            <w:tcBorders>
              <w:bottom w:val="single" w:sz="4" w:space="0" w:color="auto"/>
            </w:tcBorders>
            <w:shd w:val="clear" w:color="auto" w:fill="D9D9D9" w:themeFill="background1" w:themeFillShade="D9"/>
            <w:vAlign w:val="center"/>
          </w:tcPr>
          <w:p w14:paraId="31C9B63F" w14:textId="69A009C6" w:rsidR="00173ACC" w:rsidRPr="00403043" w:rsidRDefault="00173ACC" w:rsidP="008813B7">
            <w:pPr>
              <w:jc w:val="center"/>
              <w:rPr>
                <w:rFonts w:asciiTheme="minorHAnsi" w:eastAsiaTheme="minorHAnsi" w:hAnsiTheme="minorHAnsi" w:cstheme="minorHAnsi"/>
                <w:b/>
                <w:bCs/>
                <w:sz w:val="18"/>
                <w:szCs w:val="18"/>
              </w:rPr>
            </w:pPr>
            <w:r w:rsidRPr="00403043">
              <w:rPr>
                <w:rFonts w:asciiTheme="minorHAnsi" w:eastAsiaTheme="minorHAnsi" w:hAnsiTheme="minorHAnsi" w:cstheme="minorHAnsi"/>
                <w:b/>
                <w:bCs/>
                <w:sz w:val="18"/>
                <w:szCs w:val="18"/>
              </w:rPr>
              <w:t>Nihai ödemeye tabi uygun yatırım miktarı</w:t>
            </w:r>
            <w:r w:rsidR="008813B7" w:rsidRPr="00403043">
              <w:rPr>
                <w:rFonts w:asciiTheme="minorHAnsi" w:eastAsiaTheme="minorHAnsi" w:hAnsiTheme="minorHAnsi" w:cstheme="minorHAnsi"/>
                <w:b/>
                <w:bCs/>
                <w:sz w:val="18"/>
                <w:szCs w:val="18"/>
              </w:rPr>
              <w:t xml:space="preserve"> (</w:t>
            </w:r>
            <w:r w:rsidR="00F226E2" w:rsidRPr="00403043">
              <w:rPr>
                <w:rFonts w:asciiTheme="minorHAnsi" w:eastAsiaTheme="minorHAnsi" w:hAnsiTheme="minorHAnsi" w:cstheme="minorHAnsi"/>
                <w:b/>
                <w:bCs/>
                <w:sz w:val="18"/>
                <w:szCs w:val="18"/>
              </w:rPr>
              <w:t>TL</w:t>
            </w:r>
            <w:r w:rsidR="008813B7" w:rsidRPr="00403043">
              <w:rPr>
                <w:rFonts w:asciiTheme="minorHAnsi" w:eastAsiaTheme="minorHAnsi" w:hAnsiTheme="minorHAnsi" w:cstheme="minorHAnsi"/>
                <w:b/>
                <w:bCs/>
                <w:sz w:val="18"/>
                <w:szCs w:val="18"/>
              </w:rPr>
              <w:t>)</w:t>
            </w:r>
          </w:p>
        </w:tc>
        <w:tc>
          <w:tcPr>
            <w:tcW w:w="1559" w:type="dxa"/>
            <w:tcBorders>
              <w:bottom w:val="single" w:sz="4" w:space="0" w:color="auto"/>
            </w:tcBorders>
            <w:shd w:val="clear" w:color="auto" w:fill="D9D9D9" w:themeFill="background1" w:themeFillShade="D9"/>
            <w:vAlign w:val="center"/>
          </w:tcPr>
          <w:p w14:paraId="22615C84" w14:textId="77777777" w:rsidR="00173ACC" w:rsidRPr="00403043" w:rsidRDefault="00173ACC" w:rsidP="008813B7">
            <w:pPr>
              <w:jc w:val="center"/>
              <w:rPr>
                <w:rFonts w:asciiTheme="minorHAnsi" w:eastAsiaTheme="minorHAnsi" w:hAnsiTheme="minorHAnsi" w:cstheme="minorHAnsi"/>
                <w:b/>
                <w:bCs/>
                <w:sz w:val="18"/>
                <w:szCs w:val="18"/>
              </w:rPr>
            </w:pPr>
            <w:r w:rsidRPr="00403043">
              <w:rPr>
                <w:rFonts w:asciiTheme="minorHAnsi" w:eastAsiaTheme="minorHAnsi" w:hAnsiTheme="minorHAnsi" w:cstheme="minorHAnsi"/>
                <w:b/>
                <w:bCs/>
                <w:sz w:val="18"/>
                <w:szCs w:val="18"/>
              </w:rPr>
              <w:t>Toplam faydalanıcı sayısı</w:t>
            </w:r>
          </w:p>
        </w:tc>
        <w:tc>
          <w:tcPr>
            <w:tcW w:w="2381" w:type="dxa"/>
            <w:tcBorders>
              <w:bottom w:val="single" w:sz="4" w:space="0" w:color="auto"/>
            </w:tcBorders>
            <w:shd w:val="clear" w:color="auto" w:fill="D9D9D9" w:themeFill="background1" w:themeFillShade="D9"/>
            <w:vAlign w:val="center"/>
          </w:tcPr>
          <w:p w14:paraId="0C26EE53" w14:textId="7836D8D5" w:rsidR="00173ACC" w:rsidRPr="00403043" w:rsidRDefault="00173ACC" w:rsidP="008813B7">
            <w:pPr>
              <w:jc w:val="center"/>
              <w:rPr>
                <w:rFonts w:asciiTheme="minorHAnsi" w:eastAsiaTheme="minorHAnsi" w:hAnsiTheme="minorHAnsi" w:cstheme="minorHAnsi"/>
                <w:b/>
                <w:bCs/>
                <w:sz w:val="18"/>
                <w:szCs w:val="18"/>
              </w:rPr>
            </w:pPr>
            <w:r w:rsidRPr="00403043">
              <w:rPr>
                <w:rFonts w:asciiTheme="minorHAnsi" w:eastAsiaTheme="minorHAnsi" w:hAnsiTheme="minorHAnsi" w:cstheme="minorHAnsi"/>
                <w:b/>
                <w:bCs/>
                <w:sz w:val="18"/>
                <w:szCs w:val="18"/>
              </w:rPr>
              <w:t>Ödeme Öncesi Yerinde kontrolü tamamlanan uygun yatırım miktarı</w:t>
            </w:r>
            <w:r w:rsidR="008813B7" w:rsidRPr="00403043">
              <w:rPr>
                <w:rFonts w:asciiTheme="minorHAnsi" w:eastAsiaTheme="minorHAnsi" w:hAnsiTheme="minorHAnsi" w:cstheme="minorHAnsi"/>
                <w:b/>
                <w:bCs/>
                <w:sz w:val="18"/>
                <w:szCs w:val="18"/>
              </w:rPr>
              <w:t xml:space="preserve"> (</w:t>
            </w:r>
            <w:r w:rsidR="00F226E2" w:rsidRPr="00403043">
              <w:rPr>
                <w:rFonts w:asciiTheme="minorHAnsi" w:eastAsiaTheme="minorHAnsi" w:hAnsiTheme="minorHAnsi" w:cstheme="minorHAnsi"/>
                <w:b/>
                <w:bCs/>
                <w:sz w:val="18"/>
                <w:szCs w:val="18"/>
              </w:rPr>
              <w:t>TL</w:t>
            </w:r>
            <w:r w:rsidR="008813B7" w:rsidRPr="00403043">
              <w:rPr>
                <w:rFonts w:asciiTheme="minorHAnsi" w:eastAsiaTheme="minorHAnsi" w:hAnsiTheme="minorHAnsi" w:cstheme="minorHAnsi"/>
                <w:b/>
                <w:bCs/>
                <w:sz w:val="18"/>
                <w:szCs w:val="18"/>
              </w:rPr>
              <w:t>)</w:t>
            </w:r>
          </w:p>
        </w:tc>
        <w:tc>
          <w:tcPr>
            <w:tcW w:w="2155" w:type="dxa"/>
            <w:tcBorders>
              <w:bottom w:val="single" w:sz="4" w:space="0" w:color="auto"/>
            </w:tcBorders>
            <w:shd w:val="clear" w:color="auto" w:fill="D9D9D9" w:themeFill="background1" w:themeFillShade="D9"/>
            <w:vAlign w:val="center"/>
          </w:tcPr>
          <w:p w14:paraId="4C91ACBC" w14:textId="3580F2AB" w:rsidR="00173ACC" w:rsidRPr="00403043" w:rsidRDefault="00173ACC" w:rsidP="008813B7">
            <w:pPr>
              <w:jc w:val="center"/>
              <w:rPr>
                <w:rFonts w:asciiTheme="minorHAnsi" w:eastAsiaTheme="minorHAnsi" w:hAnsiTheme="minorHAnsi" w:cstheme="minorHAnsi"/>
                <w:b/>
                <w:bCs/>
                <w:sz w:val="18"/>
                <w:szCs w:val="18"/>
              </w:rPr>
            </w:pPr>
            <w:r w:rsidRPr="00403043">
              <w:rPr>
                <w:rFonts w:asciiTheme="minorHAnsi" w:eastAsiaTheme="minorHAnsi" w:hAnsiTheme="minorHAnsi" w:cstheme="minorHAnsi"/>
                <w:b/>
                <w:bCs/>
                <w:sz w:val="18"/>
                <w:szCs w:val="18"/>
              </w:rPr>
              <w:t>Kontrolü tamamlanan uygun yatırımın oranı</w:t>
            </w:r>
          </w:p>
        </w:tc>
        <w:tc>
          <w:tcPr>
            <w:tcW w:w="1701" w:type="dxa"/>
            <w:tcBorders>
              <w:bottom w:val="single" w:sz="4" w:space="0" w:color="auto"/>
            </w:tcBorders>
            <w:shd w:val="clear" w:color="auto" w:fill="D9D9D9" w:themeFill="background1" w:themeFillShade="D9"/>
            <w:vAlign w:val="center"/>
          </w:tcPr>
          <w:p w14:paraId="0B9C8630" w14:textId="77777777" w:rsidR="00173ACC" w:rsidRPr="00403043" w:rsidRDefault="00173ACC" w:rsidP="008813B7">
            <w:pPr>
              <w:jc w:val="center"/>
              <w:rPr>
                <w:rFonts w:asciiTheme="minorHAnsi" w:eastAsiaTheme="minorHAnsi" w:hAnsiTheme="minorHAnsi" w:cstheme="minorHAnsi"/>
                <w:b/>
                <w:bCs/>
                <w:sz w:val="18"/>
                <w:szCs w:val="18"/>
              </w:rPr>
            </w:pPr>
            <w:r w:rsidRPr="00403043">
              <w:rPr>
                <w:rFonts w:asciiTheme="minorHAnsi" w:eastAsiaTheme="minorHAnsi" w:hAnsiTheme="minorHAnsi" w:cstheme="minorHAnsi"/>
                <w:b/>
                <w:bCs/>
                <w:sz w:val="18"/>
                <w:szCs w:val="18"/>
              </w:rPr>
              <w:t>Yerinde kontrole tabi tutulan faydalanıcı sayısı</w:t>
            </w:r>
          </w:p>
        </w:tc>
      </w:tr>
      <w:tr w:rsidR="00BC6390" w:rsidRPr="00403043" w14:paraId="5A9080AD" w14:textId="77777777" w:rsidTr="00F96F36">
        <w:trPr>
          <w:trHeight w:val="493"/>
        </w:trPr>
        <w:tc>
          <w:tcPr>
            <w:tcW w:w="3681" w:type="dxa"/>
            <w:shd w:val="clear" w:color="auto" w:fill="F2F2F2" w:themeFill="background1" w:themeFillShade="F2"/>
            <w:vAlign w:val="center"/>
          </w:tcPr>
          <w:p w14:paraId="6ED9093B" w14:textId="2EFE448D" w:rsidR="00BC6390" w:rsidRPr="00403043" w:rsidRDefault="00BC6390" w:rsidP="00F226E2">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Tarımsal İşletmelerin Fiziki Varlıklarına Yönelik Yatırımlar</w:t>
            </w:r>
          </w:p>
        </w:tc>
        <w:tc>
          <w:tcPr>
            <w:tcW w:w="2268" w:type="dxa"/>
            <w:shd w:val="clear" w:color="auto" w:fill="F2F2F2" w:themeFill="background1" w:themeFillShade="F2"/>
            <w:vAlign w:val="center"/>
          </w:tcPr>
          <w:p w14:paraId="17441033" w14:textId="37141DEB"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206.026.184,44</w:t>
            </w:r>
          </w:p>
        </w:tc>
        <w:tc>
          <w:tcPr>
            <w:tcW w:w="1559" w:type="dxa"/>
            <w:shd w:val="clear" w:color="auto" w:fill="F2F2F2" w:themeFill="background1" w:themeFillShade="F2"/>
            <w:vAlign w:val="center"/>
          </w:tcPr>
          <w:p w14:paraId="292E406E" w14:textId="19CC8DD9"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202</w:t>
            </w:r>
          </w:p>
        </w:tc>
        <w:tc>
          <w:tcPr>
            <w:tcW w:w="2381" w:type="dxa"/>
            <w:shd w:val="clear" w:color="auto" w:fill="F2F2F2" w:themeFill="background1" w:themeFillShade="F2"/>
            <w:vAlign w:val="center"/>
          </w:tcPr>
          <w:p w14:paraId="6E6A95DF" w14:textId="576A90A0"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206.026.184,44</w:t>
            </w:r>
          </w:p>
        </w:tc>
        <w:tc>
          <w:tcPr>
            <w:tcW w:w="2155" w:type="dxa"/>
            <w:shd w:val="clear" w:color="auto" w:fill="F2F2F2" w:themeFill="background1" w:themeFillShade="F2"/>
            <w:vAlign w:val="center"/>
          </w:tcPr>
          <w:p w14:paraId="0A048B05" w14:textId="2E3B3F50"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 100</w:t>
            </w:r>
          </w:p>
        </w:tc>
        <w:tc>
          <w:tcPr>
            <w:tcW w:w="1701" w:type="dxa"/>
            <w:shd w:val="clear" w:color="auto" w:fill="F2F2F2" w:themeFill="background1" w:themeFillShade="F2"/>
            <w:vAlign w:val="center"/>
          </w:tcPr>
          <w:p w14:paraId="6B55EDCB" w14:textId="31F8BD33" w:rsidR="00BC6390" w:rsidRPr="00403043" w:rsidRDefault="00BC6390" w:rsidP="005D1990">
            <w:pPr>
              <w:jc w:val="center"/>
              <w:rPr>
                <w:rFonts w:asciiTheme="minorHAnsi" w:eastAsiaTheme="minorHAnsi" w:hAnsiTheme="minorHAnsi" w:cstheme="minorHAnsi"/>
                <w:sz w:val="18"/>
                <w:szCs w:val="18"/>
              </w:rPr>
            </w:pPr>
            <w:r w:rsidRPr="007C1D68">
              <w:rPr>
                <w:rFonts w:cs="Calibri"/>
                <w:sz w:val="20"/>
                <w:szCs w:val="20"/>
              </w:rPr>
              <w:t>151</w:t>
            </w:r>
          </w:p>
        </w:tc>
      </w:tr>
      <w:tr w:rsidR="00BC6390" w:rsidRPr="00403043" w14:paraId="1B28DAE2" w14:textId="77777777" w:rsidTr="00F96F36">
        <w:trPr>
          <w:trHeight w:val="680"/>
        </w:trPr>
        <w:tc>
          <w:tcPr>
            <w:tcW w:w="3681" w:type="dxa"/>
            <w:shd w:val="clear" w:color="auto" w:fill="F2F2F2" w:themeFill="background1" w:themeFillShade="F2"/>
            <w:vAlign w:val="center"/>
          </w:tcPr>
          <w:p w14:paraId="061982A5" w14:textId="3D725244" w:rsidR="00BC6390" w:rsidRPr="00403043" w:rsidRDefault="00BC6390" w:rsidP="00F226E2">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Tarım ve Balıkçılık Ürünlerinin İşlenmesi ve Pazarlanması ile İlgili Fiziki Varlıklara Yönelik Yatırımlar</w:t>
            </w:r>
          </w:p>
        </w:tc>
        <w:tc>
          <w:tcPr>
            <w:tcW w:w="2268" w:type="dxa"/>
            <w:shd w:val="clear" w:color="auto" w:fill="F2F2F2" w:themeFill="background1" w:themeFillShade="F2"/>
            <w:vAlign w:val="center"/>
          </w:tcPr>
          <w:p w14:paraId="31FD1AD3" w14:textId="3FC81E09"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251.601.537,69</w:t>
            </w:r>
          </w:p>
        </w:tc>
        <w:tc>
          <w:tcPr>
            <w:tcW w:w="1559" w:type="dxa"/>
            <w:shd w:val="clear" w:color="auto" w:fill="F2F2F2" w:themeFill="background1" w:themeFillShade="F2"/>
            <w:vAlign w:val="center"/>
          </w:tcPr>
          <w:p w14:paraId="55FAD164" w14:textId="7B350985"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101</w:t>
            </w:r>
          </w:p>
        </w:tc>
        <w:tc>
          <w:tcPr>
            <w:tcW w:w="2381" w:type="dxa"/>
            <w:shd w:val="clear" w:color="auto" w:fill="F2F2F2" w:themeFill="background1" w:themeFillShade="F2"/>
            <w:vAlign w:val="center"/>
          </w:tcPr>
          <w:p w14:paraId="68434C22" w14:textId="0DE76EFA"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251.601.537,69</w:t>
            </w:r>
          </w:p>
        </w:tc>
        <w:tc>
          <w:tcPr>
            <w:tcW w:w="2155" w:type="dxa"/>
            <w:shd w:val="clear" w:color="auto" w:fill="F2F2F2" w:themeFill="background1" w:themeFillShade="F2"/>
            <w:vAlign w:val="center"/>
          </w:tcPr>
          <w:p w14:paraId="78CC9CF3" w14:textId="029915CF"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 100</w:t>
            </w:r>
          </w:p>
        </w:tc>
        <w:tc>
          <w:tcPr>
            <w:tcW w:w="1701" w:type="dxa"/>
            <w:shd w:val="clear" w:color="auto" w:fill="F2F2F2" w:themeFill="background1" w:themeFillShade="F2"/>
            <w:vAlign w:val="center"/>
          </w:tcPr>
          <w:p w14:paraId="5CAE05FE" w14:textId="45E66763" w:rsidR="00BC6390" w:rsidRPr="00403043" w:rsidRDefault="00BC6390" w:rsidP="005D1990">
            <w:pPr>
              <w:jc w:val="center"/>
              <w:rPr>
                <w:rFonts w:asciiTheme="minorHAnsi" w:eastAsiaTheme="minorHAnsi" w:hAnsiTheme="minorHAnsi" w:cstheme="minorHAnsi"/>
                <w:sz w:val="18"/>
                <w:szCs w:val="18"/>
              </w:rPr>
            </w:pPr>
            <w:r w:rsidRPr="007C1D68">
              <w:rPr>
                <w:rFonts w:cs="Calibri"/>
                <w:sz w:val="20"/>
                <w:szCs w:val="20"/>
              </w:rPr>
              <w:t>76</w:t>
            </w:r>
          </w:p>
        </w:tc>
      </w:tr>
      <w:tr w:rsidR="00BC6390" w:rsidRPr="00403043" w14:paraId="17DC5A0F" w14:textId="77777777" w:rsidTr="00F96F36">
        <w:trPr>
          <w:trHeight w:val="680"/>
        </w:trPr>
        <w:tc>
          <w:tcPr>
            <w:tcW w:w="3681" w:type="dxa"/>
            <w:shd w:val="clear" w:color="auto" w:fill="F2F2F2" w:themeFill="background1" w:themeFillShade="F2"/>
            <w:vAlign w:val="center"/>
          </w:tcPr>
          <w:p w14:paraId="652A00B3" w14:textId="07B53C99" w:rsidR="00BC6390" w:rsidRPr="00403043" w:rsidRDefault="00BC6390" w:rsidP="00F226E2">
            <w:pPr>
              <w:rPr>
                <w:rFonts w:asciiTheme="minorHAnsi" w:eastAsiaTheme="minorHAnsi" w:hAnsiTheme="minorHAnsi" w:cstheme="minorHAnsi"/>
                <w:sz w:val="18"/>
                <w:szCs w:val="18"/>
              </w:rPr>
            </w:pPr>
            <w:r w:rsidRPr="007C1D68">
              <w:rPr>
                <w:rFonts w:cs="Calibri"/>
                <w:sz w:val="20"/>
                <w:szCs w:val="20"/>
              </w:rPr>
              <w:t>Tarım Çevre İklim ve Organik Tarım</w:t>
            </w:r>
          </w:p>
        </w:tc>
        <w:tc>
          <w:tcPr>
            <w:tcW w:w="2268" w:type="dxa"/>
            <w:shd w:val="clear" w:color="auto" w:fill="F2F2F2" w:themeFill="background1" w:themeFillShade="F2"/>
            <w:vAlign w:val="center"/>
          </w:tcPr>
          <w:p w14:paraId="1769C479" w14:textId="23B0F392"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2.205.492,42</w:t>
            </w:r>
          </w:p>
        </w:tc>
        <w:tc>
          <w:tcPr>
            <w:tcW w:w="1559" w:type="dxa"/>
            <w:shd w:val="clear" w:color="auto" w:fill="F2F2F2" w:themeFill="background1" w:themeFillShade="F2"/>
            <w:vAlign w:val="center"/>
          </w:tcPr>
          <w:p w14:paraId="4FA30995" w14:textId="1369AB8A"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92</w:t>
            </w:r>
          </w:p>
        </w:tc>
        <w:tc>
          <w:tcPr>
            <w:tcW w:w="2381" w:type="dxa"/>
            <w:shd w:val="clear" w:color="auto" w:fill="F2F2F2" w:themeFill="background1" w:themeFillShade="F2"/>
            <w:vAlign w:val="center"/>
          </w:tcPr>
          <w:p w14:paraId="3CB378BD" w14:textId="5939B45F"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494.514,04</w:t>
            </w:r>
          </w:p>
        </w:tc>
        <w:tc>
          <w:tcPr>
            <w:tcW w:w="2155" w:type="dxa"/>
            <w:shd w:val="clear" w:color="auto" w:fill="F2F2F2" w:themeFill="background1" w:themeFillShade="F2"/>
            <w:vAlign w:val="center"/>
          </w:tcPr>
          <w:p w14:paraId="4C2BBBCF" w14:textId="7A9BDD88"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 22,4</w:t>
            </w:r>
          </w:p>
        </w:tc>
        <w:tc>
          <w:tcPr>
            <w:tcW w:w="1701" w:type="dxa"/>
            <w:shd w:val="clear" w:color="auto" w:fill="F2F2F2" w:themeFill="background1" w:themeFillShade="F2"/>
            <w:vAlign w:val="center"/>
          </w:tcPr>
          <w:p w14:paraId="44D0C32C" w14:textId="3A029A3F" w:rsidR="00BC6390" w:rsidRPr="00403043" w:rsidRDefault="00BC6390">
            <w:pPr>
              <w:jc w:val="center"/>
              <w:rPr>
                <w:rFonts w:asciiTheme="minorHAnsi" w:eastAsiaTheme="minorHAnsi" w:hAnsiTheme="minorHAnsi" w:cstheme="minorHAnsi"/>
                <w:sz w:val="18"/>
                <w:szCs w:val="18"/>
              </w:rPr>
            </w:pPr>
            <w:r w:rsidRPr="007C1D68">
              <w:rPr>
                <w:rFonts w:cs="Calibri"/>
                <w:sz w:val="20"/>
                <w:szCs w:val="20"/>
              </w:rPr>
              <w:t>21</w:t>
            </w:r>
          </w:p>
        </w:tc>
      </w:tr>
      <w:tr w:rsidR="00BC6390" w:rsidRPr="00403043" w14:paraId="52E23451" w14:textId="77777777" w:rsidTr="00F96F36">
        <w:trPr>
          <w:trHeight w:val="680"/>
        </w:trPr>
        <w:tc>
          <w:tcPr>
            <w:tcW w:w="3681" w:type="dxa"/>
            <w:shd w:val="clear" w:color="auto" w:fill="F2F2F2" w:themeFill="background1" w:themeFillShade="F2"/>
            <w:vAlign w:val="center"/>
          </w:tcPr>
          <w:p w14:paraId="21089D74" w14:textId="4EE25B3A" w:rsidR="00BC6390" w:rsidRPr="00403043" w:rsidRDefault="00BC6390" w:rsidP="00F226E2">
            <w:pPr>
              <w:rPr>
                <w:rFonts w:asciiTheme="minorHAnsi" w:eastAsiaTheme="minorHAnsi" w:hAnsiTheme="minorHAnsi" w:cstheme="minorHAnsi"/>
                <w:sz w:val="18"/>
                <w:szCs w:val="18"/>
              </w:rPr>
            </w:pPr>
            <w:r w:rsidRPr="007C1D68">
              <w:rPr>
                <w:rFonts w:cs="Calibri"/>
                <w:sz w:val="20"/>
                <w:szCs w:val="20"/>
              </w:rPr>
              <w:t>LEADER Yaklaşımı- Yerel Kalkınma Stratejilerinin Uygulanması</w:t>
            </w:r>
          </w:p>
        </w:tc>
        <w:tc>
          <w:tcPr>
            <w:tcW w:w="2268" w:type="dxa"/>
            <w:shd w:val="clear" w:color="auto" w:fill="F2F2F2" w:themeFill="background1" w:themeFillShade="F2"/>
            <w:vAlign w:val="center"/>
          </w:tcPr>
          <w:p w14:paraId="628D39D0" w14:textId="567CEC5F"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0,00</w:t>
            </w:r>
          </w:p>
        </w:tc>
        <w:tc>
          <w:tcPr>
            <w:tcW w:w="1559" w:type="dxa"/>
            <w:shd w:val="clear" w:color="auto" w:fill="F2F2F2" w:themeFill="background1" w:themeFillShade="F2"/>
            <w:vAlign w:val="center"/>
          </w:tcPr>
          <w:p w14:paraId="5EEFD620" w14:textId="57E68122"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0</w:t>
            </w:r>
          </w:p>
        </w:tc>
        <w:tc>
          <w:tcPr>
            <w:tcW w:w="2381" w:type="dxa"/>
            <w:shd w:val="clear" w:color="auto" w:fill="F2F2F2" w:themeFill="background1" w:themeFillShade="F2"/>
            <w:vAlign w:val="center"/>
          </w:tcPr>
          <w:p w14:paraId="31F6633E" w14:textId="15C99674"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0,00</w:t>
            </w:r>
          </w:p>
        </w:tc>
        <w:tc>
          <w:tcPr>
            <w:tcW w:w="2155" w:type="dxa"/>
            <w:shd w:val="clear" w:color="auto" w:fill="F2F2F2" w:themeFill="background1" w:themeFillShade="F2"/>
            <w:vAlign w:val="center"/>
          </w:tcPr>
          <w:p w14:paraId="5449FE4A" w14:textId="488E9481"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N/A</w:t>
            </w:r>
          </w:p>
        </w:tc>
        <w:tc>
          <w:tcPr>
            <w:tcW w:w="1701" w:type="dxa"/>
            <w:shd w:val="clear" w:color="auto" w:fill="F2F2F2" w:themeFill="background1" w:themeFillShade="F2"/>
            <w:vAlign w:val="center"/>
          </w:tcPr>
          <w:p w14:paraId="35AD42A3" w14:textId="10E43D8E" w:rsidR="00BC6390" w:rsidRPr="00403043" w:rsidRDefault="00BC6390">
            <w:pPr>
              <w:jc w:val="center"/>
              <w:rPr>
                <w:rFonts w:asciiTheme="minorHAnsi" w:eastAsiaTheme="minorHAnsi" w:hAnsiTheme="minorHAnsi" w:cstheme="minorHAnsi"/>
                <w:sz w:val="18"/>
                <w:szCs w:val="18"/>
              </w:rPr>
            </w:pPr>
            <w:r w:rsidRPr="007C1D68">
              <w:rPr>
                <w:rFonts w:cs="Calibri"/>
                <w:sz w:val="20"/>
                <w:szCs w:val="20"/>
              </w:rPr>
              <w:t>0</w:t>
            </w:r>
          </w:p>
        </w:tc>
      </w:tr>
      <w:tr w:rsidR="00BC6390" w:rsidRPr="00403043" w14:paraId="4A7A83F1" w14:textId="77777777" w:rsidTr="00F96F36">
        <w:trPr>
          <w:trHeight w:val="493"/>
        </w:trPr>
        <w:tc>
          <w:tcPr>
            <w:tcW w:w="3681" w:type="dxa"/>
            <w:shd w:val="clear" w:color="auto" w:fill="F2F2F2" w:themeFill="background1" w:themeFillShade="F2"/>
            <w:vAlign w:val="center"/>
          </w:tcPr>
          <w:p w14:paraId="0B36414A" w14:textId="46FBB23C" w:rsidR="00BC6390" w:rsidRPr="00403043" w:rsidRDefault="00BC6390" w:rsidP="00BC6390">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Çiftlik Faaliyetlerinin Çeşitlendirilmesi ve İş Geliştirme</w:t>
            </w:r>
          </w:p>
        </w:tc>
        <w:tc>
          <w:tcPr>
            <w:tcW w:w="2268" w:type="dxa"/>
            <w:shd w:val="clear" w:color="auto" w:fill="F2F2F2" w:themeFill="background1" w:themeFillShade="F2"/>
            <w:vAlign w:val="center"/>
          </w:tcPr>
          <w:p w14:paraId="3B736124" w14:textId="33191BDB"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340.982.640,70</w:t>
            </w:r>
          </w:p>
        </w:tc>
        <w:tc>
          <w:tcPr>
            <w:tcW w:w="1559" w:type="dxa"/>
            <w:shd w:val="clear" w:color="auto" w:fill="F2F2F2" w:themeFill="background1" w:themeFillShade="F2"/>
            <w:vAlign w:val="center"/>
          </w:tcPr>
          <w:p w14:paraId="546270D4" w14:textId="654E77B3"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1154</w:t>
            </w:r>
          </w:p>
        </w:tc>
        <w:tc>
          <w:tcPr>
            <w:tcW w:w="2381" w:type="dxa"/>
            <w:shd w:val="clear" w:color="auto" w:fill="F2F2F2" w:themeFill="background1" w:themeFillShade="F2"/>
            <w:vAlign w:val="center"/>
          </w:tcPr>
          <w:p w14:paraId="5F8F4B2E" w14:textId="0E52F163" w:rsidR="00BC6390" w:rsidRPr="00403043" w:rsidRDefault="00BC6390" w:rsidP="00F96F36">
            <w:pPr>
              <w:jc w:val="center"/>
              <w:rPr>
                <w:rFonts w:asciiTheme="minorHAnsi" w:eastAsiaTheme="minorHAnsi" w:hAnsiTheme="minorHAnsi" w:cstheme="minorHAnsi"/>
                <w:sz w:val="18"/>
                <w:szCs w:val="18"/>
              </w:rPr>
            </w:pPr>
            <w:r w:rsidRPr="007C1D68">
              <w:rPr>
                <w:rFonts w:cs="Calibri"/>
                <w:sz w:val="20"/>
                <w:szCs w:val="20"/>
              </w:rPr>
              <w:t>340.982.640,70</w:t>
            </w:r>
          </w:p>
        </w:tc>
        <w:tc>
          <w:tcPr>
            <w:tcW w:w="2155" w:type="dxa"/>
            <w:shd w:val="clear" w:color="auto" w:fill="F2F2F2" w:themeFill="background1" w:themeFillShade="F2"/>
            <w:vAlign w:val="center"/>
          </w:tcPr>
          <w:p w14:paraId="17441F92" w14:textId="1F0310E6" w:rsidR="00BC6390" w:rsidRPr="00403043" w:rsidRDefault="00BC6390" w:rsidP="00A41BEC">
            <w:pPr>
              <w:jc w:val="center"/>
              <w:rPr>
                <w:rFonts w:asciiTheme="minorHAnsi" w:eastAsiaTheme="minorHAnsi" w:hAnsiTheme="minorHAnsi" w:cstheme="minorHAnsi"/>
                <w:sz w:val="18"/>
                <w:szCs w:val="18"/>
              </w:rPr>
            </w:pPr>
            <w:r w:rsidRPr="007C1D68">
              <w:rPr>
                <w:rFonts w:cs="Calibri"/>
                <w:sz w:val="20"/>
                <w:szCs w:val="20"/>
              </w:rPr>
              <w:t>% 100</w:t>
            </w:r>
          </w:p>
        </w:tc>
        <w:tc>
          <w:tcPr>
            <w:tcW w:w="1701" w:type="dxa"/>
            <w:shd w:val="clear" w:color="auto" w:fill="F2F2F2" w:themeFill="background1" w:themeFillShade="F2"/>
            <w:vAlign w:val="center"/>
          </w:tcPr>
          <w:p w14:paraId="2B7BE12F" w14:textId="53AC084B" w:rsidR="00BC6390" w:rsidRPr="00403043" w:rsidRDefault="00BC6390" w:rsidP="005D1990">
            <w:pPr>
              <w:jc w:val="center"/>
              <w:rPr>
                <w:rFonts w:asciiTheme="minorHAnsi" w:eastAsiaTheme="minorHAnsi" w:hAnsiTheme="minorHAnsi" w:cstheme="minorHAnsi"/>
                <w:sz w:val="18"/>
                <w:szCs w:val="18"/>
              </w:rPr>
            </w:pPr>
            <w:r w:rsidRPr="007C1D68">
              <w:rPr>
                <w:rFonts w:cs="Calibri"/>
                <w:sz w:val="20"/>
                <w:szCs w:val="20"/>
              </w:rPr>
              <w:t>1139</w:t>
            </w:r>
          </w:p>
        </w:tc>
      </w:tr>
      <w:tr w:rsidR="00BC6390" w:rsidRPr="00403043" w14:paraId="74787A5B" w14:textId="77777777" w:rsidTr="00F96F36">
        <w:trPr>
          <w:trHeight w:val="493"/>
        </w:trPr>
        <w:tc>
          <w:tcPr>
            <w:tcW w:w="3681" w:type="dxa"/>
            <w:shd w:val="clear" w:color="auto" w:fill="D9D9D9" w:themeFill="background1" w:themeFillShade="D9"/>
            <w:vAlign w:val="center"/>
          </w:tcPr>
          <w:p w14:paraId="59249369" w14:textId="77777777" w:rsidR="00BC6390" w:rsidRPr="00403043" w:rsidRDefault="00BC6390" w:rsidP="00F226E2">
            <w:pPr>
              <w:rPr>
                <w:rFonts w:asciiTheme="minorHAnsi" w:eastAsiaTheme="minorHAnsi" w:hAnsiTheme="minorHAnsi" w:cstheme="minorHAnsi"/>
                <w:b/>
                <w:sz w:val="18"/>
                <w:szCs w:val="18"/>
              </w:rPr>
            </w:pPr>
            <w:r w:rsidRPr="00403043">
              <w:rPr>
                <w:rFonts w:asciiTheme="minorHAnsi" w:eastAsiaTheme="minorHAnsi" w:hAnsiTheme="minorHAnsi" w:cstheme="minorHAnsi"/>
                <w:b/>
                <w:bCs/>
                <w:sz w:val="18"/>
                <w:szCs w:val="18"/>
              </w:rPr>
              <w:t>TOPLAM</w:t>
            </w:r>
          </w:p>
        </w:tc>
        <w:tc>
          <w:tcPr>
            <w:tcW w:w="2268" w:type="dxa"/>
            <w:shd w:val="clear" w:color="auto" w:fill="D9D9D9" w:themeFill="background1" w:themeFillShade="D9"/>
            <w:vAlign w:val="center"/>
          </w:tcPr>
          <w:p w14:paraId="6B37FB55" w14:textId="09C6FCB1" w:rsidR="00BC6390" w:rsidRPr="00403043" w:rsidRDefault="00BC6390" w:rsidP="00F96F36">
            <w:pPr>
              <w:jc w:val="center"/>
              <w:rPr>
                <w:rFonts w:asciiTheme="minorHAnsi" w:eastAsiaTheme="minorHAnsi" w:hAnsiTheme="minorHAnsi" w:cstheme="minorHAnsi"/>
                <w:b/>
                <w:bCs/>
                <w:sz w:val="18"/>
                <w:szCs w:val="18"/>
              </w:rPr>
            </w:pPr>
            <w:r w:rsidRPr="007C1D68">
              <w:rPr>
                <w:rFonts w:cs="Calibri"/>
                <w:b/>
                <w:sz w:val="20"/>
                <w:szCs w:val="20"/>
              </w:rPr>
              <w:t>800.815.855,25</w:t>
            </w:r>
          </w:p>
        </w:tc>
        <w:tc>
          <w:tcPr>
            <w:tcW w:w="1559" w:type="dxa"/>
            <w:shd w:val="clear" w:color="auto" w:fill="D9D9D9" w:themeFill="background1" w:themeFillShade="D9"/>
            <w:vAlign w:val="center"/>
          </w:tcPr>
          <w:p w14:paraId="5DB1E410" w14:textId="31D8C4CE" w:rsidR="00BC6390" w:rsidRPr="00403043" w:rsidRDefault="00BC6390" w:rsidP="00A41BEC">
            <w:pPr>
              <w:jc w:val="center"/>
              <w:rPr>
                <w:rFonts w:asciiTheme="minorHAnsi" w:eastAsiaTheme="minorHAnsi" w:hAnsiTheme="minorHAnsi" w:cstheme="minorHAnsi"/>
                <w:b/>
                <w:bCs/>
                <w:sz w:val="18"/>
                <w:szCs w:val="18"/>
              </w:rPr>
            </w:pPr>
            <w:r w:rsidRPr="007C1D68">
              <w:rPr>
                <w:rFonts w:cs="Calibri"/>
                <w:b/>
                <w:sz w:val="20"/>
                <w:szCs w:val="20"/>
              </w:rPr>
              <w:t>1549</w:t>
            </w:r>
          </w:p>
        </w:tc>
        <w:tc>
          <w:tcPr>
            <w:tcW w:w="2381" w:type="dxa"/>
            <w:shd w:val="clear" w:color="auto" w:fill="D9D9D9" w:themeFill="background1" w:themeFillShade="D9"/>
            <w:vAlign w:val="center"/>
          </w:tcPr>
          <w:p w14:paraId="0C872124" w14:textId="6402D6A5" w:rsidR="00BC6390" w:rsidRPr="00403043" w:rsidRDefault="00BC6390" w:rsidP="00F96F36">
            <w:pPr>
              <w:jc w:val="center"/>
              <w:rPr>
                <w:rFonts w:asciiTheme="minorHAnsi" w:eastAsiaTheme="minorHAnsi" w:hAnsiTheme="minorHAnsi" w:cstheme="minorHAnsi"/>
                <w:b/>
                <w:bCs/>
                <w:sz w:val="18"/>
                <w:szCs w:val="18"/>
              </w:rPr>
            </w:pPr>
            <w:r w:rsidRPr="007C1D68">
              <w:rPr>
                <w:rFonts w:cs="Calibri"/>
                <w:b/>
                <w:sz w:val="20"/>
                <w:szCs w:val="20"/>
              </w:rPr>
              <w:t>799.104.876,87</w:t>
            </w:r>
          </w:p>
        </w:tc>
        <w:tc>
          <w:tcPr>
            <w:tcW w:w="2155" w:type="dxa"/>
            <w:shd w:val="clear" w:color="auto" w:fill="D9D9D9" w:themeFill="background1" w:themeFillShade="D9"/>
            <w:vAlign w:val="center"/>
          </w:tcPr>
          <w:p w14:paraId="370F2810" w14:textId="5BF1608A" w:rsidR="00BC6390" w:rsidRPr="00403043" w:rsidRDefault="00BC6390" w:rsidP="00A41BEC">
            <w:pPr>
              <w:jc w:val="center"/>
              <w:rPr>
                <w:rFonts w:asciiTheme="minorHAnsi" w:eastAsiaTheme="minorHAnsi" w:hAnsiTheme="minorHAnsi" w:cstheme="minorHAnsi"/>
                <w:b/>
                <w:bCs/>
                <w:sz w:val="18"/>
                <w:szCs w:val="18"/>
              </w:rPr>
            </w:pPr>
            <w:r w:rsidRPr="007C1D68">
              <w:rPr>
                <w:rFonts w:cs="Calibri"/>
                <w:b/>
                <w:sz w:val="20"/>
                <w:szCs w:val="20"/>
              </w:rPr>
              <w:t>% 99,8</w:t>
            </w:r>
          </w:p>
        </w:tc>
        <w:tc>
          <w:tcPr>
            <w:tcW w:w="1701" w:type="dxa"/>
            <w:shd w:val="clear" w:color="auto" w:fill="D9D9D9" w:themeFill="background1" w:themeFillShade="D9"/>
            <w:vAlign w:val="center"/>
          </w:tcPr>
          <w:p w14:paraId="5B80BA50" w14:textId="56117DDA" w:rsidR="00BC6390" w:rsidRPr="00403043" w:rsidRDefault="00BC6390" w:rsidP="005D1990">
            <w:pPr>
              <w:jc w:val="center"/>
              <w:rPr>
                <w:rFonts w:asciiTheme="minorHAnsi" w:eastAsiaTheme="minorHAnsi" w:hAnsiTheme="minorHAnsi" w:cstheme="minorHAnsi"/>
                <w:b/>
                <w:bCs/>
                <w:sz w:val="18"/>
                <w:szCs w:val="18"/>
              </w:rPr>
            </w:pPr>
            <w:r w:rsidRPr="007C1D68">
              <w:rPr>
                <w:rFonts w:cs="Calibri"/>
                <w:b/>
                <w:sz w:val="20"/>
                <w:szCs w:val="20"/>
              </w:rPr>
              <w:t>1387</w:t>
            </w:r>
          </w:p>
        </w:tc>
      </w:tr>
    </w:tbl>
    <w:p w14:paraId="4CFAF975" w14:textId="619183D7" w:rsidR="004842D0" w:rsidRPr="00403043" w:rsidRDefault="008813B7" w:rsidP="00B10C13">
      <w:pPr>
        <w:jc w:val="both"/>
        <w:rPr>
          <w:rFonts w:asciiTheme="minorHAnsi" w:eastAsiaTheme="minorHAnsi" w:hAnsiTheme="minorHAnsi" w:cstheme="minorHAnsi"/>
          <w:sz w:val="18"/>
          <w:szCs w:val="22"/>
        </w:rPr>
      </w:pPr>
      <w:r w:rsidRPr="00403043">
        <w:rPr>
          <w:rFonts w:asciiTheme="minorHAnsi" w:eastAsiaTheme="minorHAnsi" w:hAnsiTheme="minorHAnsi" w:cstheme="minorHAnsi"/>
          <w:sz w:val="18"/>
          <w:szCs w:val="22"/>
        </w:rPr>
        <w:t xml:space="preserve">Kaynak: </w:t>
      </w:r>
      <w:r w:rsidR="007C7F7C" w:rsidRPr="00403043">
        <w:rPr>
          <w:rFonts w:asciiTheme="minorHAnsi" w:eastAsiaTheme="minorHAnsi" w:hAnsiTheme="minorHAnsi" w:cstheme="minorHAnsi"/>
          <w:sz w:val="18"/>
          <w:szCs w:val="22"/>
        </w:rPr>
        <w:t>TKDK</w:t>
      </w:r>
    </w:p>
    <w:p w14:paraId="02E9AA74" w14:textId="77777777" w:rsidR="00C719F4" w:rsidRPr="00403043" w:rsidRDefault="00C719F4" w:rsidP="0029791B">
      <w:pPr>
        <w:jc w:val="both"/>
        <w:rPr>
          <w:rFonts w:eastAsiaTheme="minorHAnsi" w:cs="Calibri"/>
          <w:b/>
          <w:szCs w:val="22"/>
        </w:rPr>
      </w:pPr>
    </w:p>
    <w:p w14:paraId="619E3AF2" w14:textId="21FCFD66" w:rsidR="00B93DED" w:rsidRDefault="00B93DED">
      <w:pPr>
        <w:spacing w:after="200" w:line="276" w:lineRule="auto"/>
        <w:rPr>
          <w:rFonts w:cs="Calibri"/>
          <w:szCs w:val="22"/>
        </w:rPr>
      </w:pPr>
      <w:r>
        <w:rPr>
          <w:rFonts w:cs="Calibri"/>
          <w:szCs w:val="22"/>
        </w:rPr>
        <w:br w:type="page"/>
      </w:r>
    </w:p>
    <w:p w14:paraId="32440477" w14:textId="2328F650" w:rsidR="00BD4C13" w:rsidRPr="00403043" w:rsidRDefault="0019425E" w:rsidP="0019425E">
      <w:pPr>
        <w:pStyle w:val="Balk4"/>
        <w:numPr>
          <w:ilvl w:val="0"/>
          <w:numId w:val="0"/>
        </w:numPr>
        <w:rPr>
          <w:color w:val="auto"/>
          <w:lang w:val="tr-TR"/>
        </w:rPr>
      </w:pPr>
      <w:bookmarkStart w:id="158" w:name="_Toc39570882"/>
      <w:r w:rsidRPr="00403043">
        <w:rPr>
          <w:color w:val="auto"/>
          <w:lang w:val="tr-TR"/>
        </w:rPr>
        <w:lastRenderedPageBreak/>
        <w:t xml:space="preserve">4.3.1.3.   </w:t>
      </w:r>
      <w:r w:rsidR="004C6D42" w:rsidRPr="00403043">
        <w:rPr>
          <w:color w:val="auto"/>
          <w:lang w:val="tr-TR"/>
        </w:rPr>
        <w:t xml:space="preserve">Gerçekleştirilen </w:t>
      </w:r>
      <w:r w:rsidRPr="00403043">
        <w:rPr>
          <w:color w:val="auto"/>
          <w:lang w:val="tr-TR"/>
        </w:rPr>
        <w:t>Uygulama Sonrası Kontroller</w:t>
      </w:r>
      <w:bookmarkEnd w:id="158"/>
    </w:p>
    <w:p w14:paraId="766C21F1" w14:textId="5A850533" w:rsidR="004842D0" w:rsidRPr="00403043" w:rsidRDefault="004842D0" w:rsidP="00BA796C">
      <w:pPr>
        <w:spacing w:after="240"/>
        <w:jc w:val="both"/>
        <w:rPr>
          <w:rFonts w:eastAsiaTheme="minorHAnsi" w:cs="Calibri"/>
          <w:b/>
          <w:szCs w:val="22"/>
        </w:rPr>
      </w:pPr>
      <w:r w:rsidRPr="00403043">
        <w:rPr>
          <w:rFonts w:eastAsiaTheme="minorHAnsi" w:cs="Calibri"/>
          <w:b/>
          <w:szCs w:val="22"/>
        </w:rPr>
        <w:t>Uygulanan Uygulama Sonrası Yerinde Kontrol Dönemi: 01.01.201</w:t>
      </w:r>
      <w:r w:rsidR="00BC6390">
        <w:rPr>
          <w:rFonts w:eastAsiaTheme="minorHAnsi" w:cs="Calibri"/>
          <w:b/>
          <w:szCs w:val="22"/>
        </w:rPr>
        <w:t>9</w:t>
      </w:r>
      <w:r w:rsidRPr="00403043">
        <w:rPr>
          <w:rFonts w:eastAsiaTheme="minorHAnsi" w:cs="Calibri"/>
          <w:b/>
          <w:szCs w:val="22"/>
        </w:rPr>
        <w:t xml:space="preserve"> – 31.12.201</w:t>
      </w:r>
      <w:r w:rsidR="00BC6390">
        <w:rPr>
          <w:rFonts w:eastAsiaTheme="minorHAnsi" w:cs="Calibri"/>
          <w:b/>
          <w:szCs w:val="22"/>
        </w:rPr>
        <w:t>9</w:t>
      </w:r>
    </w:p>
    <w:p w14:paraId="3F6E9D8B" w14:textId="77777777" w:rsidR="00BC6390" w:rsidRPr="00BC6390" w:rsidRDefault="00BC6390" w:rsidP="00BC6390">
      <w:pPr>
        <w:spacing w:after="240"/>
        <w:jc w:val="both"/>
        <w:rPr>
          <w:rFonts w:eastAsiaTheme="minorHAnsi" w:cs="Calibri"/>
          <w:szCs w:val="22"/>
        </w:rPr>
      </w:pPr>
      <w:r w:rsidRPr="00BC6390">
        <w:rPr>
          <w:rFonts w:eastAsiaTheme="minorHAnsi" w:cs="Calibri"/>
          <w:szCs w:val="22"/>
        </w:rPr>
        <w:t>Sektörel Anlaşma’nın ilgili maddeleri uyarınca, uygulama sonrası yerinde kontroller, İl Koordinatörlükleri tarafından yapılan planlama doğrultusunda gerçekleştirilmekte olup; ilgili kontrol sonuçları, TKDK merkeze iletilmekte ve bu kontrollerin TKDK merkez tarafından takibi gerçekleştirilmektedir.</w:t>
      </w:r>
    </w:p>
    <w:p w14:paraId="1261DF1B" w14:textId="7E627687" w:rsidR="00BC6390" w:rsidRPr="00BC6390" w:rsidRDefault="00BC6390" w:rsidP="00BC6390">
      <w:pPr>
        <w:spacing w:after="240"/>
        <w:jc w:val="both"/>
        <w:rPr>
          <w:rFonts w:eastAsiaTheme="minorHAnsi" w:cs="Calibri"/>
          <w:szCs w:val="22"/>
        </w:rPr>
      </w:pPr>
      <w:r w:rsidRPr="00BC6390">
        <w:rPr>
          <w:rFonts w:eastAsiaTheme="minorHAnsi" w:cs="Calibri"/>
          <w:szCs w:val="22"/>
        </w:rPr>
        <w:t>01.01.2019 – 31.12.2019 tarihleri arasında, 1295 projenin fiziki kapanışı gerçekleştirilmiş olup; 1</w:t>
      </w:r>
      <w:r w:rsidR="006F215F">
        <w:rPr>
          <w:rFonts w:eastAsiaTheme="minorHAnsi" w:cs="Calibri"/>
          <w:szCs w:val="22"/>
        </w:rPr>
        <w:t>.</w:t>
      </w:r>
      <w:r w:rsidRPr="00BC6390">
        <w:rPr>
          <w:rFonts w:eastAsiaTheme="minorHAnsi" w:cs="Calibri"/>
          <w:szCs w:val="22"/>
        </w:rPr>
        <w:t xml:space="preserve">295 adet faydalanıcıya ait projenin, toplam nihai ödemeye tabi, uygun yatırım miktarı 364.411.681,45 TL </w:t>
      </w:r>
      <w:proofErr w:type="spellStart"/>
      <w:r w:rsidRPr="00BC6390">
        <w:rPr>
          <w:rFonts w:eastAsiaTheme="minorHAnsi" w:cs="Calibri"/>
          <w:szCs w:val="22"/>
        </w:rPr>
        <w:t>dir</w:t>
      </w:r>
      <w:proofErr w:type="spellEnd"/>
      <w:r w:rsidRPr="00BC6390">
        <w:rPr>
          <w:rFonts w:eastAsiaTheme="minorHAnsi" w:cs="Calibri"/>
          <w:szCs w:val="22"/>
        </w:rPr>
        <w:t xml:space="preserve">. Söz konusu dönemde, 101 tedbiri kapsamında 2 projenin yerinde kontrolü yapılmış olup; uygun yatırım miktarı 1.719.942,50 TL’dir. </w:t>
      </w:r>
      <w:r w:rsidR="00042107" w:rsidRPr="00042107">
        <w:rPr>
          <w:rFonts w:eastAsiaTheme="minorHAnsi" w:cs="Calibri"/>
          <w:szCs w:val="22"/>
        </w:rPr>
        <w:t>Tarım ve Balıkçılık Ürünlerinin İşlenmesi ve Pazarlanması ile İlgili Fiziki Varlıklara Yönelik Yatırımlar</w:t>
      </w:r>
      <w:r w:rsidRPr="00BC6390">
        <w:rPr>
          <w:rFonts w:eastAsiaTheme="minorHAnsi" w:cs="Calibri"/>
          <w:szCs w:val="22"/>
        </w:rPr>
        <w:t xml:space="preserve"> ve </w:t>
      </w:r>
      <w:r w:rsidR="00042107" w:rsidRPr="00042107">
        <w:rPr>
          <w:rFonts w:eastAsiaTheme="minorHAnsi" w:cs="Calibri"/>
          <w:szCs w:val="22"/>
        </w:rPr>
        <w:t xml:space="preserve">Çiftlik Faaliyetlerinin Çeşitlendirilmesi ve İş Geliştirme </w:t>
      </w:r>
      <w:r w:rsidRPr="00BC6390">
        <w:rPr>
          <w:rFonts w:eastAsiaTheme="minorHAnsi" w:cs="Calibri"/>
          <w:szCs w:val="22"/>
        </w:rPr>
        <w:t xml:space="preserve">tedbirleri kapsamında uygulama sonrası yerinde kontrol yapılmamıştır. </w:t>
      </w:r>
    </w:p>
    <w:p w14:paraId="1A899435" w14:textId="77777777" w:rsidR="00BD4C13" w:rsidRPr="00403043" w:rsidRDefault="00BD4C13" w:rsidP="00B10C13">
      <w:pPr>
        <w:jc w:val="both"/>
        <w:rPr>
          <w:rFonts w:eastAsiaTheme="minorHAnsi" w:cs="Calibri"/>
          <w:szCs w:val="22"/>
        </w:rPr>
      </w:pPr>
    </w:p>
    <w:p w14:paraId="16C40947" w14:textId="415B3485" w:rsidR="003E2285" w:rsidRPr="00403043" w:rsidRDefault="003E2285" w:rsidP="0029791B">
      <w:pPr>
        <w:spacing w:after="240"/>
        <w:jc w:val="both"/>
        <w:rPr>
          <w:rFonts w:asciiTheme="minorHAnsi" w:eastAsiaTheme="minorHAnsi" w:hAnsiTheme="minorHAnsi" w:cstheme="minorHAnsi"/>
          <w:b/>
          <w:szCs w:val="22"/>
        </w:rPr>
      </w:pPr>
      <w:r w:rsidRPr="00403043">
        <w:rPr>
          <w:rFonts w:asciiTheme="minorHAnsi" w:eastAsiaTheme="minorHAnsi" w:hAnsiTheme="minorHAnsi" w:cstheme="minorHAnsi"/>
          <w:b/>
          <w:sz w:val="18"/>
          <w:szCs w:val="22"/>
        </w:rPr>
        <w:t xml:space="preserve">Tablo </w:t>
      </w:r>
      <w:proofErr w:type="gramStart"/>
      <w:r w:rsidR="00476B2C" w:rsidRPr="00403043">
        <w:rPr>
          <w:rFonts w:asciiTheme="minorHAnsi" w:eastAsiaTheme="minorHAnsi" w:hAnsiTheme="minorHAnsi" w:cstheme="minorHAnsi"/>
          <w:b/>
          <w:sz w:val="18"/>
          <w:szCs w:val="22"/>
        </w:rPr>
        <w:t>4.</w:t>
      </w:r>
      <w:r w:rsidR="00E6717E">
        <w:rPr>
          <w:rFonts w:asciiTheme="minorHAnsi" w:eastAsiaTheme="minorHAnsi" w:hAnsiTheme="minorHAnsi" w:cstheme="minorHAnsi"/>
          <w:b/>
          <w:sz w:val="18"/>
          <w:szCs w:val="22"/>
        </w:rPr>
        <w:t>3</w:t>
      </w:r>
      <w:proofErr w:type="gramEnd"/>
      <w:r w:rsidR="0058737F" w:rsidRPr="00403043">
        <w:rPr>
          <w:rFonts w:asciiTheme="minorHAnsi" w:eastAsiaTheme="minorHAnsi" w:hAnsiTheme="minorHAnsi" w:cstheme="minorHAnsi"/>
          <w:b/>
          <w:sz w:val="18"/>
          <w:szCs w:val="22"/>
        </w:rPr>
        <w:t>:</w:t>
      </w:r>
      <w:r w:rsidR="004C6D42" w:rsidRPr="00403043">
        <w:rPr>
          <w:rFonts w:asciiTheme="minorHAnsi" w:hAnsiTheme="minorHAnsi" w:cstheme="minorHAnsi"/>
          <w:b/>
          <w:sz w:val="18"/>
        </w:rPr>
        <w:t xml:space="preserve"> </w:t>
      </w:r>
      <w:r w:rsidR="004C6D42" w:rsidRPr="00403043">
        <w:rPr>
          <w:rFonts w:asciiTheme="minorHAnsi" w:eastAsiaTheme="minorHAnsi" w:hAnsiTheme="minorHAnsi" w:cstheme="minorHAnsi"/>
          <w:b/>
          <w:sz w:val="18"/>
          <w:szCs w:val="22"/>
        </w:rPr>
        <w:t>201</w:t>
      </w:r>
      <w:r w:rsidR="00BC6390">
        <w:rPr>
          <w:rFonts w:asciiTheme="minorHAnsi" w:eastAsiaTheme="minorHAnsi" w:hAnsiTheme="minorHAnsi" w:cstheme="minorHAnsi"/>
          <w:b/>
          <w:sz w:val="18"/>
          <w:szCs w:val="22"/>
        </w:rPr>
        <w:t>9</w:t>
      </w:r>
      <w:r w:rsidR="004C6D42" w:rsidRPr="00403043">
        <w:rPr>
          <w:rFonts w:asciiTheme="minorHAnsi" w:eastAsiaTheme="minorHAnsi" w:hAnsiTheme="minorHAnsi" w:cstheme="minorHAnsi"/>
          <w:b/>
          <w:sz w:val="18"/>
          <w:szCs w:val="22"/>
        </w:rPr>
        <w:t xml:space="preserve"> yılında gerçekleştirilen uygulama sonrası yerinde kontroller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2268"/>
        <w:gridCol w:w="1559"/>
        <w:gridCol w:w="2268"/>
        <w:gridCol w:w="1843"/>
        <w:gridCol w:w="2126"/>
      </w:tblGrid>
      <w:tr w:rsidR="004842D0" w:rsidRPr="00403043" w14:paraId="12894C16" w14:textId="77777777" w:rsidTr="00C664A3">
        <w:tc>
          <w:tcPr>
            <w:tcW w:w="13745" w:type="dxa"/>
            <w:gridSpan w:val="6"/>
            <w:shd w:val="clear" w:color="auto" w:fill="F2F2F2" w:themeFill="background1" w:themeFillShade="F2"/>
          </w:tcPr>
          <w:p w14:paraId="79A4AA0D" w14:textId="77777777" w:rsidR="004842D0" w:rsidRPr="00403043" w:rsidRDefault="004842D0" w:rsidP="00B10C13">
            <w:pPr>
              <w:jc w:val="both"/>
              <w:rPr>
                <w:rFonts w:asciiTheme="minorHAnsi" w:eastAsiaTheme="minorHAnsi" w:hAnsiTheme="minorHAnsi" w:cstheme="minorHAnsi"/>
                <w:b/>
                <w:sz w:val="18"/>
                <w:szCs w:val="20"/>
              </w:rPr>
            </w:pPr>
            <w:r w:rsidRPr="00403043">
              <w:rPr>
                <w:rFonts w:asciiTheme="minorHAnsi" w:eastAsiaTheme="minorHAnsi" w:hAnsiTheme="minorHAnsi" w:cstheme="minorHAnsi"/>
                <w:b/>
                <w:sz w:val="18"/>
                <w:szCs w:val="20"/>
              </w:rPr>
              <w:t xml:space="preserve">Sektörel Anlaşma </w:t>
            </w:r>
          </w:p>
          <w:p w14:paraId="3D1CBCF1" w14:textId="77777777" w:rsidR="004842D0" w:rsidRPr="00403043" w:rsidRDefault="004842D0" w:rsidP="00B10C13">
            <w:pPr>
              <w:jc w:val="both"/>
              <w:rPr>
                <w:rFonts w:asciiTheme="minorHAnsi" w:eastAsiaTheme="minorHAnsi" w:hAnsiTheme="minorHAnsi" w:cstheme="minorHAnsi"/>
                <w:b/>
                <w:i/>
                <w:sz w:val="18"/>
                <w:szCs w:val="20"/>
              </w:rPr>
            </w:pPr>
            <w:r w:rsidRPr="00403043">
              <w:rPr>
                <w:rFonts w:asciiTheme="minorHAnsi" w:eastAsiaTheme="minorHAnsi" w:hAnsiTheme="minorHAnsi" w:cstheme="minorHAnsi"/>
                <w:b/>
                <w:sz w:val="18"/>
                <w:szCs w:val="20"/>
              </w:rPr>
              <w:t>Madde 12</w:t>
            </w:r>
            <w:r w:rsidRPr="00403043">
              <w:rPr>
                <w:rFonts w:asciiTheme="minorHAnsi" w:eastAsiaTheme="minorHAnsi" w:hAnsiTheme="minorHAnsi" w:cstheme="minorHAnsi"/>
                <w:b/>
                <w:i/>
                <w:sz w:val="18"/>
                <w:szCs w:val="20"/>
              </w:rPr>
              <w:t xml:space="preserve"> </w:t>
            </w:r>
          </w:p>
        </w:tc>
      </w:tr>
      <w:tr w:rsidR="00DF2A0C" w:rsidRPr="00403043" w14:paraId="53618578" w14:textId="77777777" w:rsidTr="00C664A3">
        <w:trPr>
          <w:trHeight w:val="479"/>
        </w:trPr>
        <w:tc>
          <w:tcPr>
            <w:tcW w:w="3681" w:type="dxa"/>
            <w:tcBorders>
              <w:bottom w:val="single" w:sz="4" w:space="0" w:color="auto"/>
            </w:tcBorders>
            <w:shd w:val="clear" w:color="auto" w:fill="D9D9D9" w:themeFill="background1" w:themeFillShade="D9"/>
            <w:vAlign w:val="center"/>
          </w:tcPr>
          <w:p w14:paraId="6E5D91F4" w14:textId="2F040EA3" w:rsidR="00DF2A0C" w:rsidRPr="00403043" w:rsidRDefault="00DF2A0C" w:rsidP="00C664A3">
            <w:pPr>
              <w:rPr>
                <w:rFonts w:asciiTheme="minorHAnsi" w:eastAsiaTheme="minorHAnsi" w:hAnsiTheme="minorHAnsi" w:cstheme="minorHAnsi"/>
                <w:b/>
                <w:bCs/>
                <w:sz w:val="18"/>
                <w:szCs w:val="20"/>
              </w:rPr>
            </w:pPr>
            <w:r w:rsidRPr="00403043">
              <w:rPr>
                <w:rFonts w:asciiTheme="minorHAnsi" w:eastAsiaTheme="minorHAnsi" w:hAnsiTheme="minorHAnsi" w:cstheme="minorHAnsi"/>
                <w:b/>
                <w:bCs/>
                <w:sz w:val="18"/>
                <w:szCs w:val="20"/>
              </w:rPr>
              <w:t>Tedbirler</w:t>
            </w:r>
          </w:p>
        </w:tc>
        <w:tc>
          <w:tcPr>
            <w:tcW w:w="2268" w:type="dxa"/>
            <w:tcBorders>
              <w:bottom w:val="single" w:sz="4" w:space="0" w:color="auto"/>
            </w:tcBorders>
            <w:shd w:val="clear" w:color="auto" w:fill="D9D9D9" w:themeFill="background1" w:themeFillShade="D9"/>
            <w:vAlign w:val="center"/>
          </w:tcPr>
          <w:p w14:paraId="16B525B8" w14:textId="067B7AFC" w:rsidR="00DF2A0C" w:rsidRPr="00403043" w:rsidRDefault="00DF2A0C" w:rsidP="00C664A3">
            <w:pPr>
              <w:jc w:val="center"/>
              <w:rPr>
                <w:rFonts w:asciiTheme="minorHAnsi" w:eastAsiaTheme="minorHAnsi" w:hAnsiTheme="minorHAnsi" w:cstheme="minorHAnsi"/>
                <w:b/>
                <w:bCs/>
                <w:sz w:val="18"/>
                <w:szCs w:val="20"/>
              </w:rPr>
            </w:pPr>
            <w:r w:rsidRPr="00403043">
              <w:rPr>
                <w:rFonts w:asciiTheme="minorHAnsi" w:eastAsiaTheme="minorHAnsi" w:hAnsiTheme="minorHAnsi" w:cstheme="minorHAnsi"/>
                <w:b/>
                <w:bCs/>
                <w:sz w:val="18"/>
                <w:szCs w:val="20"/>
              </w:rPr>
              <w:t>Nihai ödemeye tabi uygun yatırım miktarı</w:t>
            </w:r>
            <w:r w:rsidR="00C664A3" w:rsidRPr="00403043">
              <w:rPr>
                <w:rFonts w:asciiTheme="minorHAnsi" w:eastAsiaTheme="minorHAnsi" w:hAnsiTheme="minorHAnsi" w:cstheme="minorHAnsi"/>
                <w:b/>
                <w:bCs/>
                <w:sz w:val="18"/>
                <w:szCs w:val="20"/>
              </w:rPr>
              <w:t xml:space="preserve"> (TL)</w:t>
            </w:r>
          </w:p>
        </w:tc>
        <w:tc>
          <w:tcPr>
            <w:tcW w:w="1559" w:type="dxa"/>
            <w:tcBorders>
              <w:bottom w:val="single" w:sz="4" w:space="0" w:color="auto"/>
            </w:tcBorders>
            <w:shd w:val="clear" w:color="auto" w:fill="D9D9D9" w:themeFill="background1" w:themeFillShade="D9"/>
            <w:vAlign w:val="center"/>
          </w:tcPr>
          <w:p w14:paraId="3E74C2DC" w14:textId="77777777" w:rsidR="00DF2A0C" w:rsidRPr="00403043" w:rsidRDefault="00DF2A0C" w:rsidP="00C664A3">
            <w:pPr>
              <w:jc w:val="center"/>
              <w:rPr>
                <w:rFonts w:asciiTheme="minorHAnsi" w:eastAsiaTheme="minorHAnsi" w:hAnsiTheme="minorHAnsi" w:cstheme="minorHAnsi"/>
                <w:b/>
                <w:bCs/>
                <w:sz w:val="18"/>
                <w:szCs w:val="20"/>
              </w:rPr>
            </w:pPr>
            <w:r w:rsidRPr="00403043">
              <w:rPr>
                <w:rFonts w:asciiTheme="minorHAnsi" w:eastAsiaTheme="minorHAnsi" w:hAnsiTheme="minorHAnsi" w:cstheme="minorHAnsi"/>
                <w:b/>
                <w:bCs/>
                <w:sz w:val="18"/>
                <w:szCs w:val="20"/>
              </w:rPr>
              <w:t>Toplam faydalanıcı sayısı</w:t>
            </w:r>
          </w:p>
        </w:tc>
        <w:tc>
          <w:tcPr>
            <w:tcW w:w="2268" w:type="dxa"/>
            <w:tcBorders>
              <w:bottom w:val="single" w:sz="4" w:space="0" w:color="auto"/>
            </w:tcBorders>
            <w:shd w:val="clear" w:color="auto" w:fill="D9D9D9" w:themeFill="background1" w:themeFillShade="D9"/>
            <w:vAlign w:val="center"/>
          </w:tcPr>
          <w:p w14:paraId="2064428C" w14:textId="1EB11FE2" w:rsidR="00DF2A0C" w:rsidRPr="00403043" w:rsidRDefault="00DF2A0C" w:rsidP="00C664A3">
            <w:pPr>
              <w:jc w:val="center"/>
              <w:rPr>
                <w:rFonts w:asciiTheme="minorHAnsi" w:eastAsiaTheme="minorHAnsi" w:hAnsiTheme="minorHAnsi" w:cstheme="minorHAnsi"/>
                <w:b/>
                <w:bCs/>
                <w:sz w:val="18"/>
                <w:szCs w:val="20"/>
              </w:rPr>
            </w:pPr>
            <w:r w:rsidRPr="00403043">
              <w:rPr>
                <w:rFonts w:asciiTheme="minorHAnsi" w:eastAsiaTheme="minorHAnsi" w:hAnsiTheme="minorHAnsi" w:cstheme="minorHAnsi"/>
                <w:b/>
                <w:bCs/>
                <w:sz w:val="18"/>
                <w:szCs w:val="20"/>
              </w:rPr>
              <w:t>Uygulama sonrası yerinde kontrolü tamamlanan uygun yatırım miktarı</w:t>
            </w:r>
            <w:r w:rsidR="00C664A3" w:rsidRPr="00403043">
              <w:rPr>
                <w:rFonts w:asciiTheme="minorHAnsi" w:eastAsiaTheme="minorHAnsi" w:hAnsiTheme="minorHAnsi" w:cstheme="minorHAnsi"/>
                <w:b/>
                <w:bCs/>
                <w:sz w:val="18"/>
                <w:szCs w:val="20"/>
              </w:rPr>
              <w:t xml:space="preserve"> (TL)</w:t>
            </w:r>
          </w:p>
        </w:tc>
        <w:tc>
          <w:tcPr>
            <w:tcW w:w="1843" w:type="dxa"/>
            <w:tcBorders>
              <w:bottom w:val="single" w:sz="4" w:space="0" w:color="auto"/>
            </w:tcBorders>
            <w:shd w:val="clear" w:color="auto" w:fill="D9D9D9" w:themeFill="background1" w:themeFillShade="D9"/>
            <w:vAlign w:val="center"/>
          </w:tcPr>
          <w:p w14:paraId="4159B96B" w14:textId="204EC4A7" w:rsidR="00DF2A0C" w:rsidRPr="00403043" w:rsidRDefault="00DF2A0C" w:rsidP="00C664A3">
            <w:pPr>
              <w:jc w:val="center"/>
              <w:rPr>
                <w:rFonts w:asciiTheme="minorHAnsi" w:eastAsiaTheme="minorHAnsi" w:hAnsiTheme="minorHAnsi" w:cstheme="minorHAnsi"/>
                <w:b/>
                <w:bCs/>
                <w:sz w:val="18"/>
                <w:szCs w:val="20"/>
              </w:rPr>
            </w:pPr>
            <w:r w:rsidRPr="00403043">
              <w:rPr>
                <w:rFonts w:asciiTheme="minorHAnsi" w:eastAsiaTheme="minorHAnsi" w:hAnsiTheme="minorHAnsi" w:cstheme="minorHAnsi"/>
                <w:b/>
                <w:bCs/>
                <w:sz w:val="18"/>
                <w:szCs w:val="20"/>
              </w:rPr>
              <w:t>Kontrolü tamamlanan uygun yatırımın oranı</w:t>
            </w:r>
          </w:p>
        </w:tc>
        <w:tc>
          <w:tcPr>
            <w:tcW w:w="2126" w:type="dxa"/>
            <w:tcBorders>
              <w:bottom w:val="single" w:sz="4" w:space="0" w:color="auto"/>
            </w:tcBorders>
            <w:shd w:val="clear" w:color="auto" w:fill="D9D9D9" w:themeFill="background1" w:themeFillShade="D9"/>
            <w:vAlign w:val="center"/>
          </w:tcPr>
          <w:p w14:paraId="2A2B1F6E" w14:textId="08DB10FD" w:rsidR="00DF2A0C" w:rsidRPr="00403043" w:rsidRDefault="00DF2A0C" w:rsidP="00A41BEC">
            <w:pPr>
              <w:jc w:val="center"/>
              <w:rPr>
                <w:rFonts w:asciiTheme="minorHAnsi" w:eastAsiaTheme="minorHAnsi" w:hAnsiTheme="minorHAnsi" w:cstheme="minorHAnsi"/>
                <w:b/>
                <w:bCs/>
                <w:sz w:val="18"/>
                <w:szCs w:val="20"/>
              </w:rPr>
            </w:pPr>
            <w:r w:rsidRPr="00403043">
              <w:rPr>
                <w:rFonts w:asciiTheme="minorHAnsi" w:eastAsiaTheme="minorHAnsi" w:hAnsiTheme="minorHAnsi" w:cstheme="minorHAnsi"/>
                <w:b/>
                <w:bCs/>
                <w:sz w:val="18"/>
                <w:szCs w:val="20"/>
              </w:rPr>
              <w:t>Uygulama sonrası Yerinde kontrole tabi tutulan faydalanıcı sayısı</w:t>
            </w:r>
          </w:p>
        </w:tc>
      </w:tr>
      <w:tr w:rsidR="00C73F09" w:rsidRPr="00403043" w14:paraId="2103C9E7" w14:textId="77777777" w:rsidTr="00F96F36">
        <w:trPr>
          <w:trHeight w:val="493"/>
        </w:trPr>
        <w:tc>
          <w:tcPr>
            <w:tcW w:w="3681" w:type="dxa"/>
            <w:shd w:val="clear" w:color="auto" w:fill="F2F2F2" w:themeFill="background1" w:themeFillShade="F2"/>
            <w:vAlign w:val="center"/>
          </w:tcPr>
          <w:p w14:paraId="3A41270A" w14:textId="5A2D1951" w:rsidR="00C73F09" w:rsidRPr="00403043" w:rsidRDefault="00C73F09" w:rsidP="00C664A3">
            <w:pP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Tarımsal İşletmelerin Fiziki Varlıklarına Yönelik Yatırımlar</w:t>
            </w:r>
          </w:p>
        </w:tc>
        <w:tc>
          <w:tcPr>
            <w:tcW w:w="2268" w:type="dxa"/>
            <w:shd w:val="clear" w:color="auto" w:fill="F2F2F2" w:themeFill="background1" w:themeFillShade="F2"/>
            <w:vAlign w:val="center"/>
          </w:tcPr>
          <w:p w14:paraId="70838B4A" w14:textId="42AA8900" w:rsidR="00C73F09" w:rsidRPr="00403043" w:rsidRDefault="00C73F09" w:rsidP="00F96F36">
            <w:pPr>
              <w:jc w:val="center"/>
              <w:rPr>
                <w:rFonts w:asciiTheme="minorHAnsi" w:eastAsiaTheme="minorHAnsi" w:hAnsiTheme="minorHAnsi" w:cstheme="minorHAnsi"/>
                <w:sz w:val="18"/>
                <w:szCs w:val="20"/>
              </w:rPr>
            </w:pPr>
            <w:r w:rsidRPr="007C1D68">
              <w:rPr>
                <w:rFonts w:cs="Calibri"/>
                <w:sz w:val="20"/>
                <w:szCs w:val="20"/>
              </w:rPr>
              <w:t>110.913.471,42</w:t>
            </w:r>
          </w:p>
        </w:tc>
        <w:tc>
          <w:tcPr>
            <w:tcW w:w="1559" w:type="dxa"/>
            <w:shd w:val="clear" w:color="auto" w:fill="F2F2F2" w:themeFill="background1" w:themeFillShade="F2"/>
            <w:vAlign w:val="center"/>
          </w:tcPr>
          <w:p w14:paraId="01837BDD" w14:textId="2356989F" w:rsidR="00C73F09" w:rsidRPr="00403043" w:rsidRDefault="00C73F09" w:rsidP="00A41BEC">
            <w:pPr>
              <w:jc w:val="center"/>
              <w:rPr>
                <w:rFonts w:asciiTheme="minorHAnsi" w:eastAsiaTheme="minorHAnsi" w:hAnsiTheme="minorHAnsi" w:cstheme="minorHAnsi"/>
                <w:sz w:val="18"/>
                <w:szCs w:val="20"/>
              </w:rPr>
            </w:pPr>
            <w:r>
              <w:rPr>
                <w:rFonts w:asciiTheme="minorHAnsi" w:eastAsiaTheme="minorHAnsi" w:hAnsiTheme="minorHAnsi" w:cstheme="minorHAnsi"/>
                <w:sz w:val="18"/>
                <w:szCs w:val="20"/>
              </w:rPr>
              <w:t>146</w:t>
            </w:r>
          </w:p>
        </w:tc>
        <w:tc>
          <w:tcPr>
            <w:tcW w:w="2268" w:type="dxa"/>
            <w:shd w:val="clear" w:color="auto" w:fill="F2F2F2" w:themeFill="background1" w:themeFillShade="F2"/>
            <w:vAlign w:val="center"/>
          </w:tcPr>
          <w:p w14:paraId="2C338901" w14:textId="4C29DA83" w:rsidR="00C73F09" w:rsidRPr="00403043" w:rsidRDefault="00C73F09" w:rsidP="00F96F36">
            <w:pPr>
              <w:jc w:val="center"/>
              <w:rPr>
                <w:rFonts w:asciiTheme="minorHAnsi" w:eastAsiaTheme="minorHAnsi" w:hAnsiTheme="minorHAnsi" w:cstheme="minorHAnsi"/>
                <w:sz w:val="18"/>
                <w:szCs w:val="20"/>
              </w:rPr>
            </w:pPr>
            <w:r w:rsidRPr="007C1D68">
              <w:rPr>
                <w:rFonts w:cs="Calibri"/>
                <w:sz w:val="20"/>
                <w:szCs w:val="20"/>
              </w:rPr>
              <w:t>1.719.942,50</w:t>
            </w:r>
          </w:p>
        </w:tc>
        <w:tc>
          <w:tcPr>
            <w:tcW w:w="1843" w:type="dxa"/>
            <w:shd w:val="clear" w:color="auto" w:fill="F2F2F2" w:themeFill="background1" w:themeFillShade="F2"/>
            <w:vAlign w:val="center"/>
          </w:tcPr>
          <w:p w14:paraId="501BBC49" w14:textId="7CB0A9C1" w:rsidR="00C73F09" w:rsidRPr="00403043" w:rsidRDefault="00C73F09" w:rsidP="00F96F36">
            <w:pPr>
              <w:jc w:val="center"/>
              <w:rPr>
                <w:rFonts w:asciiTheme="minorHAnsi" w:eastAsiaTheme="minorHAnsi" w:hAnsiTheme="minorHAnsi" w:cstheme="minorHAnsi"/>
                <w:sz w:val="18"/>
                <w:szCs w:val="20"/>
              </w:rPr>
            </w:pPr>
            <w:r w:rsidRPr="00C73F09">
              <w:rPr>
                <w:rFonts w:asciiTheme="minorHAnsi" w:eastAsiaTheme="minorHAnsi" w:hAnsiTheme="minorHAnsi" w:cstheme="minorHAnsi"/>
                <w:sz w:val="18"/>
                <w:szCs w:val="20"/>
              </w:rPr>
              <w:t>1,55%</w:t>
            </w:r>
          </w:p>
        </w:tc>
        <w:tc>
          <w:tcPr>
            <w:tcW w:w="2126" w:type="dxa"/>
            <w:shd w:val="clear" w:color="auto" w:fill="F2F2F2" w:themeFill="background1" w:themeFillShade="F2"/>
            <w:vAlign w:val="center"/>
          </w:tcPr>
          <w:p w14:paraId="53132874" w14:textId="206D4CF9" w:rsidR="00C73F09" w:rsidRPr="00403043" w:rsidRDefault="00C73F09" w:rsidP="00F96F36">
            <w:pPr>
              <w:jc w:val="center"/>
              <w:rPr>
                <w:rFonts w:asciiTheme="minorHAnsi" w:eastAsiaTheme="minorHAnsi" w:hAnsiTheme="minorHAnsi" w:cstheme="minorHAnsi"/>
                <w:b/>
                <w:sz w:val="18"/>
                <w:szCs w:val="20"/>
              </w:rPr>
            </w:pPr>
            <w:r>
              <w:rPr>
                <w:rFonts w:asciiTheme="minorHAnsi" w:eastAsiaTheme="minorHAnsi" w:hAnsiTheme="minorHAnsi" w:cstheme="minorHAnsi"/>
                <w:b/>
                <w:sz w:val="18"/>
                <w:szCs w:val="20"/>
              </w:rPr>
              <w:t>2</w:t>
            </w:r>
          </w:p>
        </w:tc>
      </w:tr>
      <w:tr w:rsidR="00C73F09" w:rsidRPr="00403043" w14:paraId="6AB2B74E" w14:textId="77777777" w:rsidTr="00F96F36">
        <w:tc>
          <w:tcPr>
            <w:tcW w:w="3681" w:type="dxa"/>
            <w:shd w:val="clear" w:color="auto" w:fill="F2F2F2" w:themeFill="background1" w:themeFillShade="F2"/>
            <w:vAlign w:val="center"/>
          </w:tcPr>
          <w:p w14:paraId="30796950" w14:textId="6C148427" w:rsidR="00C73F09" w:rsidRPr="00403043" w:rsidRDefault="00C73F09" w:rsidP="00C664A3">
            <w:pP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Tarım ve Balıkçılık Ürünlerinin İşlenmesi ve Pazarlanması ile İlgili Fiziki Varlıklara Yönelik Yatırımlar</w:t>
            </w:r>
          </w:p>
        </w:tc>
        <w:tc>
          <w:tcPr>
            <w:tcW w:w="2268" w:type="dxa"/>
            <w:shd w:val="clear" w:color="auto" w:fill="F2F2F2" w:themeFill="background1" w:themeFillShade="F2"/>
            <w:vAlign w:val="center"/>
          </w:tcPr>
          <w:p w14:paraId="3CC9E786" w14:textId="1C2EA9AD" w:rsidR="00C73F09" w:rsidRPr="00403043" w:rsidRDefault="00C73F09" w:rsidP="00F96F36">
            <w:pPr>
              <w:jc w:val="center"/>
              <w:rPr>
                <w:rFonts w:asciiTheme="minorHAnsi" w:eastAsiaTheme="minorHAnsi" w:hAnsiTheme="minorHAnsi" w:cstheme="minorHAnsi"/>
                <w:sz w:val="18"/>
                <w:szCs w:val="20"/>
              </w:rPr>
            </w:pPr>
            <w:r w:rsidRPr="007C1D68">
              <w:rPr>
                <w:rFonts w:cs="Calibri"/>
                <w:sz w:val="20"/>
                <w:szCs w:val="20"/>
              </w:rPr>
              <w:t>115.487.593,03</w:t>
            </w:r>
          </w:p>
        </w:tc>
        <w:tc>
          <w:tcPr>
            <w:tcW w:w="1559" w:type="dxa"/>
            <w:shd w:val="clear" w:color="auto" w:fill="F2F2F2" w:themeFill="background1" w:themeFillShade="F2"/>
            <w:vAlign w:val="center"/>
          </w:tcPr>
          <w:p w14:paraId="28C3C1C5" w14:textId="453014AF" w:rsidR="00C73F09" w:rsidRPr="00403043" w:rsidRDefault="00C73F09" w:rsidP="00A41BEC">
            <w:pPr>
              <w:jc w:val="center"/>
              <w:rPr>
                <w:rFonts w:asciiTheme="minorHAnsi" w:eastAsiaTheme="minorHAnsi" w:hAnsiTheme="minorHAnsi" w:cstheme="minorHAnsi"/>
                <w:sz w:val="18"/>
                <w:szCs w:val="20"/>
              </w:rPr>
            </w:pPr>
            <w:r>
              <w:rPr>
                <w:rFonts w:asciiTheme="minorHAnsi" w:eastAsiaTheme="minorHAnsi" w:hAnsiTheme="minorHAnsi" w:cstheme="minorHAnsi"/>
                <w:sz w:val="18"/>
                <w:szCs w:val="20"/>
              </w:rPr>
              <w:t>75</w:t>
            </w:r>
          </w:p>
        </w:tc>
        <w:tc>
          <w:tcPr>
            <w:tcW w:w="2268" w:type="dxa"/>
            <w:shd w:val="clear" w:color="auto" w:fill="F2F2F2" w:themeFill="background1" w:themeFillShade="F2"/>
            <w:vAlign w:val="center"/>
          </w:tcPr>
          <w:p w14:paraId="78ED5DFB" w14:textId="77777777" w:rsidR="00C73F09" w:rsidRPr="00403043" w:rsidRDefault="00C73F09" w:rsidP="00F96F36">
            <w:pPr>
              <w:jc w:val="cente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w:t>
            </w:r>
          </w:p>
        </w:tc>
        <w:tc>
          <w:tcPr>
            <w:tcW w:w="1843" w:type="dxa"/>
            <w:shd w:val="clear" w:color="auto" w:fill="F2F2F2" w:themeFill="background1" w:themeFillShade="F2"/>
            <w:vAlign w:val="center"/>
          </w:tcPr>
          <w:p w14:paraId="453B67F6" w14:textId="77777777" w:rsidR="00C73F09" w:rsidRPr="00403043" w:rsidRDefault="00C73F09" w:rsidP="00F96F36">
            <w:pPr>
              <w:jc w:val="cente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w:t>
            </w:r>
          </w:p>
        </w:tc>
        <w:tc>
          <w:tcPr>
            <w:tcW w:w="2126" w:type="dxa"/>
            <w:shd w:val="clear" w:color="auto" w:fill="F2F2F2" w:themeFill="background1" w:themeFillShade="F2"/>
            <w:vAlign w:val="center"/>
          </w:tcPr>
          <w:p w14:paraId="131012ED" w14:textId="77777777" w:rsidR="00C73F09" w:rsidRPr="00403043" w:rsidRDefault="00C73F09" w:rsidP="00F96F36">
            <w:pPr>
              <w:jc w:val="center"/>
              <w:rPr>
                <w:rFonts w:asciiTheme="minorHAnsi" w:eastAsiaTheme="minorHAnsi" w:hAnsiTheme="minorHAnsi" w:cstheme="minorHAnsi"/>
                <w:b/>
                <w:sz w:val="18"/>
                <w:szCs w:val="20"/>
              </w:rPr>
            </w:pPr>
            <w:r w:rsidRPr="00403043">
              <w:rPr>
                <w:rFonts w:asciiTheme="minorHAnsi" w:eastAsiaTheme="minorHAnsi" w:hAnsiTheme="minorHAnsi" w:cstheme="minorHAnsi"/>
                <w:b/>
                <w:sz w:val="18"/>
                <w:szCs w:val="20"/>
              </w:rPr>
              <w:t>-</w:t>
            </w:r>
          </w:p>
        </w:tc>
      </w:tr>
      <w:tr w:rsidR="00C73F09" w:rsidRPr="00403043" w14:paraId="66FA8288" w14:textId="77777777" w:rsidTr="00F96F36">
        <w:tc>
          <w:tcPr>
            <w:tcW w:w="3681" w:type="dxa"/>
            <w:shd w:val="clear" w:color="auto" w:fill="F2F2F2" w:themeFill="background1" w:themeFillShade="F2"/>
            <w:vAlign w:val="center"/>
          </w:tcPr>
          <w:p w14:paraId="2E92098E" w14:textId="26C6DCBB" w:rsidR="00C73F09" w:rsidRPr="00403043" w:rsidRDefault="00C73F09" w:rsidP="00C664A3">
            <w:pPr>
              <w:rPr>
                <w:rFonts w:asciiTheme="minorHAnsi" w:eastAsiaTheme="minorHAnsi" w:hAnsiTheme="minorHAnsi" w:cstheme="minorHAnsi"/>
                <w:sz w:val="18"/>
                <w:szCs w:val="20"/>
              </w:rPr>
            </w:pPr>
            <w:r w:rsidRPr="007C1D68">
              <w:rPr>
                <w:rFonts w:cs="Calibri"/>
                <w:sz w:val="20"/>
                <w:szCs w:val="20"/>
              </w:rPr>
              <w:t>Tarım Çevre İklim ve Organik Tarım</w:t>
            </w:r>
          </w:p>
        </w:tc>
        <w:tc>
          <w:tcPr>
            <w:tcW w:w="2268" w:type="dxa"/>
            <w:shd w:val="clear" w:color="auto" w:fill="F2F2F2" w:themeFill="background1" w:themeFillShade="F2"/>
            <w:vAlign w:val="center"/>
          </w:tcPr>
          <w:p w14:paraId="33856454" w14:textId="1256DACA" w:rsidR="00C73F09" w:rsidRPr="00403043" w:rsidRDefault="00C73F09" w:rsidP="00F96F36">
            <w:pPr>
              <w:jc w:val="center"/>
              <w:rPr>
                <w:rFonts w:asciiTheme="minorHAnsi" w:eastAsiaTheme="minorHAnsi" w:hAnsiTheme="minorHAnsi" w:cstheme="minorHAnsi"/>
                <w:sz w:val="18"/>
                <w:szCs w:val="20"/>
              </w:rPr>
            </w:pPr>
            <w:r w:rsidRPr="007C1D68">
              <w:rPr>
                <w:rFonts w:cs="Calibri"/>
                <w:sz w:val="20"/>
                <w:szCs w:val="20"/>
              </w:rPr>
              <w:t>-</w:t>
            </w:r>
          </w:p>
        </w:tc>
        <w:tc>
          <w:tcPr>
            <w:tcW w:w="1559" w:type="dxa"/>
            <w:shd w:val="clear" w:color="auto" w:fill="F2F2F2" w:themeFill="background1" w:themeFillShade="F2"/>
            <w:vAlign w:val="center"/>
          </w:tcPr>
          <w:p w14:paraId="1F66B8E5" w14:textId="200F89E3" w:rsidR="00C73F09" w:rsidRPr="00403043" w:rsidRDefault="00C73F09" w:rsidP="00A41BEC">
            <w:pPr>
              <w:jc w:val="center"/>
              <w:rPr>
                <w:rFonts w:asciiTheme="minorHAnsi" w:eastAsiaTheme="minorHAnsi" w:hAnsiTheme="minorHAnsi" w:cstheme="minorHAnsi"/>
                <w:sz w:val="18"/>
                <w:szCs w:val="20"/>
              </w:rPr>
            </w:pPr>
            <w:r>
              <w:rPr>
                <w:rFonts w:asciiTheme="minorHAnsi" w:eastAsiaTheme="minorHAnsi" w:hAnsiTheme="minorHAnsi" w:cstheme="minorHAnsi"/>
                <w:sz w:val="18"/>
                <w:szCs w:val="20"/>
              </w:rPr>
              <w:t>-</w:t>
            </w:r>
          </w:p>
        </w:tc>
        <w:tc>
          <w:tcPr>
            <w:tcW w:w="2268" w:type="dxa"/>
            <w:shd w:val="clear" w:color="auto" w:fill="F2F2F2" w:themeFill="background1" w:themeFillShade="F2"/>
            <w:vAlign w:val="center"/>
          </w:tcPr>
          <w:p w14:paraId="42CFDC84" w14:textId="77777777" w:rsidR="00C73F09" w:rsidRPr="00403043" w:rsidRDefault="00C73F09" w:rsidP="00F96F36">
            <w:pPr>
              <w:jc w:val="center"/>
              <w:rPr>
                <w:rFonts w:asciiTheme="minorHAnsi" w:eastAsiaTheme="minorHAnsi" w:hAnsiTheme="minorHAnsi" w:cstheme="minorHAnsi"/>
                <w:sz w:val="18"/>
                <w:szCs w:val="20"/>
              </w:rPr>
            </w:pPr>
          </w:p>
        </w:tc>
        <w:tc>
          <w:tcPr>
            <w:tcW w:w="1843" w:type="dxa"/>
            <w:shd w:val="clear" w:color="auto" w:fill="F2F2F2" w:themeFill="background1" w:themeFillShade="F2"/>
            <w:vAlign w:val="center"/>
          </w:tcPr>
          <w:p w14:paraId="3B4B9E0D" w14:textId="77777777" w:rsidR="00C73F09" w:rsidRPr="00403043" w:rsidRDefault="00C73F09" w:rsidP="00F96F36">
            <w:pPr>
              <w:jc w:val="center"/>
              <w:rPr>
                <w:rFonts w:asciiTheme="minorHAnsi" w:eastAsiaTheme="minorHAnsi" w:hAnsiTheme="minorHAnsi" w:cstheme="minorHAnsi"/>
                <w:sz w:val="18"/>
                <w:szCs w:val="20"/>
              </w:rPr>
            </w:pPr>
          </w:p>
        </w:tc>
        <w:tc>
          <w:tcPr>
            <w:tcW w:w="2126" w:type="dxa"/>
            <w:shd w:val="clear" w:color="auto" w:fill="F2F2F2" w:themeFill="background1" w:themeFillShade="F2"/>
            <w:vAlign w:val="center"/>
          </w:tcPr>
          <w:p w14:paraId="5EFB3A5A" w14:textId="77777777" w:rsidR="00C73F09" w:rsidRPr="00403043" w:rsidRDefault="00C73F09" w:rsidP="00F96F36">
            <w:pPr>
              <w:jc w:val="center"/>
              <w:rPr>
                <w:rFonts w:asciiTheme="minorHAnsi" w:eastAsiaTheme="minorHAnsi" w:hAnsiTheme="minorHAnsi" w:cstheme="minorHAnsi"/>
                <w:b/>
                <w:sz w:val="18"/>
                <w:szCs w:val="20"/>
              </w:rPr>
            </w:pPr>
          </w:p>
        </w:tc>
      </w:tr>
      <w:tr w:rsidR="00C73F09" w:rsidRPr="00403043" w14:paraId="7F355791" w14:textId="77777777" w:rsidTr="00F96F36">
        <w:tc>
          <w:tcPr>
            <w:tcW w:w="3681" w:type="dxa"/>
            <w:shd w:val="clear" w:color="auto" w:fill="F2F2F2" w:themeFill="background1" w:themeFillShade="F2"/>
            <w:vAlign w:val="center"/>
          </w:tcPr>
          <w:p w14:paraId="105011FD" w14:textId="360ECAE0" w:rsidR="00C73F09" w:rsidRPr="00403043" w:rsidRDefault="00C73F09" w:rsidP="00C664A3">
            <w:pPr>
              <w:rPr>
                <w:rFonts w:asciiTheme="minorHAnsi" w:eastAsiaTheme="minorHAnsi" w:hAnsiTheme="minorHAnsi" w:cstheme="minorHAnsi"/>
                <w:sz w:val="18"/>
                <w:szCs w:val="20"/>
              </w:rPr>
            </w:pPr>
            <w:r w:rsidRPr="007C1D68">
              <w:rPr>
                <w:rFonts w:cs="Calibri"/>
                <w:sz w:val="20"/>
                <w:szCs w:val="20"/>
              </w:rPr>
              <w:t>LEADER Yaklaşımı- Yerel Kalkınma Stratejilerinin Uygulanması</w:t>
            </w:r>
          </w:p>
        </w:tc>
        <w:tc>
          <w:tcPr>
            <w:tcW w:w="2268" w:type="dxa"/>
            <w:shd w:val="clear" w:color="auto" w:fill="F2F2F2" w:themeFill="background1" w:themeFillShade="F2"/>
            <w:vAlign w:val="center"/>
          </w:tcPr>
          <w:p w14:paraId="6ACED9AB" w14:textId="291428FD" w:rsidR="00C73F09" w:rsidRPr="00403043" w:rsidRDefault="00C73F09" w:rsidP="00F96F36">
            <w:pPr>
              <w:jc w:val="center"/>
              <w:rPr>
                <w:rFonts w:asciiTheme="minorHAnsi" w:eastAsiaTheme="minorHAnsi" w:hAnsiTheme="minorHAnsi" w:cstheme="minorHAnsi"/>
                <w:sz w:val="18"/>
                <w:szCs w:val="20"/>
              </w:rPr>
            </w:pPr>
            <w:r w:rsidRPr="007C1D68">
              <w:rPr>
                <w:rFonts w:cs="Calibri"/>
                <w:sz w:val="20"/>
                <w:szCs w:val="20"/>
              </w:rPr>
              <w:t>-</w:t>
            </w:r>
          </w:p>
        </w:tc>
        <w:tc>
          <w:tcPr>
            <w:tcW w:w="1559" w:type="dxa"/>
            <w:shd w:val="clear" w:color="auto" w:fill="F2F2F2" w:themeFill="background1" w:themeFillShade="F2"/>
            <w:vAlign w:val="center"/>
          </w:tcPr>
          <w:p w14:paraId="1C816F42" w14:textId="0F299DC3" w:rsidR="00C73F09" w:rsidRPr="00403043" w:rsidRDefault="00C73F09" w:rsidP="00A41BEC">
            <w:pPr>
              <w:jc w:val="center"/>
              <w:rPr>
                <w:rFonts w:asciiTheme="minorHAnsi" w:eastAsiaTheme="minorHAnsi" w:hAnsiTheme="minorHAnsi" w:cstheme="minorHAnsi"/>
                <w:sz w:val="18"/>
                <w:szCs w:val="20"/>
              </w:rPr>
            </w:pPr>
            <w:r>
              <w:rPr>
                <w:rFonts w:asciiTheme="minorHAnsi" w:eastAsiaTheme="minorHAnsi" w:hAnsiTheme="minorHAnsi" w:cstheme="minorHAnsi"/>
                <w:sz w:val="18"/>
                <w:szCs w:val="20"/>
              </w:rPr>
              <w:t>-</w:t>
            </w:r>
          </w:p>
        </w:tc>
        <w:tc>
          <w:tcPr>
            <w:tcW w:w="2268" w:type="dxa"/>
            <w:shd w:val="clear" w:color="auto" w:fill="F2F2F2" w:themeFill="background1" w:themeFillShade="F2"/>
            <w:vAlign w:val="center"/>
          </w:tcPr>
          <w:p w14:paraId="2C95ED4D" w14:textId="77777777" w:rsidR="00C73F09" w:rsidRPr="00403043" w:rsidRDefault="00C73F09" w:rsidP="00F96F36">
            <w:pPr>
              <w:jc w:val="center"/>
              <w:rPr>
                <w:rFonts w:asciiTheme="minorHAnsi" w:eastAsiaTheme="minorHAnsi" w:hAnsiTheme="minorHAnsi" w:cstheme="minorHAnsi"/>
                <w:sz w:val="18"/>
                <w:szCs w:val="20"/>
              </w:rPr>
            </w:pPr>
          </w:p>
        </w:tc>
        <w:tc>
          <w:tcPr>
            <w:tcW w:w="1843" w:type="dxa"/>
            <w:shd w:val="clear" w:color="auto" w:fill="F2F2F2" w:themeFill="background1" w:themeFillShade="F2"/>
            <w:vAlign w:val="center"/>
          </w:tcPr>
          <w:p w14:paraId="0EBD70E7" w14:textId="77777777" w:rsidR="00C73F09" w:rsidRPr="00403043" w:rsidRDefault="00C73F09" w:rsidP="00F96F36">
            <w:pPr>
              <w:jc w:val="center"/>
              <w:rPr>
                <w:rFonts w:asciiTheme="minorHAnsi" w:eastAsiaTheme="minorHAnsi" w:hAnsiTheme="minorHAnsi" w:cstheme="minorHAnsi"/>
                <w:sz w:val="18"/>
                <w:szCs w:val="20"/>
              </w:rPr>
            </w:pPr>
          </w:p>
        </w:tc>
        <w:tc>
          <w:tcPr>
            <w:tcW w:w="2126" w:type="dxa"/>
            <w:shd w:val="clear" w:color="auto" w:fill="F2F2F2" w:themeFill="background1" w:themeFillShade="F2"/>
            <w:vAlign w:val="center"/>
          </w:tcPr>
          <w:p w14:paraId="14A0FDCD" w14:textId="77777777" w:rsidR="00C73F09" w:rsidRPr="00403043" w:rsidRDefault="00C73F09" w:rsidP="00F96F36">
            <w:pPr>
              <w:jc w:val="center"/>
              <w:rPr>
                <w:rFonts w:asciiTheme="minorHAnsi" w:eastAsiaTheme="minorHAnsi" w:hAnsiTheme="minorHAnsi" w:cstheme="minorHAnsi"/>
                <w:b/>
                <w:sz w:val="18"/>
                <w:szCs w:val="20"/>
              </w:rPr>
            </w:pPr>
          </w:p>
        </w:tc>
      </w:tr>
      <w:tr w:rsidR="00C73F09" w:rsidRPr="00403043" w14:paraId="6B2E8F92" w14:textId="77777777" w:rsidTr="00F96F36">
        <w:trPr>
          <w:trHeight w:val="493"/>
        </w:trPr>
        <w:tc>
          <w:tcPr>
            <w:tcW w:w="3681" w:type="dxa"/>
            <w:shd w:val="clear" w:color="auto" w:fill="F2F2F2" w:themeFill="background1" w:themeFillShade="F2"/>
            <w:vAlign w:val="center"/>
          </w:tcPr>
          <w:p w14:paraId="5D166545" w14:textId="0AAB4B8A" w:rsidR="00C73F09" w:rsidRPr="00403043" w:rsidRDefault="00C73F09" w:rsidP="00BC6390">
            <w:pP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Çiftlik Faaliyetlerinin Çeşitlendirilmesi ve İş Geliştirme</w:t>
            </w:r>
          </w:p>
        </w:tc>
        <w:tc>
          <w:tcPr>
            <w:tcW w:w="2268" w:type="dxa"/>
            <w:shd w:val="clear" w:color="auto" w:fill="F2F2F2" w:themeFill="background1" w:themeFillShade="F2"/>
            <w:vAlign w:val="center"/>
          </w:tcPr>
          <w:p w14:paraId="3F37EFB1" w14:textId="60965850" w:rsidR="00C73F09" w:rsidRPr="00403043" w:rsidRDefault="00C73F09" w:rsidP="00F96F36">
            <w:pPr>
              <w:jc w:val="center"/>
              <w:rPr>
                <w:rFonts w:asciiTheme="minorHAnsi" w:eastAsiaTheme="minorHAnsi" w:hAnsiTheme="minorHAnsi" w:cstheme="minorHAnsi"/>
                <w:sz w:val="18"/>
                <w:szCs w:val="20"/>
              </w:rPr>
            </w:pPr>
            <w:r w:rsidRPr="007C1D68">
              <w:rPr>
                <w:rFonts w:cs="Calibri"/>
                <w:sz w:val="20"/>
                <w:szCs w:val="20"/>
              </w:rPr>
              <w:t>138.010.617,00</w:t>
            </w:r>
          </w:p>
        </w:tc>
        <w:tc>
          <w:tcPr>
            <w:tcW w:w="1559" w:type="dxa"/>
            <w:shd w:val="clear" w:color="auto" w:fill="F2F2F2" w:themeFill="background1" w:themeFillShade="F2"/>
            <w:vAlign w:val="center"/>
          </w:tcPr>
          <w:p w14:paraId="5FF33B28" w14:textId="226A15BA" w:rsidR="00C73F09" w:rsidRPr="00403043" w:rsidRDefault="00C73F09" w:rsidP="00A41BEC">
            <w:pPr>
              <w:jc w:val="center"/>
              <w:rPr>
                <w:rFonts w:asciiTheme="minorHAnsi" w:eastAsiaTheme="minorHAnsi" w:hAnsiTheme="minorHAnsi" w:cstheme="minorHAnsi"/>
                <w:sz w:val="18"/>
                <w:szCs w:val="20"/>
              </w:rPr>
            </w:pPr>
            <w:r>
              <w:rPr>
                <w:rFonts w:asciiTheme="minorHAnsi" w:eastAsiaTheme="minorHAnsi" w:hAnsiTheme="minorHAnsi" w:cstheme="minorHAnsi"/>
                <w:sz w:val="18"/>
                <w:szCs w:val="20"/>
              </w:rPr>
              <w:t>1</w:t>
            </w:r>
            <w:r w:rsidR="006F215F">
              <w:rPr>
                <w:rFonts w:asciiTheme="minorHAnsi" w:eastAsiaTheme="minorHAnsi" w:hAnsiTheme="minorHAnsi" w:cstheme="minorHAnsi"/>
                <w:sz w:val="18"/>
                <w:szCs w:val="20"/>
              </w:rPr>
              <w:t>.</w:t>
            </w:r>
            <w:r>
              <w:rPr>
                <w:rFonts w:asciiTheme="minorHAnsi" w:eastAsiaTheme="minorHAnsi" w:hAnsiTheme="minorHAnsi" w:cstheme="minorHAnsi"/>
                <w:sz w:val="18"/>
                <w:szCs w:val="20"/>
              </w:rPr>
              <w:t>074</w:t>
            </w:r>
          </w:p>
        </w:tc>
        <w:tc>
          <w:tcPr>
            <w:tcW w:w="2268" w:type="dxa"/>
            <w:shd w:val="clear" w:color="auto" w:fill="F2F2F2" w:themeFill="background1" w:themeFillShade="F2"/>
            <w:vAlign w:val="center"/>
          </w:tcPr>
          <w:p w14:paraId="11314FEA" w14:textId="77777777" w:rsidR="00C73F09" w:rsidRPr="00403043" w:rsidRDefault="00C73F09" w:rsidP="00F96F36">
            <w:pPr>
              <w:jc w:val="cente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w:t>
            </w:r>
          </w:p>
        </w:tc>
        <w:tc>
          <w:tcPr>
            <w:tcW w:w="1843" w:type="dxa"/>
            <w:shd w:val="clear" w:color="auto" w:fill="F2F2F2" w:themeFill="background1" w:themeFillShade="F2"/>
            <w:vAlign w:val="center"/>
          </w:tcPr>
          <w:p w14:paraId="2BD38A71" w14:textId="77777777" w:rsidR="00C73F09" w:rsidRPr="00403043" w:rsidRDefault="00C73F09" w:rsidP="00F96F36">
            <w:pPr>
              <w:jc w:val="center"/>
              <w:rPr>
                <w:rFonts w:asciiTheme="minorHAnsi" w:eastAsiaTheme="minorHAnsi" w:hAnsiTheme="minorHAnsi" w:cstheme="minorHAnsi"/>
                <w:sz w:val="18"/>
                <w:szCs w:val="20"/>
              </w:rPr>
            </w:pPr>
            <w:r w:rsidRPr="00403043">
              <w:rPr>
                <w:rFonts w:asciiTheme="minorHAnsi" w:eastAsiaTheme="minorHAnsi" w:hAnsiTheme="minorHAnsi" w:cstheme="minorHAnsi"/>
                <w:sz w:val="18"/>
                <w:szCs w:val="20"/>
              </w:rPr>
              <w:t>-</w:t>
            </w:r>
          </w:p>
        </w:tc>
        <w:tc>
          <w:tcPr>
            <w:tcW w:w="2126" w:type="dxa"/>
            <w:shd w:val="clear" w:color="auto" w:fill="F2F2F2" w:themeFill="background1" w:themeFillShade="F2"/>
            <w:vAlign w:val="center"/>
          </w:tcPr>
          <w:p w14:paraId="6D72E0FF" w14:textId="77777777" w:rsidR="00C73F09" w:rsidRPr="00403043" w:rsidRDefault="00C73F09" w:rsidP="00F96F36">
            <w:pPr>
              <w:jc w:val="center"/>
              <w:rPr>
                <w:rFonts w:asciiTheme="minorHAnsi" w:eastAsiaTheme="minorHAnsi" w:hAnsiTheme="minorHAnsi" w:cstheme="minorHAnsi"/>
                <w:b/>
                <w:sz w:val="18"/>
                <w:szCs w:val="20"/>
              </w:rPr>
            </w:pPr>
            <w:r w:rsidRPr="00403043">
              <w:rPr>
                <w:rFonts w:asciiTheme="minorHAnsi" w:eastAsiaTheme="minorHAnsi" w:hAnsiTheme="minorHAnsi" w:cstheme="minorHAnsi"/>
                <w:b/>
                <w:sz w:val="18"/>
                <w:szCs w:val="20"/>
              </w:rPr>
              <w:t>-</w:t>
            </w:r>
          </w:p>
        </w:tc>
      </w:tr>
      <w:tr w:rsidR="00C73F09" w:rsidRPr="00403043" w14:paraId="340EFB16" w14:textId="77777777" w:rsidTr="00F96F36">
        <w:trPr>
          <w:trHeight w:val="397"/>
        </w:trPr>
        <w:tc>
          <w:tcPr>
            <w:tcW w:w="3681" w:type="dxa"/>
            <w:shd w:val="clear" w:color="auto" w:fill="D9D9D9" w:themeFill="background1" w:themeFillShade="D9"/>
            <w:vAlign w:val="center"/>
          </w:tcPr>
          <w:p w14:paraId="7446B478" w14:textId="77777777" w:rsidR="00C73F09" w:rsidRPr="00403043" w:rsidRDefault="00C73F09" w:rsidP="00C664A3">
            <w:pPr>
              <w:rPr>
                <w:rFonts w:asciiTheme="minorHAnsi" w:eastAsiaTheme="minorHAnsi" w:hAnsiTheme="minorHAnsi" w:cstheme="minorHAnsi"/>
                <w:b/>
                <w:sz w:val="18"/>
                <w:szCs w:val="20"/>
              </w:rPr>
            </w:pPr>
            <w:r w:rsidRPr="00403043">
              <w:rPr>
                <w:rFonts w:asciiTheme="minorHAnsi" w:eastAsiaTheme="minorHAnsi" w:hAnsiTheme="minorHAnsi" w:cstheme="minorHAnsi"/>
                <w:b/>
                <w:bCs/>
                <w:sz w:val="18"/>
                <w:szCs w:val="20"/>
              </w:rPr>
              <w:t>TOPLAM</w:t>
            </w:r>
          </w:p>
        </w:tc>
        <w:tc>
          <w:tcPr>
            <w:tcW w:w="2268" w:type="dxa"/>
            <w:shd w:val="clear" w:color="auto" w:fill="D9D9D9" w:themeFill="background1" w:themeFillShade="D9"/>
            <w:vAlign w:val="center"/>
          </w:tcPr>
          <w:p w14:paraId="5786571A" w14:textId="1FCB67CA" w:rsidR="00C73F09" w:rsidRPr="00403043" w:rsidRDefault="00C73F09" w:rsidP="00F96F36">
            <w:pPr>
              <w:jc w:val="center"/>
              <w:rPr>
                <w:rFonts w:asciiTheme="minorHAnsi" w:eastAsiaTheme="minorHAnsi" w:hAnsiTheme="minorHAnsi" w:cstheme="minorHAnsi"/>
                <w:b/>
                <w:sz w:val="18"/>
                <w:szCs w:val="20"/>
              </w:rPr>
            </w:pPr>
            <w:r w:rsidRPr="007C1D68">
              <w:rPr>
                <w:rFonts w:cs="Calibri"/>
                <w:sz w:val="20"/>
                <w:szCs w:val="20"/>
              </w:rPr>
              <w:t>364.411.681,45</w:t>
            </w:r>
          </w:p>
        </w:tc>
        <w:tc>
          <w:tcPr>
            <w:tcW w:w="1559" w:type="dxa"/>
            <w:shd w:val="clear" w:color="auto" w:fill="D9D9D9" w:themeFill="background1" w:themeFillShade="D9"/>
            <w:vAlign w:val="center"/>
          </w:tcPr>
          <w:p w14:paraId="57C875DB" w14:textId="5AD03DA3" w:rsidR="00C73F09" w:rsidRPr="00403043" w:rsidRDefault="00C73F09" w:rsidP="00A41BEC">
            <w:pPr>
              <w:jc w:val="center"/>
              <w:rPr>
                <w:rFonts w:asciiTheme="minorHAnsi" w:eastAsiaTheme="minorHAnsi" w:hAnsiTheme="minorHAnsi" w:cstheme="minorHAnsi"/>
                <w:b/>
                <w:sz w:val="18"/>
                <w:szCs w:val="20"/>
              </w:rPr>
            </w:pPr>
            <w:r>
              <w:rPr>
                <w:rFonts w:asciiTheme="minorHAnsi" w:eastAsiaTheme="minorHAnsi" w:hAnsiTheme="minorHAnsi" w:cstheme="minorHAnsi"/>
                <w:b/>
                <w:sz w:val="18"/>
                <w:szCs w:val="20"/>
              </w:rPr>
              <w:t>1</w:t>
            </w:r>
            <w:r w:rsidR="006F215F">
              <w:rPr>
                <w:rFonts w:asciiTheme="minorHAnsi" w:eastAsiaTheme="minorHAnsi" w:hAnsiTheme="minorHAnsi" w:cstheme="minorHAnsi"/>
                <w:b/>
                <w:sz w:val="18"/>
                <w:szCs w:val="20"/>
              </w:rPr>
              <w:t>.</w:t>
            </w:r>
            <w:r>
              <w:rPr>
                <w:rFonts w:asciiTheme="minorHAnsi" w:eastAsiaTheme="minorHAnsi" w:hAnsiTheme="minorHAnsi" w:cstheme="minorHAnsi"/>
                <w:b/>
                <w:sz w:val="18"/>
                <w:szCs w:val="20"/>
              </w:rPr>
              <w:t>295</w:t>
            </w:r>
          </w:p>
        </w:tc>
        <w:tc>
          <w:tcPr>
            <w:tcW w:w="2268" w:type="dxa"/>
            <w:shd w:val="clear" w:color="auto" w:fill="D9D9D9" w:themeFill="background1" w:themeFillShade="D9"/>
            <w:vAlign w:val="center"/>
          </w:tcPr>
          <w:p w14:paraId="405E449A" w14:textId="5A0781AB" w:rsidR="00C73F09" w:rsidRPr="00403043" w:rsidRDefault="00C73F09" w:rsidP="00F96F36">
            <w:pPr>
              <w:jc w:val="center"/>
              <w:rPr>
                <w:rFonts w:asciiTheme="minorHAnsi" w:eastAsiaTheme="minorHAnsi" w:hAnsiTheme="minorHAnsi" w:cstheme="minorHAnsi"/>
                <w:b/>
                <w:sz w:val="18"/>
                <w:szCs w:val="20"/>
              </w:rPr>
            </w:pPr>
            <w:r w:rsidRPr="00C73F09">
              <w:rPr>
                <w:rFonts w:asciiTheme="minorHAnsi" w:eastAsiaTheme="minorHAnsi" w:hAnsiTheme="minorHAnsi" w:cstheme="minorHAnsi"/>
                <w:b/>
                <w:sz w:val="18"/>
                <w:szCs w:val="20"/>
              </w:rPr>
              <w:t>1.719.942,50</w:t>
            </w:r>
          </w:p>
        </w:tc>
        <w:tc>
          <w:tcPr>
            <w:tcW w:w="1843" w:type="dxa"/>
            <w:shd w:val="clear" w:color="auto" w:fill="D9D9D9" w:themeFill="background1" w:themeFillShade="D9"/>
            <w:vAlign w:val="center"/>
          </w:tcPr>
          <w:p w14:paraId="7B7A8CF3" w14:textId="6D06554F" w:rsidR="00C73F09" w:rsidRPr="00403043" w:rsidRDefault="00C73F09" w:rsidP="00F96F36">
            <w:pPr>
              <w:jc w:val="center"/>
              <w:rPr>
                <w:rFonts w:asciiTheme="minorHAnsi" w:eastAsiaTheme="minorHAnsi" w:hAnsiTheme="minorHAnsi" w:cstheme="minorHAnsi"/>
                <w:b/>
                <w:sz w:val="18"/>
                <w:szCs w:val="20"/>
              </w:rPr>
            </w:pPr>
            <w:r w:rsidRPr="00C73F09">
              <w:rPr>
                <w:rFonts w:asciiTheme="minorHAnsi" w:eastAsiaTheme="minorHAnsi" w:hAnsiTheme="minorHAnsi" w:cstheme="minorHAnsi"/>
                <w:b/>
                <w:sz w:val="18"/>
                <w:szCs w:val="20"/>
              </w:rPr>
              <w:t>0,47%</w:t>
            </w:r>
          </w:p>
        </w:tc>
        <w:tc>
          <w:tcPr>
            <w:tcW w:w="2126" w:type="dxa"/>
            <w:shd w:val="clear" w:color="auto" w:fill="D9D9D9" w:themeFill="background1" w:themeFillShade="D9"/>
            <w:vAlign w:val="center"/>
          </w:tcPr>
          <w:p w14:paraId="277E51A5" w14:textId="2703AFE3" w:rsidR="00C73F09" w:rsidRPr="00403043" w:rsidRDefault="00C73F09" w:rsidP="00F96F36">
            <w:pPr>
              <w:jc w:val="center"/>
              <w:rPr>
                <w:rFonts w:asciiTheme="minorHAnsi" w:eastAsiaTheme="minorHAnsi" w:hAnsiTheme="minorHAnsi" w:cstheme="minorHAnsi"/>
                <w:b/>
                <w:sz w:val="18"/>
                <w:szCs w:val="20"/>
              </w:rPr>
            </w:pPr>
            <w:r>
              <w:rPr>
                <w:rFonts w:asciiTheme="minorHAnsi" w:eastAsiaTheme="minorHAnsi" w:hAnsiTheme="minorHAnsi" w:cstheme="minorHAnsi"/>
                <w:b/>
                <w:sz w:val="18"/>
                <w:szCs w:val="20"/>
              </w:rPr>
              <w:t>2</w:t>
            </w:r>
          </w:p>
        </w:tc>
      </w:tr>
    </w:tbl>
    <w:p w14:paraId="3DC35428" w14:textId="25277C55" w:rsidR="004842D0" w:rsidRPr="00403043" w:rsidRDefault="007C7F7C" w:rsidP="00B10C13">
      <w:pPr>
        <w:jc w:val="both"/>
        <w:rPr>
          <w:rFonts w:asciiTheme="minorHAnsi" w:eastAsiaTheme="minorHAnsi" w:hAnsiTheme="minorHAnsi" w:cstheme="minorHAnsi"/>
          <w:sz w:val="18"/>
          <w:szCs w:val="22"/>
        </w:rPr>
      </w:pPr>
      <w:r w:rsidRPr="00403043">
        <w:rPr>
          <w:rFonts w:asciiTheme="minorHAnsi" w:eastAsiaTheme="minorHAnsi" w:hAnsiTheme="minorHAnsi" w:cstheme="minorHAnsi"/>
          <w:sz w:val="18"/>
          <w:szCs w:val="22"/>
        </w:rPr>
        <w:t>*</w:t>
      </w:r>
      <w:r w:rsidR="005135AE">
        <w:rPr>
          <w:rFonts w:asciiTheme="minorHAnsi" w:eastAsiaTheme="minorHAnsi" w:hAnsiTheme="minorHAnsi" w:cstheme="minorHAnsi"/>
          <w:sz w:val="18"/>
          <w:szCs w:val="22"/>
        </w:rPr>
        <w:t xml:space="preserve">Kaynak: </w:t>
      </w:r>
      <w:r w:rsidRPr="00403043">
        <w:rPr>
          <w:rFonts w:asciiTheme="minorHAnsi" w:eastAsiaTheme="minorHAnsi" w:hAnsiTheme="minorHAnsi" w:cstheme="minorHAnsi"/>
          <w:sz w:val="18"/>
          <w:szCs w:val="22"/>
        </w:rPr>
        <w:t>TKDK</w:t>
      </w:r>
    </w:p>
    <w:p w14:paraId="09806238" w14:textId="77777777" w:rsidR="004842D0" w:rsidRPr="00403043" w:rsidRDefault="004842D0" w:rsidP="00B10C13">
      <w:pPr>
        <w:jc w:val="both"/>
        <w:rPr>
          <w:rFonts w:eastAsiaTheme="minorHAnsi" w:cs="Calibri"/>
          <w:b/>
          <w:szCs w:val="22"/>
        </w:rPr>
      </w:pPr>
    </w:p>
    <w:p w14:paraId="4AF17E85" w14:textId="3E8C0186" w:rsidR="002B576E" w:rsidRPr="00403043" w:rsidRDefault="002B576E" w:rsidP="00B10C13">
      <w:pPr>
        <w:rPr>
          <w:rFonts w:asciiTheme="minorHAnsi" w:eastAsiaTheme="minorHAnsi" w:hAnsiTheme="minorHAnsi" w:cstheme="minorHAnsi"/>
          <w:b/>
        </w:rPr>
      </w:pPr>
      <w:r w:rsidRPr="00403043">
        <w:rPr>
          <w:rFonts w:asciiTheme="minorHAnsi" w:eastAsiaTheme="minorHAnsi" w:hAnsiTheme="minorHAnsi" w:cstheme="minorHAnsi"/>
          <w:b/>
        </w:rPr>
        <w:br w:type="page"/>
      </w:r>
    </w:p>
    <w:p w14:paraId="2D8F8205" w14:textId="77777777" w:rsidR="002B576E" w:rsidRPr="00403043" w:rsidRDefault="002B576E" w:rsidP="00B10C13">
      <w:pPr>
        <w:jc w:val="both"/>
        <w:rPr>
          <w:rFonts w:eastAsiaTheme="minorHAnsi" w:cs="Calibri"/>
          <w:b/>
        </w:rPr>
        <w:sectPr w:rsidR="002B576E" w:rsidRPr="00403043" w:rsidSect="00FF31C4">
          <w:pgSz w:w="16838" w:h="11906" w:orient="landscape"/>
          <w:pgMar w:top="1418" w:right="1418" w:bottom="1276" w:left="1134" w:header="709" w:footer="709" w:gutter="0"/>
          <w:cols w:space="708"/>
          <w:docGrid w:linePitch="360"/>
        </w:sectPr>
      </w:pPr>
    </w:p>
    <w:p w14:paraId="757BBB27" w14:textId="0AAE6C1C" w:rsidR="00AD7E2B" w:rsidRPr="00403043" w:rsidRDefault="00025AB1" w:rsidP="00452FCD">
      <w:pPr>
        <w:pStyle w:val="Balk3"/>
      </w:pPr>
      <w:bookmarkStart w:id="159" w:name="_Toc39570883"/>
      <w:r w:rsidRPr="00403043">
        <w:lastRenderedPageBreak/>
        <w:t xml:space="preserve">4.3.2.   </w:t>
      </w:r>
      <w:proofErr w:type="spellStart"/>
      <w:r w:rsidR="00AD7E2B" w:rsidRPr="00403043">
        <w:t>Usulsüzlükler</w:t>
      </w:r>
      <w:bookmarkEnd w:id="159"/>
      <w:proofErr w:type="spellEnd"/>
    </w:p>
    <w:p w14:paraId="77B74F89" w14:textId="77777777" w:rsidR="00857929" w:rsidRPr="00403043" w:rsidRDefault="00857929" w:rsidP="007B44C4">
      <w:pPr>
        <w:spacing w:after="240"/>
        <w:jc w:val="both"/>
        <w:rPr>
          <w:rFonts w:eastAsia="Calibri" w:cs="Calibri"/>
          <w:szCs w:val="22"/>
          <w:lang w:eastAsia="en-US"/>
        </w:rPr>
      </w:pPr>
      <w:proofErr w:type="spellStart"/>
      <w:r w:rsidRPr="00403043">
        <w:rPr>
          <w:rFonts w:eastAsia="Calibri" w:cs="Calibri"/>
          <w:szCs w:val="22"/>
          <w:lang w:eastAsia="en-US"/>
        </w:rPr>
        <w:t>IPARD’a</w:t>
      </w:r>
      <w:proofErr w:type="spellEnd"/>
      <w:r w:rsidRPr="00403043">
        <w:rPr>
          <w:rFonts w:eastAsia="Calibri" w:cs="Calibri"/>
          <w:szCs w:val="22"/>
          <w:lang w:eastAsia="en-US"/>
        </w:rPr>
        <w:t xml:space="preserve"> ilişkin Usulsüzlük Yönetim Prosedürü, TKDK Hukuk Müşavirliği tarafından yürütülmektedir. IPA II Çerçeve Antlaşması Madde 51 Kalem 5 altında yer alan tanımlar çerçevesinde usulsüzlük, şüphelenilen dolandırıcılık ve aktif/pasif yolsuzluk olasılıkları Hukuk Müşavirliği tarafından incelenmektedir.</w:t>
      </w:r>
    </w:p>
    <w:p w14:paraId="4E733161" w14:textId="77777777" w:rsidR="00857929" w:rsidRPr="00403043" w:rsidRDefault="00857929" w:rsidP="00013B36">
      <w:pPr>
        <w:spacing w:after="240"/>
        <w:jc w:val="both"/>
        <w:rPr>
          <w:rFonts w:eastAsia="Calibri" w:cs="Calibri"/>
          <w:szCs w:val="22"/>
          <w:lang w:eastAsia="en-US"/>
        </w:rPr>
      </w:pPr>
      <w:r w:rsidRPr="00403043">
        <w:rPr>
          <w:rFonts w:eastAsia="Calibri" w:cs="Calibri"/>
          <w:szCs w:val="22"/>
          <w:lang w:eastAsia="en-US"/>
        </w:rPr>
        <w:t xml:space="preserve">Usulsüzlük vakalarına yönelik incelemeler sözleşme öncesi, ödeme öncesi ve uygulama sonrası olmak üzere 3 aşama halinde yürütülmektedir. </w:t>
      </w:r>
    </w:p>
    <w:p w14:paraId="664D7862" w14:textId="439F0AC9" w:rsidR="00A465AA" w:rsidRPr="00403043" w:rsidRDefault="00087AB2" w:rsidP="00013B36">
      <w:pPr>
        <w:spacing w:after="240"/>
        <w:jc w:val="both"/>
        <w:rPr>
          <w:rFonts w:eastAsia="Calibri" w:cs="Calibri"/>
          <w:szCs w:val="22"/>
          <w:lang w:eastAsia="en-US"/>
        </w:rPr>
      </w:pPr>
      <w:r w:rsidRPr="00403043">
        <w:rPr>
          <w:rFonts w:eastAsia="Calibri" w:cs="Calibri"/>
          <w:szCs w:val="22"/>
          <w:lang w:eastAsia="en-US"/>
        </w:rPr>
        <w:t>201</w:t>
      </w:r>
      <w:r>
        <w:rPr>
          <w:rFonts w:eastAsia="Calibri" w:cs="Calibri"/>
          <w:szCs w:val="22"/>
          <w:lang w:eastAsia="en-US"/>
        </w:rPr>
        <w:t>9</w:t>
      </w:r>
      <w:r w:rsidRPr="00403043">
        <w:rPr>
          <w:rFonts w:eastAsia="Calibri" w:cs="Calibri"/>
          <w:szCs w:val="22"/>
          <w:lang w:eastAsia="en-US"/>
        </w:rPr>
        <w:t xml:space="preserve"> </w:t>
      </w:r>
      <w:r w:rsidR="00857929" w:rsidRPr="00403043">
        <w:rPr>
          <w:rFonts w:eastAsia="Calibri" w:cs="Calibri"/>
          <w:szCs w:val="22"/>
          <w:lang w:eastAsia="en-US"/>
        </w:rPr>
        <w:t xml:space="preserve">yılında Hukuk Müşavirliği’ne toplam </w:t>
      </w:r>
      <w:r>
        <w:rPr>
          <w:rFonts w:eastAsia="Calibri" w:cs="Calibri"/>
          <w:szCs w:val="22"/>
          <w:lang w:eastAsia="en-US"/>
        </w:rPr>
        <w:t>869</w:t>
      </w:r>
      <w:r w:rsidRPr="00403043">
        <w:rPr>
          <w:rFonts w:eastAsia="Calibri" w:cs="Calibri"/>
          <w:szCs w:val="22"/>
          <w:lang w:eastAsia="en-US"/>
        </w:rPr>
        <w:t xml:space="preserve"> </w:t>
      </w:r>
      <w:r w:rsidR="00857929" w:rsidRPr="00403043">
        <w:rPr>
          <w:rFonts w:eastAsia="Calibri" w:cs="Calibri"/>
          <w:szCs w:val="22"/>
          <w:lang w:eastAsia="en-US"/>
        </w:rPr>
        <w:t xml:space="preserve">usulsüzlük/şüphelenilen dolandırıcılık bildirimi sunulmuş olup, bu bildirimlerin </w:t>
      </w:r>
      <w:r>
        <w:rPr>
          <w:rFonts w:eastAsia="Calibri" w:cs="Calibri"/>
          <w:szCs w:val="22"/>
          <w:lang w:eastAsia="en-US"/>
        </w:rPr>
        <w:t>860’ı</w:t>
      </w:r>
      <w:r w:rsidRPr="00403043">
        <w:rPr>
          <w:rFonts w:eastAsia="Calibri" w:cs="Calibri"/>
          <w:szCs w:val="22"/>
          <w:lang w:eastAsia="en-US"/>
        </w:rPr>
        <w:t xml:space="preserve"> </w:t>
      </w:r>
      <w:r w:rsidR="00857929" w:rsidRPr="00403043">
        <w:rPr>
          <w:rFonts w:eastAsia="Calibri" w:cs="Calibri"/>
          <w:szCs w:val="22"/>
          <w:lang w:eastAsia="en-US"/>
        </w:rPr>
        <w:t>ödemeden önce</w:t>
      </w:r>
      <w:r w:rsidR="008F2687">
        <w:rPr>
          <w:rFonts w:eastAsia="Calibri" w:cs="Calibri"/>
          <w:szCs w:val="22"/>
          <w:lang w:eastAsia="en-US"/>
        </w:rPr>
        <w:t xml:space="preserve">, 9’u ise sonra </w:t>
      </w:r>
      <w:r w:rsidR="00857929" w:rsidRPr="00403043">
        <w:rPr>
          <w:rFonts w:eastAsia="Calibri" w:cs="Calibri"/>
          <w:szCs w:val="22"/>
          <w:lang w:eastAsia="en-US"/>
        </w:rPr>
        <w:t xml:space="preserve">gerçekleşmiştir. Bu vaka bildirimleri, Hukuk Müşavirliği tarafından incelenmiş ve usulsüzlük, usulsüzlük yok, iade, şüpheli dolandırıcılık kararları ile sonuçlandırılmıştır. Kararlara ilişkin veriler Tablo </w:t>
      </w:r>
      <w:proofErr w:type="gramStart"/>
      <w:r w:rsidR="00857929" w:rsidRPr="00403043">
        <w:rPr>
          <w:rFonts w:eastAsia="Calibri" w:cs="Calibri"/>
          <w:szCs w:val="22"/>
          <w:lang w:eastAsia="en-US"/>
        </w:rPr>
        <w:t>4.7‘de</w:t>
      </w:r>
      <w:proofErr w:type="gramEnd"/>
      <w:r w:rsidR="00857929" w:rsidRPr="00403043">
        <w:rPr>
          <w:rFonts w:eastAsia="Calibri" w:cs="Calibri"/>
          <w:szCs w:val="22"/>
          <w:lang w:eastAsia="en-US"/>
        </w:rPr>
        <w:t xml:space="preserve"> verilmektedir. Verilen iade kararları, bildirimlerin gerekli süreçler tamamlanmadan önce Hukuk Müşavirliği’ne gönderilmesinden ya da usulsüzlük bildirimi konusunun Usulsüzlük Yönetimi Prosedürü kapsamında yer almamasından kaynaklanmıştır.</w:t>
      </w:r>
    </w:p>
    <w:p w14:paraId="75888B36" w14:textId="7A47FAB6" w:rsidR="00A465AA" w:rsidRPr="00403043" w:rsidRDefault="00A465AA" w:rsidP="00B10C13">
      <w:pPr>
        <w:jc w:val="both"/>
        <w:rPr>
          <w:rFonts w:eastAsia="Calibri" w:cs="Calibri"/>
          <w:szCs w:val="22"/>
          <w:lang w:eastAsia="en-US"/>
        </w:rPr>
      </w:pPr>
    </w:p>
    <w:p w14:paraId="07F9E63B" w14:textId="62FAAB08" w:rsidR="0058737F" w:rsidRPr="00403043" w:rsidRDefault="0058737F" w:rsidP="0058737F">
      <w:pPr>
        <w:spacing w:after="240" w:line="259" w:lineRule="auto"/>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 xml:space="preserve">Tablo </w:t>
      </w:r>
      <w:proofErr w:type="gramStart"/>
      <w:r w:rsidR="00D90955" w:rsidRPr="00403043">
        <w:rPr>
          <w:rFonts w:asciiTheme="minorHAnsi" w:eastAsia="Calibri" w:hAnsiTheme="minorHAnsi" w:cstheme="minorHAnsi"/>
          <w:b/>
          <w:sz w:val="18"/>
          <w:szCs w:val="22"/>
          <w:lang w:eastAsia="en-US"/>
        </w:rPr>
        <w:t>4.</w:t>
      </w:r>
      <w:r w:rsidR="00E6717E">
        <w:rPr>
          <w:rFonts w:asciiTheme="minorHAnsi" w:eastAsia="Calibri" w:hAnsiTheme="minorHAnsi" w:cstheme="minorHAnsi"/>
          <w:b/>
          <w:sz w:val="18"/>
          <w:szCs w:val="22"/>
          <w:lang w:eastAsia="en-US"/>
        </w:rPr>
        <w:t>4</w:t>
      </w:r>
      <w:proofErr w:type="gramEnd"/>
      <w:r w:rsidRPr="00403043">
        <w:rPr>
          <w:rFonts w:asciiTheme="minorHAnsi" w:eastAsia="Calibri" w:hAnsiTheme="minorHAnsi" w:cstheme="minorHAnsi"/>
          <w:b/>
          <w:sz w:val="18"/>
          <w:szCs w:val="22"/>
          <w:lang w:eastAsia="en-US"/>
        </w:rPr>
        <w:t>: Tespit edilen usulsüzlükler</w:t>
      </w:r>
    </w:p>
    <w:tbl>
      <w:tblPr>
        <w:tblStyle w:val="TabloKlavuzu"/>
        <w:tblW w:w="0" w:type="auto"/>
        <w:tblLook w:val="04A0" w:firstRow="1" w:lastRow="0" w:firstColumn="1" w:lastColumn="0" w:noHBand="0" w:noVBand="1"/>
      </w:tblPr>
      <w:tblGrid>
        <w:gridCol w:w="1673"/>
        <w:gridCol w:w="1254"/>
        <w:gridCol w:w="1255"/>
        <w:gridCol w:w="1058"/>
        <w:gridCol w:w="1276"/>
        <w:gridCol w:w="1559"/>
        <w:gridCol w:w="1127"/>
      </w:tblGrid>
      <w:tr w:rsidR="0058737F" w:rsidRPr="00403043" w14:paraId="04947CB3" w14:textId="77777777" w:rsidTr="00F96F36">
        <w:trPr>
          <w:trHeight w:val="523"/>
        </w:trPr>
        <w:tc>
          <w:tcPr>
            <w:tcW w:w="1673" w:type="dxa"/>
            <w:shd w:val="clear" w:color="auto" w:fill="D9D9D9" w:themeFill="background1" w:themeFillShade="D9"/>
            <w:vAlign w:val="center"/>
          </w:tcPr>
          <w:p w14:paraId="190219BC" w14:textId="77777777" w:rsidR="0058737F" w:rsidRPr="00403043" w:rsidRDefault="0058737F" w:rsidP="00F96F36">
            <w:pP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Tespit Aşaması</w:t>
            </w:r>
          </w:p>
        </w:tc>
        <w:tc>
          <w:tcPr>
            <w:tcW w:w="1254" w:type="dxa"/>
            <w:shd w:val="clear" w:color="auto" w:fill="D9D9D9" w:themeFill="background1" w:themeFillShade="D9"/>
            <w:vAlign w:val="center"/>
          </w:tcPr>
          <w:p w14:paraId="00A212E6" w14:textId="77777777" w:rsidR="0058737F" w:rsidRPr="00403043" w:rsidRDefault="0058737F" w:rsidP="00C664A3">
            <w:pPr>
              <w:jc w:val="cente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Usulsüzlük</w:t>
            </w:r>
          </w:p>
        </w:tc>
        <w:tc>
          <w:tcPr>
            <w:tcW w:w="1255" w:type="dxa"/>
            <w:shd w:val="clear" w:color="auto" w:fill="D9D9D9" w:themeFill="background1" w:themeFillShade="D9"/>
            <w:vAlign w:val="center"/>
          </w:tcPr>
          <w:p w14:paraId="64BBAD9C" w14:textId="77777777" w:rsidR="0058737F" w:rsidRPr="00403043" w:rsidRDefault="0058737F" w:rsidP="00C664A3">
            <w:pPr>
              <w:jc w:val="cente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Usulsüzlük Yok</w:t>
            </w:r>
          </w:p>
        </w:tc>
        <w:tc>
          <w:tcPr>
            <w:tcW w:w="1058" w:type="dxa"/>
            <w:shd w:val="clear" w:color="auto" w:fill="D9D9D9" w:themeFill="background1" w:themeFillShade="D9"/>
            <w:vAlign w:val="center"/>
          </w:tcPr>
          <w:p w14:paraId="0F003263" w14:textId="77777777" w:rsidR="0058737F" w:rsidRPr="00403043" w:rsidRDefault="0058737F" w:rsidP="00C664A3">
            <w:pPr>
              <w:jc w:val="cente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İade</w:t>
            </w:r>
          </w:p>
        </w:tc>
        <w:tc>
          <w:tcPr>
            <w:tcW w:w="1276" w:type="dxa"/>
            <w:shd w:val="clear" w:color="auto" w:fill="D9D9D9" w:themeFill="background1" w:themeFillShade="D9"/>
            <w:vAlign w:val="center"/>
          </w:tcPr>
          <w:p w14:paraId="1599B072" w14:textId="77777777" w:rsidR="0058737F" w:rsidRPr="00403043" w:rsidRDefault="0058737F" w:rsidP="00C664A3">
            <w:pPr>
              <w:jc w:val="cente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Şüphelenilen Dolandırıcılık</w:t>
            </w:r>
          </w:p>
        </w:tc>
        <w:tc>
          <w:tcPr>
            <w:tcW w:w="1559" w:type="dxa"/>
            <w:shd w:val="clear" w:color="auto" w:fill="D9D9D9" w:themeFill="background1" w:themeFillShade="D9"/>
            <w:vAlign w:val="center"/>
          </w:tcPr>
          <w:p w14:paraId="4412CCE5" w14:textId="77777777" w:rsidR="0058737F" w:rsidRPr="00403043" w:rsidRDefault="0058737F" w:rsidP="00C664A3">
            <w:pPr>
              <w:jc w:val="cente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Şüphelenilen Dolandırıcılık Yok</w:t>
            </w:r>
          </w:p>
        </w:tc>
        <w:tc>
          <w:tcPr>
            <w:tcW w:w="1127" w:type="dxa"/>
            <w:shd w:val="clear" w:color="auto" w:fill="D9D9D9" w:themeFill="background1" w:themeFillShade="D9"/>
            <w:vAlign w:val="center"/>
          </w:tcPr>
          <w:p w14:paraId="204B51F9" w14:textId="77777777" w:rsidR="0058737F" w:rsidRPr="00403043" w:rsidRDefault="0058737F" w:rsidP="00C664A3">
            <w:pPr>
              <w:jc w:val="cente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Toplam</w:t>
            </w:r>
          </w:p>
        </w:tc>
      </w:tr>
      <w:tr w:rsidR="0058737F" w:rsidRPr="00403043" w14:paraId="33C520BC" w14:textId="77777777" w:rsidTr="00F96F36">
        <w:trPr>
          <w:trHeight w:val="340"/>
        </w:trPr>
        <w:tc>
          <w:tcPr>
            <w:tcW w:w="1673" w:type="dxa"/>
            <w:shd w:val="clear" w:color="auto" w:fill="D9D9D9" w:themeFill="background1" w:themeFillShade="D9"/>
            <w:vAlign w:val="center"/>
          </w:tcPr>
          <w:p w14:paraId="4F809E31" w14:textId="77777777" w:rsidR="0058737F" w:rsidRPr="00403043" w:rsidRDefault="0058737F" w:rsidP="00F96F36">
            <w:pPr>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Sözleşme Öncesi</w:t>
            </w:r>
          </w:p>
        </w:tc>
        <w:tc>
          <w:tcPr>
            <w:tcW w:w="1254" w:type="dxa"/>
            <w:shd w:val="clear" w:color="auto" w:fill="F2F2F2" w:themeFill="background1" w:themeFillShade="F2"/>
            <w:vAlign w:val="center"/>
          </w:tcPr>
          <w:p w14:paraId="14419C5D" w14:textId="77777777" w:rsidR="0058737F" w:rsidRPr="00236E7A" w:rsidRDefault="0058737F" w:rsidP="00236E7A">
            <w:pPr>
              <w:jc w:val="center"/>
              <w:rPr>
                <w:rFonts w:asciiTheme="minorHAnsi" w:eastAsia="Calibri" w:hAnsiTheme="minorHAnsi" w:cstheme="minorHAnsi"/>
                <w:sz w:val="18"/>
                <w:szCs w:val="18"/>
                <w:lang w:eastAsia="en-US"/>
              </w:rPr>
            </w:pPr>
            <w:r w:rsidRPr="00236E7A">
              <w:rPr>
                <w:rFonts w:asciiTheme="minorHAnsi" w:eastAsia="Calibri" w:hAnsiTheme="minorHAnsi" w:cstheme="minorHAnsi"/>
                <w:sz w:val="18"/>
                <w:szCs w:val="18"/>
                <w:lang w:eastAsia="en-US"/>
              </w:rPr>
              <w:t>-</w:t>
            </w:r>
          </w:p>
        </w:tc>
        <w:tc>
          <w:tcPr>
            <w:tcW w:w="1255" w:type="dxa"/>
            <w:shd w:val="clear" w:color="auto" w:fill="F2F2F2" w:themeFill="background1" w:themeFillShade="F2"/>
            <w:vAlign w:val="center"/>
          </w:tcPr>
          <w:p w14:paraId="3418581A" w14:textId="77777777" w:rsidR="0058737F" w:rsidRPr="00236E7A" w:rsidRDefault="0058737F" w:rsidP="00236E7A">
            <w:pPr>
              <w:jc w:val="center"/>
              <w:rPr>
                <w:rFonts w:asciiTheme="minorHAnsi" w:eastAsia="Calibri" w:hAnsiTheme="minorHAnsi" w:cstheme="minorHAnsi"/>
                <w:sz w:val="18"/>
                <w:szCs w:val="18"/>
                <w:lang w:eastAsia="en-US"/>
              </w:rPr>
            </w:pPr>
            <w:r w:rsidRPr="00236E7A">
              <w:rPr>
                <w:rFonts w:asciiTheme="minorHAnsi" w:eastAsia="Calibri" w:hAnsiTheme="minorHAnsi" w:cstheme="minorHAnsi"/>
                <w:sz w:val="18"/>
                <w:szCs w:val="18"/>
                <w:lang w:eastAsia="en-US"/>
              </w:rPr>
              <w:t>-</w:t>
            </w:r>
          </w:p>
        </w:tc>
        <w:tc>
          <w:tcPr>
            <w:tcW w:w="1058" w:type="dxa"/>
            <w:shd w:val="clear" w:color="auto" w:fill="F2F2F2" w:themeFill="background1" w:themeFillShade="F2"/>
            <w:vAlign w:val="center"/>
          </w:tcPr>
          <w:p w14:paraId="24F8BFC1" w14:textId="77777777" w:rsidR="0058737F" w:rsidRPr="00236E7A" w:rsidRDefault="0058737F" w:rsidP="00236E7A">
            <w:pPr>
              <w:jc w:val="center"/>
              <w:rPr>
                <w:rFonts w:asciiTheme="minorHAnsi" w:eastAsia="Calibri" w:hAnsiTheme="minorHAnsi" w:cstheme="minorHAnsi"/>
                <w:sz w:val="18"/>
                <w:szCs w:val="18"/>
                <w:lang w:eastAsia="en-US"/>
              </w:rPr>
            </w:pPr>
            <w:r w:rsidRPr="00236E7A">
              <w:rPr>
                <w:rFonts w:asciiTheme="minorHAnsi" w:eastAsia="Calibri" w:hAnsiTheme="minorHAnsi" w:cstheme="minorHAnsi"/>
                <w:sz w:val="18"/>
                <w:szCs w:val="18"/>
                <w:lang w:eastAsia="en-US"/>
              </w:rPr>
              <w:t>-</w:t>
            </w:r>
          </w:p>
        </w:tc>
        <w:tc>
          <w:tcPr>
            <w:tcW w:w="1276" w:type="dxa"/>
            <w:shd w:val="clear" w:color="auto" w:fill="F2F2F2" w:themeFill="background1" w:themeFillShade="F2"/>
            <w:vAlign w:val="center"/>
          </w:tcPr>
          <w:p w14:paraId="75E10E93" w14:textId="77777777" w:rsidR="0058737F" w:rsidRPr="00236E7A" w:rsidRDefault="0058737F" w:rsidP="00236E7A">
            <w:pPr>
              <w:jc w:val="center"/>
              <w:rPr>
                <w:rFonts w:asciiTheme="minorHAnsi" w:eastAsia="Calibri" w:hAnsiTheme="minorHAnsi" w:cstheme="minorHAnsi"/>
                <w:sz w:val="18"/>
                <w:szCs w:val="18"/>
                <w:lang w:eastAsia="en-US"/>
              </w:rPr>
            </w:pPr>
            <w:r w:rsidRPr="00236E7A">
              <w:rPr>
                <w:rFonts w:asciiTheme="minorHAnsi" w:eastAsia="Calibri" w:hAnsiTheme="minorHAnsi" w:cstheme="minorHAnsi"/>
                <w:sz w:val="18"/>
                <w:szCs w:val="18"/>
                <w:lang w:eastAsia="en-US"/>
              </w:rPr>
              <w:t>-</w:t>
            </w:r>
          </w:p>
        </w:tc>
        <w:tc>
          <w:tcPr>
            <w:tcW w:w="1559" w:type="dxa"/>
            <w:shd w:val="clear" w:color="auto" w:fill="F2F2F2" w:themeFill="background1" w:themeFillShade="F2"/>
            <w:vAlign w:val="center"/>
          </w:tcPr>
          <w:p w14:paraId="55F917D6" w14:textId="77777777" w:rsidR="0058737F" w:rsidRPr="00236E7A" w:rsidRDefault="0058737F" w:rsidP="00236E7A">
            <w:pPr>
              <w:jc w:val="center"/>
              <w:rPr>
                <w:rFonts w:asciiTheme="minorHAnsi" w:eastAsia="Calibri" w:hAnsiTheme="minorHAnsi" w:cstheme="minorHAnsi"/>
                <w:sz w:val="18"/>
                <w:szCs w:val="18"/>
                <w:lang w:eastAsia="en-US"/>
              </w:rPr>
            </w:pPr>
            <w:r w:rsidRPr="00236E7A">
              <w:rPr>
                <w:rFonts w:asciiTheme="minorHAnsi" w:eastAsia="Calibri" w:hAnsiTheme="minorHAnsi" w:cstheme="minorHAnsi"/>
                <w:sz w:val="18"/>
                <w:szCs w:val="18"/>
                <w:lang w:eastAsia="en-US"/>
              </w:rPr>
              <w:t>-</w:t>
            </w:r>
          </w:p>
        </w:tc>
        <w:tc>
          <w:tcPr>
            <w:tcW w:w="1127" w:type="dxa"/>
            <w:shd w:val="clear" w:color="auto" w:fill="F2F2F2" w:themeFill="background1" w:themeFillShade="F2"/>
            <w:vAlign w:val="center"/>
          </w:tcPr>
          <w:p w14:paraId="50143F16" w14:textId="77777777" w:rsidR="0058737F" w:rsidRPr="00236E7A" w:rsidRDefault="0058737F" w:rsidP="00C664A3">
            <w:pPr>
              <w:jc w:val="center"/>
              <w:rPr>
                <w:rFonts w:asciiTheme="minorHAnsi" w:eastAsia="Calibri" w:hAnsiTheme="minorHAnsi" w:cstheme="minorHAnsi"/>
                <w:sz w:val="18"/>
                <w:szCs w:val="18"/>
                <w:lang w:eastAsia="en-US"/>
              </w:rPr>
            </w:pPr>
            <w:r w:rsidRPr="00236E7A">
              <w:rPr>
                <w:rFonts w:asciiTheme="minorHAnsi" w:eastAsia="Calibri" w:hAnsiTheme="minorHAnsi" w:cstheme="minorHAnsi"/>
                <w:sz w:val="18"/>
                <w:szCs w:val="18"/>
                <w:lang w:eastAsia="en-US"/>
              </w:rPr>
              <w:t>-</w:t>
            </w:r>
          </w:p>
        </w:tc>
      </w:tr>
      <w:tr w:rsidR="00087AB2" w:rsidRPr="00403043" w14:paraId="753863E3" w14:textId="77777777" w:rsidTr="00F96F36">
        <w:trPr>
          <w:trHeight w:val="340"/>
        </w:trPr>
        <w:tc>
          <w:tcPr>
            <w:tcW w:w="1673" w:type="dxa"/>
            <w:shd w:val="clear" w:color="auto" w:fill="D9D9D9" w:themeFill="background1" w:themeFillShade="D9"/>
            <w:vAlign w:val="center"/>
          </w:tcPr>
          <w:p w14:paraId="2C859BCC" w14:textId="77777777" w:rsidR="00087AB2" w:rsidRPr="00403043" w:rsidRDefault="00087AB2" w:rsidP="00F96F36">
            <w:pPr>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Ödeme Öncesi</w:t>
            </w:r>
          </w:p>
        </w:tc>
        <w:tc>
          <w:tcPr>
            <w:tcW w:w="1254" w:type="dxa"/>
            <w:shd w:val="clear" w:color="auto" w:fill="F2F2F2" w:themeFill="background1" w:themeFillShade="F2"/>
            <w:vAlign w:val="center"/>
          </w:tcPr>
          <w:p w14:paraId="1CB6B03C" w14:textId="476D8C9F"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784</w:t>
            </w:r>
          </w:p>
        </w:tc>
        <w:tc>
          <w:tcPr>
            <w:tcW w:w="1255" w:type="dxa"/>
            <w:shd w:val="clear" w:color="auto" w:fill="F2F2F2" w:themeFill="background1" w:themeFillShade="F2"/>
            <w:vAlign w:val="center"/>
          </w:tcPr>
          <w:p w14:paraId="2793C072" w14:textId="50B8942A"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58</w:t>
            </w:r>
          </w:p>
        </w:tc>
        <w:tc>
          <w:tcPr>
            <w:tcW w:w="1058" w:type="dxa"/>
            <w:shd w:val="clear" w:color="auto" w:fill="F2F2F2" w:themeFill="background1" w:themeFillShade="F2"/>
            <w:vAlign w:val="center"/>
          </w:tcPr>
          <w:p w14:paraId="6A4A964D" w14:textId="5418F862"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5</w:t>
            </w:r>
          </w:p>
        </w:tc>
        <w:tc>
          <w:tcPr>
            <w:tcW w:w="1276" w:type="dxa"/>
            <w:shd w:val="clear" w:color="auto" w:fill="F2F2F2" w:themeFill="background1" w:themeFillShade="F2"/>
            <w:vAlign w:val="center"/>
          </w:tcPr>
          <w:p w14:paraId="4A74ED5A" w14:textId="5CFD9B5F"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12</w:t>
            </w:r>
          </w:p>
        </w:tc>
        <w:tc>
          <w:tcPr>
            <w:tcW w:w="1559" w:type="dxa"/>
            <w:shd w:val="clear" w:color="auto" w:fill="F2F2F2" w:themeFill="background1" w:themeFillShade="F2"/>
            <w:vAlign w:val="center"/>
          </w:tcPr>
          <w:p w14:paraId="02C26652" w14:textId="083E6834"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1</w:t>
            </w:r>
          </w:p>
        </w:tc>
        <w:tc>
          <w:tcPr>
            <w:tcW w:w="1127" w:type="dxa"/>
            <w:shd w:val="clear" w:color="auto" w:fill="F2F2F2" w:themeFill="background1" w:themeFillShade="F2"/>
            <w:vAlign w:val="center"/>
          </w:tcPr>
          <w:p w14:paraId="76DC1C58" w14:textId="5D303A74"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860</w:t>
            </w:r>
          </w:p>
        </w:tc>
      </w:tr>
      <w:tr w:rsidR="00087AB2" w:rsidRPr="00403043" w14:paraId="2ADF1DBF" w14:textId="77777777" w:rsidTr="00F96F36">
        <w:trPr>
          <w:trHeight w:val="340"/>
        </w:trPr>
        <w:tc>
          <w:tcPr>
            <w:tcW w:w="1673" w:type="dxa"/>
            <w:shd w:val="clear" w:color="auto" w:fill="D9D9D9" w:themeFill="background1" w:themeFillShade="D9"/>
            <w:vAlign w:val="center"/>
          </w:tcPr>
          <w:p w14:paraId="0F5CFF6B" w14:textId="77777777" w:rsidR="00087AB2" w:rsidRPr="00403043" w:rsidRDefault="00087AB2" w:rsidP="00F96F36">
            <w:pPr>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Uygulama Sonrası</w:t>
            </w:r>
          </w:p>
        </w:tc>
        <w:tc>
          <w:tcPr>
            <w:tcW w:w="1254" w:type="dxa"/>
            <w:shd w:val="clear" w:color="auto" w:fill="F2F2F2" w:themeFill="background1" w:themeFillShade="F2"/>
            <w:vAlign w:val="center"/>
          </w:tcPr>
          <w:p w14:paraId="7DBF5A66" w14:textId="1E3F4A63"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7</w:t>
            </w:r>
          </w:p>
        </w:tc>
        <w:tc>
          <w:tcPr>
            <w:tcW w:w="1255" w:type="dxa"/>
            <w:shd w:val="clear" w:color="auto" w:fill="F2F2F2" w:themeFill="background1" w:themeFillShade="F2"/>
            <w:vAlign w:val="center"/>
          </w:tcPr>
          <w:p w14:paraId="30FBF38A" w14:textId="7D156E0F"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1</w:t>
            </w:r>
          </w:p>
        </w:tc>
        <w:tc>
          <w:tcPr>
            <w:tcW w:w="1058" w:type="dxa"/>
            <w:shd w:val="clear" w:color="auto" w:fill="F2F2F2" w:themeFill="background1" w:themeFillShade="F2"/>
            <w:vAlign w:val="center"/>
          </w:tcPr>
          <w:p w14:paraId="4CBAD1F8" w14:textId="3A2C3B32"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w:t>
            </w:r>
          </w:p>
        </w:tc>
        <w:tc>
          <w:tcPr>
            <w:tcW w:w="1276" w:type="dxa"/>
            <w:shd w:val="clear" w:color="auto" w:fill="F2F2F2" w:themeFill="background1" w:themeFillShade="F2"/>
            <w:vAlign w:val="center"/>
          </w:tcPr>
          <w:p w14:paraId="3615F2F5" w14:textId="4DE7CFD8"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1</w:t>
            </w:r>
          </w:p>
        </w:tc>
        <w:tc>
          <w:tcPr>
            <w:tcW w:w="1559" w:type="dxa"/>
            <w:shd w:val="clear" w:color="auto" w:fill="F2F2F2" w:themeFill="background1" w:themeFillShade="F2"/>
            <w:vAlign w:val="center"/>
          </w:tcPr>
          <w:p w14:paraId="03166F02" w14:textId="511D73C6" w:rsidR="00087AB2" w:rsidRPr="00236E7A" w:rsidRDefault="00087AB2" w:rsidP="00236E7A">
            <w:pPr>
              <w:jc w:val="center"/>
              <w:rPr>
                <w:rFonts w:asciiTheme="minorHAnsi" w:eastAsia="Calibri" w:hAnsiTheme="minorHAnsi" w:cstheme="minorHAnsi"/>
                <w:sz w:val="18"/>
                <w:szCs w:val="18"/>
                <w:lang w:eastAsia="en-US"/>
              </w:rPr>
            </w:pPr>
            <w:r w:rsidRPr="00F96F36">
              <w:rPr>
                <w:rFonts w:asciiTheme="minorHAnsi" w:eastAsia="Calibri" w:hAnsiTheme="minorHAnsi" w:cstheme="minorHAnsi"/>
                <w:sz w:val="18"/>
                <w:szCs w:val="18"/>
                <w:lang w:eastAsia="en-US"/>
              </w:rPr>
              <w:t>-</w:t>
            </w:r>
          </w:p>
        </w:tc>
        <w:tc>
          <w:tcPr>
            <w:tcW w:w="1127" w:type="dxa"/>
            <w:shd w:val="clear" w:color="auto" w:fill="F2F2F2" w:themeFill="background1" w:themeFillShade="F2"/>
            <w:vAlign w:val="center"/>
          </w:tcPr>
          <w:p w14:paraId="0EAD5694" w14:textId="71EF58C1"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9</w:t>
            </w:r>
          </w:p>
        </w:tc>
      </w:tr>
      <w:tr w:rsidR="00087AB2" w:rsidRPr="00403043" w14:paraId="21D225EE" w14:textId="77777777" w:rsidTr="00F96F36">
        <w:trPr>
          <w:trHeight w:val="340"/>
        </w:trPr>
        <w:tc>
          <w:tcPr>
            <w:tcW w:w="1673" w:type="dxa"/>
            <w:shd w:val="clear" w:color="auto" w:fill="D9D9D9" w:themeFill="background1" w:themeFillShade="D9"/>
            <w:vAlign w:val="center"/>
          </w:tcPr>
          <w:p w14:paraId="4C84F8C9" w14:textId="77777777" w:rsidR="00087AB2" w:rsidRPr="00403043" w:rsidRDefault="00087AB2" w:rsidP="00F96F36">
            <w:pPr>
              <w:rPr>
                <w:rFonts w:asciiTheme="minorHAnsi" w:eastAsia="Calibri" w:hAnsiTheme="minorHAnsi" w:cstheme="minorHAnsi"/>
                <w:b/>
                <w:sz w:val="18"/>
                <w:szCs w:val="22"/>
                <w:lang w:eastAsia="en-US"/>
              </w:rPr>
            </w:pPr>
            <w:r w:rsidRPr="00403043">
              <w:rPr>
                <w:rFonts w:asciiTheme="minorHAnsi" w:eastAsia="Calibri" w:hAnsiTheme="minorHAnsi" w:cstheme="minorHAnsi"/>
                <w:b/>
                <w:sz w:val="18"/>
                <w:szCs w:val="22"/>
                <w:lang w:eastAsia="en-US"/>
              </w:rPr>
              <w:t>Toplam</w:t>
            </w:r>
          </w:p>
        </w:tc>
        <w:tc>
          <w:tcPr>
            <w:tcW w:w="1254" w:type="dxa"/>
            <w:shd w:val="clear" w:color="auto" w:fill="F2F2F2" w:themeFill="background1" w:themeFillShade="F2"/>
            <w:vAlign w:val="center"/>
          </w:tcPr>
          <w:p w14:paraId="24490D0A" w14:textId="062CDE8D"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791</w:t>
            </w:r>
          </w:p>
        </w:tc>
        <w:tc>
          <w:tcPr>
            <w:tcW w:w="1255" w:type="dxa"/>
            <w:shd w:val="clear" w:color="auto" w:fill="F2F2F2" w:themeFill="background1" w:themeFillShade="F2"/>
            <w:vAlign w:val="center"/>
          </w:tcPr>
          <w:p w14:paraId="21860031" w14:textId="0262730F"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59</w:t>
            </w:r>
          </w:p>
        </w:tc>
        <w:tc>
          <w:tcPr>
            <w:tcW w:w="1058" w:type="dxa"/>
            <w:shd w:val="clear" w:color="auto" w:fill="F2F2F2" w:themeFill="background1" w:themeFillShade="F2"/>
            <w:vAlign w:val="center"/>
          </w:tcPr>
          <w:p w14:paraId="2CC21D30" w14:textId="15E4C3E5"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5</w:t>
            </w:r>
          </w:p>
        </w:tc>
        <w:tc>
          <w:tcPr>
            <w:tcW w:w="1276" w:type="dxa"/>
            <w:shd w:val="clear" w:color="auto" w:fill="F2F2F2" w:themeFill="background1" w:themeFillShade="F2"/>
            <w:vAlign w:val="center"/>
          </w:tcPr>
          <w:p w14:paraId="2DE6758F" w14:textId="043BD993"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13</w:t>
            </w:r>
          </w:p>
        </w:tc>
        <w:tc>
          <w:tcPr>
            <w:tcW w:w="1559" w:type="dxa"/>
            <w:shd w:val="clear" w:color="auto" w:fill="F2F2F2" w:themeFill="background1" w:themeFillShade="F2"/>
            <w:vAlign w:val="center"/>
          </w:tcPr>
          <w:p w14:paraId="7D38AE7C" w14:textId="07169B6C"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1</w:t>
            </w:r>
          </w:p>
        </w:tc>
        <w:tc>
          <w:tcPr>
            <w:tcW w:w="1127" w:type="dxa"/>
            <w:shd w:val="clear" w:color="auto" w:fill="F2F2F2" w:themeFill="background1" w:themeFillShade="F2"/>
            <w:vAlign w:val="center"/>
          </w:tcPr>
          <w:p w14:paraId="028ACC74" w14:textId="0955287F" w:rsidR="00087AB2" w:rsidRPr="00F96F36" w:rsidRDefault="00087AB2" w:rsidP="00C664A3">
            <w:pPr>
              <w:jc w:val="center"/>
              <w:rPr>
                <w:rFonts w:eastAsia="Calibri" w:cs="Calibri"/>
                <w:b/>
                <w:sz w:val="18"/>
                <w:szCs w:val="18"/>
                <w:lang w:eastAsia="en-US"/>
              </w:rPr>
            </w:pPr>
            <w:r w:rsidRPr="00F96F36">
              <w:rPr>
                <w:rFonts w:eastAsia="Calibri" w:cs="Calibri"/>
                <w:b/>
                <w:sz w:val="18"/>
                <w:szCs w:val="18"/>
                <w:lang w:eastAsia="en-US"/>
              </w:rPr>
              <w:t>869</w:t>
            </w:r>
          </w:p>
        </w:tc>
      </w:tr>
    </w:tbl>
    <w:p w14:paraId="1605E040" w14:textId="0AD4EED0" w:rsidR="0058737F" w:rsidRPr="00403043" w:rsidRDefault="00C664A3" w:rsidP="0058737F">
      <w:pPr>
        <w:spacing w:after="160" w:line="259" w:lineRule="auto"/>
        <w:rPr>
          <w:rFonts w:asciiTheme="minorHAnsi" w:eastAsia="Calibri" w:hAnsiTheme="minorHAnsi" w:cstheme="minorHAnsi"/>
          <w:sz w:val="18"/>
          <w:szCs w:val="22"/>
          <w:lang w:eastAsia="en-US"/>
        </w:rPr>
      </w:pPr>
      <w:r w:rsidRPr="00403043">
        <w:rPr>
          <w:rFonts w:asciiTheme="minorHAnsi" w:eastAsia="Calibri" w:hAnsiTheme="minorHAnsi" w:cstheme="minorHAnsi"/>
          <w:sz w:val="18"/>
          <w:szCs w:val="22"/>
          <w:lang w:eastAsia="en-US"/>
        </w:rPr>
        <w:t xml:space="preserve">Kaynak: </w:t>
      </w:r>
      <w:r w:rsidR="0058737F" w:rsidRPr="00403043">
        <w:rPr>
          <w:rFonts w:asciiTheme="minorHAnsi" w:eastAsia="Calibri" w:hAnsiTheme="minorHAnsi" w:cstheme="minorHAnsi"/>
          <w:sz w:val="18"/>
          <w:szCs w:val="22"/>
          <w:lang w:eastAsia="en-US"/>
        </w:rPr>
        <w:t>TKDK</w:t>
      </w:r>
    </w:p>
    <w:p w14:paraId="00A88CE4" w14:textId="7F04DB36" w:rsidR="00A75F59" w:rsidRDefault="0058737F" w:rsidP="00013B36">
      <w:pPr>
        <w:spacing w:after="240"/>
        <w:jc w:val="both"/>
        <w:rPr>
          <w:rFonts w:eastAsia="Calibri"/>
          <w:szCs w:val="22"/>
          <w:lang w:eastAsia="en-US"/>
        </w:rPr>
      </w:pPr>
      <w:r w:rsidRPr="00403043">
        <w:rPr>
          <w:rFonts w:eastAsia="Calibri"/>
          <w:szCs w:val="22"/>
          <w:lang w:eastAsia="en-US"/>
        </w:rPr>
        <w:t xml:space="preserve">İncelenen usulsüzlük vakalarından, geri alım gerektiren ve şüphelenilen dolandırıcılık vakaları, elektronik usulsüzlük raporlama sistemi olan Yolsuzlukla Mücadele Bilgi Sistemi (AFIS) aracılığıyla raporlanmaktadır. IPARD II ile ilgili, </w:t>
      </w:r>
      <w:proofErr w:type="spellStart"/>
      <w:r w:rsidRPr="00403043">
        <w:rPr>
          <w:rFonts w:eastAsia="Calibri"/>
          <w:szCs w:val="22"/>
          <w:lang w:eastAsia="en-US"/>
        </w:rPr>
        <w:t>TKDK’dan</w:t>
      </w:r>
      <w:proofErr w:type="spellEnd"/>
      <w:r w:rsidRPr="00403043">
        <w:rPr>
          <w:rFonts w:eastAsia="Calibri"/>
          <w:szCs w:val="22"/>
          <w:lang w:eastAsia="en-US"/>
        </w:rPr>
        <w:t xml:space="preserve"> Ulusal Yetkilendirme Görevlisine olan, usulsüzlük raporlama sistemi, 201</w:t>
      </w:r>
      <w:r w:rsidR="005E3C61">
        <w:rPr>
          <w:rFonts w:eastAsia="Calibri"/>
          <w:szCs w:val="22"/>
          <w:lang w:eastAsia="en-US"/>
        </w:rPr>
        <w:t>9</w:t>
      </w:r>
      <w:r w:rsidRPr="00403043">
        <w:rPr>
          <w:rFonts w:eastAsia="Calibri"/>
          <w:szCs w:val="22"/>
          <w:lang w:eastAsia="en-US"/>
        </w:rPr>
        <w:t xml:space="preserve"> yılında </w:t>
      </w:r>
      <w:r w:rsidR="005E3C61">
        <w:rPr>
          <w:rFonts w:eastAsia="Calibri"/>
          <w:szCs w:val="22"/>
          <w:lang w:eastAsia="en-US"/>
        </w:rPr>
        <w:t xml:space="preserve">da </w:t>
      </w:r>
      <w:r w:rsidRPr="00403043">
        <w:rPr>
          <w:rFonts w:eastAsia="Calibri"/>
          <w:szCs w:val="22"/>
          <w:lang w:eastAsia="en-US"/>
        </w:rPr>
        <w:t xml:space="preserve">etkin biçimde çalışmıştır. </w:t>
      </w:r>
      <w:r w:rsidR="005E3C61" w:rsidRPr="00403043">
        <w:rPr>
          <w:rFonts w:eastAsia="Calibri"/>
          <w:szCs w:val="22"/>
          <w:lang w:eastAsia="en-US"/>
        </w:rPr>
        <w:t>201</w:t>
      </w:r>
      <w:r w:rsidR="005E3C61">
        <w:rPr>
          <w:rFonts w:eastAsia="Calibri"/>
          <w:szCs w:val="22"/>
          <w:lang w:eastAsia="en-US"/>
        </w:rPr>
        <w:t>9</w:t>
      </w:r>
      <w:r w:rsidR="005E3C61" w:rsidRPr="00403043">
        <w:rPr>
          <w:rFonts w:eastAsia="Calibri"/>
          <w:szCs w:val="22"/>
          <w:lang w:eastAsia="en-US"/>
        </w:rPr>
        <w:t xml:space="preserve"> </w:t>
      </w:r>
      <w:r w:rsidRPr="00403043">
        <w:rPr>
          <w:rFonts w:eastAsia="Calibri"/>
          <w:szCs w:val="22"/>
          <w:lang w:eastAsia="en-US"/>
        </w:rPr>
        <w:t xml:space="preserve">yılı boyunca IPARD II ile ilgili </w:t>
      </w:r>
      <w:r w:rsidR="005E3C61">
        <w:rPr>
          <w:rFonts w:eastAsia="Calibri"/>
          <w:szCs w:val="22"/>
          <w:lang w:eastAsia="en-US"/>
        </w:rPr>
        <w:t>24</w:t>
      </w:r>
      <w:r w:rsidR="005E3C61" w:rsidRPr="00403043">
        <w:rPr>
          <w:rFonts w:eastAsia="Calibri"/>
          <w:szCs w:val="22"/>
          <w:lang w:eastAsia="en-US"/>
        </w:rPr>
        <w:t xml:space="preserve"> </w:t>
      </w:r>
      <w:r w:rsidRPr="00403043">
        <w:rPr>
          <w:rFonts w:eastAsia="Calibri"/>
          <w:szCs w:val="22"/>
          <w:lang w:eastAsia="en-US"/>
        </w:rPr>
        <w:t>yeni vaka AFIS aracılığıyla raporlanmış</w:t>
      </w:r>
      <w:r w:rsidR="005E3C61">
        <w:rPr>
          <w:rFonts w:eastAsia="Calibri"/>
          <w:szCs w:val="22"/>
          <w:lang w:eastAsia="en-US"/>
        </w:rPr>
        <w:t xml:space="preserve">tır. </w:t>
      </w:r>
      <w:r w:rsidR="005E3C61" w:rsidRPr="00FC1B36">
        <w:rPr>
          <w:rFonts w:eastAsia="Calibri"/>
          <w:szCs w:val="22"/>
          <w:lang w:eastAsia="en-US"/>
        </w:rPr>
        <w:t xml:space="preserve">Bu vakalardan 4’nün geri alım süreci tamamlanmıştır faydalanıcılar usulsüzlük </w:t>
      </w:r>
      <w:r w:rsidR="008F11F0" w:rsidRPr="00FC1B36">
        <w:rPr>
          <w:rFonts w:eastAsia="Calibri"/>
          <w:szCs w:val="22"/>
          <w:lang w:eastAsia="en-US"/>
        </w:rPr>
        <w:t xml:space="preserve">ile ilgili </w:t>
      </w:r>
      <w:r w:rsidR="00B130AB" w:rsidRPr="00F96F36">
        <w:rPr>
          <w:rFonts w:eastAsia="Calibri"/>
          <w:szCs w:val="22"/>
          <w:lang w:eastAsia="en-US"/>
        </w:rPr>
        <w:t xml:space="preserve">bütün </w:t>
      </w:r>
      <w:r w:rsidR="008F11F0" w:rsidRPr="00FC1B36">
        <w:rPr>
          <w:rFonts w:eastAsia="Calibri"/>
          <w:szCs w:val="22"/>
          <w:lang w:eastAsia="en-US"/>
        </w:rPr>
        <w:t>borçlarını ödemiştir,</w:t>
      </w:r>
      <w:r w:rsidR="005E3C61" w:rsidRPr="00FC1B36">
        <w:rPr>
          <w:rFonts w:eastAsia="Calibri"/>
          <w:szCs w:val="22"/>
          <w:lang w:eastAsia="en-US"/>
        </w:rPr>
        <w:t xml:space="preserve"> </w:t>
      </w:r>
      <w:r w:rsidR="008F11F0" w:rsidRPr="00FC1B36">
        <w:rPr>
          <w:rFonts w:eastAsia="Calibri"/>
          <w:szCs w:val="22"/>
          <w:lang w:eastAsia="en-US"/>
        </w:rPr>
        <w:t>3’ü için</w:t>
      </w:r>
      <w:r w:rsidR="001F3228" w:rsidRPr="00F96F36">
        <w:rPr>
          <w:rFonts w:eastAsia="Calibri"/>
          <w:szCs w:val="22"/>
          <w:lang w:eastAsia="en-US"/>
        </w:rPr>
        <w:t xml:space="preserve"> mahke</w:t>
      </w:r>
      <w:r w:rsidR="005E3C61" w:rsidRPr="00FC1B36">
        <w:rPr>
          <w:rFonts w:eastAsia="Calibri"/>
          <w:szCs w:val="22"/>
          <w:lang w:eastAsia="en-US"/>
        </w:rPr>
        <w:t>me kararı beklenmektedir, 8’nin geri alım süreci devam etmektedir</w:t>
      </w:r>
      <w:r w:rsidR="008C62DD" w:rsidRPr="00FC1B36">
        <w:rPr>
          <w:rFonts w:eastAsia="Calibri"/>
          <w:szCs w:val="22"/>
          <w:lang w:eastAsia="en-US"/>
        </w:rPr>
        <w:t xml:space="preserve">, ödeme öncesi vakası olduğundan </w:t>
      </w:r>
      <w:r w:rsidR="00993C44" w:rsidRPr="00F96F36">
        <w:rPr>
          <w:rFonts w:eastAsia="Calibri"/>
          <w:szCs w:val="22"/>
          <w:lang w:eastAsia="en-US"/>
        </w:rPr>
        <w:t>7</w:t>
      </w:r>
      <w:r w:rsidR="00BC2E90" w:rsidRPr="00F96F36">
        <w:rPr>
          <w:rFonts w:eastAsia="Calibri"/>
          <w:szCs w:val="22"/>
          <w:lang w:eastAsia="en-US"/>
        </w:rPr>
        <w:t xml:space="preserve"> nihai faydalanıcı</w:t>
      </w:r>
      <w:r w:rsidR="00B130AB" w:rsidRPr="00F96F36">
        <w:rPr>
          <w:rFonts w:eastAsia="Calibri"/>
          <w:szCs w:val="22"/>
          <w:lang w:eastAsia="en-US"/>
        </w:rPr>
        <w:t>ya</w:t>
      </w:r>
      <w:r w:rsidR="008C62DD" w:rsidRPr="00FC1B36">
        <w:rPr>
          <w:rFonts w:eastAsia="Calibri"/>
          <w:szCs w:val="22"/>
          <w:lang w:eastAsia="en-US"/>
        </w:rPr>
        <w:t xml:space="preserve"> </w:t>
      </w:r>
      <w:r w:rsidR="00BC2E90" w:rsidRPr="00F96F36">
        <w:rPr>
          <w:rFonts w:eastAsia="Calibri"/>
          <w:szCs w:val="22"/>
          <w:lang w:eastAsia="en-US"/>
        </w:rPr>
        <w:t>herhangi bir ödeme yap</w:t>
      </w:r>
      <w:r w:rsidR="00B130AB" w:rsidRPr="00F96F36">
        <w:rPr>
          <w:rFonts w:eastAsia="Calibri"/>
          <w:szCs w:val="22"/>
          <w:lang w:eastAsia="en-US"/>
        </w:rPr>
        <w:t>ıl</w:t>
      </w:r>
      <w:r w:rsidR="008C62DD" w:rsidRPr="00FC1B36">
        <w:rPr>
          <w:rFonts w:eastAsia="Calibri"/>
          <w:szCs w:val="22"/>
          <w:lang w:eastAsia="en-US"/>
        </w:rPr>
        <w:t>mamıştır</w:t>
      </w:r>
      <w:r w:rsidR="00C42C23" w:rsidRPr="00F96F36">
        <w:rPr>
          <w:rFonts w:eastAsia="Calibri"/>
          <w:szCs w:val="22"/>
          <w:lang w:eastAsia="en-US"/>
        </w:rPr>
        <w:t>,</w:t>
      </w:r>
      <w:r w:rsidR="00993C44" w:rsidRPr="00FC1B36">
        <w:rPr>
          <w:rFonts w:eastAsia="Calibri"/>
          <w:szCs w:val="22"/>
          <w:lang w:eastAsia="en-US"/>
        </w:rPr>
        <w:t xml:space="preserve"> </w:t>
      </w:r>
      <w:r w:rsidR="00C42C23" w:rsidRPr="00F96F36">
        <w:rPr>
          <w:rFonts w:eastAsia="Calibri"/>
          <w:szCs w:val="22"/>
          <w:lang w:eastAsia="en-US"/>
        </w:rPr>
        <w:t>2’si</w:t>
      </w:r>
      <w:r w:rsidR="00993C44" w:rsidRPr="00FC1B36">
        <w:rPr>
          <w:rFonts w:eastAsia="Calibri"/>
          <w:szCs w:val="22"/>
          <w:lang w:eastAsia="en-US"/>
        </w:rPr>
        <w:t xml:space="preserve"> için takipsizlik kararı verilmiştir</w:t>
      </w:r>
      <w:r w:rsidR="00993C44">
        <w:rPr>
          <w:rFonts w:eastAsia="Calibri"/>
          <w:szCs w:val="22"/>
          <w:lang w:eastAsia="en-US"/>
        </w:rPr>
        <w:t xml:space="preserve">. </w:t>
      </w:r>
      <w:r w:rsidR="008C62DD">
        <w:rPr>
          <w:rFonts w:eastAsia="Calibri"/>
          <w:szCs w:val="22"/>
          <w:lang w:eastAsia="en-US"/>
        </w:rPr>
        <w:t xml:space="preserve"> </w:t>
      </w:r>
    </w:p>
    <w:p w14:paraId="04373C5B" w14:textId="77777777" w:rsidR="0058737F" w:rsidRPr="00403043" w:rsidRDefault="0058737F" w:rsidP="00013B36">
      <w:pPr>
        <w:spacing w:after="240"/>
        <w:jc w:val="both"/>
        <w:rPr>
          <w:rFonts w:eastAsia="Calibri"/>
          <w:szCs w:val="22"/>
          <w:lang w:eastAsia="en-US"/>
        </w:rPr>
      </w:pPr>
      <w:r w:rsidRPr="00403043">
        <w:rPr>
          <w:rFonts w:eastAsia="Calibri"/>
          <w:szCs w:val="22"/>
          <w:lang w:eastAsia="en-US"/>
        </w:rPr>
        <w:t xml:space="preserve">Sonuç olarak, IPARD </w:t>
      </w:r>
      <w:proofErr w:type="spellStart"/>
      <w:r w:rsidRPr="00403043">
        <w:rPr>
          <w:rFonts w:eastAsia="Calibri"/>
          <w:szCs w:val="22"/>
          <w:lang w:eastAsia="en-US"/>
        </w:rPr>
        <w:t>II’nin</w:t>
      </w:r>
      <w:proofErr w:type="spellEnd"/>
      <w:r w:rsidRPr="00403043">
        <w:rPr>
          <w:rFonts w:eastAsia="Calibri"/>
          <w:szCs w:val="22"/>
          <w:lang w:eastAsia="en-US"/>
        </w:rPr>
        <w:t xml:space="preserve"> Hukuk Müşavirliği ile ilişkili usulsüzlük yönetimi doğru biçimde uygulanmıştır. Usulsüzlük ve şüphelenilen dolandırıcılık yönetimi ile ilgili önemli bir sorun bulunmamaktadır. Usulsüzlük vakaları Hukuk Müşavirliği tarafından Ulusal Yetkilendirme Görevlisine düzenli biçimde raporlanmaktadır. </w:t>
      </w:r>
    </w:p>
    <w:p w14:paraId="33CD6EAB" w14:textId="22731E06" w:rsidR="0058737F" w:rsidRPr="00403043" w:rsidRDefault="0088762E" w:rsidP="00013B36">
      <w:pPr>
        <w:spacing w:after="240"/>
        <w:jc w:val="both"/>
        <w:rPr>
          <w:rFonts w:eastAsia="Calibri"/>
          <w:szCs w:val="22"/>
          <w:lang w:eastAsia="en-US"/>
        </w:rPr>
      </w:pPr>
      <w:r w:rsidRPr="00403043">
        <w:rPr>
          <w:rFonts w:eastAsia="Calibri"/>
          <w:szCs w:val="22"/>
          <w:lang w:eastAsia="en-US"/>
        </w:rPr>
        <w:t>201</w:t>
      </w:r>
      <w:r>
        <w:rPr>
          <w:rFonts w:eastAsia="Calibri"/>
          <w:szCs w:val="22"/>
          <w:lang w:eastAsia="en-US"/>
        </w:rPr>
        <w:t>9</w:t>
      </w:r>
      <w:r w:rsidRPr="00403043">
        <w:rPr>
          <w:rFonts w:eastAsia="Calibri"/>
          <w:szCs w:val="22"/>
          <w:lang w:eastAsia="en-US"/>
        </w:rPr>
        <w:t xml:space="preserve"> </w:t>
      </w:r>
      <w:r w:rsidR="00677C6C" w:rsidRPr="00403043">
        <w:rPr>
          <w:rFonts w:eastAsia="Calibri"/>
          <w:szCs w:val="22"/>
          <w:lang w:eastAsia="en-US"/>
        </w:rPr>
        <w:t xml:space="preserve">yılında, toplam usulsüzlük </w:t>
      </w:r>
      <w:r w:rsidR="00677C6C" w:rsidRPr="002038E9">
        <w:rPr>
          <w:rFonts w:eastAsia="Calibri"/>
          <w:szCs w:val="22"/>
          <w:lang w:eastAsia="en-US"/>
        </w:rPr>
        <w:t xml:space="preserve">miktarı </w:t>
      </w:r>
      <w:r w:rsidRPr="002038E9">
        <w:rPr>
          <w:rFonts w:eastAsia="Calibri"/>
          <w:szCs w:val="22"/>
          <w:lang w:eastAsia="en-US"/>
        </w:rPr>
        <w:t>629,932.47</w:t>
      </w:r>
      <w:r w:rsidRPr="0088762E" w:rsidDel="0088762E">
        <w:rPr>
          <w:rFonts w:eastAsia="Calibri"/>
          <w:szCs w:val="22"/>
          <w:lang w:eastAsia="en-US"/>
        </w:rPr>
        <w:t xml:space="preserve"> </w:t>
      </w:r>
      <w:r w:rsidR="00F63857" w:rsidRPr="0088762E">
        <w:rPr>
          <w:rFonts w:eastAsia="Calibri"/>
          <w:szCs w:val="22"/>
          <w:lang w:eastAsia="en-US"/>
        </w:rPr>
        <w:t>Avro (AB</w:t>
      </w:r>
      <w:r w:rsidR="00677C6C" w:rsidRPr="0088762E">
        <w:rPr>
          <w:rFonts w:eastAsia="Calibri"/>
          <w:szCs w:val="22"/>
          <w:lang w:eastAsia="en-US"/>
        </w:rPr>
        <w:t xml:space="preserve"> katkısı) olan </w:t>
      </w:r>
      <w:r w:rsidRPr="0088762E">
        <w:rPr>
          <w:rFonts w:eastAsia="Calibri"/>
          <w:szCs w:val="22"/>
          <w:lang w:eastAsia="en-US"/>
        </w:rPr>
        <w:t xml:space="preserve">23 </w:t>
      </w:r>
      <w:r w:rsidR="00677C6C" w:rsidRPr="0088762E">
        <w:rPr>
          <w:rFonts w:eastAsia="Calibri"/>
          <w:szCs w:val="22"/>
          <w:lang w:eastAsia="en-US"/>
        </w:rPr>
        <w:t xml:space="preserve">vaka </w:t>
      </w:r>
      <w:proofErr w:type="spellStart"/>
      <w:r w:rsidR="00677C6C" w:rsidRPr="0088762E">
        <w:rPr>
          <w:rFonts w:eastAsia="Calibri"/>
          <w:szCs w:val="22"/>
          <w:lang w:eastAsia="en-US"/>
        </w:rPr>
        <w:t>OLAF’a</w:t>
      </w:r>
      <w:proofErr w:type="spellEnd"/>
      <w:r w:rsidR="00677C6C" w:rsidRPr="0088762E">
        <w:rPr>
          <w:rFonts w:eastAsia="Calibri"/>
          <w:szCs w:val="22"/>
          <w:lang w:eastAsia="en-US"/>
        </w:rPr>
        <w:t xml:space="preserve"> iletilmiştir. </w:t>
      </w:r>
      <w:r w:rsidRPr="0088762E">
        <w:rPr>
          <w:rFonts w:eastAsia="Calibri"/>
          <w:szCs w:val="22"/>
          <w:lang w:eastAsia="en-US"/>
        </w:rPr>
        <w:t>G</w:t>
      </w:r>
      <w:r w:rsidR="00677C6C" w:rsidRPr="0088762E">
        <w:rPr>
          <w:rFonts w:eastAsia="Calibri"/>
          <w:szCs w:val="22"/>
          <w:lang w:eastAsia="en-US"/>
        </w:rPr>
        <w:t xml:space="preserve">eri alınması </w:t>
      </w:r>
      <w:r w:rsidRPr="0088762E">
        <w:rPr>
          <w:rFonts w:eastAsia="Calibri"/>
          <w:szCs w:val="22"/>
          <w:lang w:eastAsia="en-US"/>
        </w:rPr>
        <w:t>tamamlanan</w:t>
      </w:r>
      <w:r w:rsidR="00677C6C" w:rsidRPr="0088762E">
        <w:rPr>
          <w:rFonts w:eastAsia="Calibri"/>
          <w:szCs w:val="22"/>
          <w:lang w:eastAsia="en-US"/>
        </w:rPr>
        <w:t xml:space="preserve"> miktar </w:t>
      </w:r>
      <w:r w:rsidRPr="0088762E">
        <w:rPr>
          <w:rFonts w:eastAsia="Calibri"/>
          <w:szCs w:val="22"/>
          <w:lang w:eastAsia="en-US"/>
        </w:rPr>
        <w:t>4,039.47</w:t>
      </w:r>
      <w:r w:rsidRPr="00F96F36" w:rsidDel="0088762E">
        <w:rPr>
          <w:rFonts w:eastAsia="Calibri"/>
          <w:szCs w:val="22"/>
          <w:lang w:eastAsia="en-US"/>
        </w:rPr>
        <w:t xml:space="preserve"> </w:t>
      </w:r>
      <w:r w:rsidR="00F63857" w:rsidRPr="0088762E">
        <w:rPr>
          <w:rFonts w:eastAsia="Calibri"/>
          <w:szCs w:val="22"/>
          <w:lang w:eastAsia="en-US"/>
        </w:rPr>
        <w:t>Avro</w:t>
      </w:r>
      <w:r w:rsidR="00677C6C" w:rsidRPr="0088762E">
        <w:rPr>
          <w:rFonts w:eastAsia="Calibri"/>
          <w:szCs w:val="22"/>
          <w:lang w:eastAsia="en-US"/>
        </w:rPr>
        <w:t xml:space="preserve"> olup, geri </w:t>
      </w:r>
      <w:r w:rsidRPr="0088762E">
        <w:rPr>
          <w:rFonts w:eastAsia="Calibri"/>
          <w:szCs w:val="22"/>
          <w:lang w:eastAsia="en-US"/>
        </w:rPr>
        <w:t>alım süreci devam eden miktar ise 399,928.68</w:t>
      </w:r>
      <w:r w:rsidRPr="00F96F36" w:rsidDel="0088762E">
        <w:rPr>
          <w:rFonts w:eastAsia="Calibri"/>
          <w:szCs w:val="22"/>
          <w:lang w:eastAsia="en-US"/>
        </w:rPr>
        <w:t xml:space="preserve"> </w:t>
      </w:r>
      <w:proofErr w:type="spellStart"/>
      <w:r w:rsidRPr="002038E9">
        <w:rPr>
          <w:rFonts w:eastAsia="Calibri"/>
          <w:szCs w:val="22"/>
          <w:lang w:eastAsia="en-US"/>
        </w:rPr>
        <w:t>Avro’</w:t>
      </w:r>
      <w:r w:rsidRPr="0088762E">
        <w:rPr>
          <w:rFonts w:eastAsia="Calibri"/>
          <w:szCs w:val="22"/>
          <w:lang w:eastAsia="en-US"/>
        </w:rPr>
        <w:t>dur</w:t>
      </w:r>
      <w:proofErr w:type="spellEnd"/>
      <w:r w:rsidRPr="0088762E">
        <w:rPr>
          <w:rFonts w:eastAsia="Calibri"/>
          <w:szCs w:val="22"/>
          <w:lang w:eastAsia="en-US"/>
        </w:rPr>
        <w:t xml:space="preserve">. </w:t>
      </w:r>
    </w:p>
    <w:p w14:paraId="1EF76C51" w14:textId="77777777" w:rsidR="00677C6C" w:rsidRPr="00403043" w:rsidRDefault="00677C6C" w:rsidP="00013B36">
      <w:pPr>
        <w:spacing w:after="240"/>
        <w:jc w:val="both"/>
        <w:rPr>
          <w:rFonts w:eastAsia="Calibri"/>
          <w:szCs w:val="22"/>
          <w:lang w:eastAsia="en-US"/>
        </w:rPr>
      </w:pPr>
    </w:p>
    <w:p w14:paraId="15DA77E6" w14:textId="77777777" w:rsidR="00B145F4" w:rsidRDefault="00B145F4" w:rsidP="00013B36">
      <w:pPr>
        <w:spacing w:after="240"/>
        <w:rPr>
          <w:rFonts w:ascii="Calibri Light" w:eastAsia="Calibri" w:hAnsi="Calibri Light"/>
          <w:b/>
          <w:bCs/>
          <w:szCs w:val="26"/>
          <w:lang w:val="x-none" w:eastAsia="x-none"/>
        </w:rPr>
      </w:pPr>
      <w:r>
        <w:br w:type="page"/>
      </w:r>
    </w:p>
    <w:p w14:paraId="4DC987A1" w14:textId="6C9E7424" w:rsidR="00476798" w:rsidRPr="00403043" w:rsidRDefault="0009114D" w:rsidP="003318B8">
      <w:pPr>
        <w:pStyle w:val="Balk2"/>
      </w:pPr>
      <w:bookmarkStart w:id="160" w:name="_Toc39570884"/>
      <w:r w:rsidRPr="00403043">
        <w:lastRenderedPageBreak/>
        <w:t xml:space="preserve">4.4.   </w:t>
      </w:r>
      <w:proofErr w:type="spellStart"/>
      <w:r w:rsidR="00476798" w:rsidRPr="00403043">
        <w:t>Teknik</w:t>
      </w:r>
      <w:proofErr w:type="spellEnd"/>
      <w:r w:rsidR="00476798" w:rsidRPr="00403043">
        <w:t xml:space="preserve"> Destek </w:t>
      </w:r>
      <w:r w:rsidR="00476798" w:rsidRPr="00403043">
        <w:rPr>
          <w:lang w:val="tr-TR"/>
        </w:rPr>
        <w:t>Kullanımı</w:t>
      </w:r>
      <w:bookmarkEnd w:id="160"/>
    </w:p>
    <w:p w14:paraId="6673D1FA" w14:textId="7E2BFF9B" w:rsidR="009D347B" w:rsidRPr="009D347B" w:rsidRDefault="009D347B" w:rsidP="00013B36">
      <w:pPr>
        <w:keepNext/>
        <w:spacing w:after="240"/>
        <w:jc w:val="both"/>
        <w:rPr>
          <w:rFonts w:eastAsia="Calibri"/>
          <w:bCs/>
          <w:color w:val="000000"/>
          <w:szCs w:val="22"/>
        </w:rPr>
      </w:pPr>
      <w:r w:rsidRPr="009D347B">
        <w:rPr>
          <w:rFonts w:eastAsia="Calibri"/>
          <w:bCs/>
          <w:color w:val="000000"/>
          <w:szCs w:val="22"/>
        </w:rPr>
        <w:t>IPARD II Programı kapsamında 2019 yılında 13 başvuru yapılmış ve bu başvurulardan 10’ u ile destek sözleşmesi imzalanmıştır. Bir projenin değerlendirmesi devam etmektedir. Bir proje Yönetim Otoritesi tarafından geri çekilmiş ve bir proje</w:t>
      </w:r>
      <w:r w:rsidR="00ED0667">
        <w:rPr>
          <w:rFonts w:eastAsia="Calibri"/>
          <w:bCs/>
          <w:color w:val="000000"/>
          <w:szCs w:val="22"/>
        </w:rPr>
        <w:t xml:space="preserve"> </w:t>
      </w:r>
      <w:r w:rsidRPr="009D347B">
        <w:rPr>
          <w:rFonts w:eastAsia="Calibri"/>
          <w:bCs/>
          <w:color w:val="000000"/>
          <w:szCs w:val="22"/>
        </w:rPr>
        <w:t xml:space="preserve">de reddedilmiştir. İmzalanan projelerin toplam destek tutarı </w:t>
      </w:r>
      <w:r w:rsidR="00D4646C" w:rsidRPr="00D4646C">
        <w:rPr>
          <w:rFonts w:eastAsia="Calibri"/>
          <w:bCs/>
          <w:color w:val="000000"/>
          <w:szCs w:val="22"/>
        </w:rPr>
        <w:t>3.103.000</w:t>
      </w:r>
      <w:r w:rsidRPr="009D347B">
        <w:rPr>
          <w:rFonts w:eastAsia="Calibri"/>
          <w:bCs/>
          <w:color w:val="000000"/>
          <w:szCs w:val="22"/>
        </w:rPr>
        <w:t xml:space="preserve">,00 TL </w:t>
      </w:r>
      <w:proofErr w:type="spellStart"/>
      <w:r w:rsidRPr="009D347B">
        <w:rPr>
          <w:rFonts w:eastAsia="Calibri"/>
          <w:bCs/>
          <w:color w:val="000000"/>
          <w:szCs w:val="22"/>
        </w:rPr>
        <w:t>dir</w:t>
      </w:r>
      <w:proofErr w:type="spellEnd"/>
      <w:r w:rsidRPr="009D347B">
        <w:rPr>
          <w:rFonts w:eastAsia="Calibri"/>
          <w:bCs/>
          <w:color w:val="000000"/>
          <w:szCs w:val="22"/>
        </w:rPr>
        <w:t xml:space="preserve">. Bu tutarın AB(85%) katkısı </w:t>
      </w:r>
      <w:r w:rsidR="00D4646C" w:rsidRPr="00D4646C">
        <w:rPr>
          <w:rFonts w:eastAsia="Calibri"/>
          <w:bCs/>
          <w:color w:val="000000"/>
          <w:szCs w:val="22"/>
        </w:rPr>
        <w:t>2.637.550</w:t>
      </w:r>
      <w:proofErr w:type="gramStart"/>
      <w:r w:rsidR="00D4646C" w:rsidRPr="00D4646C">
        <w:rPr>
          <w:rFonts w:eastAsia="Calibri"/>
          <w:bCs/>
          <w:color w:val="000000"/>
          <w:szCs w:val="22"/>
        </w:rPr>
        <w:t>,</w:t>
      </w:r>
      <w:r w:rsidRPr="009D347B">
        <w:rPr>
          <w:rFonts w:eastAsia="Calibri"/>
          <w:bCs/>
          <w:color w:val="000000"/>
          <w:szCs w:val="22"/>
        </w:rPr>
        <w:t>,</w:t>
      </w:r>
      <w:proofErr w:type="gramEnd"/>
      <w:r w:rsidRPr="009D347B">
        <w:rPr>
          <w:rFonts w:eastAsia="Calibri"/>
          <w:bCs/>
          <w:color w:val="000000"/>
          <w:szCs w:val="22"/>
        </w:rPr>
        <w:t xml:space="preserve">00 TL, Ulusal Katkı(%15) </w:t>
      </w:r>
      <w:r w:rsidR="00D4646C" w:rsidRPr="00D4646C">
        <w:rPr>
          <w:rFonts w:eastAsia="Calibri"/>
          <w:bCs/>
          <w:color w:val="000000"/>
          <w:szCs w:val="22"/>
        </w:rPr>
        <w:t>465.450</w:t>
      </w:r>
      <w:r w:rsidRPr="009D347B">
        <w:rPr>
          <w:rFonts w:eastAsia="Calibri"/>
          <w:bCs/>
          <w:color w:val="000000"/>
          <w:szCs w:val="22"/>
        </w:rPr>
        <w:t xml:space="preserve">,00 TL </w:t>
      </w:r>
      <w:proofErr w:type="spellStart"/>
      <w:r w:rsidRPr="009D347B">
        <w:rPr>
          <w:rFonts w:eastAsia="Calibri"/>
          <w:bCs/>
          <w:color w:val="000000"/>
          <w:szCs w:val="22"/>
        </w:rPr>
        <w:t>dir</w:t>
      </w:r>
      <w:proofErr w:type="spellEnd"/>
      <w:r w:rsidRPr="009D347B">
        <w:rPr>
          <w:rFonts w:eastAsia="Calibri"/>
          <w:bCs/>
          <w:color w:val="000000"/>
          <w:szCs w:val="22"/>
        </w:rPr>
        <w:t xml:space="preserve">. Bu projelerden </w:t>
      </w:r>
      <w:r w:rsidR="00D4646C">
        <w:rPr>
          <w:rFonts w:eastAsia="Calibri"/>
          <w:bCs/>
          <w:color w:val="000000"/>
          <w:szCs w:val="22"/>
        </w:rPr>
        <w:t xml:space="preserve">dördü </w:t>
      </w:r>
      <w:r w:rsidR="00BB3C9D">
        <w:rPr>
          <w:rFonts w:eastAsia="Calibri"/>
          <w:bCs/>
          <w:color w:val="000000"/>
          <w:szCs w:val="22"/>
        </w:rPr>
        <w:t>basit ihale usulü</w:t>
      </w:r>
      <w:r w:rsidRPr="009D347B">
        <w:rPr>
          <w:rFonts w:eastAsia="Calibri"/>
          <w:bCs/>
          <w:color w:val="000000"/>
          <w:szCs w:val="22"/>
        </w:rPr>
        <w:t xml:space="preserve">, ikisi 2500 EU altı proje, diğerleri </w:t>
      </w:r>
      <w:r w:rsidR="00BB3C9D">
        <w:rPr>
          <w:rFonts w:eastAsia="Calibri"/>
          <w:bCs/>
          <w:color w:val="000000"/>
          <w:szCs w:val="22"/>
        </w:rPr>
        <w:t xml:space="preserve">tek teklif </w:t>
      </w:r>
      <w:r w:rsidRPr="009D347B">
        <w:rPr>
          <w:rFonts w:eastAsia="Calibri"/>
          <w:bCs/>
          <w:color w:val="000000"/>
          <w:szCs w:val="22"/>
        </w:rPr>
        <w:t>olarak sunulmuştur.</w:t>
      </w:r>
    </w:p>
    <w:p w14:paraId="6452F1DC" w14:textId="77777777" w:rsidR="009D347B" w:rsidRDefault="009D347B" w:rsidP="007B44C4">
      <w:pPr>
        <w:spacing w:after="240"/>
        <w:jc w:val="both"/>
        <w:rPr>
          <w:rFonts w:eastAsiaTheme="minorHAnsi" w:cs="Calibri"/>
          <w:b/>
          <w:bCs/>
          <w:szCs w:val="22"/>
        </w:rPr>
      </w:pPr>
    </w:p>
    <w:p w14:paraId="5FBDCC23" w14:textId="2E05A160" w:rsidR="00476798" w:rsidRPr="00403043" w:rsidRDefault="00476798" w:rsidP="004B5C17">
      <w:pPr>
        <w:spacing w:after="240"/>
        <w:jc w:val="both"/>
        <w:rPr>
          <w:rFonts w:asciiTheme="minorHAnsi" w:eastAsiaTheme="minorHAnsi" w:hAnsiTheme="minorHAnsi" w:cstheme="minorHAnsi"/>
          <w:b/>
          <w:bCs/>
          <w:sz w:val="18"/>
          <w:szCs w:val="22"/>
        </w:rPr>
      </w:pPr>
      <w:r w:rsidRPr="00403043">
        <w:rPr>
          <w:rFonts w:asciiTheme="minorHAnsi" w:eastAsiaTheme="minorHAnsi" w:hAnsiTheme="minorHAnsi" w:cstheme="minorHAnsi"/>
          <w:b/>
          <w:bCs/>
          <w:sz w:val="18"/>
          <w:szCs w:val="22"/>
        </w:rPr>
        <w:t>Tablo</w:t>
      </w:r>
      <w:r w:rsidR="003E2285" w:rsidRPr="00403043">
        <w:rPr>
          <w:rFonts w:asciiTheme="minorHAnsi" w:eastAsiaTheme="minorHAnsi" w:hAnsiTheme="minorHAnsi" w:cstheme="minorHAnsi"/>
          <w:b/>
          <w:bCs/>
          <w:sz w:val="18"/>
          <w:szCs w:val="22"/>
        </w:rPr>
        <w:t xml:space="preserve"> </w:t>
      </w:r>
      <w:proofErr w:type="gramStart"/>
      <w:r w:rsidR="00D90955" w:rsidRPr="00403043">
        <w:rPr>
          <w:rFonts w:asciiTheme="minorHAnsi" w:eastAsiaTheme="minorHAnsi" w:hAnsiTheme="minorHAnsi" w:cstheme="minorHAnsi"/>
          <w:b/>
          <w:bCs/>
          <w:sz w:val="18"/>
          <w:szCs w:val="22"/>
        </w:rPr>
        <w:t>4.</w:t>
      </w:r>
      <w:r w:rsidR="00E6717E">
        <w:rPr>
          <w:rFonts w:asciiTheme="minorHAnsi" w:eastAsiaTheme="minorHAnsi" w:hAnsiTheme="minorHAnsi" w:cstheme="minorHAnsi"/>
          <w:b/>
          <w:bCs/>
          <w:sz w:val="18"/>
          <w:szCs w:val="22"/>
        </w:rPr>
        <w:t>5</w:t>
      </w:r>
      <w:proofErr w:type="gramEnd"/>
      <w:r w:rsidR="0038305E" w:rsidRPr="00403043">
        <w:rPr>
          <w:rFonts w:asciiTheme="minorHAnsi" w:eastAsiaTheme="minorHAnsi" w:hAnsiTheme="minorHAnsi" w:cstheme="minorHAnsi"/>
          <w:b/>
          <w:bCs/>
          <w:sz w:val="18"/>
          <w:szCs w:val="22"/>
        </w:rPr>
        <w:t>:</w:t>
      </w:r>
      <w:r w:rsidR="003E2285" w:rsidRPr="00403043">
        <w:rPr>
          <w:rFonts w:asciiTheme="minorHAnsi" w:eastAsiaTheme="minorHAnsi" w:hAnsiTheme="minorHAnsi" w:cstheme="minorHAnsi"/>
          <w:b/>
          <w:bCs/>
          <w:sz w:val="18"/>
          <w:szCs w:val="22"/>
        </w:rPr>
        <w:t xml:space="preserve"> </w:t>
      </w:r>
      <w:r w:rsidR="00886698" w:rsidRPr="00403043">
        <w:rPr>
          <w:rFonts w:asciiTheme="minorHAnsi" w:eastAsiaTheme="minorHAnsi" w:hAnsiTheme="minorHAnsi" w:cstheme="minorHAnsi"/>
          <w:b/>
          <w:bCs/>
          <w:sz w:val="18"/>
          <w:szCs w:val="22"/>
        </w:rPr>
        <w:t>201</w:t>
      </w:r>
      <w:r w:rsidR="00886698">
        <w:rPr>
          <w:rFonts w:asciiTheme="minorHAnsi" w:eastAsiaTheme="minorHAnsi" w:hAnsiTheme="minorHAnsi" w:cstheme="minorHAnsi"/>
          <w:b/>
          <w:bCs/>
          <w:sz w:val="18"/>
          <w:szCs w:val="22"/>
        </w:rPr>
        <w:t>9</w:t>
      </w:r>
      <w:r w:rsidR="00886698" w:rsidRPr="00403043">
        <w:rPr>
          <w:rFonts w:asciiTheme="minorHAnsi" w:eastAsiaTheme="minorHAnsi" w:hAnsiTheme="minorHAnsi" w:cstheme="minorHAnsi"/>
          <w:b/>
          <w:bCs/>
          <w:sz w:val="18"/>
          <w:szCs w:val="22"/>
        </w:rPr>
        <w:t xml:space="preserve"> </w:t>
      </w:r>
      <w:r w:rsidRPr="00403043">
        <w:rPr>
          <w:rFonts w:asciiTheme="minorHAnsi" w:eastAsiaTheme="minorHAnsi" w:hAnsiTheme="minorHAnsi" w:cstheme="minorHAnsi"/>
          <w:b/>
          <w:bCs/>
          <w:sz w:val="18"/>
          <w:szCs w:val="22"/>
        </w:rPr>
        <w:t>Yılı Teknik Destek Projeleri</w:t>
      </w:r>
    </w:p>
    <w:tbl>
      <w:tblPr>
        <w:tblW w:w="9426" w:type="dxa"/>
        <w:jc w:val="center"/>
        <w:tblCellMar>
          <w:left w:w="0" w:type="dxa"/>
          <w:right w:w="0" w:type="dxa"/>
        </w:tblCellMar>
        <w:tblLook w:val="04A0" w:firstRow="1" w:lastRow="0" w:firstColumn="1" w:lastColumn="0" w:noHBand="0" w:noVBand="1"/>
      </w:tblPr>
      <w:tblGrid>
        <w:gridCol w:w="1547"/>
        <w:gridCol w:w="3375"/>
        <w:gridCol w:w="1126"/>
        <w:gridCol w:w="1097"/>
        <w:gridCol w:w="1126"/>
        <w:gridCol w:w="1163"/>
      </w:tblGrid>
      <w:tr w:rsidR="00476798" w:rsidRPr="00403043" w14:paraId="48AAC2F4" w14:textId="77777777" w:rsidTr="00F96F36">
        <w:trPr>
          <w:trHeight w:val="1051"/>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0F4D5021" w14:textId="77777777" w:rsidR="00476798" w:rsidRPr="00403043" w:rsidRDefault="00476798" w:rsidP="00FD5131">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Proje Referans No</w:t>
            </w:r>
          </w:p>
        </w:tc>
        <w:tc>
          <w:tcPr>
            <w:tcW w:w="3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2407CDAB" w14:textId="77777777" w:rsidR="00476798" w:rsidRPr="00403043" w:rsidRDefault="00476798" w:rsidP="00FD5131">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Projenin adı</w:t>
            </w:r>
          </w:p>
        </w:tc>
        <w:tc>
          <w:tcPr>
            <w:tcW w:w="1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A69DE21" w14:textId="77777777" w:rsidR="00476798" w:rsidRPr="00403043" w:rsidRDefault="00476798" w:rsidP="00FD5131">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Başvuru Tarihi</w:t>
            </w: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2A7B7CFE" w14:textId="6892C086" w:rsidR="00476798" w:rsidRPr="00403043" w:rsidRDefault="00476798" w:rsidP="00FD5131">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Başvuru Tutarı</w:t>
            </w:r>
            <w:r w:rsidR="00FD5131" w:rsidRPr="00403043">
              <w:rPr>
                <w:rFonts w:asciiTheme="minorHAnsi" w:eastAsiaTheme="minorHAnsi" w:hAnsiTheme="minorHAnsi" w:cstheme="minorHAnsi"/>
                <w:b/>
                <w:sz w:val="18"/>
                <w:szCs w:val="18"/>
              </w:rPr>
              <w:t xml:space="preserve"> (</w:t>
            </w:r>
            <w:r w:rsidR="00E31FA0" w:rsidRPr="00403043">
              <w:rPr>
                <w:rFonts w:asciiTheme="minorHAnsi" w:eastAsiaTheme="minorHAnsi" w:hAnsiTheme="minorHAnsi" w:cstheme="minorHAnsi"/>
                <w:b/>
                <w:sz w:val="18"/>
                <w:szCs w:val="18"/>
              </w:rPr>
              <w:t>TL</w:t>
            </w:r>
            <w:r w:rsidR="00FD5131" w:rsidRPr="00403043">
              <w:rPr>
                <w:rFonts w:asciiTheme="minorHAnsi" w:eastAsiaTheme="minorHAnsi" w:hAnsiTheme="minorHAnsi" w:cstheme="minorHAnsi"/>
                <w:b/>
                <w:sz w:val="18"/>
                <w:szCs w:val="18"/>
              </w:rPr>
              <w:t>)</w:t>
            </w:r>
          </w:p>
        </w:tc>
        <w:tc>
          <w:tcPr>
            <w:tcW w:w="1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E76F06B" w14:textId="77777777" w:rsidR="00476798" w:rsidRPr="00403043" w:rsidRDefault="00476798" w:rsidP="00FD5131">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Sözleşme Tarihi</w:t>
            </w: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13F2120A" w14:textId="0E93FFF0" w:rsidR="00476798" w:rsidRPr="00403043" w:rsidRDefault="00476798" w:rsidP="00FD5131">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Sözleşme Tutarı</w:t>
            </w:r>
            <w:r w:rsidR="00FD5131" w:rsidRPr="00403043">
              <w:rPr>
                <w:rFonts w:asciiTheme="minorHAnsi" w:eastAsiaTheme="minorHAnsi" w:hAnsiTheme="minorHAnsi" w:cstheme="minorHAnsi"/>
                <w:b/>
                <w:sz w:val="18"/>
                <w:szCs w:val="18"/>
              </w:rPr>
              <w:t xml:space="preserve"> (</w:t>
            </w:r>
            <w:r w:rsidR="00E31FA0" w:rsidRPr="00403043">
              <w:rPr>
                <w:rFonts w:asciiTheme="minorHAnsi" w:eastAsiaTheme="minorHAnsi" w:hAnsiTheme="minorHAnsi" w:cstheme="minorHAnsi"/>
                <w:b/>
                <w:sz w:val="18"/>
                <w:szCs w:val="18"/>
              </w:rPr>
              <w:t>TL</w:t>
            </w:r>
            <w:r w:rsidR="00FD5131" w:rsidRPr="00403043">
              <w:rPr>
                <w:rFonts w:asciiTheme="minorHAnsi" w:eastAsiaTheme="minorHAnsi" w:hAnsiTheme="minorHAnsi" w:cstheme="minorHAnsi"/>
                <w:b/>
                <w:sz w:val="18"/>
                <w:szCs w:val="18"/>
              </w:rPr>
              <w:t>)</w:t>
            </w:r>
          </w:p>
        </w:tc>
      </w:tr>
      <w:tr w:rsidR="00886698" w:rsidRPr="00403043" w14:paraId="691404B4" w14:textId="77777777" w:rsidTr="00F96F36">
        <w:trPr>
          <w:trHeight w:val="397"/>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5A05E2C1" w14:textId="58D78FDF"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TA/2019/SER/0001</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2ED8F755" w14:textId="60B75406"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 xml:space="preserve">Mevcut ve Potansiyel </w:t>
            </w:r>
            <w:proofErr w:type="spellStart"/>
            <w:r w:rsidRPr="00F96F36">
              <w:rPr>
                <w:rFonts w:eastAsia="Calibri" w:cs="Calibri"/>
                <w:color w:val="000000"/>
                <w:sz w:val="18"/>
                <w:szCs w:val="18"/>
                <w:lang w:eastAsia="en-US"/>
              </w:rPr>
              <w:t>LAGs</w:t>
            </w:r>
            <w:proofErr w:type="spellEnd"/>
            <w:r w:rsidRPr="00F96F36">
              <w:rPr>
                <w:rFonts w:eastAsia="Calibri" w:cs="Calibri"/>
                <w:color w:val="000000"/>
                <w:sz w:val="18"/>
                <w:szCs w:val="18"/>
                <w:lang w:eastAsia="en-US"/>
              </w:rPr>
              <w:t xml:space="preserve"> için Network Faaliyetleri</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4953CF6" w14:textId="741F473D"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04.01.2019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C509556" w14:textId="6EFCDFED"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104.000,00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3A7DFAA1" w14:textId="76276F2C"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08.01.2019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0E04CC08" w14:textId="61E0D05C"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97.000,00</w:t>
            </w:r>
          </w:p>
        </w:tc>
      </w:tr>
      <w:tr w:rsidR="00886698" w:rsidRPr="00403043" w14:paraId="7BC641B6" w14:textId="77777777" w:rsidTr="00F96F36">
        <w:trPr>
          <w:trHeight w:val="737"/>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40055744" w14:textId="08A6507D"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TA/2019/SER/0003</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27F1986E" w14:textId="6F6A7092"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 xml:space="preserve">Avrupa Kırsal Ağ </w:t>
            </w:r>
            <w:proofErr w:type="spellStart"/>
            <w:r w:rsidRPr="00F96F36">
              <w:rPr>
                <w:rFonts w:eastAsia="Calibri" w:cs="Calibri"/>
                <w:color w:val="000000"/>
                <w:sz w:val="18"/>
                <w:szCs w:val="18"/>
                <w:lang w:eastAsia="en-US"/>
              </w:rPr>
              <w:t>NetworkX</w:t>
            </w:r>
            <w:proofErr w:type="spellEnd"/>
            <w:r w:rsidRPr="00F96F36">
              <w:rPr>
                <w:rFonts w:eastAsia="Calibri" w:cs="Calibri"/>
                <w:color w:val="000000"/>
                <w:sz w:val="18"/>
                <w:szCs w:val="18"/>
                <w:lang w:eastAsia="en-US"/>
              </w:rPr>
              <w:t xml:space="preserve"> Faaliyetine Katılım</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A718DCC" w14:textId="616D94D6"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22.03.2019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159C324" w14:textId="78F9D09F" w:rsidR="00886698" w:rsidRPr="00886698" w:rsidRDefault="00D4646C" w:rsidP="00D4646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w:t>
            </w:r>
            <w:r>
              <w:rPr>
                <w:rFonts w:eastAsia="Calibri" w:cs="Calibri"/>
                <w:color w:val="000000"/>
                <w:sz w:val="18"/>
                <w:szCs w:val="18"/>
                <w:lang w:eastAsia="en-US"/>
              </w:rPr>
              <w:t>20</w:t>
            </w:r>
            <w:r w:rsidR="00886698" w:rsidRPr="00F96F36">
              <w:rPr>
                <w:rFonts w:eastAsia="Calibri" w:cs="Calibri"/>
                <w:color w:val="000000"/>
                <w:sz w:val="18"/>
                <w:szCs w:val="18"/>
                <w:lang w:eastAsia="en-US"/>
              </w:rPr>
              <w:t>.000,00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BA03BFC" w14:textId="798F172C"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09.04.2019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6D29E86B" w14:textId="22C55295" w:rsidR="00886698" w:rsidRPr="00886698" w:rsidRDefault="00D4646C" w:rsidP="00D4646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11</w:t>
            </w:r>
            <w:r>
              <w:rPr>
                <w:rFonts w:eastAsia="Calibri" w:cs="Calibri"/>
                <w:color w:val="000000"/>
                <w:sz w:val="18"/>
                <w:szCs w:val="18"/>
                <w:lang w:eastAsia="en-US"/>
              </w:rPr>
              <w:t>1</w:t>
            </w:r>
            <w:r w:rsidR="00886698" w:rsidRPr="00F96F36">
              <w:rPr>
                <w:rFonts w:eastAsia="Calibri" w:cs="Calibri"/>
                <w:color w:val="000000"/>
                <w:sz w:val="18"/>
                <w:szCs w:val="18"/>
                <w:lang w:eastAsia="en-US"/>
              </w:rPr>
              <w:t>.000,00</w:t>
            </w:r>
          </w:p>
        </w:tc>
      </w:tr>
      <w:tr w:rsidR="00886698" w:rsidRPr="00403043" w14:paraId="75A92283" w14:textId="77777777" w:rsidTr="00F96F36">
        <w:trPr>
          <w:trHeight w:val="510"/>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7FD3D23B" w14:textId="186C864F"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TA/2019/SER/0004</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C353005" w14:textId="16693628"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IPARD Programı Kapsamında Kolektif Yapı Başvurularının Değerlendirilmesi için Teknik Destek</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F802322" w14:textId="5D4F5703"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27.03.2019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1D097CF" w14:textId="47C9F24E"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301.250,00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0A5CAC7B" w14:textId="29618543"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08.07.2019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20519AB7" w14:textId="1D421689"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235.000,00</w:t>
            </w:r>
          </w:p>
        </w:tc>
      </w:tr>
      <w:tr w:rsidR="00886698" w:rsidRPr="00403043" w14:paraId="03B4F3FE" w14:textId="77777777" w:rsidTr="00F96F36">
        <w:trPr>
          <w:trHeight w:val="397"/>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749DF918" w14:textId="0B674C48"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TA/2019/SER/0005</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6B69F125" w14:textId="14E616B6"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IPARD II Programı Altında Kırsal Turizm Konseptinin Revizyonu Teknik Destek Projesi</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A551A24" w14:textId="5A021291"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27.03.2019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0DD8C11B" w14:textId="1C8F2556"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301.000,00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F74DD1C" w14:textId="3A9813DB"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28.06.2019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1534CC5" w14:textId="773E9A90"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301.000,00</w:t>
            </w:r>
          </w:p>
        </w:tc>
      </w:tr>
      <w:tr w:rsidR="00886698" w:rsidRPr="00403043" w14:paraId="564E05B3" w14:textId="77777777" w:rsidTr="00F96F36">
        <w:trPr>
          <w:trHeight w:val="397"/>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50010341" w14:textId="37BC76A1"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TA/2019/SER/0006</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1E6C65B" w14:textId="541FE31E"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Türkiye’de Kırsal Turizm Örneklerinin İncelenmesi Teknik Destek Projesi</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D54608F" w14:textId="6658CD90"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29.03.2019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9091D13" w14:textId="77D2FB14"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15.000,00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DAD348B" w14:textId="73F73270"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09.04.2019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8C5C61C" w14:textId="6D56DC69"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15.000,00</w:t>
            </w:r>
          </w:p>
        </w:tc>
      </w:tr>
      <w:tr w:rsidR="00886698" w:rsidRPr="00403043" w14:paraId="36EB0D04" w14:textId="77777777" w:rsidTr="00F96F36">
        <w:trPr>
          <w:trHeight w:val="510"/>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0A3D82AA" w14:textId="38528D60"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TA/2019/SER/0008</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4CA770A" w14:textId="52065EA3"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IPARD 8.  İzleme Komitesi Toplantısı Organizasyonu</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645BF2F" w14:textId="596966FC"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14.05.2019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0CC42DFE" w14:textId="3BA0AE3C"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132.000,00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D251A6D" w14:textId="1E4901BA"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31.05.2019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373A76E" w14:textId="71D3EC72"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130.500,00</w:t>
            </w:r>
          </w:p>
        </w:tc>
      </w:tr>
      <w:tr w:rsidR="00886698" w:rsidRPr="00403043" w14:paraId="6A5FAA9A" w14:textId="77777777" w:rsidTr="00F96F36">
        <w:trPr>
          <w:trHeight w:val="397"/>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725F1536" w14:textId="6A22D43D"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TA/2019/SER/0009</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4BDB2C0" w14:textId="5535078B"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Ulusal Kırsal Ağın Kapasitesinin Geliştirilmesi için Teknik Destek</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3C7F4C96" w14:textId="6E6F4219"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12.07.2019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AA9F25A" w14:textId="3D47BAC9"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1.992.000,00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64C35B0F" w14:textId="03D574AF"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27.11.2019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35892BBC" w14:textId="2EEA11E0"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1.992.000,00</w:t>
            </w:r>
          </w:p>
        </w:tc>
      </w:tr>
      <w:tr w:rsidR="00886698" w:rsidRPr="00403043" w14:paraId="38F88467" w14:textId="77777777" w:rsidTr="00F96F36">
        <w:trPr>
          <w:trHeight w:val="510"/>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7320D7F1" w14:textId="64BC8FF8"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TA/2019/SER/0010</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E093E5F" w14:textId="30EC15E1"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LEADER Yaklaşımının Uygulanması Eğitimleri için Teknik Destek</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3AAAC3C" w14:textId="6C102B15"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12.07.2019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59E5EF3" w14:textId="4351B65F"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1.857.000,00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37AD725C" w14:textId="30CE2A03"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İnceleme devam ediyor</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4090459" w14:textId="702E8436"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1.857.000,00</w:t>
            </w:r>
          </w:p>
        </w:tc>
      </w:tr>
      <w:tr w:rsidR="00886698" w:rsidRPr="00403043" w14:paraId="110E915D" w14:textId="77777777" w:rsidTr="00F96F36">
        <w:trPr>
          <w:trHeight w:val="737"/>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30FC347E" w14:textId="439304A0"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TA/2019/SER/0011</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6768DC7" w14:textId="7A255573"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 xml:space="preserve">LEADER </w:t>
            </w:r>
            <w:proofErr w:type="spellStart"/>
            <w:r w:rsidRPr="00F96F36">
              <w:rPr>
                <w:rFonts w:eastAsia="Calibri" w:cs="Calibri"/>
                <w:color w:val="000000"/>
                <w:sz w:val="18"/>
                <w:szCs w:val="18"/>
                <w:lang w:eastAsia="en-US"/>
              </w:rPr>
              <w:t>Lansman</w:t>
            </w:r>
            <w:proofErr w:type="spellEnd"/>
            <w:r w:rsidRPr="00F96F36">
              <w:rPr>
                <w:rFonts w:eastAsia="Calibri" w:cs="Calibri"/>
                <w:color w:val="000000"/>
                <w:sz w:val="18"/>
                <w:szCs w:val="18"/>
                <w:lang w:eastAsia="en-US"/>
              </w:rPr>
              <w:t xml:space="preserve"> Toplantısı Organizasyonu</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D29FA7D" w14:textId="054C0921"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09.08.2019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6E7B562A" w14:textId="5106DD20"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15.500,00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0CA57169" w14:textId="0F5DFFED"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20.08.2019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1FC8F34" w14:textId="242FDEC5"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15.500,00</w:t>
            </w:r>
          </w:p>
        </w:tc>
      </w:tr>
      <w:tr w:rsidR="00886698" w:rsidRPr="00403043" w14:paraId="2540EA49" w14:textId="77777777" w:rsidTr="00F96F36">
        <w:trPr>
          <w:trHeight w:val="510"/>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76EB5D98" w14:textId="5B8203D5"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TA/2019/SER/0012</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3E7294FE" w14:textId="25D9DB2C"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IPARD 9.  İzleme Komitesi Toplantısı Organizasyonu</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CCAA904" w14:textId="31B9E3D4"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27.09.2019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5C2E901" w14:textId="43660260"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126.000,00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71718A13" w14:textId="3B75E5DB"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01.11.2019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2BCAFC61" w14:textId="34FFD940"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126.000,00</w:t>
            </w:r>
          </w:p>
        </w:tc>
      </w:tr>
      <w:tr w:rsidR="00886698" w:rsidRPr="00403043" w14:paraId="5B7E77C8" w14:textId="77777777" w:rsidTr="00F96F36">
        <w:trPr>
          <w:trHeight w:val="510"/>
          <w:jc w:val="center"/>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tcPr>
          <w:p w14:paraId="0E027F1F" w14:textId="563E4C28" w:rsidR="00886698" w:rsidRPr="00886698" w:rsidRDefault="00886698" w:rsidP="00FD5131">
            <w:pPr>
              <w:rPr>
                <w:rFonts w:asciiTheme="minorHAnsi" w:eastAsiaTheme="minorHAnsi" w:hAnsiTheme="minorHAnsi" w:cstheme="minorHAnsi"/>
                <w:sz w:val="18"/>
                <w:szCs w:val="18"/>
              </w:rPr>
            </w:pPr>
            <w:r w:rsidRPr="00F96F36">
              <w:rPr>
                <w:rFonts w:eastAsia="Calibri" w:cs="Calibri"/>
                <w:sz w:val="18"/>
                <w:szCs w:val="18"/>
                <w:lang w:eastAsia="en-US"/>
              </w:rPr>
              <w:t>TA/2019/SER/0013</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0D3797E" w14:textId="2EFC878E" w:rsidR="00886698" w:rsidRPr="00886698" w:rsidRDefault="00886698" w:rsidP="00FD5131">
            <w:pPr>
              <w:rPr>
                <w:rFonts w:asciiTheme="minorHAnsi" w:eastAsiaTheme="minorHAnsi" w:hAnsiTheme="minorHAnsi" w:cstheme="minorHAnsi"/>
                <w:sz w:val="18"/>
                <w:szCs w:val="18"/>
              </w:rPr>
            </w:pPr>
            <w:r w:rsidRPr="00F96F36">
              <w:rPr>
                <w:rFonts w:eastAsia="Calibri" w:cs="Calibri"/>
                <w:color w:val="000000"/>
                <w:sz w:val="18"/>
                <w:szCs w:val="18"/>
                <w:lang w:eastAsia="en-US"/>
              </w:rPr>
              <w:t>Tarım Çevre Çalışmaları için Teknik Destek</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1BE89737" w14:textId="28E91114"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11.10.2019</w:t>
            </w:r>
          </w:p>
        </w:tc>
        <w:tc>
          <w:tcPr>
            <w:tcW w:w="10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44FDD48C" w14:textId="1040F27A"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80.000,00</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58CFE835" w14:textId="26A2ED5E" w:rsidR="00886698" w:rsidRPr="00886698" w:rsidRDefault="00886698" w:rsidP="00A41BEC">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05.12.2019</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center"/>
          </w:tcPr>
          <w:p w14:paraId="3B0C21EE" w14:textId="5378E7B8" w:rsidR="00886698" w:rsidRPr="00886698" w:rsidRDefault="00886698" w:rsidP="00F96F36">
            <w:pPr>
              <w:jc w:val="center"/>
              <w:rPr>
                <w:rFonts w:asciiTheme="minorHAnsi" w:eastAsiaTheme="minorHAnsi" w:hAnsiTheme="minorHAnsi" w:cstheme="minorHAnsi"/>
                <w:sz w:val="18"/>
                <w:szCs w:val="18"/>
              </w:rPr>
            </w:pPr>
            <w:r w:rsidRPr="00F96F36">
              <w:rPr>
                <w:rFonts w:eastAsia="Calibri" w:cs="Calibri"/>
                <w:color w:val="000000"/>
                <w:sz w:val="18"/>
                <w:szCs w:val="18"/>
                <w:lang w:eastAsia="en-US"/>
              </w:rPr>
              <w:t>80.000,00</w:t>
            </w:r>
          </w:p>
        </w:tc>
      </w:tr>
    </w:tbl>
    <w:p w14:paraId="4668AC37" w14:textId="2803AE12" w:rsidR="00476798" w:rsidRPr="00403043" w:rsidRDefault="00FD5131" w:rsidP="00B10C13">
      <w:pPr>
        <w:jc w:val="both"/>
        <w:rPr>
          <w:rFonts w:asciiTheme="minorHAnsi" w:eastAsiaTheme="minorHAnsi" w:hAnsiTheme="minorHAnsi" w:cstheme="minorHAnsi"/>
          <w:bCs/>
          <w:sz w:val="18"/>
          <w:szCs w:val="22"/>
        </w:rPr>
      </w:pPr>
      <w:r w:rsidRPr="00403043">
        <w:rPr>
          <w:rFonts w:asciiTheme="minorHAnsi" w:eastAsiaTheme="minorHAnsi" w:hAnsiTheme="minorHAnsi" w:cstheme="minorHAnsi"/>
          <w:bCs/>
          <w:sz w:val="18"/>
          <w:szCs w:val="22"/>
        </w:rPr>
        <w:t xml:space="preserve">Kaynak: </w:t>
      </w:r>
      <w:r w:rsidR="00784957" w:rsidRPr="00403043">
        <w:rPr>
          <w:rFonts w:asciiTheme="minorHAnsi" w:eastAsiaTheme="minorHAnsi" w:hAnsiTheme="minorHAnsi" w:cstheme="minorHAnsi"/>
          <w:bCs/>
          <w:sz w:val="18"/>
          <w:szCs w:val="22"/>
        </w:rPr>
        <w:t>TKDK</w:t>
      </w:r>
    </w:p>
    <w:p w14:paraId="38A38E93" w14:textId="77777777" w:rsidR="00D75DAE" w:rsidRPr="00403043" w:rsidRDefault="00D75DAE" w:rsidP="00B10C13">
      <w:pPr>
        <w:jc w:val="both"/>
        <w:rPr>
          <w:rFonts w:eastAsiaTheme="minorHAnsi" w:cs="Calibri"/>
          <w:b/>
        </w:rPr>
      </w:pPr>
    </w:p>
    <w:p w14:paraId="1813DFA4" w14:textId="7B2C40B0" w:rsidR="00321388" w:rsidRPr="00403043" w:rsidRDefault="00C60913" w:rsidP="003318B8">
      <w:pPr>
        <w:pStyle w:val="Balk2"/>
      </w:pPr>
      <w:bookmarkStart w:id="161" w:name="_Toc39570885"/>
      <w:r w:rsidRPr="00403043">
        <w:t xml:space="preserve">4.5.   </w:t>
      </w:r>
      <w:proofErr w:type="spellStart"/>
      <w:r w:rsidR="00476798" w:rsidRPr="00403043">
        <w:t>Yerel</w:t>
      </w:r>
      <w:proofErr w:type="spellEnd"/>
      <w:r w:rsidR="00476798" w:rsidRPr="00403043">
        <w:t xml:space="preserve"> </w:t>
      </w:r>
      <w:proofErr w:type="spellStart"/>
      <w:r w:rsidR="00476798" w:rsidRPr="00403043">
        <w:t>Kuruluşların</w:t>
      </w:r>
      <w:proofErr w:type="spellEnd"/>
      <w:r w:rsidR="00476798" w:rsidRPr="00403043">
        <w:t xml:space="preserve"> </w:t>
      </w:r>
      <w:proofErr w:type="spellStart"/>
      <w:r w:rsidR="00476798" w:rsidRPr="00403043">
        <w:t>Türkiye’deki</w:t>
      </w:r>
      <w:proofErr w:type="spellEnd"/>
      <w:r w:rsidR="00476798" w:rsidRPr="00403043">
        <w:t xml:space="preserve"> IPARD </w:t>
      </w:r>
      <w:proofErr w:type="spellStart"/>
      <w:r w:rsidR="00476798" w:rsidRPr="00403043">
        <w:t>Uygulamasına</w:t>
      </w:r>
      <w:proofErr w:type="spellEnd"/>
      <w:r w:rsidR="00476798" w:rsidRPr="00403043">
        <w:t xml:space="preserve"> </w:t>
      </w:r>
      <w:proofErr w:type="spellStart"/>
      <w:r w:rsidR="00476798" w:rsidRPr="00403043">
        <w:t>Dahil</w:t>
      </w:r>
      <w:proofErr w:type="spellEnd"/>
      <w:r w:rsidR="00476798" w:rsidRPr="00403043">
        <w:t xml:space="preserve"> </w:t>
      </w:r>
      <w:proofErr w:type="spellStart"/>
      <w:r w:rsidR="00476798" w:rsidRPr="00403043">
        <w:t>Edilmesi</w:t>
      </w:r>
      <w:proofErr w:type="spellEnd"/>
      <w:r w:rsidR="00476798" w:rsidRPr="00403043">
        <w:t xml:space="preserve"> </w:t>
      </w:r>
      <w:proofErr w:type="spellStart"/>
      <w:r w:rsidR="00476798" w:rsidRPr="00403043">
        <w:t>İçin</w:t>
      </w:r>
      <w:proofErr w:type="spellEnd"/>
      <w:r w:rsidR="00476798" w:rsidRPr="00403043">
        <w:t xml:space="preserve"> </w:t>
      </w:r>
      <w:proofErr w:type="spellStart"/>
      <w:r w:rsidR="00476798" w:rsidRPr="00403043">
        <w:t>Atılan</w:t>
      </w:r>
      <w:proofErr w:type="spellEnd"/>
      <w:r w:rsidR="00476798" w:rsidRPr="00403043">
        <w:t xml:space="preserve"> </w:t>
      </w:r>
      <w:proofErr w:type="spellStart"/>
      <w:r w:rsidR="00476798" w:rsidRPr="00403043">
        <w:t>Adımlar</w:t>
      </w:r>
      <w:bookmarkEnd w:id="161"/>
      <w:proofErr w:type="spellEnd"/>
      <w:r w:rsidR="007F179F" w:rsidRPr="00403043">
        <w:t xml:space="preserve"> </w:t>
      </w:r>
    </w:p>
    <w:p w14:paraId="78B7CAC5" w14:textId="3689BBDC" w:rsidR="00371A8E" w:rsidRPr="00403043" w:rsidRDefault="00C60913" w:rsidP="00452FCD">
      <w:pPr>
        <w:pStyle w:val="Balk3"/>
      </w:pPr>
      <w:bookmarkStart w:id="162" w:name="_Toc39570886"/>
      <w:r w:rsidRPr="00403043">
        <w:t xml:space="preserve">4.5.1.   </w:t>
      </w:r>
      <w:r w:rsidR="00371A8E" w:rsidRPr="00403043">
        <w:t xml:space="preserve">LEADER </w:t>
      </w:r>
      <w:proofErr w:type="spellStart"/>
      <w:r w:rsidR="00371A8E" w:rsidRPr="00403043">
        <w:t>Yaklaşımı</w:t>
      </w:r>
      <w:proofErr w:type="spellEnd"/>
      <w:r w:rsidR="00371A8E" w:rsidRPr="00403043">
        <w:t xml:space="preserve"> </w:t>
      </w:r>
      <w:proofErr w:type="spellStart"/>
      <w:r w:rsidR="00371A8E" w:rsidRPr="00403043">
        <w:t>Faaliyetleri</w:t>
      </w:r>
      <w:bookmarkEnd w:id="162"/>
      <w:proofErr w:type="spellEnd"/>
    </w:p>
    <w:p w14:paraId="605570CC" w14:textId="1369BAB0" w:rsidR="00622B18" w:rsidRPr="000C0CBD" w:rsidRDefault="00622B18" w:rsidP="00013B36">
      <w:pPr>
        <w:spacing w:after="240"/>
        <w:jc w:val="both"/>
        <w:rPr>
          <w:rFonts w:asciiTheme="minorHAnsi" w:eastAsiaTheme="minorHAnsi" w:hAnsiTheme="minorHAnsi" w:cstheme="minorBidi"/>
          <w:b/>
          <w:szCs w:val="22"/>
          <w:lang w:eastAsia="en-US"/>
        </w:rPr>
      </w:pPr>
      <w:r>
        <w:rPr>
          <w:rFonts w:cs="Calibri"/>
          <w:szCs w:val="22"/>
        </w:rPr>
        <w:t>B</w:t>
      </w:r>
      <w:r w:rsidRPr="00403043">
        <w:rPr>
          <w:rFonts w:cs="Calibri"/>
          <w:szCs w:val="22"/>
        </w:rPr>
        <w:t xml:space="preserve">u tedbirin uygulanmasına yönelik olarak </w:t>
      </w:r>
      <w:r>
        <w:rPr>
          <w:rFonts w:cs="Calibri"/>
          <w:szCs w:val="22"/>
        </w:rPr>
        <w:t xml:space="preserve">IPARD I ve IPARD II döneminde </w:t>
      </w:r>
      <w:r w:rsidRPr="00403043">
        <w:rPr>
          <w:rFonts w:cs="Calibri"/>
          <w:szCs w:val="22"/>
        </w:rPr>
        <w:t>hazırlık çalışmaları yapılmış ve projeler yürütülmüştür.</w:t>
      </w:r>
      <w:r>
        <w:rPr>
          <w:rFonts w:cs="Calibri"/>
          <w:szCs w:val="22"/>
        </w:rPr>
        <w:t xml:space="preserve"> </w:t>
      </w:r>
    </w:p>
    <w:p w14:paraId="29C9478B" w14:textId="18633B09" w:rsidR="000C0CBD" w:rsidRPr="000C0CBD" w:rsidRDefault="001C6F4B" w:rsidP="00013B36">
      <w:pPr>
        <w:spacing w:after="240"/>
        <w:jc w:val="both"/>
        <w:rPr>
          <w:rFonts w:asciiTheme="minorHAnsi" w:eastAsiaTheme="minorHAnsi" w:hAnsiTheme="minorHAnsi" w:cstheme="minorBidi"/>
          <w:szCs w:val="22"/>
          <w:lang w:eastAsia="en-US"/>
        </w:rPr>
      </w:pPr>
      <w:r w:rsidRPr="001C6F4B">
        <w:rPr>
          <w:rFonts w:asciiTheme="minorHAnsi" w:eastAsiaTheme="minorHAnsi" w:hAnsiTheme="minorHAnsi" w:cstheme="minorBidi"/>
          <w:szCs w:val="22"/>
          <w:lang w:eastAsia="en-US"/>
        </w:rPr>
        <w:t>Avrupa Komisyonu</w:t>
      </w:r>
      <w:r w:rsidR="000C0CBD" w:rsidRPr="000C0CBD">
        <w:rPr>
          <w:rFonts w:asciiTheme="minorHAnsi" w:eastAsiaTheme="minorHAnsi" w:hAnsiTheme="minorHAnsi" w:cstheme="minorBidi"/>
          <w:szCs w:val="22"/>
          <w:lang w:eastAsia="en-US"/>
        </w:rPr>
        <w:t xml:space="preserve"> ve AB Türkiye </w:t>
      </w:r>
      <w:r>
        <w:rPr>
          <w:rFonts w:asciiTheme="minorHAnsi" w:eastAsiaTheme="minorHAnsi" w:hAnsiTheme="minorHAnsi" w:cstheme="minorBidi"/>
          <w:szCs w:val="22"/>
          <w:lang w:eastAsia="en-US"/>
        </w:rPr>
        <w:t>D</w:t>
      </w:r>
      <w:r w:rsidR="000C0CBD" w:rsidRPr="000C0CBD">
        <w:rPr>
          <w:rFonts w:asciiTheme="minorHAnsi" w:eastAsiaTheme="minorHAnsi" w:hAnsiTheme="minorHAnsi" w:cstheme="minorBidi"/>
          <w:szCs w:val="22"/>
          <w:lang w:eastAsia="en-US"/>
        </w:rPr>
        <w:t xml:space="preserve">elegasyonu temsilcilerinin </w:t>
      </w:r>
      <w:r>
        <w:rPr>
          <w:rFonts w:asciiTheme="minorHAnsi" w:eastAsiaTheme="minorHAnsi" w:hAnsiTheme="minorHAnsi" w:cstheme="minorBidi"/>
          <w:szCs w:val="22"/>
          <w:lang w:eastAsia="en-US"/>
        </w:rPr>
        <w:t xml:space="preserve">de </w:t>
      </w:r>
      <w:r w:rsidR="000C0CBD" w:rsidRPr="000C0CBD">
        <w:rPr>
          <w:rFonts w:asciiTheme="minorHAnsi" w:eastAsiaTheme="minorHAnsi" w:hAnsiTheme="minorHAnsi" w:cstheme="minorBidi"/>
          <w:szCs w:val="22"/>
          <w:lang w:eastAsia="en-US"/>
        </w:rPr>
        <w:t xml:space="preserve">katılımıyla </w:t>
      </w:r>
      <w:r w:rsidRPr="000C0CBD">
        <w:rPr>
          <w:rFonts w:asciiTheme="minorHAnsi" w:eastAsiaTheme="minorHAnsi" w:hAnsiTheme="minorHAnsi" w:cstheme="minorBidi"/>
          <w:szCs w:val="22"/>
          <w:lang w:eastAsia="en-US"/>
        </w:rPr>
        <w:t>Tarım ve Orman Bakanlığı Konferans salonunda 10 Ocak 2019 tarihinde</w:t>
      </w:r>
      <w:r>
        <w:rPr>
          <w:rFonts w:asciiTheme="minorHAnsi" w:eastAsiaTheme="minorHAnsi" w:hAnsiTheme="minorHAnsi" w:cstheme="minorBidi"/>
          <w:szCs w:val="22"/>
          <w:lang w:eastAsia="en-US"/>
        </w:rPr>
        <w:t>,</w:t>
      </w:r>
      <w:r w:rsidRPr="000C0CBD">
        <w:rPr>
          <w:rFonts w:asciiTheme="minorHAnsi" w:eastAsiaTheme="minorHAnsi" w:hAnsiTheme="minorHAnsi" w:cstheme="minorBidi"/>
          <w:szCs w:val="22"/>
          <w:lang w:eastAsia="en-US"/>
        </w:rPr>
        <w:t xml:space="preserve"> </w:t>
      </w:r>
      <w:r w:rsidR="00520164">
        <w:rPr>
          <w:rFonts w:asciiTheme="minorHAnsi" w:eastAsiaTheme="minorHAnsi" w:hAnsiTheme="minorHAnsi" w:cstheme="minorBidi"/>
          <w:szCs w:val="22"/>
          <w:lang w:eastAsia="en-US"/>
        </w:rPr>
        <w:t xml:space="preserve">LEADER </w:t>
      </w:r>
      <w:r w:rsidR="000C0CBD" w:rsidRPr="000C0CBD">
        <w:rPr>
          <w:rFonts w:asciiTheme="minorHAnsi" w:eastAsiaTheme="minorHAnsi" w:hAnsiTheme="minorHAnsi" w:cstheme="minorBidi"/>
          <w:szCs w:val="22"/>
          <w:lang w:eastAsia="en-US"/>
        </w:rPr>
        <w:t>değerlendirme toplantısı ve YEG fuarı organizasyonu gerçekleştirilmiştir.</w:t>
      </w:r>
      <w:r w:rsidR="00EF2551">
        <w:rPr>
          <w:rFonts w:asciiTheme="minorHAnsi" w:eastAsiaTheme="minorHAnsi" w:hAnsiTheme="minorHAnsi" w:cstheme="minorBidi"/>
          <w:szCs w:val="22"/>
          <w:lang w:eastAsia="en-US"/>
        </w:rPr>
        <w:t xml:space="preserve"> Bu organizasyon ile 6 ilden gelen</w:t>
      </w:r>
      <w:r w:rsidR="00702979">
        <w:rPr>
          <w:rFonts w:asciiTheme="minorHAnsi" w:eastAsiaTheme="minorHAnsi" w:hAnsiTheme="minorHAnsi" w:cstheme="minorBidi"/>
          <w:szCs w:val="22"/>
          <w:lang w:eastAsia="en-US"/>
        </w:rPr>
        <w:t xml:space="preserve"> 10</w:t>
      </w:r>
      <w:r w:rsidR="00EF2551">
        <w:rPr>
          <w:rFonts w:asciiTheme="minorHAnsi" w:eastAsiaTheme="minorHAnsi" w:hAnsiTheme="minorHAnsi" w:cstheme="minorBidi"/>
          <w:szCs w:val="22"/>
          <w:lang w:eastAsia="en-US"/>
        </w:rPr>
        <w:t xml:space="preserve"> </w:t>
      </w:r>
      <w:r w:rsidR="003E0230">
        <w:rPr>
          <w:rFonts w:asciiTheme="minorHAnsi" w:eastAsiaTheme="minorHAnsi" w:hAnsiTheme="minorHAnsi" w:cstheme="minorBidi"/>
          <w:szCs w:val="22"/>
          <w:lang w:eastAsia="en-US"/>
        </w:rPr>
        <w:t>Yerel Eylem Grubu (</w:t>
      </w:r>
      <w:r w:rsidR="00EF2551">
        <w:rPr>
          <w:rFonts w:asciiTheme="minorHAnsi" w:eastAsiaTheme="minorHAnsi" w:hAnsiTheme="minorHAnsi" w:cstheme="minorBidi"/>
          <w:szCs w:val="22"/>
          <w:lang w:eastAsia="en-US"/>
        </w:rPr>
        <w:t>YEG</w:t>
      </w:r>
      <w:r w:rsidR="003E0230">
        <w:rPr>
          <w:rFonts w:asciiTheme="minorHAnsi" w:eastAsiaTheme="minorHAnsi" w:hAnsiTheme="minorHAnsi" w:cstheme="minorBidi"/>
          <w:szCs w:val="22"/>
          <w:lang w:eastAsia="en-US"/>
        </w:rPr>
        <w:t>)</w:t>
      </w:r>
      <w:r w:rsidR="00EF2551">
        <w:rPr>
          <w:rFonts w:asciiTheme="minorHAnsi" w:eastAsiaTheme="minorHAnsi" w:hAnsiTheme="minorHAnsi" w:cstheme="minorBidi"/>
          <w:szCs w:val="22"/>
          <w:lang w:eastAsia="en-US"/>
        </w:rPr>
        <w:t xml:space="preserve"> temsilcilerinin </w:t>
      </w:r>
      <w:r w:rsidR="005F0696">
        <w:rPr>
          <w:rFonts w:asciiTheme="minorHAnsi" w:eastAsiaTheme="minorHAnsi" w:hAnsiTheme="minorHAnsi" w:cstheme="minorBidi"/>
          <w:szCs w:val="22"/>
          <w:lang w:eastAsia="en-US"/>
        </w:rPr>
        <w:t xml:space="preserve">yöresel ürünlerini tanıtmalarına </w:t>
      </w:r>
      <w:r w:rsidR="00702979">
        <w:rPr>
          <w:rFonts w:asciiTheme="minorHAnsi" w:eastAsiaTheme="minorHAnsi" w:hAnsiTheme="minorHAnsi" w:cstheme="minorBidi"/>
          <w:szCs w:val="22"/>
          <w:lang w:eastAsia="en-US"/>
        </w:rPr>
        <w:t xml:space="preserve">olanak verilerek merkezin yerel ile buluşması </w:t>
      </w:r>
      <w:r w:rsidR="00702979">
        <w:rPr>
          <w:rFonts w:asciiTheme="minorHAnsi" w:eastAsiaTheme="minorHAnsi" w:hAnsiTheme="minorHAnsi" w:cstheme="minorBidi"/>
          <w:szCs w:val="22"/>
          <w:lang w:eastAsia="en-US"/>
        </w:rPr>
        <w:lastRenderedPageBreak/>
        <w:t xml:space="preserve">sağlanmıştır. </w:t>
      </w:r>
      <w:r w:rsidR="00174DEC">
        <w:rPr>
          <w:rFonts w:asciiTheme="minorHAnsi" w:eastAsiaTheme="minorHAnsi" w:hAnsiTheme="minorHAnsi" w:cstheme="minorBidi"/>
          <w:szCs w:val="22"/>
          <w:lang w:eastAsia="en-US"/>
        </w:rPr>
        <w:t>YEG temsilcileri</w:t>
      </w:r>
      <w:r w:rsidR="005F0696">
        <w:rPr>
          <w:rFonts w:asciiTheme="minorHAnsi" w:eastAsiaTheme="minorHAnsi" w:hAnsiTheme="minorHAnsi" w:cstheme="minorBidi"/>
          <w:szCs w:val="22"/>
          <w:lang w:eastAsia="en-US"/>
        </w:rPr>
        <w:t xml:space="preserve"> </w:t>
      </w:r>
      <w:r w:rsidR="00174DEC">
        <w:rPr>
          <w:rFonts w:asciiTheme="minorHAnsi" w:eastAsiaTheme="minorHAnsi" w:hAnsiTheme="minorHAnsi" w:cstheme="minorBidi"/>
          <w:szCs w:val="22"/>
          <w:lang w:eastAsia="en-US"/>
        </w:rPr>
        <w:t xml:space="preserve">deneyimlerini paylaşarak </w:t>
      </w:r>
      <w:r w:rsidR="005F0696">
        <w:rPr>
          <w:rFonts w:asciiTheme="minorHAnsi" w:eastAsiaTheme="minorHAnsi" w:hAnsiTheme="minorHAnsi" w:cstheme="minorBidi"/>
          <w:szCs w:val="22"/>
          <w:lang w:eastAsia="en-US"/>
        </w:rPr>
        <w:t>ileride yapılabilecek</w:t>
      </w:r>
      <w:r w:rsidR="00174DEC">
        <w:rPr>
          <w:rFonts w:asciiTheme="minorHAnsi" w:eastAsiaTheme="minorHAnsi" w:hAnsiTheme="minorHAnsi" w:cstheme="minorBidi"/>
          <w:szCs w:val="22"/>
          <w:lang w:eastAsia="en-US"/>
        </w:rPr>
        <w:t xml:space="preserve"> ortak faaliyetler</w:t>
      </w:r>
      <w:r w:rsidR="00EF2551">
        <w:rPr>
          <w:rFonts w:asciiTheme="minorHAnsi" w:eastAsiaTheme="minorHAnsi" w:hAnsiTheme="minorHAnsi" w:cstheme="minorBidi"/>
          <w:szCs w:val="22"/>
          <w:lang w:eastAsia="en-US"/>
        </w:rPr>
        <w:t xml:space="preserve"> için</w:t>
      </w:r>
      <w:r w:rsidR="00174DEC">
        <w:rPr>
          <w:rFonts w:asciiTheme="minorHAnsi" w:eastAsiaTheme="minorHAnsi" w:hAnsiTheme="minorHAnsi" w:cstheme="minorBidi"/>
          <w:szCs w:val="22"/>
          <w:lang w:eastAsia="en-US"/>
        </w:rPr>
        <w:t xml:space="preserve"> görüş alışverişinde bulunmuşlardır.</w:t>
      </w:r>
      <w:r w:rsidR="00EF2551">
        <w:rPr>
          <w:rFonts w:asciiTheme="minorHAnsi" w:eastAsiaTheme="minorHAnsi" w:hAnsiTheme="minorHAnsi" w:cstheme="minorBidi"/>
          <w:szCs w:val="22"/>
          <w:lang w:eastAsia="en-US"/>
        </w:rPr>
        <w:t xml:space="preserve"> </w:t>
      </w:r>
      <w:r w:rsidR="00702979">
        <w:rPr>
          <w:rFonts w:asciiTheme="minorHAnsi" w:eastAsiaTheme="minorHAnsi" w:hAnsiTheme="minorHAnsi" w:cstheme="minorBidi"/>
          <w:szCs w:val="22"/>
          <w:lang w:eastAsia="en-US"/>
        </w:rPr>
        <w:t>Bu etkinlik kapsamında</w:t>
      </w:r>
      <w:r>
        <w:rPr>
          <w:rFonts w:asciiTheme="minorHAnsi" w:eastAsiaTheme="minorHAnsi" w:hAnsiTheme="minorHAnsi" w:cstheme="minorBidi"/>
          <w:szCs w:val="22"/>
          <w:lang w:eastAsia="en-US"/>
        </w:rPr>
        <w:t>,</w:t>
      </w:r>
      <w:r w:rsidR="000C0CBD" w:rsidRPr="000C0CBD">
        <w:rPr>
          <w:rFonts w:asciiTheme="minorHAnsi" w:eastAsiaTheme="minorHAnsi" w:hAnsiTheme="minorHAnsi" w:cstheme="minorBidi"/>
          <w:szCs w:val="22"/>
          <w:lang w:eastAsia="en-US"/>
        </w:rPr>
        <w:t xml:space="preserve"> YEG temsilcilerinin taslak stratejilerine yönelik sunum ve değerlendirmeler </w:t>
      </w:r>
      <w:r w:rsidR="0034679B">
        <w:rPr>
          <w:rFonts w:asciiTheme="minorHAnsi" w:eastAsiaTheme="minorHAnsi" w:hAnsiTheme="minorHAnsi" w:cstheme="minorBidi"/>
          <w:szCs w:val="22"/>
          <w:lang w:eastAsia="en-US"/>
        </w:rPr>
        <w:t xml:space="preserve">de </w:t>
      </w:r>
      <w:r w:rsidR="000C0CBD" w:rsidRPr="000C0CBD">
        <w:rPr>
          <w:rFonts w:asciiTheme="minorHAnsi" w:eastAsiaTheme="minorHAnsi" w:hAnsiTheme="minorHAnsi" w:cstheme="minorBidi"/>
          <w:szCs w:val="22"/>
          <w:lang w:eastAsia="en-US"/>
        </w:rPr>
        <w:t>yapılmıştır.</w:t>
      </w:r>
    </w:p>
    <w:p w14:paraId="3A292814" w14:textId="66047EF2" w:rsidR="00337223" w:rsidRDefault="00520164" w:rsidP="00013B36">
      <w:pPr>
        <w:spacing w:after="240"/>
        <w:jc w:val="both"/>
      </w:pPr>
      <w:r>
        <w:rPr>
          <w:rFonts w:asciiTheme="minorHAnsi" w:eastAsiaTheme="minorHAnsi" w:hAnsiTheme="minorHAnsi" w:cstheme="minorBidi"/>
          <w:szCs w:val="22"/>
          <w:lang w:eastAsia="en-US"/>
        </w:rPr>
        <w:t>2019 yılında</w:t>
      </w:r>
      <w:r w:rsidR="00EB17CB">
        <w:rPr>
          <w:rFonts w:asciiTheme="minorHAnsi" w:eastAsiaTheme="minorHAnsi" w:hAnsiTheme="minorHAnsi" w:cstheme="minorBidi"/>
          <w:szCs w:val="22"/>
          <w:lang w:eastAsia="en-US"/>
        </w:rPr>
        <w:t xml:space="preserve"> da</w:t>
      </w:r>
      <w:r>
        <w:rPr>
          <w:rFonts w:asciiTheme="minorHAnsi" w:eastAsiaTheme="minorHAnsi" w:hAnsiTheme="minorHAnsi" w:cstheme="minorBidi"/>
          <w:szCs w:val="22"/>
          <w:lang w:eastAsia="en-US"/>
        </w:rPr>
        <w:t xml:space="preserve"> LEADER çalışmaları yoğun bir şekilde yürütülmüştür. </w:t>
      </w:r>
      <w:r w:rsidR="005E03A7">
        <w:rPr>
          <w:rFonts w:asciiTheme="minorHAnsi" w:eastAsiaTheme="minorHAnsi" w:hAnsiTheme="minorHAnsi" w:cstheme="minorBidi"/>
          <w:szCs w:val="22"/>
          <w:lang w:eastAsia="en-US"/>
        </w:rPr>
        <w:t>Yerel Kalkınma Stratejisi (</w:t>
      </w:r>
      <w:r w:rsidR="000C0CBD" w:rsidRPr="000C0CBD">
        <w:rPr>
          <w:rFonts w:asciiTheme="minorHAnsi" w:eastAsiaTheme="minorHAnsi" w:hAnsiTheme="minorHAnsi" w:cstheme="minorBidi"/>
          <w:szCs w:val="22"/>
          <w:lang w:eastAsia="en-US"/>
        </w:rPr>
        <w:t>YKS</w:t>
      </w:r>
      <w:r w:rsidR="005E03A7">
        <w:rPr>
          <w:rFonts w:asciiTheme="minorHAnsi" w:eastAsiaTheme="minorHAnsi" w:hAnsiTheme="minorHAnsi" w:cstheme="minorBidi"/>
          <w:szCs w:val="22"/>
          <w:lang w:eastAsia="en-US"/>
        </w:rPr>
        <w:t>)</w:t>
      </w:r>
      <w:r w:rsidR="000C0CBD" w:rsidRPr="000C0CBD">
        <w:rPr>
          <w:rFonts w:asciiTheme="minorHAnsi" w:eastAsiaTheme="minorHAnsi" w:hAnsiTheme="minorHAnsi" w:cstheme="minorBidi"/>
          <w:szCs w:val="22"/>
          <w:lang w:eastAsia="en-US"/>
        </w:rPr>
        <w:t xml:space="preserve"> hazırlıkları sırasında paydaşların ve yöre halkının sürece </w:t>
      </w:r>
      <w:proofErr w:type="gramStart"/>
      <w:r w:rsidR="000C0CBD" w:rsidRPr="000C0CBD">
        <w:rPr>
          <w:rFonts w:asciiTheme="minorHAnsi" w:eastAsiaTheme="minorHAnsi" w:hAnsiTheme="minorHAnsi" w:cstheme="minorBidi"/>
          <w:szCs w:val="22"/>
          <w:lang w:eastAsia="en-US"/>
        </w:rPr>
        <w:t>dahil</w:t>
      </w:r>
      <w:proofErr w:type="gramEnd"/>
      <w:r w:rsidR="000C0CBD" w:rsidRPr="000C0CBD">
        <w:rPr>
          <w:rFonts w:asciiTheme="minorHAnsi" w:eastAsiaTheme="minorHAnsi" w:hAnsiTheme="minorHAnsi" w:cstheme="minorBidi"/>
          <w:szCs w:val="22"/>
          <w:lang w:eastAsia="en-US"/>
        </w:rPr>
        <w:t xml:space="preserve"> edilmesi için </w:t>
      </w:r>
      <w:proofErr w:type="spellStart"/>
      <w:r w:rsidR="000C0CBD" w:rsidRPr="000C0CBD">
        <w:rPr>
          <w:rFonts w:asciiTheme="minorHAnsi" w:eastAsiaTheme="minorHAnsi" w:hAnsiTheme="minorHAnsi" w:cstheme="minorBidi"/>
          <w:szCs w:val="22"/>
          <w:lang w:eastAsia="en-US"/>
        </w:rPr>
        <w:t>YEG’ler</w:t>
      </w:r>
      <w:proofErr w:type="spellEnd"/>
      <w:r w:rsidR="000C0CBD" w:rsidRPr="000C0CBD">
        <w:rPr>
          <w:rFonts w:asciiTheme="minorHAnsi" w:eastAsiaTheme="minorHAnsi" w:hAnsiTheme="minorHAnsi" w:cstheme="minorBidi"/>
          <w:szCs w:val="22"/>
          <w:lang w:eastAsia="en-US"/>
        </w:rPr>
        <w:t xml:space="preserve"> tarafından istişare toplantıları, odak grup çalışmaları, anketler ve ziyaretler düzenlenmiştir. Her bir YEG bölgesinde yaklaşık 1.00</w:t>
      </w:r>
      <w:r w:rsidR="002B35D0">
        <w:rPr>
          <w:rFonts w:asciiTheme="minorHAnsi" w:eastAsiaTheme="minorHAnsi" w:hAnsiTheme="minorHAnsi" w:cstheme="minorBidi"/>
          <w:szCs w:val="22"/>
          <w:lang w:eastAsia="en-US"/>
        </w:rPr>
        <w:t xml:space="preserve">0 kişiye ulaşılmıştır. </w:t>
      </w:r>
      <w:r>
        <w:rPr>
          <w:rFonts w:asciiTheme="minorHAnsi" w:eastAsiaTheme="minorHAnsi" w:hAnsiTheme="minorHAnsi" w:cstheme="minorBidi"/>
          <w:szCs w:val="22"/>
          <w:lang w:eastAsia="en-US"/>
        </w:rPr>
        <w:t xml:space="preserve">Bu ziyaretler sırasında; YEG bölgesindeki insanların bu tedbiri uygulamak için </w:t>
      </w:r>
      <w:r w:rsidR="00266D6D">
        <w:rPr>
          <w:rFonts w:asciiTheme="minorHAnsi" w:eastAsiaTheme="minorHAnsi" w:hAnsiTheme="minorHAnsi" w:cstheme="minorBidi"/>
          <w:szCs w:val="22"/>
          <w:lang w:eastAsia="en-US"/>
        </w:rPr>
        <w:t xml:space="preserve">istekli </w:t>
      </w:r>
      <w:r>
        <w:rPr>
          <w:rFonts w:asciiTheme="minorHAnsi" w:eastAsiaTheme="minorHAnsi" w:hAnsiTheme="minorHAnsi" w:cstheme="minorBidi"/>
          <w:szCs w:val="22"/>
          <w:lang w:eastAsia="en-US"/>
        </w:rPr>
        <w:t xml:space="preserve">oldukları gözlemlenmiştir. Bu tedbirin uygulanması için vazgeçilmez bir unsur olan </w:t>
      </w:r>
      <w:r w:rsidR="00174DEC">
        <w:rPr>
          <w:rFonts w:asciiTheme="minorHAnsi" w:eastAsiaTheme="minorHAnsi" w:hAnsiTheme="minorHAnsi" w:cstheme="minorBidi"/>
          <w:szCs w:val="22"/>
          <w:lang w:eastAsia="en-US"/>
        </w:rPr>
        <w:t xml:space="preserve">kadınlar ve </w:t>
      </w:r>
      <w:r>
        <w:rPr>
          <w:rFonts w:asciiTheme="minorHAnsi" w:eastAsiaTheme="minorHAnsi" w:hAnsiTheme="minorHAnsi" w:cstheme="minorBidi"/>
          <w:szCs w:val="22"/>
          <w:lang w:eastAsia="en-US"/>
        </w:rPr>
        <w:t>g</w:t>
      </w:r>
      <w:r w:rsidR="002B35D0">
        <w:rPr>
          <w:rFonts w:asciiTheme="minorHAnsi" w:eastAsiaTheme="minorHAnsi" w:hAnsiTheme="minorHAnsi" w:cstheme="minorBidi"/>
          <w:szCs w:val="22"/>
          <w:lang w:eastAsia="en-US"/>
        </w:rPr>
        <w:t>ençler</w:t>
      </w:r>
      <w:r>
        <w:rPr>
          <w:rFonts w:asciiTheme="minorHAnsi" w:eastAsiaTheme="minorHAnsi" w:hAnsiTheme="minorHAnsi" w:cstheme="minorBidi"/>
          <w:szCs w:val="22"/>
          <w:lang w:eastAsia="en-US"/>
        </w:rPr>
        <w:t>,</w:t>
      </w:r>
      <w:r w:rsidR="000C0CBD" w:rsidRPr="000C0CBD">
        <w:rPr>
          <w:rFonts w:asciiTheme="minorHAnsi" w:eastAsiaTheme="minorHAnsi" w:hAnsiTheme="minorHAnsi" w:cstheme="minorBidi"/>
          <w:szCs w:val="22"/>
          <w:lang w:eastAsia="en-US"/>
        </w:rPr>
        <w:t xml:space="preserve"> YKS hazırlığında etkin görev almıştır. Kurulmuş olan potansiyel </w:t>
      </w:r>
      <w:proofErr w:type="spellStart"/>
      <w:r w:rsidR="000C0CBD" w:rsidRPr="000C0CBD">
        <w:rPr>
          <w:rFonts w:asciiTheme="minorHAnsi" w:eastAsiaTheme="minorHAnsi" w:hAnsiTheme="minorHAnsi" w:cstheme="minorBidi"/>
          <w:szCs w:val="22"/>
          <w:lang w:eastAsia="en-US"/>
        </w:rPr>
        <w:t>YEG’lerin</w:t>
      </w:r>
      <w:proofErr w:type="spellEnd"/>
      <w:r w:rsidR="000C0CBD" w:rsidRPr="000C0CBD">
        <w:rPr>
          <w:rFonts w:asciiTheme="minorHAnsi" w:eastAsiaTheme="minorHAnsi" w:hAnsiTheme="minorHAnsi" w:cstheme="minorBidi"/>
          <w:szCs w:val="22"/>
          <w:lang w:eastAsia="en-US"/>
        </w:rPr>
        <w:t xml:space="preserve"> YKS hazırlık sürecinin desteklenmesine yönelik </w:t>
      </w:r>
      <w:r>
        <w:rPr>
          <w:rFonts w:asciiTheme="minorHAnsi" w:eastAsiaTheme="minorHAnsi" w:hAnsiTheme="minorHAnsi" w:cstheme="minorBidi"/>
          <w:szCs w:val="22"/>
          <w:lang w:eastAsia="en-US"/>
        </w:rPr>
        <w:t xml:space="preserve">YO tarafından yürütülen </w:t>
      </w:r>
      <w:r w:rsidR="00EB17CB">
        <w:rPr>
          <w:rFonts w:asciiTheme="minorHAnsi" w:eastAsiaTheme="minorHAnsi" w:hAnsiTheme="minorHAnsi" w:cstheme="minorBidi"/>
          <w:szCs w:val="22"/>
          <w:lang w:eastAsia="en-US"/>
        </w:rPr>
        <w:t>“YKS</w:t>
      </w:r>
      <w:r w:rsidR="005C39A5" w:rsidRPr="005C39A5">
        <w:rPr>
          <w:rFonts w:asciiTheme="minorHAnsi" w:eastAsiaTheme="minorHAnsi" w:hAnsiTheme="minorHAnsi" w:cstheme="minorBidi"/>
          <w:szCs w:val="22"/>
          <w:lang w:eastAsia="en-US"/>
        </w:rPr>
        <w:t xml:space="preserve"> Hazırlanması İçin Teknik Destek Projesi</w:t>
      </w:r>
      <w:r w:rsidR="005C39A5" w:rsidRPr="00337223">
        <w:rPr>
          <w:rFonts w:asciiTheme="minorHAnsi" w:eastAsiaTheme="minorHAnsi" w:hAnsiTheme="minorHAnsi" w:cstheme="minorBidi"/>
          <w:szCs w:val="22"/>
          <w:lang w:eastAsia="en-US"/>
        </w:rPr>
        <w:t>”, Mart</w:t>
      </w:r>
      <w:r w:rsidR="000C0CBD" w:rsidRPr="00337223">
        <w:rPr>
          <w:rFonts w:asciiTheme="minorHAnsi" w:eastAsiaTheme="minorHAnsi" w:hAnsiTheme="minorHAnsi" w:cstheme="minorBidi"/>
          <w:szCs w:val="22"/>
          <w:lang w:eastAsia="en-US"/>
        </w:rPr>
        <w:t xml:space="preserve"> 2019 tarihinde tamamlanmıştır.</w:t>
      </w:r>
      <w:r w:rsidRPr="00337223">
        <w:rPr>
          <w:rFonts w:asciiTheme="minorHAnsi" w:eastAsiaTheme="minorHAnsi" w:hAnsiTheme="minorHAnsi" w:cstheme="minorBidi"/>
          <w:szCs w:val="22"/>
          <w:lang w:eastAsia="en-US"/>
        </w:rPr>
        <w:t xml:space="preserve"> Bu proje </w:t>
      </w:r>
      <w:proofErr w:type="gramStart"/>
      <w:r w:rsidRPr="00337223">
        <w:rPr>
          <w:rFonts w:asciiTheme="minorHAnsi" w:eastAsiaTheme="minorHAnsi" w:hAnsiTheme="minorHAnsi" w:cstheme="minorBidi"/>
          <w:szCs w:val="22"/>
          <w:lang w:eastAsia="en-US"/>
        </w:rPr>
        <w:t>ile;</w:t>
      </w:r>
      <w:proofErr w:type="gramEnd"/>
      <w:r w:rsidRPr="00337223">
        <w:rPr>
          <w:rFonts w:asciiTheme="minorHAnsi" w:eastAsiaTheme="minorHAnsi" w:hAnsiTheme="minorHAnsi" w:cstheme="minorBidi"/>
          <w:szCs w:val="22"/>
          <w:lang w:eastAsia="en-US"/>
        </w:rPr>
        <w:t xml:space="preserve"> </w:t>
      </w:r>
      <w:proofErr w:type="spellStart"/>
      <w:r w:rsidR="00337223" w:rsidRPr="00337223">
        <w:rPr>
          <w:rFonts w:asciiTheme="minorHAnsi" w:eastAsiaTheme="minorHAnsi" w:hAnsiTheme="minorHAnsi" w:cstheme="minorBidi"/>
          <w:szCs w:val="22"/>
          <w:lang w:eastAsia="en-US"/>
        </w:rPr>
        <w:t>YKS'lerin</w:t>
      </w:r>
      <w:proofErr w:type="spellEnd"/>
      <w:r w:rsidR="00337223" w:rsidRPr="00337223">
        <w:rPr>
          <w:rFonts w:asciiTheme="minorHAnsi" w:eastAsiaTheme="minorHAnsi" w:hAnsiTheme="minorHAnsi" w:cstheme="minorBidi"/>
          <w:szCs w:val="22"/>
          <w:lang w:eastAsia="en-US"/>
        </w:rPr>
        <w:t xml:space="preserve"> hazırlanması için 25 YEG desteklenmiştir</w:t>
      </w:r>
      <w:r w:rsidR="00337223">
        <w:rPr>
          <w:rFonts w:asciiTheme="minorHAnsi" w:eastAsiaTheme="minorHAnsi" w:hAnsiTheme="minorHAnsi" w:cstheme="minorBidi"/>
          <w:szCs w:val="22"/>
          <w:lang w:eastAsia="en-US"/>
        </w:rPr>
        <w:t xml:space="preserve">, </w:t>
      </w:r>
      <w:r w:rsidR="005C39A5" w:rsidRPr="00337223">
        <w:t xml:space="preserve">her YEG için iki YKS hazırlama görevlisi eğitilmiş ve görevlendirilmiştir. </w:t>
      </w:r>
      <w:r w:rsidR="00174DEC">
        <w:t>Bu süreçte,</w:t>
      </w:r>
      <w:r w:rsidR="00337223" w:rsidRPr="00337223">
        <w:t xml:space="preserve"> Yönetim </w:t>
      </w:r>
      <w:r w:rsidR="00337223">
        <w:t>O</w:t>
      </w:r>
      <w:r w:rsidR="00337223" w:rsidRPr="00337223">
        <w:t>toritesi tarafından hazırlanmış ola</w:t>
      </w:r>
      <w:r w:rsidR="00174DEC">
        <w:t>n YKS Hazırlama Kılavuzu kullanılmıştır.</w:t>
      </w:r>
    </w:p>
    <w:p w14:paraId="2C594D50" w14:textId="398FEAED" w:rsidR="009704EB" w:rsidRPr="000C0CBD" w:rsidRDefault="00EB17CB"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Türkiye, </w:t>
      </w:r>
      <w:r w:rsidR="009704EB">
        <w:rPr>
          <w:rFonts w:asciiTheme="minorHAnsi" w:eastAsiaTheme="minorHAnsi" w:hAnsiTheme="minorHAnsi" w:cstheme="minorBidi"/>
          <w:szCs w:val="22"/>
          <w:lang w:eastAsia="en-US"/>
        </w:rPr>
        <w:t>Avrupa Birliği’ne aday ülkeler arasında LEADER tedbirini</w:t>
      </w:r>
      <w:r w:rsidR="000C0CBD" w:rsidRPr="000C0CBD">
        <w:rPr>
          <w:rFonts w:asciiTheme="minorHAnsi" w:eastAsiaTheme="minorHAnsi" w:hAnsiTheme="minorHAnsi" w:cstheme="minorBidi"/>
          <w:szCs w:val="22"/>
          <w:lang w:eastAsia="en-US"/>
        </w:rPr>
        <w:t xml:space="preserve"> </w:t>
      </w:r>
      <w:r w:rsidR="009704EB">
        <w:rPr>
          <w:rFonts w:asciiTheme="minorHAnsi" w:eastAsiaTheme="minorHAnsi" w:hAnsiTheme="minorHAnsi" w:cstheme="minorBidi"/>
          <w:szCs w:val="22"/>
          <w:lang w:eastAsia="en-US"/>
        </w:rPr>
        <w:t>uygulamaya başlayan ilk ülkedir.</w:t>
      </w:r>
      <w:r w:rsidR="000C0CBD" w:rsidRPr="000C0CBD">
        <w:rPr>
          <w:rFonts w:asciiTheme="minorHAnsi" w:eastAsiaTheme="minorHAnsi" w:hAnsiTheme="minorHAnsi" w:cstheme="minorBidi"/>
          <w:szCs w:val="22"/>
          <w:lang w:eastAsia="en-US"/>
        </w:rPr>
        <w:t xml:space="preserve"> </w:t>
      </w:r>
      <w:r w:rsidR="009704EB">
        <w:rPr>
          <w:rFonts w:asciiTheme="minorHAnsi" w:eastAsiaTheme="minorHAnsi" w:hAnsiTheme="minorHAnsi" w:cstheme="minorBidi"/>
          <w:szCs w:val="22"/>
          <w:lang w:eastAsia="en-US"/>
        </w:rPr>
        <w:t xml:space="preserve">Yerelin bilgilendirilmesi, kapasite oluşturma faaliyetleri, tabandan tavana yaklaşımın benimsenmesi, </w:t>
      </w:r>
      <w:proofErr w:type="spellStart"/>
      <w:r w:rsidR="009704EB">
        <w:rPr>
          <w:rFonts w:asciiTheme="minorHAnsi" w:eastAsiaTheme="minorHAnsi" w:hAnsiTheme="minorHAnsi" w:cstheme="minorBidi"/>
          <w:szCs w:val="22"/>
          <w:lang w:eastAsia="en-US"/>
        </w:rPr>
        <w:t>YEG’lerin</w:t>
      </w:r>
      <w:proofErr w:type="spellEnd"/>
      <w:r w:rsidR="009704EB">
        <w:rPr>
          <w:rFonts w:asciiTheme="minorHAnsi" w:eastAsiaTheme="minorHAnsi" w:hAnsiTheme="minorHAnsi" w:cstheme="minorBidi"/>
          <w:szCs w:val="22"/>
          <w:lang w:eastAsia="en-US"/>
        </w:rPr>
        <w:t xml:space="preserve"> kurulması ve akreditasyon çalışmaları gibi uzun hazırlık aşamaları başarılı bir şekilde yürütülmüş ve </w:t>
      </w:r>
      <w:r w:rsidR="00817DCC">
        <w:rPr>
          <w:rFonts w:asciiTheme="minorHAnsi" w:eastAsiaTheme="minorHAnsi" w:hAnsiTheme="minorHAnsi" w:cstheme="minorBidi"/>
          <w:szCs w:val="22"/>
          <w:lang w:eastAsia="en-US"/>
        </w:rPr>
        <w:t xml:space="preserve">tedbirin </w:t>
      </w:r>
      <w:r w:rsidR="009704EB">
        <w:rPr>
          <w:rFonts w:asciiTheme="minorHAnsi" w:eastAsiaTheme="minorHAnsi" w:hAnsiTheme="minorHAnsi" w:cstheme="minorBidi"/>
          <w:szCs w:val="22"/>
          <w:lang w:eastAsia="en-US"/>
        </w:rPr>
        <w:t xml:space="preserve">uygulama aşamasına 2019 yılında geçilmiştir. </w:t>
      </w:r>
    </w:p>
    <w:p w14:paraId="074AEE22" w14:textId="0E65BE1A" w:rsidR="003462DD" w:rsidRDefault="005E5F8D"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Uygulamanın ilk aşaması olarak, </w:t>
      </w:r>
      <w:r w:rsidR="000C0CBD" w:rsidRPr="000C0CBD">
        <w:rPr>
          <w:rFonts w:asciiTheme="minorHAnsi" w:eastAsiaTheme="minorHAnsi" w:hAnsiTheme="minorHAnsi" w:cstheme="minorBidi"/>
          <w:szCs w:val="22"/>
          <w:lang w:eastAsia="en-US"/>
        </w:rPr>
        <w:t xml:space="preserve">LEADER Tedbiri çağrı ön duyurusu 12 Nisan 2019’da TKDK ve TRGM web sayfasında </w:t>
      </w:r>
      <w:r w:rsidR="00C57410" w:rsidRPr="000C0CBD">
        <w:rPr>
          <w:rFonts w:asciiTheme="minorHAnsi" w:eastAsiaTheme="minorHAnsi" w:hAnsiTheme="minorHAnsi" w:cstheme="minorBidi"/>
          <w:szCs w:val="22"/>
          <w:lang w:eastAsia="en-US"/>
        </w:rPr>
        <w:t>yayınlan</w:t>
      </w:r>
      <w:r>
        <w:rPr>
          <w:rFonts w:asciiTheme="minorHAnsi" w:eastAsiaTheme="minorHAnsi" w:hAnsiTheme="minorHAnsi" w:cstheme="minorBidi"/>
          <w:szCs w:val="22"/>
          <w:lang w:eastAsia="en-US"/>
        </w:rPr>
        <w:t xml:space="preserve">mış ve bu </w:t>
      </w:r>
      <w:r w:rsidRPr="009A5F26">
        <w:rPr>
          <w:rFonts w:asciiTheme="minorHAnsi" w:eastAsiaTheme="minorHAnsi" w:hAnsiTheme="minorHAnsi" w:cstheme="minorBidi"/>
          <w:szCs w:val="22"/>
          <w:lang w:eastAsia="en-US"/>
        </w:rPr>
        <w:t>tedbirin</w:t>
      </w:r>
      <w:r w:rsidR="000336C7" w:rsidRPr="009A5F26">
        <w:rPr>
          <w:rFonts w:asciiTheme="minorHAnsi" w:eastAsiaTheme="minorHAnsi" w:hAnsiTheme="minorHAnsi" w:cstheme="minorBidi"/>
          <w:szCs w:val="22"/>
          <w:lang w:eastAsia="en-US"/>
        </w:rPr>
        <w:t xml:space="preserve"> </w:t>
      </w:r>
      <w:r w:rsidR="004D0F08">
        <w:rPr>
          <w:rFonts w:asciiTheme="minorHAnsi" w:eastAsiaTheme="minorHAnsi" w:hAnsiTheme="minorHAnsi" w:cstheme="minorBidi"/>
          <w:szCs w:val="22"/>
          <w:lang w:eastAsia="en-US"/>
        </w:rPr>
        <w:t xml:space="preserve">uygulamasının </w:t>
      </w:r>
      <w:r w:rsidR="000336C7" w:rsidRPr="009A5F26">
        <w:rPr>
          <w:rFonts w:asciiTheme="minorHAnsi" w:eastAsiaTheme="minorHAnsi" w:hAnsiTheme="minorHAnsi" w:cstheme="minorBidi"/>
          <w:szCs w:val="22"/>
          <w:lang w:eastAsia="en-US"/>
        </w:rPr>
        <w:t>başladığı kamuoyu ile resmen paylaşılmıştır. Bu</w:t>
      </w:r>
      <w:r w:rsidR="000336C7" w:rsidRPr="000336C7">
        <w:rPr>
          <w:rFonts w:asciiTheme="minorHAnsi" w:eastAsiaTheme="minorHAnsi" w:hAnsiTheme="minorHAnsi" w:cstheme="minorBidi"/>
          <w:szCs w:val="22"/>
          <w:lang w:eastAsia="en-US"/>
        </w:rPr>
        <w:t xml:space="preserve"> ön duyuru</w:t>
      </w:r>
      <w:r w:rsidR="00786117">
        <w:rPr>
          <w:rFonts w:asciiTheme="minorHAnsi" w:eastAsiaTheme="minorHAnsi" w:hAnsiTheme="minorHAnsi" w:cstheme="minorBidi"/>
          <w:szCs w:val="22"/>
          <w:lang w:eastAsia="en-US"/>
        </w:rPr>
        <w:t>,</w:t>
      </w:r>
      <w:r w:rsidR="000336C7" w:rsidRPr="000336C7">
        <w:rPr>
          <w:rFonts w:asciiTheme="minorHAnsi" w:eastAsiaTheme="minorHAnsi" w:hAnsiTheme="minorHAnsi" w:cstheme="minorBidi"/>
          <w:szCs w:val="22"/>
          <w:lang w:eastAsia="en-US"/>
        </w:rPr>
        <w:t xml:space="preserve"> başvuru yapmayı planlayan faydalanıcıların Başvuru Çağrı İlanına kadar gerekli ön hazırlıkları gerçekleştirmelerine </w:t>
      </w:r>
      <w:r w:rsidR="00C57410" w:rsidRPr="000336C7">
        <w:rPr>
          <w:rFonts w:asciiTheme="minorHAnsi" w:eastAsiaTheme="minorHAnsi" w:hAnsiTheme="minorHAnsi" w:cstheme="minorBidi"/>
          <w:szCs w:val="22"/>
          <w:lang w:eastAsia="en-US"/>
        </w:rPr>
        <w:t>imkân</w:t>
      </w:r>
      <w:r w:rsidR="000336C7" w:rsidRPr="000336C7">
        <w:rPr>
          <w:rFonts w:asciiTheme="minorHAnsi" w:eastAsiaTheme="minorHAnsi" w:hAnsiTheme="minorHAnsi" w:cstheme="minorBidi"/>
          <w:szCs w:val="22"/>
          <w:lang w:eastAsia="en-US"/>
        </w:rPr>
        <w:t xml:space="preserve"> vermek için yapılmıştır.</w:t>
      </w:r>
      <w:r w:rsidR="003462DD">
        <w:rPr>
          <w:rFonts w:asciiTheme="minorHAnsi" w:eastAsiaTheme="minorHAnsi" w:hAnsiTheme="minorHAnsi" w:cstheme="minorBidi"/>
          <w:szCs w:val="22"/>
          <w:lang w:eastAsia="en-US"/>
        </w:rPr>
        <w:t xml:space="preserve"> S</w:t>
      </w:r>
      <w:r w:rsidR="003462DD" w:rsidRPr="003462DD">
        <w:rPr>
          <w:rFonts w:asciiTheme="minorHAnsi" w:eastAsiaTheme="minorHAnsi" w:hAnsiTheme="minorHAnsi" w:cstheme="minorBidi"/>
          <w:szCs w:val="22"/>
          <w:lang w:eastAsia="en-US"/>
        </w:rPr>
        <w:t>öz konusu desteklerden faydalanmak isteyen potansiyel başvuru sahiplerinin rehberleri esas alarak</w:t>
      </w:r>
      <w:r w:rsidR="00795DC0">
        <w:rPr>
          <w:rFonts w:asciiTheme="minorHAnsi" w:eastAsiaTheme="minorHAnsi" w:hAnsiTheme="minorHAnsi" w:cstheme="minorBidi"/>
          <w:szCs w:val="22"/>
          <w:lang w:eastAsia="en-US"/>
        </w:rPr>
        <w:t>,</w:t>
      </w:r>
      <w:r w:rsidR="003462DD" w:rsidRPr="003462DD">
        <w:rPr>
          <w:rFonts w:asciiTheme="minorHAnsi" w:eastAsiaTheme="minorHAnsi" w:hAnsiTheme="minorHAnsi" w:cstheme="minorBidi"/>
          <w:szCs w:val="22"/>
          <w:lang w:eastAsia="en-US"/>
        </w:rPr>
        <w:t xml:space="preserve"> dernek kurma ve yerel kalkınma stratejilerini hazırlamaya yönelik çalışmal</w:t>
      </w:r>
      <w:r w:rsidR="003462DD">
        <w:rPr>
          <w:rFonts w:asciiTheme="minorHAnsi" w:eastAsiaTheme="minorHAnsi" w:hAnsiTheme="minorHAnsi" w:cstheme="minorBidi"/>
          <w:szCs w:val="22"/>
          <w:lang w:eastAsia="en-US"/>
        </w:rPr>
        <w:t xml:space="preserve">arını tamamlaması gerektiği </w:t>
      </w:r>
      <w:r w:rsidR="00795DC0">
        <w:rPr>
          <w:rFonts w:asciiTheme="minorHAnsi" w:eastAsiaTheme="minorHAnsi" w:hAnsiTheme="minorHAnsi" w:cstheme="minorBidi"/>
          <w:szCs w:val="22"/>
          <w:lang w:eastAsia="en-US"/>
        </w:rPr>
        <w:t>vurgulanmıştır.</w:t>
      </w:r>
      <w:r w:rsidR="003462DD">
        <w:rPr>
          <w:rFonts w:asciiTheme="minorHAnsi" w:eastAsiaTheme="minorHAnsi" w:hAnsiTheme="minorHAnsi" w:cstheme="minorBidi"/>
          <w:szCs w:val="22"/>
          <w:lang w:eastAsia="en-US"/>
        </w:rPr>
        <w:t xml:space="preserve"> </w:t>
      </w:r>
      <w:r w:rsidR="00EB2D42" w:rsidRPr="00EB2D42">
        <w:rPr>
          <w:rFonts w:asciiTheme="minorHAnsi" w:eastAsiaTheme="minorHAnsi" w:hAnsiTheme="minorHAnsi" w:cstheme="minorBidi"/>
          <w:szCs w:val="22"/>
          <w:lang w:eastAsia="en-US"/>
        </w:rPr>
        <w:t>İlan kapsamında başvurular</w:t>
      </w:r>
      <w:r w:rsidR="00EB2D42">
        <w:rPr>
          <w:rFonts w:asciiTheme="minorHAnsi" w:eastAsiaTheme="minorHAnsi" w:hAnsiTheme="minorHAnsi" w:cstheme="minorBidi"/>
          <w:szCs w:val="22"/>
          <w:lang w:eastAsia="en-US"/>
        </w:rPr>
        <w:t>ın</w:t>
      </w:r>
      <w:r w:rsidR="00EB2D42" w:rsidRPr="00EB2D42">
        <w:rPr>
          <w:rFonts w:asciiTheme="minorHAnsi" w:eastAsiaTheme="minorHAnsi" w:hAnsiTheme="minorHAnsi" w:cstheme="minorBidi"/>
          <w:szCs w:val="22"/>
          <w:lang w:eastAsia="en-US"/>
        </w:rPr>
        <w:t xml:space="preserve"> ilk etapta sadece Amasya, Ankara, Çanakkale, Çorum, Denizli, Diyarbakır, Erzurum, Kastamonu, Manisa, Ordu, Samsun ve Şanlıurfa illerinde</w:t>
      </w:r>
      <w:r w:rsidR="00EB2D42">
        <w:rPr>
          <w:rFonts w:asciiTheme="minorHAnsi" w:eastAsiaTheme="minorHAnsi" w:hAnsiTheme="minorHAnsi" w:cstheme="minorBidi"/>
          <w:szCs w:val="22"/>
          <w:lang w:eastAsia="en-US"/>
        </w:rPr>
        <w:t xml:space="preserve">n kabul edileceği belirtilmiştir. </w:t>
      </w:r>
    </w:p>
    <w:p w14:paraId="1C714C87" w14:textId="5A125094" w:rsidR="00806BB7" w:rsidRDefault="00806BB7" w:rsidP="00F96F36">
      <w:pPr>
        <w:spacing w:after="200" w:line="276" w:lineRule="auto"/>
        <w:jc w:val="center"/>
        <w:rPr>
          <w:rFonts w:asciiTheme="minorHAnsi" w:eastAsiaTheme="minorHAnsi" w:hAnsiTheme="minorHAnsi" w:cstheme="minorBidi"/>
          <w:szCs w:val="22"/>
          <w:lang w:eastAsia="en-US"/>
        </w:rPr>
      </w:pPr>
      <w:r>
        <w:rPr>
          <w:rFonts w:asciiTheme="minorHAnsi" w:eastAsiaTheme="minorHAnsi" w:hAnsiTheme="minorHAnsi" w:cstheme="minorBidi"/>
          <w:noProof/>
          <w:szCs w:val="22"/>
          <w:lang w:val="en-GB" w:eastAsia="en-GB"/>
        </w:rPr>
        <w:drawing>
          <wp:inline distT="0" distB="0" distL="0" distR="0" wp14:anchorId="25927BD6" wp14:editId="64A34183">
            <wp:extent cx="3683479" cy="2469047"/>
            <wp:effectExtent l="0" t="0" r="0" b="7620"/>
            <wp:docPr id="1" name="Resim 1" descr="C:\Users\guher.kasikci\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her.kasikci\Desktop\Ekran Alıntısı.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242" cy="2468888"/>
                    </a:xfrm>
                    <a:prstGeom prst="rect">
                      <a:avLst/>
                    </a:prstGeom>
                    <a:noFill/>
                    <a:ln>
                      <a:noFill/>
                    </a:ln>
                  </pic:spPr>
                </pic:pic>
              </a:graphicData>
            </a:graphic>
          </wp:inline>
        </w:drawing>
      </w:r>
    </w:p>
    <w:p w14:paraId="0CC1CA8D" w14:textId="47057047" w:rsidR="00D95183" w:rsidRPr="00013B36" w:rsidRDefault="00D95183" w:rsidP="00013B36">
      <w:pPr>
        <w:spacing w:after="200" w:line="276" w:lineRule="auto"/>
        <w:jc w:val="center"/>
        <w:rPr>
          <w:rFonts w:asciiTheme="minorHAnsi" w:eastAsiaTheme="minorHAnsi" w:hAnsiTheme="minorHAnsi" w:cstheme="minorBidi"/>
          <w:b/>
          <w:szCs w:val="22"/>
          <w:lang w:eastAsia="en-US"/>
        </w:rPr>
      </w:pPr>
      <w:r w:rsidRPr="00013B36">
        <w:rPr>
          <w:rFonts w:asciiTheme="minorHAnsi" w:eastAsiaTheme="minorHAnsi" w:hAnsiTheme="minorHAnsi" w:cstheme="minorBidi"/>
          <w:b/>
          <w:szCs w:val="22"/>
          <w:lang w:eastAsia="en-US"/>
        </w:rPr>
        <w:t>Şekil 3: LEADER Çağrı Ön Duyurusu</w:t>
      </w:r>
    </w:p>
    <w:p w14:paraId="19564395" w14:textId="4B2436BB" w:rsidR="00795DC0" w:rsidRDefault="00901C8B" w:rsidP="00013B36">
      <w:pPr>
        <w:spacing w:after="240"/>
        <w:jc w:val="both"/>
        <w:rPr>
          <w:rFonts w:asciiTheme="minorHAnsi" w:eastAsiaTheme="minorHAnsi" w:hAnsiTheme="minorHAnsi" w:cstheme="minorBidi"/>
          <w:szCs w:val="22"/>
          <w:lang w:eastAsia="en-US"/>
        </w:rPr>
      </w:pPr>
      <w:r w:rsidRPr="00F96F36">
        <w:rPr>
          <w:rFonts w:asciiTheme="minorHAnsi" w:eastAsiaTheme="minorHAnsi" w:hAnsiTheme="minorHAnsi" w:cstheme="minorBidi"/>
          <w:szCs w:val="22"/>
          <w:lang w:eastAsia="en-US"/>
        </w:rPr>
        <w:t>Y</w:t>
      </w:r>
      <w:r w:rsidR="000C0CBD" w:rsidRPr="00864D3C">
        <w:rPr>
          <w:rFonts w:asciiTheme="minorHAnsi" w:eastAsiaTheme="minorHAnsi" w:hAnsiTheme="minorHAnsi" w:cstheme="minorBidi"/>
          <w:szCs w:val="22"/>
          <w:lang w:eastAsia="en-US"/>
        </w:rPr>
        <w:t>apılan ön duyurudan sonra, henüz potansiye</w:t>
      </w:r>
      <w:r w:rsidR="00C03879" w:rsidRPr="00864D3C">
        <w:rPr>
          <w:rFonts w:asciiTheme="minorHAnsi" w:eastAsiaTheme="minorHAnsi" w:hAnsiTheme="minorHAnsi" w:cstheme="minorBidi"/>
          <w:szCs w:val="22"/>
          <w:lang w:eastAsia="en-US"/>
        </w:rPr>
        <w:t>l YEG bulunmayan bazı ilçeler</w:t>
      </w:r>
      <w:r w:rsidR="000C0CBD" w:rsidRPr="00864D3C">
        <w:rPr>
          <w:rFonts w:asciiTheme="minorHAnsi" w:eastAsiaTheme="minorHAnsi" w:hAnsiTheme="minorHAnsi" w:cstheme="minorBidi"/>
          <w:szCs w:val="22"/>
          <w:lang w:eastAsia="en-US"/>
        </w:rPr>
        <w:t xml:space="preserve"> uygunluk </w:t>
      </w:r>
      <w:proofErr w:type="gramStart"/>
      <w:r w:rsidR="000C0CBD" w:rsidRPr="00864D3C">
        <w:rPr>
          <w:rFonts w:asciiTheme="minorHAnsi" w:eastAsiaTheme="minorHAnsi" w:hAnsiTheme="minorHAnsi" w:cstheme="minorBidi"/>
          <w:szCs w:val="22"/>
          <w:lang w:eastAsia="en-US"/>
        </w:rPr>
        <w:t>kriterleri</w:t>
      </w:r>
      <w:proofErr w:type="gramEnd"/>
      <w:r w:rsidR="000C0CBD" w:rsidRPr="00864D3C">
        <w:rPr>
          <w:rFonts w:asciiTheme="minorHAnsi" w:eastAsiaTheme="minorHAnsi" w:hAnsiTheme="minorHAnsi" w:cstheme="minorBidi"/>
          <w:szCs w:val="22"/>
          <w:lang w:eastAsia="en-US"/>
        </w:rPr>
        <w:t xml:space="preserve"> (nüfus, dernek kurulması, alanın özellikleri, YK yapısı vb.) ve tedbirin iç</w:t>
      </w:r>
      <w:r w:rsidR="00795DC0" w:rsidRPr="00F96F36">
        <w:rPr>
          <w:rFonts w:asciiTheme="minorHAnsi" w:eastAsiaTheme="minorHAnsi" w:hAnsiTheme="minorHAnsi" w:cstheme="minorBidi"/>
          <w:szCs w:val="22"/>
          <w:lang w:eastAsia="en-US"/>
        </w:rPr>
        <w:t>e</w:t>
      </w:r>
      <w:r w:rsidR="000C0CBD" w:rsidRPr="00864D3C">
        <w:rPr>
          <w:rFonts w:asciiTheme="minorHAnsi" w:eastAsiaTheme="minorHAnsi" w:hAnsiTheme="minorHAnsi" w:cstheme="minorBidi"/>
          <w:szCs w:val="22"/>
          <w:lang w:eastAsia="en-US"/>
        </w:rPr>
        <w:t>r</w:t>
      </w:r>
      <w:r w:rsidR="00864D3C" w:rsidRPr="00F96F36">
        <w:rPr>
          <w:rFonts w:asciiTheme="minorHAnsi" w:eastAsiaTheme="minorHAnsi" w:hAnsiTheme="minorHAnsi" w:cstheme="minorBidi"/>
          <w:szCs w:val="22"/>
          <w:lang w:eastAsia="en-US"/>
        </w:rPr>
        <w:t>i</w:t>
      </w:r>
      <w:r w:rsidR="000C0CBD" w:rsidRPr="00864D3C">
        <w:rPr>
          <w:rFonts w:asciiTheme="minorHAnsi" w:eastAsiaTheme="minorHAnsi" w:hAnsiTheme="minorHAnsi" w:cstheme="minorBidi"/>
          <w:szCs w:val="22"/>
          <w:lang w:eastAsia="en-US"/>
        </w:rPr>
        <w:t>ği i</w:t>
      </w:r>
      <w:r w:rsidR="00C03879" w:rsidRPr="00864D3C">
        <w:rPr>
          <w:rFonts w:asciiTheme="minorHAnsi" w:eastAsiaTheme="minorHAnsi" w:hAnsiTheme="minorHAnsi" w:cstheme="minorBidi"/>
          <w:szCs w:val="22"/>
          <w:lang w:eastAsia="en-US"/>
        </w:rPr>
        <w:t>le ilgili bilgi talep etmiştir</w:t>
      </w:r>
      <w:r w:rsidR="000C0CBD" w:rsidRPr="00864D3C">
        <w:rPr>
          <w:rFonts w:asciiTheme="minorHAnsi" w:eastAsiaTheme="minorHAnsi" w:hAnsiTheme="minorHAnsi" w:cstheme="minorBidi"/>
          <w:szCs w:val="22"/>
          <w:lang w:eastAsia="en-US"/>
        </w:rPr>
        <w:t xml:space="preserve">. </w:t>
      </w:r>
      <w:r w:rsidR="00A17BDD">
        <w:rPr>
          <w:rFonts w:asciiTheme="minorHAnsi" w:eastAsiaTheme="minorHAnsi" w:hAnsiTheme="minorHAnsi" w:cstheme="minorBidi"/>
          <w:szCs w:val="22"/>
          <w:lang w:eastAsia="en-US"/>
        </w:rPr>
        <w:t>İ</w:t>
      </w:r>
      <w:r w:rsidR="00C03879" w:rsidRPr="00864D3C">
        <w:rPr>
          <w:rFonts w:asciiTheme="minorHAnsi" w:eastAsiaTheme="minorHAnsi" w:hAnsiTheme="minorHAnsi" w:cstheme="minorBidi"/>
          <w:szCs w:val="22"/>
          <w:lang w:eastAsia="en-US"/>
        </w:rPr>
        <w:t>htiyaç duy</w:t>
      </w:r>
      <w:r w:rsidR="00795DC0" w:rsidRPr="00864D3C">
        <w:rPr>
          <w:rFonts w:asciiTheme="minorHAnsi" w:eastAsiaTheme="minorHAnsi" w:hAnsiTheme="minorHAnsi" w:cstheme="minorBidi"/>
          <w:szCs w:val="22"/>
          <w:lang w:eastAsia="en-US"/>
        </w:rPr>
        <w:t>ulan</w:t>
      </w:r>
      <w:r w:rsidR="00C03879" w:rsidRPr="00864D3C">
        <w:rPr>
          <w:rFonts w:asciiTheme="minorHAnsi" w:eastAsiaTheme="minorHAnsi" w:hAnsiTheme="minorHAnsi" w:cstheme="minorBidi"/>
          <w:szCs w:val="22"/>
          <w:lang w:eastAsia="en-US"/>
        </w:rPr>
        <w:t xml:space="preserve"> bilgiler </w:t>
      </w:r>
      <w:r w:rsidR="00864D3C" w:rsidRPr="00F96F36">
        <w:rPr>
          <w:rFonts w:asciiTheme="minorHAnsi" w:eastAsiaTheme="minorHAnsi" w:hAnsiTheme="minorHAnsi" w:cstheme="minorBidi"/>
          <w:szCs w:val="22"/>
          <w:lang w:eastAsia="en-US"/>
        </w:rPr>
        <w:t>YO tarafından</w:t>
      </w:r>
      <w:r w:rsidR="00864D3C" w:rsidRPr="00864D3C">
        <w:rPr>
          <w:rFonts w:asciiTheme="minorHAnsi" w:eastAsiaTheme="minorHAnsi" w:hAnsiTheme="minorHAnsi" w:cstheme="minorBidi"/>
          <w:szCs w:val="22"/>
          <w:lang w:eastAsia="en-US"/>
        </w:rPr>
        <w:t xml:space="preserve"> </w:t>
      </w:r>
      <w:r w:rsidR="00795DC0" w:rsidRPr="00864D3C">
        <w:rPr>
          <w:rFonts w:asciiTheme="minorHAnsi" w:eastAsiaTheme="minorHAnsi" w:hAnsiTheme="minorHAnsi" w:cstheme="minorBidi"/>
          <w:szCs w:val="22"/>
          <w:lang w:eastAsia="en-US"/>
        </w:rPr>
        <w:t xml:space="preserve">bu ilçelere </w:t>
      </w:r>
      <w:r w:rsidR="00C03879" w:rsidRPr="00864D3C">
        <w:rPr>
          <w:rFonts w:asciiTheme="minorHAnsi" w:eastAsiaTheme="minorHAnsi" w:hAnsiTheme="minorHAnsi" w:cstheme="minorBidi"/>
          <w:szCs w:val="22"/>
          <w:lang w:eastAsia="en-US"/>
        </w:rPr>
        <w:t>sağlanmıştır.</w:t>
      </w:r>
      <w:r w:rsidR="00C03879">
        <w:rPr>
          <w:rFonts w:asciiTheme="minorHAnsi" w:eastAsiaTheme="minorHAnsi" w:hAnsiTheme="minorHAnsi" w:cstheme="minorBidi"/>
          <w:szCs w:val="22"/>
          <w:lang w:eastAsia="en-US"/>
        </w:rPr>
        <w:t xml:space="preserve"> </w:t>
      </w:r>
    </w:p>
    <w:p w14:paraId="44571181" w14:textId="56142E72" w:rsidR="000C0CBD" w:rsidRPr="000C0CBD" w:rsidRDefault="000C0CBD" w:rsidP="00013B36">
      <w:pPr>
        <w:spacing w:after="240"/>
        <w:jc w:val="both"/>
        <w:rPr>
          <w:rFonts w:asciiTheme="minorHAnsi" w:eastAsiaTheme="minorHAnsi" w:hAnsiTheme="minorHAnsi" w:cstheme="minorBidi"/>
          <w:szCs w:val="22"/>
          <w:lang w:eastAsia="en-US"/>
        </w:rPr>
      </w:pPr>
      <w:r w:rsidRPr="000C0CBD">
        <w:rPr>
          <w:rFonts w:asciiTheme="minorHAnsi" w:eastAsiaTheme="minorHAnsi" w:hAnsiTheme="minorHAnsi" w:cstheme="minorBidi"/>
          <w:szCs w:val="22"/>
          <w:lang w:eastAsia="en-US"/>
        </w:rPr>
        <w:t>Ayrıca, birden fazla ilçe içeren mevcut YEG '</w:t>
      </w:r>
      <w:proofErr w:type="spellStart"/>
      <w:r w:rsidRPr="000C0CBD">
        <w:rPr>
          <w:rFonts w:asciiTheme="minorHAnsi" w:eastAsiaTheme="minorHAnsi" w:hAnsiTheme="minorHAnsi" w:cstheme="minorBidi"/>
          <w:szCs w:val="22"/>
          <w:lang w:eastAsia="en-US"/>
        </w:rPr>
        <w:t>lerden</w:t>
      </w:r>
      <w:proofErr w:type="spellEnd"/>
      <w:r w:rsidRPr="000C0CBD">
        <w:rPr>
          <w:rFonts w:asciiTheme="minorHAnsi" w:eastAsiaTheme="minorHAnsi" w:hAnsiTheme="minorHAnsi" w:cstheme="minorBidi"/>
          <w:szCs w:val="22"/>
          <w:lang w:eastAsia="en-US"/>
        </w:rPr>
        <w:t xml:space="preserve"> ayrılmak ve kendi YEG '</w:t>
      </w:r>
      <w:proofErr w:type="spellStart"/>
      <w:r w:rsidRPr="000C0CBD">
        <w:rPr>
          <w:rFonts w:asciiTheme="minorHAnsi" w:eastAsiaTheme="minorHAnsi" w:hAnsiTheme="minorHAnsi" w:cstheme="minorBidi"/>
          <w:szCs w:val="22"/>
          <w:lang w:eastAsia="en-US"/>
        </w:rPr>
        <w:t>lerini</w:t>
      </w:r>
      <w:proofErr w:type="spellEnd"/>
      <w:r w:rsidRPr="000C0CBD">
        <w:rPr>
          <w:rFonts w:asciiTheme="minorHAnsi" w:eastAsiaTheme="minorHAnsi" w:hAnsiTheme="minorHAnsi" w:cstheme="minorBidi"/>
          <w:szCs w:val="22"/>
          <w:lang w:eastAsia="en-US"/>
        </w:rPr>
        <w:t xml:space="preserve"> kurmak isteyen ilçeler olmuştur. </w:t>
      </w:r>
      <w:r w:rsidR="00795DC0">
        <w:rPr>
          <w:rFonts w:asciiTheme="minorHAnsi" w:eastAsiaTheme="minorHAnsi" w:hAnsiTheme="minorHAnsi" w:cstheme="minorBidi"/>
          <w:szCs w:val="22"/>
          <w:lang w:eastAsia="en-US"/>
        </w:rPr>
        <w:t xml:space="preserve">Tabandan tavana yaklaşımı temel alan bu tedbir, </w:t>
      </w:r>
      <w:r w:rsidR="00B76ADE">
        <w:rPr>
          <w:rFonts w:asciiTheme="minorHAnsi" w:eastAsiaTheme="minorHAnsi" w:hAnsiTheme="minorHAnsi" w:cstheme="minorBidi"/>
          <w:szCs w:val="22"/>
          <w:lang w:eastAsia="en-US"/>
        </w:rPr>
        <w:t>ruhuna uygun olarak yerelde</w:t>
      </w:r>
      <w:r w:rsidR="00795DC0">
        <w:rPr>
          <w:rFonts w:asciiTheme="minorHAnsi" w:eastAsiaTheme="minorHAnsi" w:hAnsiTheme="minorHAnsi" w:cstheme="minorBidi"/>
          <w:szCs w:val="22"/>
          <w:lang w:eastAsia="en-US"/>
        </w:rPr>
        <w:t xml:space="preserve"> hareketlilik </w:t>
      </w:r>
      <w:r w:rsidR="00795DC0">
        <w:rPr>
          <w:rFonts w:asciiTheme="minorHAnsi" w:eastAsiaTheme="minorHAnsi" w:hAnsiTheme="minorHAnsi" w:cstheme="minorBidi"/>
          <w:szCs w:val="22"/>
          <w:lang w:eastAsia="en-US"/>
        </w:rPr>
        <w:lastRenderedPageBreak/>
        <w:t>yaratmış ve b</w:t>
      </w:r>
      <w:r w:rsidRPr="000C0CBD">
        <w:rPr>
          <w:rFonts w:asciiTheme="minorHAnsi" w:eastAsiaTheme="minorHAnsi" w:hAnsiTheme="minorHAnsi" w:cstheme="minorBidi"/>
          <w:szCs w:val="22"/>
          <w:lang w:eastAsia="en-US"/>
        </w:rPr>
        <w:t xml:space="preserve">azı bölgeler bu süreci </w:t>
      </w:r>
      <w:r w:rsidRPr="000E2711">
        <w:rPr>
          <w:rFonts w:asciiTheme="minorHAnsi" w:eastAsiaTheme="minorHAnsi" w:hAnsiTheme="minorHAnsi" w:cstheme="minorBidi"/>
          <w:szCs w:val="22"/>
          <w:lang w:eastAsia="en-US"/>
        </w:rPr>
        <w:t xml:space="preserve">başlatmıştır. </w:t>
      </w:r>
      <w:r w:rsidR="00E175D2" w:rsidRPr="000E2711">
        <w:rPr>
          <w:rFonts w:asciiTheme="minorHAnsi" w:eastAsiaTheme="minorHAnsi" w:hAnsiTheme="minorHAnsi" w:cstheme="minorBidi"/>
          <w:szCs w:val="22"/>
          <w:lang w:eastAsia="en-US"/>
        </w:rPr>
        <w:t xml:space="preserve"> </w:t>
      </w:r>
      <w:r w:rsidR="000E2711">
        <w:rPr>
          <w:rFonts w:asciiTheme="minorHAnsi" w:eastAsiaTheme="minorHAnsi" w:hAnsiTheme="minorHAnsi" w:cstheme="minorBidi"/>
          <w:szCs w:val="22"/>
          <w:lang w:eastAsia="en-US"/>
        </w:rPr>
        <w:t xml:space="preserve">Yeni </w:t>
      </w:r>
      <w:proofErr w:type="spellStart"/>
      <w:r w:rsidR="000E2711">
        <w:rPr>
          <w:rFonts w:asciiTheme="minorHAnsi" w:eastAsiaTheme="minorHAnsi" w:hAnsiTheme="minorHAnsi" w:cstheme="minorBidi"/>
          <w:szCs w:val="22"/>
          <w:lang w:eastAsia="en-US"/>
        </w:rPr>
        <w:t>YEG’ler</w:t>
      </w:r>
      <w:proofErr w:type="spellEnd"/>
      <w:r w:rsidR="000E2711">
        <w:rPr>
          <w:rFonts w:asciiTheme="minorHAnsi" w:eastAsiaTheme="minorHAnsi" w:hAnsiTheme="minorHAnsi" w:cstheme="minorBidi"/>
          <w:szCs w:val="22"/>
          <w:lang w:eastAsia="en-US"/>
        </w:rPr>
        <w:t xml:space="preserve"> kuruluş aşamasında YO tarafından hazırlanmış olan YEG El Rehberi’ni </w:t>
      </w:r>
      <w:r w:rsidR="000E2711" w:rsidRPr="009E202E">
        <w:rPr>
          <w:rFonts w:asciiTheme="minorHAnsi" w:eastAsiaTheme="minorHAnsi" w:hAnsiTheme="minorHAnsi" w:cstheme="minorBidi"/>
          <w:szCs w:val="22"/>
          <w:lang w:eastAsia="en-US"/>
        </w:rPr>
        <w:t xml:space="preserve">kullanmışlardır ve </w:t>
      </w:r>
      <w:r w:rsidR="00864D3C" w:rsidRPr="00F96F36">
        <w:rPr>
          <w:rFonts w:asciiTheme="minorHAnsi" w:eastAsiaTheme="minorHAnsi" w:hAnsiTheme="minorHAnsi" w:cstheme="minorBidi"/>
          <w:szCs w:val="22"/>
          <w:lang w:eastAsia="en-US"/>
        </w:rPr>
        <w:t>25</w:t>
      </w:r>
      <w:r w:rsidR="000E2711" w:rsidRPr="009E202E">
        <w:rPr>
          <w:rFonts w:asciiTheme="minorHAnsi" w:eastAsiaTheme="minorHAnsi" w:hAnsiTheme="minorHAnsi" w:cstheme="minorBidi"/>
          <w:szCs w:val="22"/>
          <w:lang w:eastAsia="en-US"/>
        </w:rPr>
        <w:t xml:space="preserve"> olan YEG sayısı </w:t>
      </w:r>
      <w:r w:rsidR="000E2711" w:rsidRPr="00F96F36">
        <w:rPr>
          <w:rFonts w:asciiTheme="minorHAnsi" w:eastAsiaTheme="minorHAnsi" w:hAnsiTheme="minorHAnsi" w:cstheme="minorBidi"/>
          <w:szCs w:val="22"/>
          <w:lang w:eastAsia="en-US"/>
        </w:rPr>
        <w:t xml:space="preserve">55’e </w:t>
      </w:r>
      <w:r w:rsidR="000E2711" w:rsidRPr="009E202E">
        <w:rPr>
          <w:rFonts w:asciiTheme="minorHAnsi" w:eastAsiaTheme="minorHAnsi" w:hAnsiTheme="minorHAnsi" w:cstheme="minorBidi"/>
          <w:szCs w:val="22"/>
          <w:lang w:eastAsia="en-US"/>
        </w:rPr>
        <w:t>yükselmiştir.</w:t>
      </w:r>
      <w:r w:rsidR="000E2711">
        <w:rPr>
          <w:rFonts w:asciiTheme="minorHAnsi" w:eastAsiaTheme="minorHAnsi" w:hAnsiTheme="minorHAnsi" w:cstheme="minorBidi"/>
          <w:szCs w:val="22"/>
          <w:lang w:eastAsia="en-US"/>
        </w:rPr>
        <w:t xml:space="preserve"> </w:t>
      </w:r>
    </w:p>
    <w:p w14:paraId="5B476897" w14:textId="67A6E3AA" w:rsidR="000C0CBD" w:rsidRPr="000C0CBD" w:rsidRDefault="00B76ADE"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Yerelde yürütülen faaliyetlerin </w:t>
      </w:r>
      <w:proofErr w:type="spellStart"/>
      <w:r>
        <w:rPr>
          <w:rFonts w:asciiTheme="minorHAnsi" w:eastAsiaTheme="minorHAnsi" w:hAnsiTheme="minorHAnsi" w:cstheme="minorBidi"/>
          <w:szCs w:val="22"/>
          <w:lang w:eastAsia="en-US"/>
        </w:rPr>
        <w:t>yanısıra</w:t>
      </w:r>
      <w:proofErr w:type="spellEnd"/>
      <w:r>
        <w:rPr>
          <w:rFonts w:asciiTheme="minorHAnsi" w:eastAsiaTheme="minorHAnsi" w:hAnsiTheme="minorHAnsi" w:cstheme="minorBidi"/>
          <w:szCs w:val="22"/>
          <w:lang w:eastAsia="en-US"/>
        </w:rPr>
        <w:t xml:space="preserve"> </w:t>
      </w:r>
      <w:r w:rsidR="00AE5F98">
        <w:rPr>
          <w:rFonts w:asciiTheme="minorHAnsi" w:eastAsiaTheme="minorHAnsi" w:hAnsiTheme="minorHAnsi" w:cstheme="minorBidi"/>
          <w:szCs w:val="22"/>
          <w:lang w:eastAsia="en-US"/>
        </w:rPr>
        <w:t>merkezde de</w:t>
      </w:r>
      <w:r>
        <w:rPr>
          <w:rFonts w:asciiTheme="minorHAnsi" w:eastAsiaTheme="minorHAnsi" w:hAnsiTheme="minorHAnsi" w:cstheme="minorBidi"/>
          <w:szCs w:val="22"/>
          <w:lang w:eastAsia="en-US"/>
        </w:rPr>
        <w:t xml:space="preserve"> faaliyetler aynı kararlılıkla yürütülmüştür. Bu kapsamda, </w:t>
      </w:r>
      <w:r w:rsidR="000C0CBD" w:rsidRPr="000C0CBD">
        <w:rPr>
          <w:rFonts w:asciiTheme="minorHAnsi" w:eastAsiaTheme="minorHAnsi" w:hAnsiTheme="minorHAnsi" w:cstheme="minorBidi"/>
          <w:szCs w:val="22"/>
          <w:lang w:eastAsia="en-US"/>
        </w:rPr>
        <w:t>22 Ağustos 2019 tarihinde</w:t>
      </w:r>
      <w:r w:rsidR="00AE5F98">
        <w:rPr>
          <w:rFonts w:asciiTheme="minorHAnsi" w:eastAsiaTheme="minorHAnsi" w:hAnsiTheme="minorHAnsi" w:cstheme="minorBidi"/>
          <w:szCs w:val="22"/>
          <w:lang w:eastAsia="en-US"/>
        </w:rPr>
        <w:t xml:space="preserve"> gerçekleştirilen</w:t>
      </w:r>
      <w:r w:rsidR="000C0CBD" w:rsidRPr="000C0CBD">
        <w:rPr>
          <w:rFonts w:asciiTheme="minorHAnsi" w:eastAsiaTheme="minorHAnsi" w:hAnsiTheme="minorHAnsi" w:cstheme="minorBidi"/>
          <w:szCs w:val="22"/>
          <w:lang w:eastAsia="en-US"/>
        </w:rPr>
        <w:t xml:space="preserve"> </w:t>
      </w:r>
      <w:proofErr w:type="spellStart"/>
      <w:r w:rsidR="000C0CBD" w:rsidRPr="000C0CBD">
        <w:rPr>
          <w:rFonts w:asciiTheme="minorHAnsi" w:eastAsiaTheme="minorHAnsi" w:hAnsiTheme="minorHAnsi" w:cstheme="minorBidi"/>
          <w:szCs w:val="22"/>
          <w:lang w:eastAsia="en-US"/>
        </w:rPr>
        <w:t>Lansman</w:t>
      </w:r>
      <w:proofErr w:type="spellEnd"/>
      <w:r w:rsidR="005E5F8D">
        <w:rPr>
          <w:rFonts w:asciiTheme="minorHAnsi" w:eastAsiaTheme="minorHAnsi" w:hAnsiTheme="minorHAnsi" w:cstheme="minorBidi"/>
          <w:szCs w:val="22"/>
          <w:lang w:eastAsia="en-US"/>
        </w:rPr>
        <w:t xml:space="preserve"> toplantısı </w:t>
      </w:r>
      <w:r w:rsidR="00AE5F98">
        <w:rPr>
          <w:rFonts w:asciiTheme="minorHAnsi" w:eastAsiaTheme="minorHAnsi" w:hAnsiTheme="minorHAnsi" w:cstheme="minorBidi"/>
          <w:szCs w:val="22"/>
          <w:lang w:eastAsia="en-US"/>
        </w:rPr>
        <w:t>ile</w:t>
      </w:r>
      <w:r w:rsidR="005E5F8D">
        <w:rPr>
          <w:rFonts w:asciiTheme="minorHAnsi" w:eastAsiaTheme="minorHAnsi" w:hAnsiTheme="minorHAnsi" w:cstheme="minorBidi"/>
          <w:szCs w:val="22"/>
          <w:lang w:eastAsia="en-US"/>
        </w:rPr>
        <w:t xml:space="preserve"> </w:t>
      </w:r>
      <w:r w:rsidR="005C2010" w:rsidRPr="000C0CBD">
        <w:rPr>
          <w:rFonts w:asciiTheme="minorHAnsi" w:eastAsiaTheme="minorHAnsi" w:hAnsiTheme="minorHAnsi" w:cstheme="minorBidi"/>
          <w:szCs w:val="22"/>
          <w:lang w:eastAsia="en-US"/>
        </w:rPr>
        <w:t xml:space="preserve">LEADER </w:t>
      </w:r>
      <w:r w:rsidR="005E5F8D">
        <w:rPr>
          <w:rFonts w:asciiTheme="minorHAnsi" w:eastAsiaTheme="minorHAnsi" w:hAnsiTheme="minorHAnsi" w:cstheme="minorBidi"/>
          <w:szCs w:val="22"/>
          <w:lang w:eastAsia="en-US"/>
        </w:rPr>
        <w:t>tedbir</w:t>
      </w:r>
      <w:r w:rsidR="005C2010">
        <w:rPr>
          <w:rFonts w:asciiTheme="minorHAnsi" w:eastAsiaTheme="minorHAnsi" w:hAnsiTheme="minorHAnsi" w:cstheme="minorBidi"/>
          <w:szCs w:val="22"/>
          <w:lang w:eastAsia="en-US"/>
        </w:rPr>
        <w:t>i</w:t>
      </w:r>
      <w:r w:rsidR="005E5F8D">
        <w:rPr>
          <w:rFonts w:asciiTheme="minorHAnsi" w:eastAsiaTheme="minorHAnsi" w:hAnsiTheme="minorHAnsi" w:cstheme="minorBidi"/>
          <w:szCs w:val="22"/>
          <w:lang w:eastAsia="en-US"/>
        </w:rPr>
        <w:t xml:space="preserve"> </w:t>
      </w:r>
      <w:r w:rsidR="00B80980">
        <w:rPr>
          <w:rFonts w:asciiTheme="minorHAnsi" w:eastAsiaTheme="minorHAnsi" w:hAnsiTheme="minorHAnsi" w:cstheme="minorBidi"/>
          <w:szCs w:val="22"/>
          <w:lang w:eastAsia="en-US"/>
        </w:rPr>
        <w:t xml:space="preserve">kamuoyuna tanıtılmıştır. Basın </w:t>
      </w:r>
      <w:r w:rsidR="006976DC">
        <w:rPr>
          <w:rFonts w:asciiTheme="minorHAnsi" w:eastAsiaTheme="minorHAnsi" w:hAnsiTheme="minorHAnsi" w:cstheme="minorBidi"/>
          <w:szCs w:val="22"/>
          <w:lang w:eastAsia="en-US"/>
        </w:rPr>
        <w:t xml:space="preserve">mensupları </w:t>
      </w:r>
      <w:r w:rsidR="00B80980">
        <w:rPr>
          <w:rFonts w:asciiTheme="minorHAnsi" w:eastAsiaTheme="minorHAnsi" w:hAnsiTheme="minorHAnsi" w:cstheme="minorBidi"/>
          <w:szCs w:val="22"/>
          <w:lang w:eastAsia="en-US"/>
        </w:rPr>
        <w:t>tarafından i</w:t>
      </w:r>
      <w:r w:rsidR="00923C70">
        <w:rPr>
          <w:rFonts w:asciiTheme="minorHAnsi" w:eastAsiaTheme="minorHAnsi" w:hAnsiTheme="minorHAnsi" w:cstheme="minorBidi"/>
          <w:szCs w:val="22"/>
          <w:lang w:eastAsia="en-US"/>
        </w:rPr>
        <w:t>lgiyle karşılanan t</w:t>
      </w:r>
      <w:r w:rsidR="000C0CBD" w:rsidRPr="000C0CBD">
        <w:rPr>
          <w:rFonts w:asciiTheme="minorHAnsi" w:eastAsiaTheme="minorHAnsi" w:hAnsiTheme="minorHAnsi" w:cstheme="minorBidi"/>
          <w:szCs w:val="22"/>
          <w:lang w:eastAsia="en-US"/>
        </w:rPr>
        <w:t>oplantıya Bakanlığın üst düzey bürokratları,</w:t>
      </w:r>
      <w:r w:rsidR="00923C70">
        <w:rPr>
          <w:rFonts w:asciiTheme="minorHAnsi" w:eastAsiaTheme="minorHAnsi" w:hAnsiTheme="minorHAnsi" w:cstheme="minorBidi"/>
          <w:szCs w:val="22"/>
          <w:lang w:eastAsia="en-US"/>
        </w:rPr>
        <w:t xml:space="preserve"> AB Delegasyonu Türkiye temsilciliği, </w:t>
      </w:r>
      <w:r w:rsidR="000C0CBD" w:rsidRPr="000C0CBD">
        <w:rPr>
          <w:rFonts w:asciiTheme="minorHAnsi" w:eastAsiaTheme="minorHAnsi" w:hAnsiTheme="minorHAnsi" w:cstheme="minorBidi"/>
          <w:szCs w:val="22"/>
          <w:lang w:eastAsia="en-US"/>
        </w:rPr>
        <w:t xml:space="preserve"> ilgili kurum ve kuruluş temsilcileri katılım sağlamıştır. Toplantıda; LEADER Tedbiri kapsamında yürütülen çalışmalar ve gel</w:t>
      </w:r>
      <w:r w:rsidR="009144B9">
        <w:rPr>
          <w:rFonts w:asciiTheme="minorHAnsi" w:eastAsiaTheme="minorHAnsi" w:hAnsiTheme="minorHAnsi" w:cstheme="minorBidi"/>
          <w:szCs w:val="22"/>
          <w:lang w:eastAsia="en-US"/>
        </w:rPr>
        <w:t>işmelerle ilgili bilgi verilmiş</w:t>
      </w:r>
      <w:r w:rsidR="000C0CBD" w:rsidRPr="000C0CBD">
        <w:rPr>
          <w:rFonts w:asciiTheme="minorHAnsi" w:eastAsiaTheme="minorHAnsi" w:hAnsiTheme="minorHAnsi" w:cstheme="minorBidi"/>
          <w:szCs w:val="22"/>
          <w:lang w:eastAsia="en-US"/>
        </w:rPr>
        <w:t xml:space="preserve"> ve Eylül ayı içerisinde gerçekleştirilmesi planlanan çağrıya ilişkin duyuru yapılmıştır.</w:t>
      </w:r>
    </w:p>
    <w:p w14:paraId="684B1337" w14:textId="67441D0F" w:rsidR="00472286" w:rsidRPr="00F96F36" w:rsidRDefault="009F27B9"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IPARD II Programı’nın 7. Başvuru çağrı ilanı </w:t>
      </w:r>
      <w:r w:rsidR="00D922A0">
        <w:rPr>
          <w:rFonts w:asciiTheme="minorHAnsi" w:eastAsiaTheme="minorHAnsi" w:hAnsiTheme="minorHAnsi" w:cstheme="minorBidi"/>
          <w:szCs w:val="22"/>
          <w:lang w:eastAsia="en-US"/>
        </w:rPr>
        <w:t xml:space="preserve">LEADER </w:t>
      </w:r>
      <w:r w:rsidR="00AE5F98">
        <w:rPr>
          <w:rFonts w:asciiTheme="minorHAnsi" w:eastAsiaTheme="minorHAnsi" w:hAnsiTheme="minorHAnsi" w:cstheme="minorBidi"/>
          <w:szCs w:val="22"/>
          <w:lang w:eastAsia="en-US"/>
        </w:rPr>
        <w:t xml:space="preserve">tedbiri için </w:t>
      </w:r>
      <w:r w:rsidR="000C0CBD" w:rsidRPr="000C0CBD">
        <w:rPr>
          <w:rFonts w:asciiTheme="minorHAnsi" w:eastAsiaTheme="minorHAnsi" w:hAnsiTheme="minorHAnsi" w:cstheme="minorBidi"/>
          <w:szCs w:val="22"/>
          <w:lang w:eastAsia="en-US"/>
        </w:rPr>
        <w:t xml:space="preserve">12 Eylül 2019 tarihinde TKDK ve </w:t>
      </w:r>
      <w:r w:rsidR="00EC592C">
        <w:rPr>
          <w:rFonts w:asciiTheme="minorHAnsi" w:eastAsiaTheme="minorHAnsi" w:hAnsiTheme="minorHAnsi" w:cstheme="minorBidi"/>
          <w:szCs w:val="22"/>
          <w:lang w:eastAsia="en-US"/>
        </w:rPr>
        <w:t>TRGM</w:t>
      </w:r>
      <w:r w:rsidR="00DF637A">
        <w:rPr>
          <w:rFonts w:asciiTheme="minorHAnsi" w:eastAsiaTheme="minorHAnsi" w:hAnsiTheme="minorHAnsi" w:cstheme="minorBidi"/>
          <w:szCs w:val="22"/>
          <w:lang w:eastAsia="en-US"/>
        </w:rPr>
        <w:t xml:space="preserve"> </w:t>
      </w:r>
      <w:r w:rsidR="000C0CBD" w:rsidRPr="00FE5D0C">
        <w:rPr>
          <w:rFonts w:asciiTheme="minorHAnsi" w:eastAsiaTheme="minorHAnsi" w:hAnsiTheme="minorHAnsi" w:cstheme="minorBidi"/>
          <w:szCs w:val="22"/>
          <w:lang w:eastAsia="en-US"/>
        </w:rPr>
        <w:t>web sitesinde</w:t>
      </w:r>
      <w:r w:rsidR="000C0CBD" w:rsidRPr="000C0CBD">
        <w:rPr>
          <w:rFonts w:asciiTheme="minorHAnsi" w:eastAsiaTheme="minorHAnsi" w:hAnsiTheme="minorHAnsi" w:cstheme="minorBidi"/>
          <w:szCs w:val="22"/>
          <w:lang w:eastAsia="en-US"/>
        </w:rPr>
        <w:t xml:space="preserve"> yayınlanmıştır</w:t>
      </w:r>
      <w:r w:rsidR="000C0CBD" w:rsidRPr="00AE5F98">
        <w:rPr>
          <w:rFonts w:asciiTheme="minorHAnsi" w:eastAsiaTheme="minorHAnsi" w:hAnsiTheme="minorHAnsi" w:cstheme="minorBidi"/>
          <w:szCs w:val="22"/>
          <w:lang w:eastAsia="en-US"/>
        </w:rPr>
        <w:t>.</w:t>
      </w:r>
      <w:r w:rsidR="00472286" w:rsidRPr="00EC592C">
        <w:rPr>
          <w:rFonts w:asciiTheme="minorHAnsi" w:eastAsiaTheme="minorHAnsi" w:hAnsiTheme="minorHAnsi" w:cstheme="minorBidi"/>
          <w:szCs w:val="22"/>
          <w:lang w:eastAsia="en-US"/>
        </w:rPr>
        <w:t xml:space="preserve"> Bu ilanda</w:t>
      </w:r>
      <w:r w:rsidR="000C0CBD" w:rsidRPr="00EC592C">
        <w:rPr>
          <w:rFonts w:asciiTheme="minorHAnsi" w:eastAsiaTheme="minorHAnsi" w:hAnsiTheme="minorHAnsi" w:cstheme="minorBidi"/>
          <w:szCs w:val="22"/>
          <w:lang w:eastAsia="en-US"/>
        </w:rPr>
        <w:t xml:space="preserve"> </w:t>
      </w:r>
      <w:r w:rsidR="00472286" w:rsidRPr="00EC592C">
        <w:rPr>
          <w:rFonts w:asciiTheme="minorHAnsi" w:eastAsiaTheme="minorHAnsi" w:hAnsiTheme="minorHAnsi" w:cstheme="minorBidi"/>
          <w:szCs w:val="22"/>
          <w:lang w:eastAsia="en-US"/>
        </w:rPr>
        <w:t xml:space="preserve">faydalanıcıların, </w:t>
      </w:r>
      <w:r w:rsidR="00472286" w:rsidRPr="00F96F36">
        <w:rPr>
          <w:rFonts w:asciiTheme="minorHAnsi" w:eastAsiaTheme="minorHAnsi" w:hAnsiTheme="minorHAnsi" w:cstheme="minorBidi"/>
          <w:szCs w:val="22"/>
          <w:lang w:eastAsia="en-US"/>
        </w:rPr>
        <w:t>Yerel Kalkınma Stratejilerinin hazırlanması ve ekl</w:t>
      </w:r>
      <w:r w:rsidR="00472286" w:rsidRPr="00AE5F98">
        <w:rPr>
          <w:rFonts w:asciiTheme="minorHAnsi" w:eastAsiaTheme="minorHAnsi" w:hAnsiTheme="minorHAnsi" w:cstheme="minorBidi"/>
          <w:szCs w:val="22"/>
          <w:lang w:eastAsia="en-US"/>
        </w:rPr>
        <w:t>eri ile ilgili detaylı bilgiler</w:t>
      </w:r>
      <w:r w:rsidR="00472286" w:rsidRPr="00EC592C">
        <w:rPr>
          <w:rFonts w:asciiTheme="minorHAnsi" w:eastAsiaTheme="minorHAnsi" w:hAnsiTheme="minorHAnsi" w:cstheme="minorBidi"/>
          <w:szCs w:val="22"/>
          <w:lang w:eastAsia="en-US"/>
        </w:rPr>
        <w:t>e</w:t>
      </w:r>
      <w:r w:rsidR="00472286" w:rsidRPr="00F96F36">
        <w:rPr>
          <w:rFonts w:asciiTheme="minorHAnsi" w:eastAsiaTheme="minorHAnsi" w:hAnsiTheme="minorHAnsi" w:cstheme="minorBidi"/>
          <w:szCs w:val="22"/>
          <w:lang w:eastAsia="en-US"/>
        </w:rPr>
        <w:t xml:space="preserve"> ve Yerel Eylem Grubu el kitabı</w:t>
      </w:r>
      <w:r>
        <w:rPr>
          <w:rFonts w:asciiTheme="minorHAnsi" w:eastAsiaTheme="minorHAnsi" w:hAnsiTheme="minorHAnsi" w:cstheme="minorBidi"/>
          <w:szCs w:val="22"/>
          <w:lang w:eastAsia="en-US"/>
        </w:rPr>
        <w:t>na</w:t>
      </w:r>
      <w:r w:rsidR="00472286" w:rsidRPr="00F96F36">
        <w:rPr>
          <w:rFonts w:asciiTheme="minorHAnsi" w:eastAsiaTheme="minorHAnsi" w:hAnsiTheme="minorHAnsi" w:cstheme="minorBidi"/>
          <w:szCs w:val="22"/>
          <w:lang w:eastAsia="en-US"/>
        </w:rPr>
        <w:t xml:space="preserve"> </w:t>
      </w:r>
      <w:r w:rsidR="00472286">
        <w:rPr>
          <w:rFonts w:asciiTheme="minorHAnsi" w:eastAsiaTheme="minorHAnsi" w:hAnsiTheme="minorHAnsi" w:cstheme="minorBidi"/>
          <w:szCs w:val="22"/>
          <w:lang w:eastAsia="en-US"/>
        </w:rPr>
        <w:t xml:space="preserve">YO ve TKDK </w:t>
      </w:r>
      <w:r w:rsidR="00472286" w:rsidRPr="00F96F36">
        <w:rPr>
          <w:rFonts w:asciiTheme="minorHAnsi" w:eastAsiaTheme="minorHAnsi" w:hAnsiTheme="minorHAnsi" w:cstheme="minorBidi"/>
          <w:szCs w:val="22"/>
          <w:lang w:eastAsia="en-US"/>
        </w:rPr>
        <w:t>resmi internet adreslerinden</w:t>
      </w:r>
      <w:r w:rsidR="00472286">
        <w:rPr>
          <w:rFonts w:asciiTheme="minorHAnsi" w:eastAsiaTheme="minorHAnsi" w:hAnsiTheme="minorHAnsi" w:cstheme="minorBidi"/>
          <w:szCs w:val="22"/>
          <w:lang w:eastAsia="en-US"/>
        </w:rPr>
        <w:t xml:space="preserve"> ulaşabileceği belirtilmiştir. </w:t>
      </w:r>
    </w:p>
    <w:p w14:paraId="26E69412" w14:textId="5BC725B9" w:rsidR="009E202E" w:rsidRPr="009E202E" w:rsidRDefault="00AE40B8"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Çağrı ilanının yayınlanmasını takiben </w:t>
      </w:r>
      <w:r w:rsidR="00FC16F9">
        <w:rPr>
          <w:rFonts w:asciiTheme="minorHAnsi" w:eastAsiaTheme="minorHAnsi" w:hAnsiTheme="minorHAnsi" w:cstheme="minorBidi"/>
          <w:szCs w:val="22"/>
          <w:lang w:eastAsia="en-US"/>
        </w:rPr>
        <w:t xml:space="preserve">Yönetim Otoritesi çalışmalarına hız vererek </w:t>
      </w:r>
      <w:r w:rsidR="000C0CBD" w:rsidRPr="000C0CBD">
        <w:rPr>
          <w:rFonts w:asciiTheme="minorHAnsi" w:eastAsiaTheme="minorHAnsi" w:hAnsiTheme="minorHAnsi" w:cstheme="minorBidi"/>
          <w:szCs w:val="22"/>
          <w:lang w:eastAsia="en-US"/>
        </w:rPr>
        <w:t xml:space="preserve">21-22 Kasım 2019 tarihleri arasında potansiyel YEG temsilcilerine yönelik 2 günlük bilgilendirme ve eğitim semineri gerçekleştirilmiştir. Seminere 38 Potansiyel </w:t>
      </w:r>
      <w:proofErr w:type="spellStart"/>
      <w:r w:rsidR="000C0CBD" w:rsidRPr="000C0CBD">
        <w:rPr>
          <w:rFonts w:asciiTheme="minorHAnsi" w:eastAsiaTheme="minorHAnsi" w:hAnsiTheme="minorHAnsi" w:cstheme="minorBidi"/>
          <w:szCs w:val="22"/>
          <w:lang w:eastAsia="en-US"/>
        </w:rPr>
        <w:t>YEG’den</w:t>
      </w:r>
      <w:proofErr w:type="spellEnd"/>
      <w:r w:rsidR="000C0CBD" w:rsidRPr="000C0CBD">
        <w:rPr>
          <w:rFonts w:asciiTheme="minorHAnsi" w:eastAsiaTheme="minorHAnsi" w:hAnsiTheme="minorHAnsi" w:cstheme="minorBidi"/>
          <w:szCs w:val="22"/>
          <w:lang w:eastAsia="en-US"/>
        </w:rPr>
        <w:t xml:space="preserve"> yaklaşık 80 temsilci katılım sağlamıştır. Eğitim semineri TKDK ve </w:t>
      </w:r>
      <w:r w:rsidR="00EC592C">
        <w:rPr>
          <w:rFonts w:asciiTheme="minorHAnsi" w:eastAsiaTheme="minorHAnsi" w:hAnsiTheme="minorHAnsi" w:cstheme="minorBidi"/>
          <w:szCs w:val="22"/>
          <w:lang w:eastAsia="en-US"/>
        </w:rPr>
        <w:t>TRGM</w:t>
      </w:r>
      <w:r w:rsidR="000C0CBD" w:rsidRPr="000C0CBD">
        <w:rPr>
          <w:rFonts w:asciiTheme="minorHAnsi" w:eastAsiaTheme="minorHAnsi" w:hAnsiTheme="minorHAnsi" w:cstheme="minorBidi"/>
          <w:szCs w:val="22"/>
          <w:lang w:eastAsia="en-US"/>
        </w:rPr>
        <w:t xml:space="preserve"> web sayfalarında duyurulmuş ve ayrıca resmi yazı ile </w:t>
      </w:r>
      <w:proofErr w:type="spellStart"/>
      <w:r w:rsidR="000C0CBD" w:rsidRPr="000C0CBD">
        <w:rPr>
          <w:rFonts w:asciiTheme="minorHAnsi" w:eastAsiaTheme="minorHAnsi" w:hAnsiTheme="minorHAnsi" w:cstheme="minorBidi"/>
          <w:szCs w:val="22"/>
          <w:lang w:eastAsia="en-US"/>
        </w:rPr>
        <w:t>YEG’lere</w:t>
      </w:r>
      <w:proofErr w:type="spellEnd"/>
      <w:r w:rsidR="000C0CBD" w:rsidRPr="000C0CBD">
        <w:rPr>
          <w:rFonts w:asciiTheme="minorHAnsi" w:eastAsiaTheme="minorHAnsi" w:hAnsiTheme="minorHAnsi" w:cstheme="minorBidi"/>
          <w:szCs w:val="22"/>
          <w:lang w:eastAsia="en-US"/>
        </w:rPr>
        <w:t xml:space="preserve"> davet gönderilmiştir. Eğitim programı kapsamında LEADER yaklaşımı, gereklilikleri, ilkeleri, YEG kuruluş süreçleri, YKS i</w:t>
      </w:r>
      <w:r w:rsidR="00FC16F9">
        <w:rPr>
          <w:rFonts w:asciiTheme="minorHAnsi" w:eastAsiaTheme="minorHAnsi" w:hAnsiTheme="minorHAnsi" w:cstheme="minorBidi"/>
          <w:szCs w:val="22"/>
          <w:lang w:eastAsia="en-US"/>
        </w:rPr>
        <w:t>çeriği ve hazırlanma süreçleri,</w:t>
      </w:r>
      <w:r w:rsidR="00E70E2F">
        <w:rPr>
          <w:rFonts w:asciiTheme="minorHAnsi" w:eastAsiaTheme="minorHAnsi" w:hAnsiTheme="minorHAnsi" w:cstheme="minorBidi"/>
          <w:szCs w:val="22"/>
          <w:lang w:eastAsia="en-US"/>
        </w:rPr>
        <w:t xml:space="preserve"> YKS öncelik alanları,</w:t>
      </w:r>
      <w:r w:rsidR="000C0CBD" w:rsidRPr="000C0CBD">
        <w:rPr>
          <w:rFonts w:asciiTheme="minorHAnsi" w:eastAsiaTheme="minorHAnsi" w:hAnsiTheme="minorHAnsi" w:cstheme="minorBidi"/>
          <w:szCs w:val="22"/>
          <w:lang w:eastAsia="en-US"/>
        </w:rPr>
        <w:t xml:space="preserve"> küçük projelerin belirlen</w:t>
      </w:r>
      <w:r w:rsidR="00FC16F9">
        <w:rPr>
          <w:rFonts w:asciiTheme="minorHAnsi" w:eastAsiaTheme="minorHAnsi" w:hAnsiTheme="minorHAnsi" w:cstheme="minorBidi"/>
          <w:szCs w:val="22"/>
          <w:lang w:eastAsia="en-US"/>
        </w:rPr>
        <w:t xml:space="preserve">mesi ve uygulanması, </w:t>
      </w:r>
      <w:proofErr w:type="spellStart"/>
      <w:r w:rsidR="00FC16F9">
        <w:rPr>
          <w:rFonts w:asciiTheme="minorHAnsi" w:eastAsiaTheme="minorHAnsi" w:hAnsiTheme="minorHAnsi" w:cstheme="minorBidi"/>
          <w:szCs w:val="22"/>
          <w:lang w:eastAsia="en-US"/>
        </w:rPr>
        <w:t>YKS’lerin</w:t>
      </w:r>
      <w:proofErr w:type="spellEnd"/>
      <w:r w:rsidR="00FC16F9">
        <w:rPr>
          <w:rFonts w:asciiTheme="minorHAnsi" w:eastAsiaTheme="minorHAnsi" w:hAnsiTheme="minorHAnsi" w:cstheme="minorBidi"/>
          <w:szCs w:val="22"/>
          <w:lang w:eastAsia="en-US"/>
        </w:rPr>
        <w:t xml:space="preserve"> d</w:t>
      </w:r>
      <w:r w:rsidR="000C0CBD" w:rsidRPr="000C0CBD">
        <w:rPr>
          <w:rFonts w:asciiTheme="minorHAnsi" w:eastAsiaTheme="minorHAnsi" w:hAnsiTheme="minorHAnsi" w:cstheme="minorBidi"/>
          <w:szCs w:val="22"/>
          <w:lang w:eastAsia="en-US"/>
        </w:rPr>
        <w:t xml:space="preserve">eğerlendirme süreci, YKS bütçesinin ve eylem planlarının hazırlanma süreçleri, başvuru rehberi ve süreci, yerinde kontroller, ödeme talep işlemleri, sözleşme ve zeyilname </w:t>
      </w:r>
      <w:proofErr w:type="gramStart"/>
      <w:r w:rsidR="000C0CBD" w:rsidRPr="000C0CBD">
        <w:rPr>
          <w:rFonts w:asciiTheme="minorHAnsi" w:eastAsiaTheme="minorHAnsi" w:hAnsiTheme="minorHAnsi" w:cstheme="minorBidi"/>
          <w:szCs w:val="22"/>
          <w:lang w:eastAsia="en-US"/>
        </w:rPr>
        <w:t>prosedürleri</w:t>
      </w:r>
      <w:proofErr w:type="gramEnd"/>
      <w:r w:rsidR="000C0CBD" w:rsidRPr="000C0CBD">
        <w:rPr>
          <w:rFonts w:asciiTheme="minorHAnsi" w:eastAsiaTheme="minorHAnsi" w:hAnsiTheme="minorHAnsi" w:cstheme="minorBidi"/>
          <w:szCs w:val="22"/>
          <w:lang w:eastAsia="en-US"/>
        </w:rPr>
        <w:t>, uygun harcamalar/referans fiyat tabloları konularında bilgi verilmiştir.</w:t>
      </w:r>
      <w:r w:rsidR="0000620C">
        <w:rPr>
          <w:rFonts w:asciiTheme="minorHAnsi" w:eastAsiaTheme="minorHAnsi" w:hAnsiTheme="minorHAnsi" w:cstheme="minorBidi"/>
          <w:szCs w:val="22"/>
          <w:lang w:eastAsia="en-US"/>
        </w:rPr>
        <w:t xml:space="preserve"> </w:t>
      </w:r>
      <w:r w:rsidR="009E202E" w:rsidRPr="009E202E">
        <w:rPr>
          <w:rFonts w:asciiTheme="minorHAnsi" w:eastAsiaTheme="minorHAnsi" w:hAnsiTheme="minorHAnsi" w:cstheme="minorBidi"/>
          <w:szCs w:val="22"/>
          <w:lang w:eastAsia="en-US"/>
        </w:rPr>
        <w:t xml:space="preserve">Çağrı İlanı kapsamında; Yerel Eylem Gruplarının başvuru koşullarının gereklilikleri ile ilgili değerlendirme yapmak üzere IPARD Yönetim Otoritesi personeli tarafından 18 Kasım - 06 Aralık 2019 tarihleri arasında </w:t>
      </w:r>
      <w:r w:rsidR="00353F27">
        <w:rPr>
          <w:rFonts w:asciiTheme="minorHAnsi" w:eastAsiaTheme="minorHAnsi" w:hAnsiTheme="minorHAnsi" w:cstheme="minorBidi"/>
          <w:szCs w:val="22"/>
          <w:lang w:eastAsia="en-US"/>
        </w:rPr>
        <w:t xml:space="preserve">uygulama </w:t>
      </w:r>
      <w:r w:rsidR="009E202E" w:rsidRPr="009E202E">
        <w:rPr>
          <w:rFonts w:asciiTheme="minorHAnsi" w:eastAsiaTheme="minorHAnsi" w:hAnsiTheme="minorHAnsi" w:cstheme="minorBidi"/>
          <w:szCs w:val="22"/>
          <w:lang w:eastAsia="en-US"/>
        </w:rPr>
        <w:t xml:space="preserve">illerine yerinde ziyaretler gerçekleştirilmiştir. Söz konusu ziyaretlerde; </w:t>
      </w:r>
      <w:proofErr w:type="spellStart"/>
      <w:r w:rsidR="009E202E" w:rsidRPr="009E202E">
        <w:rPr>
          <w:rFonts w:asciiTheme="minorHAnsi" w:eastAsiaTheme="minorHAnsi" w:hAnsiTheme="minorHAnsi" w:cstheme="minorBidi"/>
          <w:szCs w:val="22"/>
          <w:lang w:eastAsia="en-US"/>
        </w:rPr>
        <w:t>YEG’lerin</w:t>
      </w:r>
      <w:proofErr w:type="spellEnd"/>
      <w:r w:rsidR="009E202E" w:rsidRPr="009E202E">
        <w:rPr>
          <w:rFonts w:asciiTheme="minorHAnsi" w:eastAsiaTheme="minorHAnsi" w:hAnsiTheme="minorHAnsi" w:cstheme="minorBidi"/>
          <w:szCs w:val="22"/>
          <w:lang w:eastAsia="en-US"/>
        </w:rPr>
        <w:t xml:space="preserve"> mevcut durumları, süreçte karşılaştıkları </w:t>
      </w:r>
      <w:r w:rsidR="009E202E">
        <w:rPr>
          <w:rFonts w:asciiTheme="minorHAnsi" w:eastAsiaTheme="minorHAnsi" w:hAnsiTheme="minorHAnsi" w:cstheme="minorBidi"/>
          <w:szCs w:val="22"/>
          <w:lang w:eastAsia="en-US"/>
        </w:rPr>
        <w:t>zorluklar ve geleceğe yönelik (Eğitim, Bilgilendirme, vb.</w:t>
      </w:r>
      <w:r w:rsidR="009E202E" w:rsidRPr="009E202E">
        <w:rPr>
          <w:rFonts w:asciiTheme="minorHAnsi" w:eastAsiaTheme="minorHAnsi" w:hAnsiTheme="minorHAnsi" w:cstheme="minorBidi"/>
          <w:szCs w:val="22"/>
          <w:lang w:eastAsia="en-US"/>
        </w:rPr>
        <w:t>) talepleri değerlendirilmiştir.</w:t>
      </w:r>
    </w:p>
    <w:p w14:paraId="1957BE31" w14:textId="2D6C1188" w:rsidR="000C0CBD" w:rsidRPr="000C0CBD" w:rsidRDefault="00355DF0" w:rsidP="00013B36">
      <w:pPr>
        <w:spacing w:after="240"/>
        <w:jc w:val="both"/>
        <w:rPr>
          <w:rFonts w:asciiTheme="minorHAnsi" w:eastAsiaTheme="minorHAnsi" w:hAnsiTheme="minorHAnsi" w:cstheme="minorBidi"/>
          <w:szCs w:val="22"/>
          <w:lang w:eastAsia="en-US"/>
        </w:rPr>
      </w:pPr>
      <w:r w:rsidRPr="00F96F36">
        <w:rPr>
          <w:rFonts w:asciiTheme="minorHAnsi" w:eastAsiaTheme="minorHAnsi" w:hAnsiTheme="minorHAnsi" w:cstheme="minorBidi"/>
          <w:szCs w:val="22"/>
          <w:lang w:eastAsia="en-US"/>
        </w:rPr>
        <w:t xml:space="preserve">Bu tedbirin uygulanmasına yönelik hazırlık çalışmaları kapsamında, </w:t>
      </w:r>
      <w:r w:rsidR="000C0CBD" w:rsidRPr="00EB0C10">
        <w:rPr>
          <w:rFonts w:asciiTheme="minorHAnsi" w:eastAsiaTheme="minorHAnsi" w:hAnsiTheme="minorHAnsi" w:cstheme="minorBidi"/>
          <w:szCs w:val="22"/>
          <w:lang w:eastAsia="en-US"/>
        </w:rPr>
        <w:t xml:space="preserve">TKDK merkez personeli tarafından potansiyel </w:t>
      </w:r>
      <w:proofErr w:type="spellStart"/>
      <w:r w:rsidR="000C0CBD" w:rsidRPr="00EB0C10">
        <w:rPr>
          <w:rFonts w:asciiTheme="minorHAnsi" w:eastAsiaTheme="minorHAnsi" w:hAnsiTheme="minorHAnsi" w:cstheme="minorBidi"/>
          <w:szCs w:val="22"/>
          <w:lang w:eastAsia="en-US"/>
        </w:rPr>
        <w:t>YEG’lere</w:t>
      </w:r>
      <w:proofErr w:type="spellEnd"/>
      <w:r w:rsidR="000C0CBD" w:rsidRPr="00EB0C10">
        <w:rPr>
          <w:rFonts w:asciiTheme="minorHAnsi" w:eastAsiaTheme="minorHAnsi" w:hAnsiTheme="minorHAnsi" w:cstheme="minorBidi"/>
          <w:szCs w:val="22"/>
          <w:lang w:eastAsia="en-US"/>
        </w:rPr>
        <w:t xml:space="preserve"> yönelik saha ziyaretleri gerçekleş</w:t>
      </w:r>
      <w:r w:rsidR="00447B99">
        <w:rPr>
          <w:rFonts w:asciiTheme="minorHAnsi" w:eastAsiaTheme="minorHAnsi" w:hAnsiTheme="minorHAnsi" w:cstheme="minorBidi"/>
          <w:szCs w:val="22"/>
          <w:lang w:eastAsia="en-US"/>
        </w:rPr>
        <w:t>t</w:t>
      </w:r>
      <w:r w:rsidR="000C0CBD" w:rsidRPr="00EB0C10">
        <w:rPr>
          <w:rFonts w:asciiTheme="minorHAnsi" w:eastAsiaTheme="minorHAnsi" w:hAnsiTheme="minorHAnsi" w:cstheme="minorBidi"/>
          <w:szCs w:val="22"/>
          <w:lang w:eastAsia="en-US"/>
        </w:rPr>
        <w:t>ir</w:t>
      </w:r>
      <w:r w:rsidR="00447B99">
        <w:rPr>
          <w:rFonts w:asciiTheme="minorHAnsi" w:eastAsiaTheme="minorHAnsi" w:hAnsiTheme="minorHAnsi" w:cstheme="minorBidi"/>
          <w:szCs w:val="22"/>
          <w:lang w:eastAsia="en-US"/>
        </w:rPr>
        <w:t>il</w:t>
      </w:r>
      <w:r w:rsidR="000C0CBD" w:rsidRPr="00EB0C10">
        <w:rPr>
          <w:rFonts w:asciiTheme="minorHAnsi" w:eastAsiaTheme="minorHAnsi" w:hAnsiTheme="minorHAnsi" w:cstheme="minorBidi"/>
          <w:szCs w:val="22"/>
          <w:lang w:eastAsia="en-US"/>
        </w:rPr>
        <w:t>miştir.</w:t>
      </w:r>
      <w:r>
        <w:rPr>
          <w:rFonts w:asciiTheme="minorHAnsi" w:eastAsiaTheme="minorHAnsi" w:hAnsiTheme="minorHAnsi" w:cstheme="minorBidi"/>
          <w:szCs w:val="22"/>
          <w:lang w:eastAsia="en-US"/>
        </w:rPr>
        <w:t xml:space="preserve"> </w:t>
      </w:r>
      <w:r w:rsidR="000C0CBD" w:rsidRPr="000C0CBD">
        <w:rPr>
          <w:rFonts w:asciiTheme="minorHAnsi" w:eastAsiaTheme="minorHAnsi" w:hAnsiTheme="minorHAnsi" w:cstheme="minorBidi"/>
          <w:szCs w:val="22"/>
          <w:lang w:eastAsia="en-US"/>
        </w:rPr>
        <w:t>Bu çerçevede 12 ilde kurulmuş olan 55 potansiyel YEG ziyaret edilmiş ve idari kontroller hakkında bilgilendirilmiştir</w:t>
      </w:r>
      <w:r w:rsidR="00E70E2F">
        <w:rPr>
          <w:rFonts w:asciiTheme="minorHAnsi" w:eastAsiaTheme="minorHAnsi" w:hAnsiTheme="minorHAnsi" w:cstheme="minorBidi"/>
          <w:szCs w:val="22"/>
          <w:lang w:eastAsia="en-US"/>
        </w:rPr>
        <w:t xml:space="preserve">. </w:t>
      </w:r>
      <w:r w:rsidR="000C0CBD" w:rsidRPr="000C0CBD">
        <w:rPr>
          <w:rFonts w:asciiTheme="minorHAnsi" w:eastAsiaTheme="minorHAnsi" w:hAnsiTheme="minorHAnsi" w:cstheme="minorBidi"/>
          <w:szCs w:val="22"/>
          <w:lang w:eastAsia="en-US"/>
        </w:rPr>
        <w:t xml:space="preserve">TKDK il Koordinatörlüklerinde «Yardım Masası» oluşturulmuştur. Başvuru ve sözleşme sonrası dönemlerde </w:t>
      </w:r>
      <w:proofErr w:type="spellStart"/>
      <w:r w:rsidR="000C0CBD" w:rsidRPr="000C0CBD">
        <w:rPr>
          <w:rFonts w:asciiTheme="minorHAnsi" w:eastAsiaTheme="minorHAnsi" w:hAnsiTheme="minorHAnsi" w:cstheme="minorBidi"/>
          <w:szCs w:val="22"/>
          <w:lang w:eastAsia="en-US"/>
        </w:rPr>
        <w:t>YEG’ler</w:t>
      </w:r>
      <w:proofErr w:type="spellEnd"/>
      <w:r w:rsidR="000C0CBD" w:rsidRPr="000C0CBD">
        <w:rPr>
          <w:rFonts w:asciiTheme="minorHAnsi" w:eastAsiaTheme="minorHAnsi" w:hAnsiTheme="minorHAnsi" w:cstheme="minorBidi"/>
          <w:szCs w:val="22"/>
          <w:lang w:eastAsia="en-US"/>
        </w:rPr>
        <w:t xml:space="preserve"> bilgi taleplerini bu masalara iletilebilecektir.</w:t>
      </w:r>
      <w:r w:rsidR="00CF3DE8">
        <w:rPr>
          <w:rFonts w:asciiTheme="minorHAnsi" w:eastAsiaTheme="minorHAnsi" w:hAnsiTheme="minorHAnsi" w:cstheme="minorBidi"/>
          <w:szCs w:val="22"/>
          <w:lang w:eastAsia="en-US"/>
        </w:rPr>
        <w:t xml:space="preserve"> </w:t>
      </w:r>
      <w:r w:rsidR="000C0CBD" w:rsidRPr="000C0CBD">
        <w:rPr>
          <w:rFonts w:asciiTheme="minorHAnsi" w:eastAsiaTheme="minorHAnsi" w:hAnsiTheme="minorHAnsi" w:cstheme="minorBidi"/>
          <w:szCs w:val="22"/>
          <w:lang w:eastAsia="en-US"/>
        </w:rPr>
        <w:t>TKDK tarafından LEADER Tedbiriyle ilgili bilgi kitapçığı hazırlanmış ve TKDK web sitesinde yayınlanmıştır.</w:t>
      </w:r>
      <w:r w:rsidR="00CF3DE8">
        <w:rPr>
          <w:rFonts w:asciiTheme="minorHAnsi" w:eastAsiaTheme="minorHAnsi" w:hAnsiTheme="minorHAnsi" w:cstheme="minorBidi"/>
          <w:szCs w:val="22"/>
          <w:lang w:eastAsia="en-US"/>
        </w:rPr>
        <w:t xml:space="preserve"> </w:t>
      </w:r>
      <w:r w:rsidR="000C0CBD" w:rsidRPr="000C0CBD">
        <w:rPr>
          <w:rFonts w:asciiTheme="minorHAnsi" w:eastAsiaTheme="minorHAnsi" w:hAnsiTheme="minorHAnsi" w:cstheme="minorBidi"/>
          <w:szCs w:val="22"/>
          <w:lang w:eastAsia="en-US"/>
        </w:rPr>
        <w:t xml:space="preserve">Ayrıca LEADER uygulama sürecinde </w:t>
      </w:r>
      <w:proofErr w:type="spellStart"/>
      <w:r w:rsidR="000C0CBD" w:rsidRPr="000C0CBD">
        <w:rPr>
          <w:rFonts w:asciiTheme="minorHAnsi" w:eastAsiaTheme="minorHAnsi" w:hAnsiTheme="minorHAnsi" w:cstheme="minorBidi"/>
          <w:szCs w:val="22"/>
          <w:lang w:eastAsia="en-US"/>
        </w:rPr>
        <w:t>YEG’lerin</w:t>
      </w:r>
      <w:proofErr w:type="spellEnd"/>
      <w:r w:rsidR="000C0CBD" w:rsidRPr="000C0CBD">
        <w:rPr>
          <w:rFonts w:asciiTheme="minorHAnsi" w:eastAsiaTheme="minorHAnsi" w:hAnsiTheme="minorHAnsi" w:cstheme="minorBidi"/>
          <w:szCs w:val="22"/>
          <w:lang w:eastAsia="en-US"/>
        </w:rPr>
        <w:t xml:space="preserve"> izleyeceği adımları özetleyen bir yol haritası hazırlanmış TKDK web sitesinde yayınlanmıştır.</w:t>
      </w:r>
      <w:r w:rsidR="00CF3DE8">
        <w:rPr>
          <w:rFonts w:asciiTheme="minorHAnsi" w:eastAsiaTheme="minorHAnsi" w:hAnsiTheme="minorHAnsi" w:cstheme="minorBidi"/>
          <w:szCs w:val="22"/>
          <w:lang w:eastAsia="en-US"/>
        </w:rPr>
        <w:t xml:space="preserve"> </w:t>
      </w:r>
      <w:proofErr w:type="spellStart"/>
      <w:r w:rsidR="000C0CBD" w:rsidRPr="000C0CBD">
        <w:rPr>
          <w:rFonts w:asciiTheme="minorHAnsi" w:eastAsiaTheme="minorHAnsi" w:hAnsiTheme="minorHAnsi" w:cstheme="minorBidi"/>
          <w:szCs w:val="22"/>
          <w:lang w:eastAsia="en-US"/>
        </w:rPr>
        <w:t>YEG’lerin</w:t>
      </w:r>
      <w:proofErr w:type="spellEnd"/>
      <w:r w:rsidR="000C0CBD" w:rsidRPr="000C0CBD">
        <w:rPr>
          <w:rFonts w:asciiTheme="minorHAnsi" w:eastAsiaTheme="minorHAnsi" w:hAnsiTheme="minorHAnsi" w:cstheme="minorBidi"/>
          <w:szCs w:val="22"/>
          <w:lang w:eastAsia="en-US"/>
        </w:rPr>
        <w:t xml:space="preserve"> eksikliklerini görmeleri ve başvuru öncesi hazırlıkları tamamlamaları amacıyla TKDK tarafından bir kontrol listesi hazırlanmış ve yayınlanmıştır.</w:t>
      </w:r>
    </w:p>
    <w:p w14:paraId="76119364" w14:textId="37071D88" w:rsidR="00657D5F" w:rsidRDefault="00CE1043" w:rsidP="00452FCD">
      <w:pPr>
        <w:pStyle w:val="Balk3"/>
      </w:pPr>
      <w:bookmarkStart w:id="163" w:name="_Toc39570887"/>
      <w:r w:rsidRPr="00403043">
        <w:t xml:space="preserve">4.5.2.   </w:t>
      </w:r>
      <w:proofErr w:type="spellStart"/>
      <w:r w:rsidR="00657D5F" w:rsidRPr="00403043">
        <w:t>Ulusal</w:t>
      </w:r>
      <w:proofErr w:type="spellEnd"/>
      <w:r w:rsidR="00657D5F" w:rsidRPr="00403043">
        <w:t xml:space="preserve"> Kırsal </w:t>
      </w:r>
      <w:proofErr w:type="spellStart"/>
      <w:r w:rsidR="00657D5F" w:rsidRPr="00403043">
        <w:t>Ağ</w:t>
      </w:r>
      <w:proofErr w:type="spellEnd"/>
      <w:r w:rsidR="00657D5F" w:rsidRPr="00403043">
        <w:t xml:space="preserve"> </w:t>
      </w:r>
      <w:proofErr w:type="spellStart"/>
      <w:r w:rsidR="00EB7F24" w:rsidRPr="00403043">
        <w:t>Faaliyetleri</w:t>
      </w:r>
      <w:bookmarkEnd w:id="163"/>
      <w:proofErr w:type="spellEnd"/>
    </w:p>
    <w:p w14:paraId="7BE43482" w14:textId="25E968CF" w:rsidR="00CE5D8D" w:rsidRDefault="00E04D52" w:rsidP="00013B36">
      <w:pPr>
        <w:spacing w:after="240"/>
        <w:jc w:val="both"/>
        <w:rPr>
          <w:rFonts w:asciiTheme="minorHAnsi" w:eastAsiaTheme="minorHAnsi" w:hAnsiTheme="minorHAnsi" w:cstheme="minorBidi"/>
          <w:szCs w:val="22"/>
          <w:lang w:eastAsia="en-US"/>
        </w:rPr>
      </w:pPr>
      <w:bookmarkStart w:id="164" w:name="_Hlk6687937"/>
      <w:r w:rsidRPr="00E04D52">
        <w:rPr>
          <w:rFonts w:eastAsiaTheme="minorHAnsi" w:cs="Calibri"/>
          <w:szCs w:val="22"/>
        </w:rPr>
        <w:t xml:space="preserve">Avrupa Birliği’nde 2008 yılından itibaren uygulanan Kırsal Ağ oluşumu ile kırsal kalkınma politikalarının daha etkin ve katılımcı uygulanması hedeflenmektedir. </w:t>
      </w:r>
      <w:r>
        <w:rPr>
          <w:rFonts w:eastAsiaTheme="minorHAnsi" w:cs="Calibri"/>
          <w:szCs w:val="22"/>
        </w:rPr>
        <w:t>Türkiye’de</w:t>
      </w:r>
      <w:r w:rsidRPr="00E04D52">
        <w:rPr>
          <w:rFonts w:eastAsiaTheme="minorHAnsi" w:cs="Calibri"/>
          <w:szCs w:val="22"/>
        </w:rPr>
        <w:t xml:space="preserve"> de </w:t>
      </w:r>
      <w:r w:rsidR="003C1400" w:rsidRPr="00F96F36">
        <w:rPr>
          <w:rFonts w:eastAsiaTheme="minorHAnsi" w:cs="Calibri"/>
          <w:szCs w:val="22"/>
        </w:rPr>
        <w:t>I</w:t>
      </w:r>
      <w:r w:rsidR="003C1400" w:rsidRPr="00AB0FAF">
        <w:rPr>
          <w:rFonts w:eastAsiaTheme="minorHAnsi" w:cs="Calibri"/>
          <w:szCs w:val="22"/>
        </w:rPr>
        <w:t>PARD Program</w:t>
      </w:r>
      <w:r w:rsidR="00CE5D8D">
        <w:rPr>
          <w:rFonts w:eastAsiaTheme="minorHAnsi" w:cs="Calibri"/>
          <w:szCs w:val="22"/>
        </w:rPr>
        <w:t>ı’nın</w:t>
      </w:r>
      <w:r w:rsidR="003C1400" w:rsidRPr="00AB0FAF">
        <w:rPr>
          <w:rFonts w:eastAsiaTheme="minorHAnsi" w:cs="Calibri"/>
          <w:szCs w:val="22"/>
        </w:rPr>
        <w:t xml:space="preserve"> </w:t>
      </w:r>
      <w:r w:rsidR="003C1400" w:rsidRPr="00F96F36">
        <w:rPr>
          <w:rFonts w:eastAsiaTheme="minorHAnsi" w:cs="Calibri"/>
          <w:szCs w:val="22"/>
        </w:rPr>
        <w:t xml:space="preserve">etkinliğinin artırılması ve iyi uygulama örneklerinin yaygınlaştırılması amacıyla </w:t>
      </w:r>
      <w:bookmarkEnd w:id="164"/>
      <w:r w:rsidR="00B9049E" w:rsidRPr="00F96F36">
        <w:rPr>
          <w:rFonts w:asciiTheme="minorHAnsi" w:eastAsiaTheme="minorHAnsi" w:hAnsiTheme="minorHAnsi" w:cstheme="minorBidi"/>
          <w:szCs w:val="22"/>
          <w:lang w:eastAsia="en-US"/>
        </w:rPr>
        <w:t>Ulusal Kırsal Ağ</w:t>
      </w:r>
      <w:r>
        <w:rPr>
          <w:rFonts w:asciiTheme="minorHAnsi" w:eastAsiaTheme="minorHAnsi" w:hAnsiTheme="minorHAnsi" w:cstheme="minorBidi"/>
          <w:szCs w:val="22"/>
          <w:lang w:eastAsia="en-US"/>
        </w:rPr>
        <w:t xml:space="preserve"> (UKA)</w:t>
      </w:r>
      <w:r w:rsidR="00B9049E">
        <w:rPr>
          <w:rFonts w:asciiTheme="minorHAnsi" w:eastAsiaTheme="minorHAnsi" w:hAnsiTheme="minorHAnsi" w:cstheme="minorBidi"/>
          <w:szCs w:val="22"/>
          <w:lang w:eastAsia="en-US"/>
        </w:rPr>
        <w:t xml:space="preserve"> </w:t>
      </w:r>
      <w:r w:rsidRPr="00551393">
        <w:rPr>
          <w:rFonts w:asciiTheme="minorHAnsi" w:eastAsiaTheme="minorHAnsi" w:hAnsiTheme="minorHAnsi" w:cstheme="minorBidi"/>
          <w:szCs w:val="22"/>
          <w:lang w:eastAsia="en-US"/>
        </w:rPr>
        <w:t>2017</w:t>
      </w:r>
      <w:r>
        <w:rPr>
          <w:rFonts w:asciiTheme="minorHAnsi" w:eastAsiaTheme="minorHAnsi" w:hAnsiTheme="minorHAnsi" w:cstheme="minorBidi"/>
          <w:szCs w:val="22"/>
          <w:lang w:eastAsia="en-US"/>
        </w:rPr>
        <w:t>’de</w:t>
      </w:r>
      <w:r w:rsidRPr="00551393">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kurulmuş ve</w:t>
      </w:r>
      <w:r w:rsidRPr="00551393">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 xml:space="preserve">çalışmalar </w:t>
      </w:r>
      <w:r w:rsidR="00CE5D8D" w:rsidRPr="00E87DE5">
        <w:rPr>
          <w:rFonts w:asciiTheme="minorHAnsi" w:eastAsiaTheme="minorHAnsi" w:hAnsiTheme="minorHAnsi" w:cstheme="minorBidi"/>
          <w:szCs w:val="22"/>
          <w:lang w:eastAsia="en-US"/>
        </w:rPr>
        <w:t>201</w:t>
      </w:r>
      <w:r w:rsidR="00CE5D8D">
        <w:rPr>
          <w:rFonts w:asciiTheme="minorHAnsi" w:eastAsiaTheme="minorHAnsi" w:hAnsiTheme="minorHAnsi" w:cstheme="minorBidi"/>
          <w:szCs w:val="22"/>
          <w:lang w:eastAsia="en-US"/>
        </w:rPr>
        <w:t>8’de</w:t>
      </w:r>
      <w:r w:rsidR="00B9049E" w:rsidRPr="00F96F36">
        <w:rPr>
          <w:rFonts w:asciiTheme="minorHAnsi" w:eastAsiaTheme="minorHAnsi" w:hAnsiTheme="minorHAnsi" w:cstheme="minorBidi"/>
          <w:szCs w:val="22"/>
          <w:lang w:eastAsia="en-US"/>
        </w:rPr>
        <w:t xml:space="preserve"> hız kazanmıştır. </w:t>
      </w:r>
      <w:r w:rsidR="00CE5D8D">
        <w:rPr>
          <w:rFonts w:asciiTheme="minorHAnsi" w:eastAsiaTheme="minorHAnsi" w:hAnsiTheme="minorHAnsi" w:cstheme="minorBidi"/>
          <w:szCs w:val="22"/>
          <w:lang w:eastAsia="en-US"/>
        </w:rPr>
        <w:t>Bu kapsamda, K</w:t>
      </w:r>
      <w:r w:rsidR="00CE5D8D" w:rsidRPr="00F96F36">
        <w:rPr>
          <w:rFonts w:eastAsiaTheme="minorHAnsi" w:cs="Calibri"/>
          <w:szCs w:val="22"/>
        </w:rPr>
        <w:t xml:space="preserve">ırsal kalkınma faaliyetlerini içeren web sitesi, </w:t>
      </w:r>
      <w:r w:rsidR="00CE5D8D" w:rsidRPr="00BE0CC7">
        <w:rPr>
          <w:rFonts w:eastAsiaTheme="minorHAnsi" w:cs="Calibri"/>
          <w:szCs w:val="22"/>
        </w:rPr>
        <w:t xml:space="preserve">bütün </w:t>
      </w:r>
      <w:r w:rsidR="00CE5D8D" w:rsidRPr="00F96F36">
        <w:rPr>
          <w:rFonts w:eastAsiaTheme="minorHAnsi" w:cs="Calibri"/>
          <w:szCs w:val="22"/>
        </w:rPr>
        <w:t xml:space="preserve">tarafların yer aldığı </w:t>
      </w:r>
      <w:proofErr w:type="spellStart"/>
      <w:r w:rsidR="00CE5D8D" w:rsidRPr="00F96F36">
        <w:rPr>
          <w:rFonts w:eastAsiaTheme="minorHAnsi" w:cs="Calibri"/>
          <w:szCs w:val="22"/>
        </w:rPr>
        <w:t>çalıştaylar</w:t>
      </w:r>
      <w:proofErr w:type="spellEnd"/>
      <w:r w:rsidR="00CE5D8D" w:rsidRPr="00F96F36">
        <w:rPr>
          <w:rFonts w:eastAsiaTheme="minorHAnsi" w:cs="Calibri"/>
          <w:szCs w:val="22"/>
        </w:rPr>
        <w:t xml:space="preserve">, konu uzmanları ile gerçekleştirilen tematik toplantılar, çalışma ziyaretleri, Yerel Eylem Grupları arasında oluşturulan bilgi ve iletişim ağı ve kırsalda gerçekleştirilen başarı hikâyeleri ve iyi uygulama örnekleri gibi faaliyetler </w:t>
      </w:r>
      <w:r w:rsidR="00447B99">
        <w:rPr>
          <w:rFonts w:eastAsiaTheme="minorHAnsi" w:cs="Calibri"/>
          <w:szCs w:val="22"/>
        </w:rPr>
        <w:t xml:space="preserve">yürütülmüş ve </w:t>
      </w:r>
      <w:r w:rsidR="00CE5D8D" w:rsidRPr="00F96F36">
        <w:rPr>
          <w:rFonts w:eastAsiaTheme="minorHAnsi" w:cs="Calibri"/>
          <w:szCs w:val="22"/>
        </w:rPr>
        <w:t xml:space="preserve">yürütülmektedir. </w:t>
      </w:r>
      <w:r w:rsidRPr="00E04D52">
        <w:rPr>
          <w:rFonts w:asciiTheme="minorHAnsi" w:eastAsiaTheme="minorHAnsi" w:hAnsiTheme="minorHAnsi" w:cstheme="minorBidi"/>
          <w:szCs w:val="22"/>
          <w:lang w:eastAsia="en-US"/>
        </w:rPr>
        <w:t xml:space="preserve">Ulusal Kırsal Ağ </w:t>
      </w:r>
      <w:r w:rsidR="00CE5D8D">
        <w:rPr>
          <w:rFonts w:asciiTheme="minorHAnsi" w:eastAsiaTheme="minorHAnsi" w:hAnsiTheme="minorHAnsi" w:cstheme="minorBidi"/>
          <w:szCs w:val="22"/>
          <w:lang w:eastAsia="en-US"/>
        </w:rPr>
        <w:t>sayesinde</w:t>
      </w:r>
      <w:r w:rsidRPr="00E04D52">
        <w:rPr>
          <w:rFonts w:asciiTheme="minorHAnsi" w:eastAsiaTheme="minorHAnsi" w:hAnsiTheme="minorHAnsi" w:cstheme="minorBidi"/>
          <w:szCs w:val="22"/>
          <w:lang w:eastAsia="en-US"/>
        </w:rPr>
        <w:t xml:space="preserve"> ülkemizde kırsal kalkınma için kamu, özel sektör, sivil toplum kuruluşları ve kırsal alanda yaşayan tüm çiftçi ve üreticilerin iletişim</w:t>
      </w:r>
      <w:r>
        <w:rPr>
          <w:rFonts w:asciiTheme="minorHAnsi" w:eastAsiaTheme="minorHAnsi" w:hAnsiTheme="minorHAnsi" w:cstheme="minorBidi"/>
          <w:szCs w:val="22"/>
          <w:lang w:eastAsia="en-US"/>
        </w:rPr>
        <w:t xml:space="preserve"> ve işbirliği geliştirilmektedir. </w:t>
      </w:r>
      <w:r w:rsidR="003C1400">
        <w:rPr>
          <w:rFonts w:asciiTheme="minorHAnsi" w:eastAsiaTheme="minorHAnsi" w:hAnsiTheme="minorHAnsi" w:cstheme="minorBidi"/>
          <w:szCs w:val="22"/>
          <w:lang w:eastAsia="en-US"/>
        </w:rPr>
        <w:t xml:space="preserve">Gerçekleştirilen toplantı ve </w:t>
      </w:r>
      <w:proofErr w:type="spellStart"/>
      <w:r w:rsidR="003C1400">
        <w:rPr>
          <w:rFonts w:asciiTheme="minorHAnsi" w:eastAsiaTheme="minorHAnsi" w:hAnsiTheme="minorHAnsi" w:cstheme="minorBidi"/>
          <w:szCs w:val="22"/>
          <w:lang w:eastAsia="en-US"/>
        </w:rPr>
        <w:t>çalıştaylarda</w:t>
      </w:r>
      <w:proofErr w:type="spellEnd"/>
      <w:r w:rsidR="003C1400">
        <w:rPr>
          <w:rFonts w:asciiTheme="minorHAnsi" w:eastAsiaTheme="minorHAnsi" w:hAnsiTheme="minorHAnsi" w:cstheme="minorBidi"/>
          <w:szCs w:val="22"/>
          <w:lang w:eastAsia="en-US"/>
        </w:rPr>
        <w:t xml:space="preserve"> kamu kurumları, üretici örgütleri ve yerel eylem grubu temsilcilerine </w:t>
      </w:r>
      <w:r w:rsidR="007C09BD">
        <w:rPr>
          <w:rFonts w:asciiTheme="minorHAnsi" w:eastAsiaTheme="minorHAnsi" w:hAnsiTheme="minorHAnsi" w:cstheme="minorBidi"/>
          <w:szCs w:val="22"/>
          <w:lang w:eastAsia="en-US"/>
        </w:rPr>
        <w:t>Ulusal Kırsal Ağ</w:t>
      </w:r>
      <w:r w:rsidR="003C1400">
        <w:rPr>
          <w:rFonts w:asciiTheme="minorHAnsi" w:eastAsiaTheme="minorHAnsi" w:hAnsiTheme="minorHAnsi" w:cstheme="minorBidi"/>
          <w:szCs w:val="22"/>
          <w:lang w:eastAsia="en-US"/>
        </w:rPr>
        <w:t xml:space="preserve"> </w:t>
      </w:r>
      <w:r w:rsidR="007C09BD">
        <w:rPr>
          <w:rFonts w:asciiTheme="minorHAnsi" w:eastAsiaTheme="minorHAnsi" w:hAnsiTheme="minorHAnsi" w:cstheme="minorBidi"/>
          <w:szCs w:val="22"/>
          <w:lang w:eastAsia="en-US"/>
        </w:rPr>
        <w:t>hakkında bilgilendirme yapılarak</w:t>
      </w:r>
      <w:r w:rsidR="00CE5D8D">
        <w:rPr>
          <w:rFonts w:asciiTheme="minorHAnsi" w:eastAsiaTheme="minorHAnsi" w:hAnsiTheme="minorHAnsi" w:cstheme="minorBidi"/>
          <w:szCs w:val="22"/>
          <w:lang w:eastAsia="en-US"/>
        </w:rPr>
        <w:t xml:space="preserve"> tematik konuların</w:t>
      </w:r>
      <w:r w:rsidR="003C1400">
        <w:rPr>
          <w:rFonts w:asciiTheme="minorHAnsi" w:eastAsiaTheme="minorHAnsi" w:hAnsiTheme="minorHAnsi" w:cstheme="minorBidi"/>
          <w:szCs w:val="22"/>
          <w:lang w:eastAsia="en-US"/>
        </w:rPr>
        <w:t xml:space="preserve"> </w:t>
      </w:r>
      <w:r w:rsidR="00AB0FAF">
        <w:rPr>
          <w:rFonts w:asciiTheme="minorHAnsi" w:eastAsiaTheme="minorHAnsi" w:hAnsiTheme="minorHAnsi" w:cstheme="minorBidi"/>
          <w:szCs w:val="22"/>
          <w:lang w:eastAsia="en-US"/>
        </w:rPr>
        <w:lastRenderedPageBreak/>
        <w:t xml:space="preserve">katılımcılarla beraber </w:t>
      </w:r>
      <w:r w:rsidR="00CE5D8D">
        <w:rPr>
          <w:rFonts w:asciiTheme="minorHAnsi" w:eastAsiaTheme="minorHAnsi" w:hAnsiTheme="minorHAnsi" w:cstheme="minorBidi"/>
          <w:szCs w:val="22"/>
          <w:lang w:eastAsia="en-US"/>
        </w:rPr>
        <w:t>belirlenmesi sağlanmıştır.</w:t>
      </w:r>
      <w:r w:rsidR="003C1400">
        <w:rPr>
          <w:rFonts w:asciiTheme="minorHAnsi" w:eastAsiaTheme="minorHAnsi" w:hAnsiTheme="minorHAnsi" w:cstheme="minorBidi"/>
          <w:szCs w:val="22"/>
          <w:lang w:eastAsia="en-US"/>
        </w:rPr>
        <w:t xml:space="preserve"> </w:t>
      </w:r>
      <w:r w:rsidR="00B9560C">
        <w:rPr>
          <w:rFonts w:asciiTheme="minorHAnsi" w:eastAsiaTheme="minorHAnsi" w:hAnsiTheme="minorHAnsi" w:cstheme="minorBidi"/>
          <w:szCs w:val="22"/>
          <w:lang w:eastAsia="en-US"/>
        </w:rPr>
        <w:t>Düzenlenen</w:t>
      </w:r>
      <w:r w:rsidR="004A25A3">
        <w:rPr>
          <w:rFonts w:asciiTheme="minorHAnsi" w:eastAsiaTheme="minorHAnsi" w:hAnsiTheme="minorHAnsi" w:cstheme="minorBidi"/>
          <w:szCs w:val="22"/>
          <w:lang w:eastAsia="en-US"/>
        </w:rPr>
        <w:t xml:space="preserve"> faaliyetlerle,</w:t>
      </w:r>
      <w:r w:rsidR="00CE5D8D">
        <w:rPr>
          <w:rFonts w:asciiTheme="minorHAnsi" w:eastAsiaTheme="minorHAnsi" w:hAnsiTheme="minorHAnsi" w:cstheme="minorBidi"/>
          <w:szCs w:val="22"/>
          <w:lang w:eastAsia="en-US"/>
        </w:rPr>
        <w:t xml:space="preserve"> yereldeki</w:t>
      </w:r>
      <w:r w:rsidR="003E39BB">
        <w:rPr>
          <w:rFonts w:asciiTheme="minorHAnsi" w:eastAsiaTheme="minorHAnsi" w:hAnsiTheme="minorHAnsi" w:cstheme="minorBidi"/>
          <w:szCs w:val="22"/>
          <w:lang w:eastAsia="en-US"/>
        </w:rPr>
        <w:t xml:space="preserve"> </w:t>
      </w:r>
      <w:r w:rsidR="00097B9B">
        <w:rPr>
          <w:rFonts w:asciiTheme="minorHAnsi" w:eastAsiaTheme="minorHAnsi" w:hAnsiTheme="minorHAnsi" w:cstheme="minorBidi"/>
          <w:szCs w:val="22"/>
          <w:lang w:eastAsia="en-US"/>
        </w:rPr>
        <w:t xml:space="preserve">iyi uygulama örnekleri bir araya getirilerek deneyimler paylaşılmıştır. </w:t>
      </w:r>
    </w:p>
    <w:p w14:paraId="60CE6CB3" w14:textId="1C9E7CA2" w:rsidR="003C1400" w:rsidRDefault="00446B47" w:rsidP="00013B36">
      <w:pPr>
        <w:spacing w:after="240"/>
        <w:jc w:val="both"/>
        <w:textAlignment w:val="baseline"/>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2019 yılında gerçekleştirilen faaliyetler aşağıda açıklanmaktadır. </w:t>
      </w:r>
    </w:p>
    <w:p w14:paraId="187C625D" w14:textId="291D4AB3" w:rsidR="003C1400" w:rsidRPr="00F96F36" w:rsidRDefault="00446B47" w:rsidP="00013B36">
      <w:pPr>
        <w:spacing w:after="240"/>
        <w:jc w:val="both"/>
        <w:textAlignment w:val="baseline"/>
        <w:rPr>
          <w:rFonts w:asciiTheme="minorHAnsi" w:eastAsiaTheme="minorHAnsi" w:hAnsiTheme="minorHAnsi" w:cstheme="minorBidi"/>
          <w:b/>
          <w:szCs w:val="22"/>
          <w:lang w:eastAsia="en-US"/>
        </w:rPr>
      </w:pPr>
      <w:r w:rsidRPr="00F96F36">
        <w:rPr>
          <w:rFonts w:asciiTheme="minorHAnsi" w:eastAsiaTheme="minorHAnsi" w:hAnsiTheme="minorHAnsi" w:cstheme="minorBidi"/>
          <w:b/>
          <w:szCs w:val="22"/>
          <w:lang w:eastAsia="en-US"/>
        </w:rPr>
        <w:t>Tematik Toplantılar</w:t>
      </w:r>
    </w:p>
    <w:p w14:paraId="6C782B68" w14:textId="2FA3500B" w:rsidR="00B9049E" w:rsidRPr="00F96F36" w:rsidRDefault="00E11FFE" w:rsidP="00013B36">
      <w:pPr>
        <w:spacing w:after="240"/>
        <w:jc w:val="both"/>
        <w:textAlignment w:val="baseline"/>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Ulusal K</w:t>
      </w:r>
      <w:r w:rsidRPr="0024676D">
        <w:rPr>
          <w:rFonts w:asciiTheme="minorHAnsi" w:eastAsiaTheme="minorHAnsi" w:hAnsiTheme="minorHAnsi" w:cstheme="minorBidi"/>
          <w:szCs w:val="22"/>
          <w:lang w:eastAsia="en-US"/>
        </w:rPr>
        <w:t xml:space="preserve">ırsal Ağ Kongresine </w:t>
      </w:r>
      <w:r>
        <w:rPr>
          <w:rFonts w:asciiTheme="minorHAnsi" w:eastAsiaTheme="minorHAnsi" w:hAnsiTheme="minorHAnsi" w:cstheme="minorBidi"/>
          <w:szCs w:val="22"/>
          <w:lang w:eastAsia="en-US"/>
        </w:rPr>
        <w:t>h</w:t>
      </w:r>
      <w:r w:rsidRPr="0024676D">
        <w:rPr>
          <w:rFonts w:asciiTheme="minorHAnsi" w:eastAsiaTheme="minorHAnsi" w:hAnsiTheme="minorHAnsi" w:cstheme="minorBidi"/>
          <w:szCs w:val="22"/>
          <w:lang w:eastAsia="en-US"/>
        </w:rPr>
        <w:t>azırlık amacıyla 8 Tematik haz</w:t>
      </w:r>
      <w:r>
        <w:rPr>
          <w:rFonts w:asciiTheme="minorHAnsi" w:eastAsiaTheme="minorHAnsi" w:hAnsiTheme="minorHAnsi" w:cstheme="minorBidi"/>
          <w:szCs w:val="22"/>
          <w:lang w:eastAsia="en-US"/>
        </w:rPr>
        <w:t>ırlık toplantısı gerçekleştirilmiştir</w:t>
      </w:r>
      <w:r w:rsidRPr="0024676D">
        <w:rPr>
          <w:rFonts w:asciiTheme="minorHAnsi" w:eastAsiaTheme="minorHAnsi" w:hAnsiTheme="minorHAnsi" w:cstheme="minorBidi"/>
          <w:szCs w:val="22"/>
          <w:lang w:eastAsia="en-US"/>
        </w:rPr>
        <w:t xml:space="preserve">. LEADER, Kırsal </w:t>
      </w:r>
      <w:r w:rsidR="005160B6">
        <w:rPr>
          <w:rFonts w:asciiTheme="minorHAnsi" w:eastAsiaTheme="minorHAnsi" w:hAnsiTheme="minorHAnsi" w:cstheme="minorBidi"/>
          <w:szCs w:val="22"/>
          <w:lang w:eastAsia="en-US"/>
        </w:rPr>
        <w:t>T</w:t>
      </w:r>
      <w:r w:rsidRPr="0024676D">
        <w:rPr>
          <w:rFonts w:asciiTheme="minorHAnsi" w:eastAsiaTheme="minorHAnsi" w:hAnsiTheme="minorHAnsi" w:cstheme="minorBidi"/>
          <w:szCs w:val="22"/>
          <w:lang w:eastAsia="en-US"/>
        </w:rPr>
        <w:t xml:space="preserve">urizm, Kırsal Alan Tanımı, Kısa Tedarik Zinciri, Kırsal </w:t>
      </w:r>
      <w:r w:rsidRPr="00AC6B1B">
        <w:rPr>
          <w:rFonts w:asciiTheme="minorHAnsi" w:eastAsiaTheme="minorHAnsi" w:hAnsiTheme="minorHAnsi" w:cstheme="minorBidi"/>
          <w:szCs w:val="22"/>
          <w:lang w:eastAsia="en-US"/>
        </w:rPr>
        <w:t xml:space="preserve">Altyapı, </w:t>
      </w:r>
      <w:r w:rsidR="008B1C52" w:rsidRPr="00AC6B1B">
        <w:rPr>
          <w:rFonts w:asciiTheme="minorHAnsi" w:eastAsiaTheme="minorHAnsi" w:hAnsiTheme="minorHAnsi" w:cstheme="minorBidi"/>
          <w:szCs w:val="22"/>
          <w:lang w:eastAsia="en-US"/>
        </w:rPr>
        <w:t xml:space="preserve">Kırsal </w:t>
      </w:r>
      <w:r w:rsidR="005D070A" w:rsidRPr="00AC6B1B">
        <w:rPr>
          <w:rFonts w:asciiTheme="minorHAnsi" w:eastAsiaTheme="minorHAnsi" w:hAnsiTheme="minorHAnsi" w:cstheme="minorBidi"/>
          <w:szCs w:val="22"/>
          <w:lang w:eastAsia="en-US"/>
        </w:rPr>
        <w:t xml:space="preserve">Kalkınmada </w:t>
      </w:r>
      <w:proofErr w:type="spellStart"/>
      <w:r w:rsidRPr="00AC6B1B">
        <w:rPr>
          <w:rFonts w:asciiTheme="minorHAnsi" w:eastAsiaTheme="minorHAnsi" w:hAnsiTheme="minorHAnsi" w:cstheme="minorBidi"/>
          <w:szCs w:val="22"/>
          <w:lang w:eastAsia="en-US"/>
        </w:rPr>
        <w:t>İnovasyon</w:t>
      </w:r>
      <w:proofErr w:type="spellEnd"/>
      <w:r w:rsidR="008B1C52" w:rsidRPr="00AC6B1B">
        <w:rPr>
          <w:rFonts w:asciiTheme="minorHAnsi" w:eastAsiaTheme="minorHAnsi" w:hAnsiTheme="minorHAnsi" w:cstheme="minorBidi"/>
          <w:szCs w:val="22"/>
          <w:lang w:eastAsia="en-US"/>
        </w:rPr>
        <w:t xml:space="preserve"> ve</w:t>
      </w:r>
      <w:r w:rsidR="008B1C52">
        <w:rPr>
          <w:rFonts w:asciiTheme="minorHAnsi" w:eastAsiaTheme="minorHAnsi" w:hAnsiTheme="minorHAnsi" w:cstheme="minorBidi"/>
          <w:szCs w:val="22"/>
          <w:lang w:eastAsia="en-US"/>
        </w:rPr>
        <w:t xml:space="preserve"> Girişimcilik</w:t>
      </w:r>
      <w:r w:rsidRPr="0024676D">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K</w:t>
      </w:r>
      <w:r w:rsidRPr="0024676D">
        <w:rPr>
          <w:rFonts w:asciiTheme="minorHAnsi" w:eastAsiaTheme="minorHAnsi" w:hAnsiTheme="minorHAnsi" w:cstheme="minorBidi"/>
          <w:szCs w:val="22"/>
          <w:lang w:eastAsia="en-US"/>
        </w:rPr>
        <w:t xml:space="preserve">üçük çiftçilerin desteklenmesi, Tıbbi ve Aromatik bitkiler konusunda </w:t>
      </w:r>
      <w:r w:rsidR="00446B47">
        <w:rPr>
          <w:rFonts w:asciiTheme="minorHAnsi" w:eastAsiaTheme="minorHAnsi" w:hAnsiTheme="minorHAnsi" w:cstheme="minorBidi"/>
          <w:szCs w:val="22"/>
          <w:lang w:eastAsia="en-US"/>
        </w:rPr>
        <w:t>t</w:t>
      </w:r>
      <w:r w:rsidRPr="0024676D">
        <w:rPr>
          <w:rFonts w:asciiTheme="minorHAnsi" w:eastAsiaTheme="minorHAnsi" w:hAnsiTheme="minorHAnsi" w:cstheme="minorBidi"/>
          <w:szCs w:val="22"/>
          <w:lang w:eastAsia="en-US"/>
        </w:rPr>
        <w:t>ematik toplantı</w:t>
      </w:r>
      <w:r>
        <w:rPr>
          <w:rFonts w:asciiTheme="minorHAnsi" w:eastAsiaTheme="minorHAnsi" w:hAnsiTheme="minorHAnsi" w:cstheme="minorBidi"/>
          <w:szCs w:val="22"/>
          <w:lang w:eastAsia="en-US"/>
        </w:rPr>
        <w:t xml:space="preserve">lar gerçekleştirilmiştir. </w:t>
      </w:r>
      <w:r w:rsidR="00446B47">
        <w:rPr>
          <w:rFonts w:asciiTheme="minorHAnsi" w:eastAsiaTheme="minorHAnsi" w:hAnsiTheme="minorHAnsi" w:cstheme="minorBidi"/>
          <w:szCs w:val="22"/>
          <w:lang w:eastAsia="en-US"/>
        </w:rPr>
        <w:t>B</w:t>
      </w:r>
      <w:r w:rsidR="00C022BA">
        <w:rPr>
          <w:rFonts w:asciiTheme="minorHAnsi" w:eastAsiaTheme="minorHAnsi" w:hAnsiTheme="minorHAnsi" w:cstheme="minorBidi"/>
          <w:szCs w:val="22"/>
          <w:lang w:eastAsia="en-US"/>
        </w:rPr>
        <w:t>u toplantılara kamu kurumları,</w:t>
      </w:r>
      <w:r w:rsidR="00446B47">
        <w:rPr>
          <w:rFonts w:asciiTheme="minorHAnsi" w:eastAsiaTheme="minorHAnsi" w:hAnsiTheme="minorHAnsi" w:cstheme="minorBidi"/>
          <w:szCs w:val="22"/>
          <w:lang w:eastAsia="en-US"/>
        </w:rPr>
        <w:t xml:space="preserve"> STK temsilcileri</w:t>
      </w:r>
      <w:r w:rsidR="00C022BA">
        <w:rPr>
          <w:rFonts w:asciiTheme="minorHAnsi" w:eastAsiaTheme="minorHAnsi" w:hAnsiTheme="minorHAnsi" w:cstheme="minorBidi"/>
          <w:szCs w:val="22"/>
          <w:lang w:eastAsia="en-US"/>
        </w:rPr>
        <w:t xml:space="preserve"> ve ilgili tüm paydaşlar</w:t>
      </w:r>
      <w:r w:rsidR="00446B47">
        <w:rPr>
          <w:rFonts w:asciiTheme="minorHAnsi" w:eastAsiaTheme="minorHAnsi" w:hAnsiTheme="minorHAnsi" w:cstheme="minorBidi"/>
          <w:szCs w:val="22"/>
          <w:lang w:eastAsia="en-US"/>
        </w:rPr>
        <w:t xml:space="preserve"> katılım sağlamıştır.</w:t>
      </w:r>
      <w:r w:rsidR="008660F8">
        <w:rPr>
          <w:rFonts w:asciiTheme="minorHAnsi" w:eastAsiaTheme="minorHAnsi" w:hAnsiTheme="minorHAnsi" w:cstheme="minorBidi"/>
          <w:szCs w:val="22"/>
          <w:lang w:eastAsia="en-US"/>
        </w:rPr>
        <w:t xml:space="preserve"> Bu tematik toplantılarda; </w:t>
      </w:r>
      <w:r w:rsidR="00446B47">
        <w:rPr>
          <w:rFonts w:asciiTheme="minorHAnsi" w:eastAsiaTheme="minorHAnsi" w:hAnsiTheme="minorHAnsi" w:cstheme="minorBidi"/>
          <w:szCs w:val="22"/>
          <w:lang w:eastAsia="en-US"/>
        </w:rPr>
        <w:t xml:space="preserve">yeni bir konu olan Ulusal Kırsal </w:t>
      </w:r>
      <w:proofErr w:type="spellStart"/>
      <w:r w:rsidR="00446B47">
        <w:rPr>
          <w:rFonts w:asciiTheme="minorHAnsi" w:eastAsiaTheme="minorHAnsi" w:hAnsiTheme="minorHAnsi" w:cstheme="minorBidi"/>
          <w:szCs w:val="22"/>
          <w:lang w:eastAsia="en-US"/>
        </w:rPr>
        <w:t>Ağ</w:t>
      </w:r>
      <w:r w:rsidR="007C09BD">
        <w:rPr>
          <w:rFonts w:asciiTheme="minorHAnsi" w:eastAsiaTheme="minorHAnsi" w:hAnsiTheme="minorHAnsi" w:cstheme="minorBidi"/>
          <w:szCs w:val="22"/>
          <w:lang w:eastAsia="en-US"/>
        </w:rPr>
        <w:t>’ın</w:t>
      </w:r>
      <w:proofErr w:type="spellEnd"/>
      <w:r w:rsidR="007C09BD">
        <w:rPr>
          <w:rFonts w:asciiTheme="minorHAnsi" w:eastAsiaTheme="minorHAnsi" w:hAnsiTheme="minorHAnsi" w:cstheme="minorBidi"/>
          <w:szCs w:val="22"/>
          <w:lang w:eastAsia="en-US"/>
        </w:rPr>
        <w:t xml:space="preserve"> amacı ve işlevi</w:t>
      </w:r>
      <w:r w:rsidR="008660F8">
        <w:rPr>
          <w:rFonts w:asciiTheme="minorHAnsi" w:eastAsiaTheme="minorHAnsi" w:hAnsiTheme="minorHAnsi" w:cstheme="minorBidi"/>
          <w:szCs w:val="22"/>
          <w:lang w:eastAsia="en-US"/>
        </w:rPr>
        <w:t xml:space="preserve"> katılımcılara </w:t>
      </w:r>
      <w:r w:rsidR="007C09BD">
        <w:rPr>
          <w:rFonts w:asciiTheme="minorHAnsi" w:eastAsiaTheme="minorHAnsi" w:hAnsiTheme="minorHAnsi" w:cstheme="minorBidi"/>
          <w:szCs w:val="22"/>
          <w:lang w:eastAsia="en-US"/>
        </w:rPr>
        <w:t xml:space="preserve">anlatılarak </w:t>
      </w:r>
      <w:r w:rsidR="008660F8">
        <w:rPr>
          <w:rFonts w:asciiTheme="minorHAnsi" w:eastAsiaTheme="minorHAnsi" w:hAnsiTheme="minorHAnsi" w:cstheme="minorBidi"/>
          <w:szCs w:val="22"/>
          <w:lang w:eastAsia="en-US"/>
        </w:rPr>
        <w:t xml:space="preserve">yapılması gerekenler hususunda görüşleri alınmıştır. </w:t>
      </w:r>
    </w:p>
    <w:p w14:paraId="1756645B" w14:textId="77777777" w:rsidR="00B9049E" w:rsidRDefault="00B9049E" w:rsidP="00013B36">
      <w:pPr>
        <w:spacing w:after="240"/>
        <w:jc w:val="both"/>
        <w:textAlignment w:val="baseline"/>
        <w:rPr>
          <w:rFonts w:asciiTheme="minorHAnsi" w:eastAsiaTheme="minorHAnsi" w:hAnsiTheme="minorHAnsi" w:cstheme="minorBidi"/>
          <w:b/>
          <w:szCs w:val="22"/>
          <w:lang w:eastAsia="en-US"/>
        </w:rPr>
      </w:pPr>
    </w:p>
    <w:p w14:paraId="4BD950C0" w14:textId="77777777" w:rsidR="0023646E" w:rsidRDefault="0024676D" w:rsidP="00013B36">
      <w:pPr>
        <w:spacing w:after="240"/>
        <w:jc w:val="both"/>
        <w:textAlignment w:val="baseline"/>
        <w:rPr>
          <w:rFonts w:asciiTheme="minorHAnsi" w:eastAsiaTheme="minorHAnsi" w:hAnsiTheme="minorHAnsi" w:cstheme="minorBidi"/>
          <w:b/>
          <w:szCs w:val="22"/>
          <w:lang w:eastAsia="en-US"/>
        </w:rPr>
      </w:pPr>
      <w:r w:rsidRPr="0024676D">
        <w:rPr>
          <w:rFonts w:asciiTheme="minorHAnsi" w:eastAsiaTheme="minorHAnsi" w:hAnsiTheme="minorHAnsi" w:cstheme="minorBidi"/>
          <w:b/>
          <w:szCs w:val="22"/>
          <w:lang w:eastAsia="en-US"/>
        </w:rPr>
        <w:t>Ulusal Kırs</w:t>
      </w:r>
      <w:r w:rsidR="00C551C2">
        <w:rPr>
          <w:rFonts w:asciiTheme="minorHAnsi" w:eastAsiaTheme="minorHAnsi" w:hAnsiTheme="minorHAnsi" w:cstheme="minorBidi"/>
          <w:b/>
          <w:szCs w:val="22"/>
          <w:lang w:eastAsia="en-US"/>
        </w:rPr>
        <w:t>al Ağ Bilgilendirme Toplantısı</w:t>
      </w:r>
    </w:p>
    <w:p w14:paraId="61310486" w14:textId="39833759" w:rsidR="0024676D" w:rsidRPr="0024676D" w:rsidRDefault="0024676D" w:rsidP="00013B36">
      <w:pPr>
        <w:spacing w:after="240"/>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 xml:space="preserve">10 Ocak 2019 tarihinde Tarım ve Orman Bakanlığı Konferans salonunda </w:t>
      </w:r>
      <w:r w:rsidR="00B9049E">
        <w:rPr>
          <w:rFonts w:asciiTheme="minorHAnsi" w:eastAsiaTheme="minorHAnsi" w:hAnsiTheme="minorHAnsi" w:cstheme="minorBidi"/>
          <w:szCs w:val="22"/>
          <w:lang w:eastAsia="en-US"/>
        </w:rPr>
        <w:t xml:space="preserve">Avrupa </w:t>
      </w:r>
      <w:r w:rsidRPr="0024676D">
        <w:rPr>
          <w:rFonts w:asciiTheme="minorHAnsi" w:eastAsiaTheme="minorHAnsi" w:hAnsiTheme="minorHAnsi" w:cstheme="minorBidi"/>
          <w:szCs w:val="22"/>
          <w:lang w:eastAsia="en-US"/>
        </w:rPr>
        <w:t>Komisyon</w:t>
      </w:r>
      <w:r w:rsidR="00B9049E">
        <w:rPr>
          <w:rFonts w:asciiTheme="minorHAnsi" w:eastAsiaTheme="minorHAnsi" w:hAnsiTheme="minorHAnsi" w:cstheme="minorBidi"/>
          <w:szCs w:val="22"/>
          <w:lang w:eastAsia="en-US"/>
        </w:rPr>
        <w:t>u</w:t>
      </w:r>
      <w:r w:rsidRPr="0024676D">
        <w:rPr>
          <w:rFonts w:asciiTheme="minorHAnsi" w:eastAsiaTheme="minorHAnsi" w:hAnsiTheme="minorHAnsi" w:cstheme="minorBidi"/>
          <w:szCs w:val="22"/>
          <w:lang w:eastAsia="en-US"/>
        </w:rPr>
        <w:t xml:space="preserve"> ve AB Türkiye </w:t>
      </w:r>
      <w:r w:rsidR="00B9049E">
        <w:rPr>
          <w:rFonts w:asciiTheme="minorHAnsi" w:eastAsiaTheme="minorHAnsi" w:hAnsiTheme="minorHAnsi" w:cstheme="minorBidi"/>
          <w:szCs w:val="22"/>
          <w:lang w:eastAsia="en-US"/>
        </w:rPr>
        <w:t>D</w:t>
      </w:r>
      <w:r w:rsidRPr="0024676D">
        <w:rPr>
          <w:rFonts w:asciiTheme="minorHAnsi" w:eastAsiaTheme="minorHAnsi" w:hAnsiTheme="minorHAnsi" w:cstheme="minorBidi"/>
          <w:szCs w:val="22"/>
          <w:lang w:eastAsia="en-US"/>
        </w:rPr>
        <w:t xml:space="preserve">elegasyonu temsilcilerinin katılımıyla değerlendirme toplantısı ve YEG fuarı organizasyonu gerçekleştirilmiştir. AB </w:t>
      </w:r>
      <w:r w:rsidR="00B9049E">
        <w:rPr>
          <w:rFonts w:asciiTheme="minorHAnsi" w:eastAsiaTheme="minorHAnsi" w:hAnsiTheme="minorHAnsi" w:cstheme="minorBidi"/>
          <w:szCs w:val="22"/>
          <w:lang w:eastAsia="en-US"/>
        </w:rPr>
        <w:t>Türkiye D</w:t>
      </w:r>
      <w:r w:rsidRPr="0024676D">
        <w:rPr>
          <w:rFonts w:asciiTheme="minorHAnsi" w:eastAsiaTheme="minorHAnsi" w:hAnsiTheme="minorHAnsi" w:cstheme="minorBidi"/>
          <w:szCs w:val="22"/>
          <w:lang w:eastAsia="en-US"/>
        </w:rPr>
        <w:t>elegasyon</w:t>
      </w:r>
      <w:r w:rsidR="00B9049E">
        <w:rPr>
          <w:rFonts w:asciiTheme="minorHAnsi" w:eastAsiaTheme="minorHAnsi" w:hAnsiTheme="minorHAnsi" w:cstheme="minorBidi"/>
          <w:szCs w:val="22"/>
          <w:lang w:eastAsia="en-US"/>
        </w:rPr>
        <w:t>u</w:t>
      </w:r>
      <w:r w:rsidRPr="0024676D">
        <w:rPr>
          <w:rFonts w:asciiTheme="minorHAnsi" w:eastAsiaTheme="minorHAnsi" w:hAnsiTheme="minorHAnsi" w:cstheme="minorBidi"/>
          <w:szCs w:val="22"/>
          <w:lang w:eastAsia="en-US"/>
        </w:rPr>
        <w:t xml:space="preserve">, </w:t>
      </w:r>
      <w:r w:rsidR="00B9049E">
        <w:rPr>
          <w:rFonts w:asciiTheme="minorHAnsi" w:eastAsiaTheme="minorHAnsi" w:hAnsiTheme="minorHAnsi" w:cstheme="minorBidi"/>
          <w:szCs w:val="22"/>
          <w:lang w:eastAsia="en-US"/>
        </w:rPr>
        <w:t xml:space="preserve">Avrupa </w:t>
      </w:r>
      <w:r w:rsidRPr="0024676D">
        <w:rPr>
          <w:rFonts w:asciiTheme="minorHAnsi" w:eastAsiaTheme="minorHAnsi" w:hAnsiTheme="minorHAnsi" w:cstheme="minorBidi"/>
          <w:szCs w:val="22"/>
          <w:lang w:eastAsia="en-US"/>
        </w:rPr>
        <w:t>Komisyon</w:t>
      </w:r>
      <w:r w:rsidR="00B9049E">
        <w:rPr>
          <w:rFonts w:asciiTheme="minorHAnsi" w:eastAsiaTheme="minorHAnsi" w:hAnsiTheme="minorHAnsi" w:cstheme="minorBidi"/>
          <w:szCs w:val="22"/>
          <w:lang w:eastAsia="en-US"/>
        </w:rPr>
        <w:t>u,</w:t>
      </w:r>
      <w:r w:rsidRPr="0024676D">
        <w:rPr>
          <w:rFonts w:asciiTheme="minorHAnsi" w:eastAsiaTheme="minorHAnsi" w:hAnsiTheme="minorHAnsi" w:cstheme="minorBidi"/>
          <w:szCs w:val="22"/>
          <w:lang w:eastAsia="en-US"/>
        </w:rPr>
        <w:t xml:space="preserve"> </w:t>
      </w:r>
      <w:r w:rsidR="00B9049E">
        <w:rPr>
          <w:rFonts w:asciiTheme="minorHAnsi" w:eastAsiaTheme="minorHAnsi" w:hAnsiTheme="minorHAnsi" w:cstheme="minorBidi"/>
          <w:szCs w:val="22"/>
          <w:lang w:eastAsia="en-US"/>
        </w:rPr>
        <w:t xml:space="preserve">Tarım ve Orman </w:t>
      </w:r>
      <w:r w:rsidRPr="0024676D">
        <w:rPr>
          <w:rFonts w:asciiTheme="minorHAnsi" w:eastAsiaTheme="minorHAnsi" w:hAnsiTheme="minorHAnsi" w:cstheme="minorBidi"/>
          <w:szCs w:val="22"/>
          <w:lang w:eastAsia="en-US"/>
        </w:rPr>
        <w:t>Bakanlığı</w:t>
      </w:r>
      <w:r w:rsidR="00B9049E">
        <w:rPr>
          <w:rFonts w:asciiTheme="minorHAnsi" w:eastAsiaTheme="minorHAnsi" w:hAnsiTheme="minorHAnsi" w:cstheme="minorBidi"/>
          <w:szCs w:val="22"/>
          <w:lang w:eastAsia="en-US"/>
        </w:rPr>
        <w:t xml:space="preserve"> birimleri</w:t>
      </w:r>
      <w:r w:rsidRPr="0024676D">
        <w:rPr>
          <w:rFonts w:asciiTheme="minorHAnsi" w:eastAsiaTheme="minorHAnsi" w:hAnsiTheme="minorHAnsi" w:cstheme="minorBidi"/>
          <w:szCs w:val="22"/>
          <w:lang w:eastAsia="en-US"/>
        </w:rPr>
        <w:t xml:space="preserve">, ilgili Bakanlıklar, STK, Kooperatif, </w:t>
      </w:r>
      <w:proofErr w:type="spellStart"/>
      <w:r w:rsidRPr="0024676D">
        <w:rPr>
          <w:rFonts w:asciiTheme="minorHAnsi" w:eastAsiaTheme="minorHAnsi" w:hAnsiTheme="minorHAnsi" w:cstheme="minorBidi"/>
          <w:szCs w:val="22"/>
          <w:lang w:eastAsia="en-US"/>
        </w:rPr>
        <w:t>YEG’ler</w:t>
      </w:r>
      <w:proofErr w:type="spellEnd"/>
      <w:r w:rsidRPr="0024676D">
        <w:rPr>
          <w:rFonts w:asciiTheme="minorHAnsi" w:eastAsiaTheme="minorHAnsi" w:hAnsiTheme="minorHAnsi" w:cstheme="minorBidi"/>
          <w:szCs w:val="22"/>
          <w:lang w:eastAsia="en-US"/>
        </w:rPr>
        <w:t xml:space="preserve"> gibi geniş </w:t>
      </w:r>
      <w:proofErr w:type="spellStart"/>
      <w:r w:rsidRPr="0024676D">
        <w:rPr>
          <w:rFonts w:asciiTheme="minorHAnsi" w:eastAsiaTheme="minorHAnsi" w:hAnsiTheme="minorHAnsi" w:cstheme="minorBidi"/>
          <w:szCs w:val="22"/>
          <w:lang w:eastAsia="en-US"/>
        </w:rPr>
        <w:t>paydaşlı</w:t>
      </w:r>
      <w:proofErr w:type="spellEnd"/>
      <w:r w:rsidRPr="0024676D">
        <w:rPr>
          <w:rFonts w:asciiTheme="minorHAnsi" w:eastAsiaTheme="minorHAnsi" w:hAnsiTheme="minorHAnsi" w:cstheme="minorBidi"/>
          <w:szCs w:val="22"/>
          <w:lang w:eastAsia="en-US"/>
        </w:rPr>
        <w:t xml:space="preserve"> bir katılım sağlanmıştır. </w:t>
      </w:r>
      <w:r w:rsidR="003D38AC">
        <w:rPr>
          <w:rFonts w:asciiTheme="minorHAnsi" w:eastAsiaTheme="minorHAnsi" w:hAnsiTheme="minorHAnsi" w:cstheme="minorBidi"/>
          <w:szCs w:val="22"/>
          <w:lang w:eastAsia="en-US"/>
        </w:rPr>
        <w:t>Çanakkale, Manisa, Şanlıurfa, Samsun, Amasya ve</w:t>
      </w:r>
      <w:r w:rsidR="00E04D52">
        <w:rPr>
          <w:rFonts w:asciiTheme="minorHAnsi" w:eastAsiaTheme="minorHAnsi" w:hAnsiTheme="minorHAnsi" w:cstheme="minorBidi"/>
          <w:szCs w:val="22"/>
          <w:lang w:eastAsia="en-US"/>
        </w:rPr>
        <w:t xml:space="preserve"> Denizli</w:t>
      </w:r>
      <w:r w:rsidR="00EF2551">
        <w:rPr>
          <w:rFonts w:asciiTheme="minorHAnsi" w:eastAsiaTheme="minorHAnsi" w:hAnsiTheme="minorHAnsi" w:cstheme="minorBidi"/>
          <w:szCs w:val="22"/>
          <w:lang w:eastAsia="en-US"/>
        </w:rPr>
        <w:t>’den gelen</w:t>
      </w:r>
      <w:r w:rsidR="003D38AC">
        <w:rPr>
          <w:rFonts w:asciiTheme="minorHAnsi" w:eastAsiaTheme="minorHAnsi" w:hAnsiTheme="minorHAnsi" w:cstheme="minorBidi"/>
          <w:szCs w:val="22"/>
          <w:lang w:eastAsia="en-US"/>
        </w:rPr>
        <w:t xml:space="preserve"> YEG temsilcileri için kurulan stantlarda yöresel ürünler sergilenmiştir. </w:t>
      </w:r>
      <w:r w:rsidR="00E04D52">
        <w:rPr>
          <w:rFonts w:asciiTheme="minorHAnsi" w:eastAsiaTheme="minorHAnsi" w:hAnsiTheme="minorHAnsi" w:cstheme="minorBidi"/>
          <w:szCs w:val="22"/>
          <w:lang w:eastAsia="en-US"/>
        </w:rPr>
        <w:t xml:space="preserve">Bu yörelere özgü yiyecekler katılımcılara ikram edilmiş, Anadolu’nun farklı lezzetleri katılımcılarla buluşturulmuştur. </w:t>
      </w:r>
    </w:p>
    <w:p w14:paraId="4A31A5AC" w14:textId="77777777" w:rsidR="00B9049E" w:rsidRDefault="00B9049E" w:rsidP="00013B36">
      <w:pPr>
        <w:spacing w:after="240"/>
        <w:jc w:val="both"/>
        <w:textAlignment w:val="baseline"/>
        <w:rPr>
          <w:rFonts w:asciiTheme="minorHAnsi" w:eastAsiaTheme="minorHAnsi" w:hAnsiTheme="minorHAnsi" w:cstheme="minorBidi"/>
          <w:b/>
          <w:szCs w:val="22"/>
          <w:lang w:eastAsia="en-US"/>
        </w:rPr>
      </w:pPr>
    </w:p>
    <w:p w14:paraId="3087733B" w14:textId="2291DA16" w:rsidR="0024676D" w:rsidRDefault="0024676D" w:rsidP="00013B36">
      <w:pPr>
        <w:spacing w:after="240"/>
        <w:jc w:val="both"/>
        <w:textAlignment w:val="baseline"/>
        <w:rPr>
          <w:rFonts w:asciiTheme="minorHAnsi" w:eastAsiaTheme="minorHAnsi" w:hAnsiTheme="minorHAnsi" w:cstheme="minorBidi"/>
          <w:b/>
          <w:szCs w:val="22"/>
          <w:lang w:eastAsia="en-US"/>
        </w:rPr>
      </w:pPr>
      <w:r w:rsidRPr="0024676D">
        <w:rPr>
          <w:rFonts w:asciiTheme="minorHAnsi" w:eastAsiaTheme="minorHAnsi" w:hAnsiTheme="minorHAnsi" w:cstheme="minorBidi"/>
          <w:b/>
          <w:szCs w:val="22"/>
          <w:lang w:eastAsia="en-US"/>
        </w:rPr>
        <w:t>ENRD Network Faaliyetine Katılım</w:t>
      </w:r>
      <w:r w:rsidR="0023646E">
        <w:rPr>
          <w:rFonts w:asciiTheme="minorHAnsi" w:eastAsiaTheme="minorHAnsi" w:hAnsiTheme="minorHAnsi" w:cstheme="minorBidi"/>
          <w:b/>
          <w:szCs w:val="22"/>
          <w:lang w:eastAsia="en-US"/>
        </w:rPr>
        <w:t xml:space="preserve"> </w:t>
      </w:r>
    </w:p>
    <w:p w14:paraId="5CE2ED6A" w14:textId="45ACF0BD" w:rsidR="0024676D" w:rsidRPr="0024676D" w:rsidRDefault="00B9560C" w:rsidP="00013B36">
      <w:pPr>
        <w:spacing w:after="240"/>
        <w:jc w:val="both"/>
        <w:rPr>
          <w:rFonts w:asciiTheme="minorHAnsi" w:eastAsiaTheme="minorHAnsi" w:hAnsiTheme="minorHAnsi" w:cstheme="minorBidi"/>
          <w:szCs w:val="22"/>
          <w:lang w:eastAsia="en-US"/>
        </w:rPr>
      </w:pPr>
      <w:r w:rsidRPr="006924FC">
        <w:rPr>
          <w:rFonts w:asciiTheme="minorHAnsi" w:eastAsiaTheme="minorHAnsi" w:hAnsiTheme="minorHAnsi" w:cstheme="minorBidi"/>
          <w:szCs w:val="22"/>
          <w:lang w:eastAsia="en-US"/>
        </w:rPr>
        <w:t xml:space="preserve">Avrupa Kırsal Kalkınma Ağı (ENRD) ve diğer ağlar ile işbirliği aktivitelerinde Türkiye’nin temsil edilmesi </w:t>
      </w:r>
      <w:r w:rsidR="005962A6">
        <w:rPr>
          <w:rFonts w:asciiTheme="minorHAnsi" w:eastAsiaTheme="minorHAnsi" w:hAnsiTheme="minorHAnsi" w:cstheme="minorBidi"/>
          <w:szCs w:val="22"/>
          <w:lang w:eastAsia="en-US"/>
        </w:rPr>
        <w:t xml:space="preserve">kapsamında; </w:t>
      </w:r>
      <w:r w:rsidR="0024676D" w:rsidRPr="0024676D">
        <w:rPr>
          <w:rFonts w:asciiTheme="minorHAnsi" w:eastAsiaTheme="minorHAnsi" w:hAnsiTheme="minorHAnsi" w:cstheme="minorBidi"/>
          <w:szCs w:val="22"/>
          <w:lang w:eastAsia="en-US"/>
        </w:rPr>
        <w:t>Avrupa Kırsal Kalkınma Ağı (ENRD-</w:t>
      </w:r>
      <w:proofErr w:type="spellStart"/>
      <w:r w:rsidR="0024676D" w:rsidRPr="0024676D">
        <w:rPr>
          <w:rFonts w:asciiTheme="minorHAnsi" w:eastAsiaTheme="minorHAnsi" w:hAnsiTheme="minorHAnsi" w:cstheme="minorBidi"/>
          <w:szCs w:val="22"/>
          <w:lang w:eastAsia="en-US"/>
        </w:rPr>
        <w:t>European</w:t>
      </w:r>
      <w:proofErr w:type="spellEnd"/>
      <w:r w:rsidR="0024676D" w:rsidRPr="0024676D">
        <w:rPr>
          <w:rFonts w:asciiTheme="minorHAnsi" w:eastAsiaTheme="minorHAnsi" w:hAnsiTheme="minorHAnsi" w:cstheme="minorBidi"/>
          <w:szCs w:val="22"/>
          <w:lang w:eastAsia="en-US"/>
        </w:rPr>
        <w:t xml:space="preserve"> Network </w:t>
      </w:r>
      <w:proofErr w:type="spellStart"/>
      <w:r w:rsidR="0024676D" w:rsidRPr="0024676D">
        <w:rPr>
          <w:rFonts w:asciiTheme="minorHAnsi" w:eastAsiaTheme="minorHAnsi" w:hAnsiTheme="minorHAnsi" w:cstheme="minorBidi"/>
          <w:szCs w:val="22"/>
          <w:lang w:eastAsia="en-US"/>
        </w:rPr>
        <w:t>for</w:t>
      </w:r>
      <w:proofErr w:type="spellEnd"/>
      <w:r w:rsidR="0024676D" w:rsidRPr="0024676D">
        <w:rPr>
          <w:rFonts w:asciiTheme="minorHAnsi" w:eastAsiaTheme="minorHAnsi" w:hAnsiTheme="minorHAnsi" w:cstheme="minorBidi"/>
          <w:szCs w:val="22"/>
          <w:lang w:eastAsia="en-US"/>
        </w:rPr>
        <w:t xml:space="preserve"> </w:t>
      </w:r>
      <w:proofErr w:type="spellStart"/>
      <w:r w:rsidR="0024676D" w:rsidRPr="0024676D">
        <w:rPr>
          <w:rFonts w:asciiTheme="minorHAnsi" w:eastAsiaTheme="minorHAnsi" w:hAnsiTheme="minorHAnsi" w:cstheme="minorBidi"/>
          <w:szCs w:val="22"/>
          <w:lang w:eastAsia="en-US"/>
        </w:rPr>
        <w:t>Rural</w:t>
      </w:r>
      <w:proofErr w:type="spellEnd"/>
      <w:r w:rsidR="0024676D" w:rsidRPr="0024676D">
        <w:rPr>
          <w:rFonts w:asciiTheme="minorHAnsi" w:eastAsiaTheme="minorHAnsi" w:hAnsiTheme="minorHAnsi" w:cstheme="minorBidi"/>
          <w:szCs w:val="22"/>
          <w:lang w:eastAsia="en-US"/>
        </w:rPr>
        <w:t xml:space="preserve"> Development) tarafından 11-12 Nisan 2019 tarihleri arasında Brüksel’de </w:t>
      </w:r>
      <w:r w:rsidR="005962A6">
        <w:rPr>
          <w:rFonts w:asciiTheme="minorHAnsi" w:eastAsiaTheme="minorHAnsi" w:hAnsiTheme="minorHAnsi" w:cstheme="minorBidi"/>
          <w:szCs w:val="22"/>
          <w:lang w:eastAsia="en-US"/>
        </w:rPr>
        <w:t xml:space="preserve">düzenlenen </w:t>
      </w:r>
      <w:r w:rsidR="0024676D" w:rsidRPr="0024676D">
        <w:rPr>
          <w:rFonts w:asciiTheme="minorHAnsi" w:eastAsiaTheme="minorHAnsi" w:hAnsiTheme="minorHAnsi" w:cstheme="minorBidi"/>
          <w:szCs w:val="22"/>
          <w:lang w:eastAsia="en-US"/>
        </w:rPr>
        <w:t>“</w:t>
      </w:r>
      <w:proofErr w:type="spellStart"/>
      <w:r w:rsidR="0024676D" w:rsidRPr="0024676D">
        <w:rPr>
          <w:rFonts w:asciiTheme="minorHAnsi" w:eastAsiaTheme="minorHAnsi" w:hAnsiTheme="minorHAnsi" w:cstheme="minorBidi"/>
          <w:szCs w:val="22"/>
          <w:lang w:eastAsia="en-US"/>
        </w:rPr>
        <w:t>NetworX</w:t>
      </w:r>
      <w:proofErr w:type="spellEnd"/>
      <w:r w:rsidR="0024676D" w:rsidRPr="0024676D">
        <w:rPr>
          <w:rFonts w:asciiTheme="minorHAnsi" w:eastAsiaTheme="minorHAnsi" w:hAnsiTheme="minorHAnsi" w:cstheme="minorBidi"/>
          <w:szCs w:val="22"/>
          <w:lang w:eastAsia="en-US"/>
        </w:rPr>
        <w:t>- İlham Verici Kırs</w:t>
      </w:r>
      <w:r w:rsidR="00835562">
        <w:rPr>
          <w:rFonts w:asciiTheme="minorHAnsi" w:eastAsiaTheme="minorHAnsi" w:hAnsiTheme="minorHAnsi" w:cstheme="minorBidi"/>
          <w:szCs w:val="22"/>
          <w:lang w:eastAsia="en-US"/>
        </w:rPr>
        <w:t xml:space="preserve">al Avrupa” etkinliğine katılım sağlanmıştır. </w:t>
      </w:r>
      <w:r w:rsidR="0024676D" w:rsidRPr="0024676D">
        <w:rPr>
          <w:rFonts w:asciiTheme="minorHAnsi" w:eastAsiaTheme="minorHAnsi" w:hAnsiTheme="minorHAnsi" w:cstheme="minorBidi"/>
          <w:szCs w:val="22"/>
          <w:lang w:eastAsia="en-US"/>
        </w:rPr>
        <w:t>Etkinlik, kırsal kalkınma için ağ oluşturmanın önemini vurgulamayı, son on yılda gerçekleştirilen kırsal ağ çalışmalarının sonuçlarını göstermiştir. Etkinliğe Avrupa Birliği üye ülkelerinden ve aday ülkelerden gelen 400'den fazla kırsal paydaş katılım sağlamıştır. Etkinlik kapsamında aşağıda yer alan konularda tartışmalar gerçekleştirilmiştir.</w:t>
      </w:r>
    </w:p>
    <w:p w14:paraId="08BADB92" w14:textId="77777777" w:rsidR="0024676D" w:rsidRPr="0024676D" w:rsidRDefault="0024676D" w:rsidP="00013B36">
      <w:pPr>
        <w:numPr>
          <w:ilvl w:val="0"/>
          <w:numId w:val="63"/>
        </w:numPr>
        <w:kinsoku w:val="0"/>
        <w:overflowPunct w:val="0"/>
        <w:spacing w:after="240"/>
        <w:ind w:left="1267"/>
        <w:contextualSpacing/>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Kırsal politika için ağ oluşturmanın rolü</w:t>
      </w:r>
    </w:p>
    <w:p w14:paraId="03861E46" w14:textId="77777777" w:rsidR="0024676D" w:rsidRPr="0024676D" w:rsidRDefault="0024676D" w:rsidP="00013B36">
      <w:pPr>
        <w:numPr>
          <w:ilvl w:val="0"/>
          <w:numId w:val="63"/>
        </w:numPr>
        <w:kinsoku w:val="0"/>
        <w:overflowPunct w:val="0"/>
        <w:spacing w:after="240"/>
        <w:ind w:left="1267"/>
        <w:contextualSpacing/>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Bir ağın nasıl inşa edileceği / dönüştürüleceği</w:t>
      </w:r>
    </w:p>
    <w:p w14:paraId="4B4419AD" w14:textId="77777777" w:rsidR="0024676D" w:rsidRPr="0024676D" w:rsidRDefault="0024676D" w:rsidP="00013B36">
      <w:pPr>
        <w:numPr>
          <w:ilvl w:val="0"/>
          <w:numId w:val="63"/>
        </w:numPr>
        <w:kinsoku w:val="0"/>
        <w:overflowPunct w:val="0"/>
        <w:spacing w:after="240"/>
        <w:ind w:left="1267"/>
        <w:contextualSpacing/>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Tarım ve kırsal alanlarda yenilik için ağ oluşturma</w:t>
      </w:r>
    </w:p>
    <w:p w14:paraId="0E99EF2C" w14:textId="77777777" w:rsidR="0024676D" w:rsidRPr="0024676D" w:rsidRDefault="0024676D" w:rsidP="00013B36">
      <w:pPr>
        <w:numPr>
          <w:ilvl w:val="0"/>
          <w:numId w:val="63"/>
        </w:numPr>
        <w:kinsoku w:val="0"/>
        <w:overflowPunct w:val="0"/>
        <w:spacing w:after="240"/>
        <w:ind w:left="1267"/>
        <w:contextualSpacing/>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LEADER / CLLD ağı</w:t>
      </w:r>
    </w:p>
    <w:p w14:paraId="42791EFC" w14:textId="77777777" w:rsidR="0024676D" w:rsidRPr="0024676D" w:rsidRDefault="0024676D" w:rsidP="00013B36">
      <w:pPr>
        <w:numPr>
          <w:ilvl w:val="0"/>
          <w:numId w:val="63"/>
        </w:numPr>
        <w:kinsoku w:val="0"/>
        <w:overflowPunct w:val="0"/>
        <w:spacing w:after="240"/>
        <w:ind w:left="1267"/>
        <w:contextualSpacing/>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Değerlendirme için ağ oluşturma</w:t>
      </w:r>
    </w:p>
    <w:p w14:paraId="3BA685A2" w14:textId="77777777" w:rsidR="0024676D" w:rsidRPr="0024676D" w:rsidRDefault="0024676D" w:rsidP="00013B36">
      <w:pPr>
        <w:numPr>
          <w:ilvl w:val="0"/>
          <w:numId w:val="63"/>
        </w:numPr>
        <w:kinsoku w:val="0"/>
        <w:overflowPunct w:val="0"/>
        <w:spacing w:after="240"/>
        <w:ind w:left="1267"/>
        <w:contextualSpacing/>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Ağlara etkin paydaş katılımını teşvik etmek</w:t>
      </w:r>
    </w:p>
    <w:p w14:paraId="1C795D11" w14:textId="39B266F4" w:rsidR="00990F4B" w:rsidRPr="0024676D" w:rsidRDefault="00835562" w:rsidP="00013B36">
      <w:pPr>
        <w:spacing w:after="240"/>
        <w:jc w:val="both"/>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Söz konusu </w:t>
      </w:r>
      <w:r w:rsidR="0024676D" w:rsidRPr="0024676D">
        <w:rPr>
          <w:rFonts w:asciiTheme="minorHAnsi" w:eastAsiaTheme="minorHAnsi" w:hAnsiTheme="minorHAnsi" w:cstheme="minorBidi"/>
          <w:szCs w:val="22"/>
          <w:lang w:eastAsia="en-US"/>
        </w:rPr>
        <w:t>etkinli</w:t>
      </w:r>
      <w:r>
        <w:rPr>
          <w:rFonts w:asciiTheme="minorHAnsi" w:eastAsiaTheme="minorHAnsi" w:hAnsiTheme="minorHAnsi" w:cstheme="minorBidi"/>
          <w:szCs w:val="22"/>
          <w:lang w:eastAsia="en-US"/>
        </w:rPr>
        <w:t>kte</w:t>
      </w:r>
      <w:r w:rsidR="0024676D" w:rsidRPr="0024676D">
        <w:rPr>
          <w:rFonts w:asciiTheme="minorHAnsi" w:eastAsiaTheme="minorHAnsi" w:hAnsiTheme="minorHAnsi" w:cstheme="minorBidi"/>
          <w:szCs w:val="22"/>
          <w:lang w:eastAsia="en-US"/>
        </w:rPr>
        <w:t xml:space="preserve"> yerel ürünl</w:t>
      </w:r>
      <w:r w:rsidR="00464401">
        <w:rPr>
          <w:rFonts w:asciiTheme="minorHAnsi" w:eastAsiaTheme="minorHAnsi" w:hAnsiTheme="minorHAnsi" w:cstheme="minorBidi"/>
          <w:szCs w:val="22"/>
          <w:lang w:eastAsia="en-US"/>
        </w:rPr>
        <w:t>er</w:t>
      </w:r>
      <w:r w:rsidR="0024676D" w:rsidRPr="0024676D">
        <w:rPr>
          <w:rFonts w:asciiTheme="minorHAnsi" w:eastAsiaTheme="minorHAnsi" w:hAnsiTheme="minorHAnsi" w:cstheme="minorBidi"/>
          <w:szCs w:val="22"/>
          <w:lang w:eastAsia="en-US"/>
        </w:rPr>
        <w:t xml:space="preserve"> fuarda sergilenmiş</w:t>
      </w:r>
      <w:r w:rsidR="00E43F96">
        <w:rPr>
          <w:rFonts w:asciiTheme="minorHAnsi" w:eastAsiaTheme="minorHAnsi" w:hAnsiTheme="minorHAnsi" w:cstheme="minorBidi"/>
          <w:szCs w:val="22"/>
          <w:lang w:eastAsia="en-US"/>
        </w:rPr>
        <w:t xml:space="preserve"> Anadolu’nun zenginlikleri katılımcılarla paylaşılmıştır. </w:t>
      </w:r>
      <w:r w:rsidR="0024676D" w:rsidRPr="0024676D">
        <w:rPr>
          <w:rFonts w:asciiTheme="minorHAnsi" w:eastAsiaTheme="minorHAnsi" w:hAnsiTheme="minorHAnsi" w:cstheme="minorBidi"/>
          <w:szCs w:val="22"/>
          <w:lang w:eastAsia="en-US"/>
        </w:rPr>
        <w:t xml:space="preserve"> </w:t>
      </w:r>
      <w:r w:rsidR="0021286A">
        <w:rPr>
          <w:rFonts w:asciiTheme="minorHAnsi" w:eastAsiaTheme="minorHAnsi" w:hAnsiTheme="minorHAnsi" w:cstheme="minorBidi"/>
          <w:szCs w:val="22"/>
          <w:lang w:eastAsia="en-US"/>
        </w:rPr>
        <w:t>Gerçekleştirilen</w:t>
      </w:r>
      <w:r w:rsidR="0024676D" w:rsidRPr="0024676D">
        <w:rPr>
          <w:rFonts w:asciiTheme="minorHAnsi" w:eastAsiaTheme="minorHAnsi" w:hAnsiTheme="minorHAnsi" w:cstheme="minorBidi"/>
          <w:szCs w:val="22"/>
          <w:lang w:eastAsia="en-US"/>
        </w:rPr>
        <w:t xml:space="preserve"> s</w:t>
      </w:r>
      <w:r w:rsidR="00B2038D">
        <w:rPr>
          <w:rFonts w:asciiTheme="minorHAnsi" w:eastAsiaTheme="minorHAnsi" w:hAnsiTheme="minorHAnsi" w:cstheme="minorBidi"/>
          <w:szCs w:val="22"/>
          <w:lang w:eastAsia="en-US"/>
        </w:rPr>
        <w:t>ahne gösterisi ile yerel kültür</w:t>
      </w:r>
      <w:r w:rsidR="0024676D" w:rsidRPr="0024676D">
        <w:rPr>
          <w:rFonts w:asciiTheme="minorHAnsi" w:eastAsiaTheme="minorHAnsi" w:hAnsiTheme="minorHAnsi" w:cstheme="minorBidi"/>
          <w:szCs w:val="22"/>
          <w:lang w:eastAsia="en-US"/>
        </w:rPr>
        <w:t xml:space="preserve"> </w:t>
      </w:r>
      <w:r w:rsidR="00117FC1">
        <w:rPr>
          <w:rFonts w:asciiTheme="minorHAnsi" w:eastAsiaTheme="minorHAnsi" w:hAnsiTheme="minorHAnsi" w:cstheme="minorBidi"/>
          <w:szCs w:val="22"/>
          <w:lang w:eastAsia="en-US"/>
        </w:rPr>
        <w:t>Avrupa’da temsil edilmiştir.</w:t>
      </w:r>
      <w:r w:rsidR="00E11FFE">
        <w:rPr>
          <w:rFonts w:asciiTheme="minorHAnsi" w:eastAsiaTheme="minorHAnsi" w:hAnsiTheme="minorHAnsi" w:cstheme="minorBidi"/>
          <w:szCs w:val="22"/>
          <w:lang w:eastAsia="en-US"/>
        </w:rPr>
        <w:t xml:space="preserve"> </w:t>
      </w:r>
      <w:r w:rsidR="00990F4B">
        <w:rPr>
          <w:rFonts w:asciiTheme="minorHAnsi" w:eastAsiaTheme="minorHAnsi" w:hAnsiTheme="minorHAnsi" w:cstheme="minorBidi"/>
          <w:szCs w:val="22"/>
          <w:lang w:eastAsia="en-US"/>
        </w:rPr>
        <w:t xml:space="preserve">  Türkiye’nin endemik bitkilerinde</w:t>
      </w:r>
      <w:r w:rsidR="00117FC1">
        <w:rPr>
          <w:rFonts w:asciiTheme="minorHAnsi" w:eastAsiaTheme="minorHAnsi" w:hAnsiTheme="minorHAnsi" w:cstheme="minorBidi"/>
          <w:szCs w:val="22"/>
          <w:lang w:eastAsia="en-US"/>
        </w:rPr>
        <w:t>n olan ve</w:t>
      </w:r>
      <w:r w:rsidR="00990F4B">
        <w:rPr>
          <w:rFonts w:asciiTheme="minorHAnsi" w:eastAsiaTheme="minorHAnsi" w:hAnsiTheme="minorHAnsi" w:cstheme="minorBidi"/>
          <w:szCs w:val="22"/>
          <w:lang w:eastAsia="en-US"/>
        </w:rPr>
        <w:t xml:space="preserve"> </w:t>
      </w:r>
      <w:r w:rsidR="00117FC1">
        <w:rPr>
          <w:rFonts w:asciiTheme="minorHAnsi" w:eastAsiaTheme="minorHAnsi" w:hAnsiTheme="minorHAnsi" w:cstheme="minorBidi"/>
          <w:szCs w:val="22"/>
          <w:lang w:eastAsia="en-US"/>
        </w:rPr>
        <w:t xml:space="preserve">sadece </w:t>
      </w:r>
      <w:r w:rsidR="00990F4B">
        <w:rPr>
          <w:rFonts w:asciiTheme="minorHAnsi" w:eastAsiaTheme="minorHAnsi" w:hAnsiTheme="minorHAnsi" w:cstheme="minorBidi"/>
          <w:szCs w:val="22"/>
          <w:lang w:eastAsia="en-US"/>
        </w:rPr>
        <w:t>Şanlıurfa’nın Halfeti ilçesinde yetişen siyah gül ile Isparta’nın pembe gülü</w:t>
      </w:r>
      <w:r w:rsidR="00736EE5">
        <w:rPr>
          <w:rFonts w:asciiTheme="minorHAnsi" w:eastAsiaTheme="minorHAnsi" w:hAnsiTheme="minorHAnsi" w:cstheme="minorBidi"/>
          <w:szCs w:val="22"/>
          <w:lang w:eastAsia="en-US"/>
        </w:rPr>
        <w:t>n</w:t>
      </w:r>
      <w:r w:rsidR="00117FC1">
        <w:rPr>
          <w:rFonts w:asciiTheme="minorHAnsi" w:eastAsiaTheme="minorHAnsi" w:hAnsiTheme="minorHAnsi" w:cstheme="minorBidi"/>
          <w:szCs w:val="22"/>
          <w:lang w:eastAsia="en-US"/>
        </w:rPr>
        <w:t>ü</w:t>
      </w:r>
      <w:r w:rsidR="00736EE5">
        <w:rPr>
          <w:rFonts w:asciiTheme="minorHAnsi" w:eastAsiaTheme="minorHAnsi" w:hAnsiTheme="minorHAnsi" w:cstheme="minorBidi"/>
          <w:szCs w:val="22"/>
          <w:lang w:eastAsia="en-US"/>
        </w:rPr>
        <w:t xml:space="preserve"> ipeklerle </w:t>
      </w:r>
      <w:r w:rsidR="00117FC1">
        <w:rPr>
          <w:rFonts w:asciiTheme="minorHAnsi" w:eastAsiaTheme="minorHAnsi" w:hAnsiTheme="minorHAnsi" w:cstheme="minorBidi"/>
          <w:szCs w:val="22"/>
          <w:lang w:eastAsia="en-US"/>
        </w:rPr>
        <w:t xml:space="preserve">buluşturulan </w:t>
      </w:r>
      <w:proofErr w:type="gramStart"/>
      <w:r w:rsidR="00117FC1">
        <w:rPr>
          <w:rFonts w:asciiTheme="minorHAnsi" w:eastAsiaTheme="minorHAnsi" w:hAnsiTheme="minorHAnsi" w:cstheme="minorBidi"/>
          <w:szCs w:val="22"/>
          <w:lang w:eastAsia="en-US"/>
        </w:rPr>
        <w:t>hikaye</w:t>
      </w:r>
      <w:proofErr w:type="gramEnd"/>
      <w:r w:rsidR="00736EE5">
        <w:rPr>
          <w:rFonts w:asciiTheme="minorHAnsi" w:eastAsiaTheme="minorHAnsi" w:hAnsiTheme="minorHAnsi" w:cstheme="minorBidi"/>
          <w:szCs w:val="22"/>
          <w:lang w:eastAsia="en-US"/>
        </w:rPr>
        <w:t xml:space="preserve"> bir sahne performansıyla anlatılmıştır. </w:t>
      </w:r>
    </w:p>
    <w:p w14:paraId="089702B5" w14:textId="3817CC8B" w:rsidR="0024676D" w:rsidRPr="0024676D" w:rsidRDefault="0024676D" w:rsidP="00013B36">
      <w:pPr>
        <w:kinsoku w:val="0"/>
        <w:overflowPunct w:val="0"/>
        <w:spacing w:after="240"/>
        <w:jc w:val="both"/>
        <w:textAlignment w:val="baseline"/>
        <w:rPr>
          <w:rFonts w:asciiTheme="minorHAnsi" w:eastAsiaTheme="minorHAnsi" w:hAnsiTheme="minorHAnsi" w:cstheme="minorBidi"/>
          <w:b/>
          <w:szCs w:val="22"/>
          <w:lang w:eastAsia="en-US"/>
        </w:rPr>
      </w:pPr>
      <w:r w:rsidRPr="0024676D">
        <w:rPr>
          <w:rFonts w:asciiTheme="minorHAnsi" w:eastAsiaTheme="minorHAnsi" w:hAnsiTheme="minorHAnsi" w:cstheme="minorBidi"/>
          <w:b/>
          <w:szCs w:val="22"/>
          <w:lang w:eastAsia="en-US"/>
        </w:rPr>
        <w:t xml:space="preserve">GÜLANTA </w:t>
      </w:r>
      <w:r w:rsidR="00C022BA">
        <w:rPr>
          <w:rFonts w:asciiTheme="minorHAnsi" w:eastAsiaTheme="minorHAnsi" w:hAnsiTheme="minorHAnsi" w:cstheme="minorBidi"/>
          <w:b/>
          <w:szCs w:val="22"/>
          <w:lang w:eastAsia="en-US"/>
        </w:rPr>
        <w:t>Şemsiye P</w:t>
      </w:r>
      <w:r w:rsidRPr="0024676D">
        <w:rPr>
          <w:rFonts w:asciiTheme="minorHAnsi" w:eastAsiaTheme="minorHAnsi" w:hAnsiTheme="minorHAnsi" w:cstheme="minorBidi"/>
          <w:b/>
          <w:szCs w:val="22"/>
          <w:lang w:eastAsia="en-US"/>
        </w:rPr>
        <w:t>rojesi</w:t>
      </w:r>
      <w:r w:rsidR="00A5132D">
        <w:rPr>
          <w:rFonts w:asciiTheme="minorHAnsi" w:eastAsiaTheme="minorHAnsi" w:hAnsiTheme="minorHAnsi" w:cstheme="minorBidi"/>
          <w:b/>
          <w:szCs w:val="22"/>
          <w:lang w:eastAsia="en-US"/>
        </w:rPr>
        <w:t xml:space="preserve"> </w:t>
      </w:r>
      <w:r w:rsidR="00990F4B" w:rsidRPr="00F96F36">
        <w:rPr>
          <w:rFonts w:asciiTheme="minorHAnsi" w:eastAsiaTheme="minorHAnsi" w:hAnsiTheme="minorHAnsi" w:cstheme="minorBidi"/>
          <w:szCs w:val="22"/>
          <w:lang w:eastAsia="en-US"/>
        </w:rPr>
        <w:t>(Gül</w:t>
      </w:r>
      <w:r w:rsidR="00FB5095" w:rsidRPr="00F96F36">
        <w:rPr>
          <w:rFonts w:asciiTheme="minorHAnsi" w:eastAsiaTheme="minorHAnsi" w:hAnsiTheme="minorHAnsi" w:cstheme="minorBidi"/>
          <w:szCs w:val="22"/>
          <w:lang w:eastAsia="en-US"/>
        </w:rPr>
        <w:t xml:space="preserve"> </w:t>
      </w:r>
      <w:r w:rsidR="00FB5095" w:rsidRPr="00E87DE5">
        <w:rPr>
          <w:rFonts w:asciiTheme="minorHAnsi" w:eastAsiaTheme="minorHAnsi" w:hAnsiTheme="minorHAnsi" w:cstheme="minorBidi"/>
          <w:szCs w:val="22"/>
          <w:lang w:eastAsia="en-US"/>
        </w:rPr>
        <w:t>ve</w:t>
      </w:r>
      <w:r w:rsidR="00FB5095" w:rsidRPr="00F96F36">
        <w:rPr>
          <w:rFonts w:asciiTheme="minorHAnsi" w:eastAsiaTheme="minorHAnsi" w:hAnsiTheme="minorHAnsi" w:cstheme="minorBidi"/>
          <w:szCs w:val="22"/>
          <w:lang w:eastAsia="en-US"/>
        </w:rPr>
        <w:t xml:space="preserve"> </w:t>
      </w:r>
      <w:proofErr w:type="spellStart"/>
      <w:r w:rsidR="00990F4B" w:rsidRPr="00E87DE5">
        <w:rPr>
          <w:rFonts w:asciiTheme="minorHAnsi" w:eastAsiaTheme="minorHAnsi" w:hAnsiTheme="minorHAnsi" w:cstheme="minorBidi"/>
          <w:szCs w:val="22"/>
          <w:lang w:eastAsia="en-US"/>
        </w:rPr>
        <w:t>Lavanta</w:t>
      </w:r>
      <w:r w:rsidR="00990F4B" w:rsidRPr="0049614C">
        <w:rPr>
          <w:rFonts w:asciiTheme="minorHAnsi" w:eastAsiaTheme="minorHAnsi" w:hAnsiTheme="minorHAnsi" w:cstheme="minorBidi"/>
          <w:szCs w:val="22"/>
          <w:lang w:eastAsia="en-US"/>
        </w:rPr>
        <w:t>’nın</w:t>
      </w:r>
      <w:proofErr w:type="spellEnd"/>
      <w:r w:rsidR="00990F4B" w:rsidRPr="0049614C">
        <w:rPr>
          <w:rFonts w:asciiTheme="minorHAnsi" w:eastAsiaTheme="minorHAnsi" w:hAnsiTheme="minorHAnsi" w:cstheme="minorBidi"/>
          <w:szCs w:val="22"/>
          <w:lang w:eastAsia="en-US"/>
        </w:rPr>
        <w:t xml:space="preserve"> Birlikteliği</w:t>
      </w:r>
      <w:r w:rsidR="00FB5095" w:rsidRPr="00F96F36">
        <w:rPr>
          <w:rFonts w:asciiTheme="minorHAnsi" w:eastAsiaTheme="minorHAnsi" w:hAnsiTheme="minorHAnsi" w:cstheme="minorBidi"/>
          <w:szCs w:val="22"/>
          <w:lang w:eastAsia="en-US"/>
        </w:rPr>
        <w:t>)</w:t>
      </w:r>
    </w:p>
    <w:p w14:paraId="1BE9B699" w14:textId="402D2F8F" w:rsidR="0024676D" w:rsidRPr="0024676D" w:rsidRDefault="0024676D" w:rsidP="00013B36">
      <w:pPr>
        <w:kinsoku w:val="0"/>
        <w:overflowPunct w:val="0"/>
        <w:spacing w:after="240"/>
        <w:jc w:val="both"/>
        <w:textAlignment w:val="baseline"/>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Tıbbi ve Aromatik Bitkilerin Üretiminin ve Değerlendiril</w:t>
      </w:r>
      <w:r w:rsidR="00FB5095">
        <w:rPr>
          <w:rFonts w:asciiTheme="minorHAnsi" w:eastAsiaTheme="minorHAnsi" w:hAnsiTheme="minorHAnsi" w:cstheme="minorBidi"/>
          <w:szCs w:val="22"/>
          <w:lang w:eastAsia="en-US"/>
        </w:rPr>
        <w:t>mesinin Güçlendirilmesi Projesi</w:t>
      </w:r>
      <w:r w:rsidRPr="0024676D">
        <w:rPr>
          <w:rFonts w:asciiTheme="minorHAnsi" w:eastAsiaTheme="minorHAnsi" w:hAnsiTheme="minorHAnsi" w:cstheme="minorBidi"/>
          <w:szCs w:val="22"/>
          <w:lang w:eastAsia="en-US"/>
        </w:rPr>
        <w:t xml:space="preserve"> </w:t>
      </w:r>
      <w:r w:rsidR="00C022BA">
        <w:rPr>
          <w:rFonts w:asciiTheme="minorHAnsi" w:eastAsiaTheme="minorHAnsi" w:hAnsiTheme="minorHAnsi" w:cstheme="minorBidi"/>
          <w:szCs w:val="22"/>
          <w:lang w:eastAsia="en-US"/>
        </w:rPr>
        <w:t xml:space="preserve">FAO ile ortaklaşa olarak </w:t>
      </w:r>
      <w:r w:rsidRPr="0024676D">
        <w:rPr>
          <w:rFonts w:asciiTheme="minorHAnsi" w:eastAsiaTheme="minorHAnsi" w:hAnsiTheme="minorHAnsi" w:cstheme="minorBidi"/>
          <w:szCs w:val="22"/>
          <w:lang w:eastAsia="en-US"/>
        </w:rPr>
        <w:t xml:space="preserve">yürütülmektedir. Proje çerçevesinde sürdürülebilir uygulamaları destekleyerek, tıbbi ve </w:t>
      </w:r>
      <w:proofErr w:type="gramStart"/>
      <w:r w:rsidRPr="0024676D">
        <w:rPr>
          <w:rFonts w:asciiTheme="minorHAnsi" w:eastAsiaTheme="minorHAnsi" w:hAnsiTheme="minorHAnsi" w:cstheme="minorBidi"/>
          <w:szCs w:val="22"/>
          <w:lang w:eastAsia="en-US"/>
        </w:rPr>
        <w:t>aromatik</w:t>
      </w:r>
      <w:proofErr w:type="gramEnd"/>
      <w:r w:rsidRPr="0024676D">
        <w:rPr>
          <w:rFonts w:asciiTheme="minorHAnsi" w:eastAsiaTheme="minorHAnsi" w:hAnsiTheme="minorHAnsi" w:cstheme="minorBidi"/>
          <w:szCs w:val="22"/>
          <w:lang w:eastAsia="en-US"/>
        </w:rPr>
        <w:t xml:space="preserve"> bitki sektörünün, uluslararası pazarda rekabet gücünün arttırılması ve üreticilerin yaşam </w:t>
      </w:r>
      <w:r w:rsidRPr="0024676D">
        <w:rPr>
          <w:rFonts w:asciiTheme="minorHAnsi" w:eastAsiaTheme="minorHAnsi" w:hAnsiTheme="minorHAnsi" w:cstheme="minorBidi"/>
          <w:szCs w:val="22"/>
          <w:lang w:eastAsia="en-US"/>
        </w:rPr>
        <w:lastRenderedPageBreak/>
        <w:t xml:space="preserve">kalitesinin ve ekonomik refahının iyileştirilmesi amaçlanmaktadır. Tematik çalışma grupları ve FAO sonuçları dikkate alınarak </w:t>
      </w:r>
      <w:proofErr w:type="spellStart"/>
      <w:r w:rsidR="00C022BA">
        <w:rPr>
          <w:rFonts w:asciiTheme="minorHAnsi" w:eastAsiaTheme="minorHAnsi" w:hAnsiTheme="minorHAnsi" w:cstheme="minorBidi"/>
          <w:szCs w:val="22"/>
          <w:lang w:eastAsia="en-US"/>
        </w:rPr>
        <w:t>Gülanta</w:t>
      </w:r>
      <w:proofErr w:type="spellEnd"/>
      <w:r w:rsidR="00C022BA">
        <w:rPr>
          <w:rFonts w:asciiTheme="minorHAnsi" w:eastAsiaTheme="minorHAnsi" w:hAnsiTheme="minorHAnsi" w:cstheme="minorBidi"/>
          <w:szCs w:val="22"/>
          <w:lang w:eastAsia="en-US"/>
        </w:rPr>
        <w:t xml:space="preserve"> şemsiye </w:t>
      </w:r>
      <w:r w:rsidR="00C022BA" w:rsidRPr="005805FB">
        <w:rPr>
          <w:rFonts w:asciiTheme="minorHAnsi" w:eastAsiaTheme="minorHAnsi" w:hAnsiTheme="minorHAnsi" w:cstheme="minorBidi"/>
          <w:szCs w:val="22"/>
          <w:lang w:eastAsia="en-US"/>
        </w:rPr>
        <w:t>pr</w:t>
      </w:r>
      <w:r w:rsidR="00C022BA" w:rsidRPr="00E4107D">
        <w:rPr>
          <w:rFonts w:asciiTheme="minorHAnsi" w:eastAsiaTheme="minorHAnsi" w:hAnsiTheme="minorHAnsi" w:cstheme="minorBidi"/>
          <w:szCs w:val="22"/>
          <w:lang w:eastAsia="en-US"/>
        </w:rPr>
        <w:t xml:space="preserve">ojesi </w:t>
      </w:r>
      <w:r w:rsidR="005805FB" w:rsidRPr="00F96F36">
        <w:rPr>
          <w:rFonts w:asciiTheme="minorHAnsi" w:eastAsiaTheme="minorHAnsi" w:hAnsiTheme="minorHAnsi" w:cstheme="minorBidi"/>
          <w:szCs w:val="22"/>
          <w:lang w:eastAsia="en-US"/>
        </w:rPr>
        <w:t>yürütülmekted</w:t>
      </w:r>
      <w:r w:rsidR="00C022BA" w:rsidRPr="005805FB">
        <w:rPr>
          <w:rFonts w:asciiTheme="minorHAnsi" w:eastAsiaTheme="minorHAnsi" w:hAnsiTheme="minorHAnsi" w:cstheme="minorBidi"/>
          <w:szCs w:val="22"/>
          <w:lang w:eastAsia="en-US"/>
        </w:rPr>
        <w:t>ir.</w:t>
      </w:r>
      <w:r w:rsidR="00C022BA" w:rsidRPr="00E4107D">
        <w:rPr>
          <w:rFonts w:asciiTheme="minorHAnsi" w:eastAsiaTheme="minorHAnsi" w:hAnsiTheme="minorHAnsi" w:cstheme="minorBidi"/>
          <w:szCs w:val="22"/>
          <w:lang w:eastAsia="en-US"/>
        </w:rPr>
        <w:t xml:space="preserve"> </w:t>
      </w:r>
      <w:r w:rsidR="00C022BA" w:rsidRPr="00846CB4">
        <w:rPr>
          <w:rFonts w:asciiTheme="minorHAnsi" w:eastAsiaTheme="minorHAnsi" w:hAnsiTheme="minorHAnsi" w:cstheme="minorBidi"/>
          <w:szCs w:val="22"/>
          <w:lang w:eastAsia="en-US"/>
        </w:rPr>
        <w:t>Bu kapsamda</w:t>
      </w:r>
      <w:r w:rsidR="00C022BA">
        <w:rPr>
          <w:rFonts w:asciiTheme="minorHAnsi" w:eastAsiaTheme="minorHAnsi" w:hAnsiTheme="minorHAnsi" w:cstheme="minorBidi"/>
          <w:szCs w:val="22"/>
          <w:lang w:eastAsia="en-US"/>
        </w:rPr>
        <w:t xml:space="preserve">, </w:t>
      </w:r>
      <w:r w:rsidRPr="0024676D">
        <w:rPr>
          <w:rFonts w:asciiTheme="minorHAnsi" w:eastAsiaTheme="minorHAnsi" w:hAnsiTheme="minorHAnsi" w:cstheme="minorBidi"/>
          <w:szCs w:val="22"/>
          <w:lang w:eastAsia="en-US"/>
        </w:rPr>
        <w:t xml:space="preserve">Isparta iline yönelik IPARD kırsal kalkınma yol haritası belirlenecektir. </w:t>
      </w:r>
    </w:p>
    <w:p w14:paraId="1FB6B722" w14:textId="1D2CCC98" w:rsidR="00F23C25" w:rsidRDefault="00E11FFE" w:rsidP="00013B36">
      <w:pPr>
        <w:spacing w:after="240"/>
        <w:jc w:val="both"/>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17-18 Haziran 2019 tarihinde Orman Genel Müdürlüğü Çölleşme Konulu Kongresinde GÜLANTA sunum ve etkinliği yapılmıştır.</w:t>
      </w:r>
      <w:r w:rsidR="00A1152A">
        <w:rPr>
          <w:rFonts w:asciiTheme="minorHAnsi" w:eastAsiaTheme="minorHAnsi" w:hAnsiTheme="minorHAnsi" w:cstheme="minorBidi"/>
          <w:szCs w:val="22"/>
          <w:lang w:eastAsia="en-US"/>
        </w:rPr>
        <w:t xml:space="preserve"> IPARD Programı kapsamında destek al</w:t>
      </w:r>
      <w:r w:rsidR="00990F4B">
        <w:rPr>
          <w:rFonts w:asciiTheme="minorHAnsi" w:eastAsiaTheme="minorHAnsi" w:hAnsiTheme="minorHAnsi" w:cstheme="minorBidi"/>
          <w:szCs w:val="22"/>
          <w:lang w:eastAsia="en-US"/>
        </w:rPr>
        <w:t xml:space="preserve">an ve gül sektöründe faaliyet gösteren bir </w:t>
      </w:r>
      <w:r w:rsidR="00CE04F2">
        <w:rPr>
          <w:rFonts w:asciiTheme="minorHAnsi" w:eastAsiaTheme="minorHAnsi" w:hAnsiTheme="minorHAnsi" w:cstheme="minorBidi"/>
          <w:szCs w:val="22"/>
          <w:lang w:eastAsia="en-US"/>
        </w:rPr>
        <w:t>faydalanıcı deneyimlerini katılımcılarla paylaşmıştır.</w:t>
      </w:r>
      <w:r w:rsidR="00990F4B">
        <w:rPr>
          <w:rFonts w:asciiTheme="minorHAnsi" w:eastAsiaTheme="minorHAnsi" w:hAnsiTheme="minorHAnsi" w:cstheme="minorBidi"/>
          <w:szCs w:val="22"/>
          <w:lang w:eastAsia="en-US"/>
        </w:rPr>
        <w:t xml:space="preserve"> Isparta ili </w:t>
      </w:r>
      <w:r w:rsidR="006250F8">
        <w:rPr>
          <w:rFonts w:asciiTheme="minorHAnsi" w:eastAsiaTheme="minorHAnsi" w:hAnsiTheme="minorHAnsi" w:cstheme="minorBidi"/>
          <w:szCs w:val="22"/>
          <w:lang w:eastAsia="en-US"/>
        </w:rPr>
        <w:t>Kuyucak İ</w:t>
      </w:r>
      <w:r w:rsidR="00990F4B">
        <w:rPr>
          <w:rFonts w:asciiTheme="minorHAnsi" w:eastAsiaTheme="minorHAnsi" w:hAnsiTheme="minorHAnsi" w:cstheme="minorBidi"/>
          <w:szCs w:val="22"/>
          <w:lang w:eastAsia="en-US"/>
        </w:rPr>
        <w:t xml:space="preserve">lçesi Lavanta </w:t>
      </w:r>
      <w:r w:rsidR="006250F8">
        <w:rPr>
          <w:rFonts w:asciiTheme="minorHAnsi" w:eastAsiaTheme="minorHAnsi" w:hAnsiTheme="minorHAnsi" w:cstheme="minorBidi"/>
          <w:szCs w:val="22"/>
          <w:lang w:eastAsia="en-US"/>
        </w:rPr>
        <w:t>K</w:t>
      </w:r>
      <w:r w:rsidR="00990F4B">
        <w:rPr>
          <w:rFonts w:asciiTheme="minorHAnsi" w:eastAsiaTheme="minorHAnsi" w:hAnsiTheme="minorHAnsi" w:cstheme="minorBidi"/>
          <w:szCs w:val="22"/>
          <w:lang w:eastAsia="en-US"/>
        </w:rPr>
        <w:t xml:space="preserve">okulu </w:t>
      </w:r>
      <w:r w:rsidR="006250F8">
        <w:rPr>
          <w:rFonts w:asciiTheme="minorHAnsi" w:eastAsiaTheme="minorHAnsi" w:hAnsiTheme="minorHAnsi" w:cstheme="minorBidi"/>
          <w:szCs w:val="22"/>
          <w:lang w:eastAsia="en-US"/>
        </w:rPr>
        <w:t>K</w:t>
      </w:r>
      <w:r w:rsidR="00990F4B">
        <w:rPr>
          <w:rFonts w:asciiTheme="minorHAnsi" w:eastAsiaTheme="minorHAnsi" w:hAnsiTheme="minorHAnsi" w:cstheme="minorBidi"/>
          <w:szCs w:val="22"/>
          <w:lang w:eastAsia="en-US"/>
        </w:rPr>
        <w:t xml:space="preserve">adınlar </w:t>
      </w:r>
      <w:r w:rsidR="00463CFD">
        <w:rPr>
          <w:rFonts w:asciiTheme="minorHAnsi" w:eastAsiaTheme="minorHAnsi" w:hAnsiTheme="minorHAnsi" w:cstheme="minorBidi"/>
          <w:szCs w:val="22"/>
          <w:lang w:eastAsia="en-US"/>
        </w:rPr>
        <w:t>K</w:t>
      </w:r>
      <w:r w:rsidR="00990F4B">
        <w:rPr>
          <w:rFonts w:asciiTheme="minorHAnsi" w:eastAsiaTheme="minorHAnsi" w:hAnsiTheme="minorHAnsi" w:cstheme="minorBidi"/>
          <w:szCs w:val="22"/>
          <w:lang w:eastAsia="en-US"/>
        </w:rPr>
        <w:t xml:space="preserve">ooperatifi başkanı etkinlikte; </w:t>
      </w:r>
      <w:r w:rsidR="00463CFD">
        <w:rPr>
          <w:rFonts w:asciiTheme="minorHAnsi" w:eastAsiaTheme="minorHAnsi" w:hAnsiTheme="minorHAnsi" w:cstheme="minorBidi"/>
          <w:szCs w:val="22"/>
          <w:lang w:eastAsia="en-US"/>
        </w:rPr>
        <w:t xml:space="preserve">lavantayla ilgili </w:t>
      </w:r>
      <w:r w:rsidR="00990F4B">
        <w:rPr>
          <w:rFonts w:asciiTheme="minorHAnsi" w:eastAsiaTheme="minorHAnsi" w:hAnsiTheme="minorHAnsi" w:cstheme="minorBidi"/>
          <w:szCs w:val="22"/>
          <w:lang w:eastAsia="en-US"/>
        </w:rPr>
        <w:t xml:space="preserve">aldığı AB hibe desteği ile yakaladığı başarı </w:t>
      </w:r>
      <w:proofErr w:type="gramStart"/>
      <w:r w:rsidR="00990F4B">
        <w:rPr>
          <w:rFonts w:asciiTheme="minorHAnsi" w:eastAsiaTheme="minorHAnsi" w:hAnsiTheme="minorHAnsi" w:cstheme="minorBidi"/>
          <w:szCs w:val="22"/>
          <w:lang w:eastAsia="en-US"/>
        </w:rPr>
        <w:t>hikayesini</w:t>
      </w:r>
      <w:proofErr w:type="gramEnd"/>
      <w:r w:rsidR="00990F4B">
        <w:rPr>
          <w:rFonts w:asciiTheme="minorHAnsi" w:eastAsiaTheme="minorHAnsi" w:hAnsiTheme="minorHAnsi" w:cstheme="minorBidi"/>
          <w:szCs w:val="22"/>
          <w:lang w:eastAsia="en-US"/>
        </w:rPr>
        <w:t xml:space="preserve"> </w:t>
      </w:r>
      <w:r w:rsidR="00D40D40">
        <w:rPr>
          <w:rFonts w:asciiTheme="minorHAnsi" w:eastAsiaTheme="minorHAnsi" w:hAnsiTheme="minorHAnsi" w:cstheme="minorBidi"/>
          <w:szCs w:val="22"/>
          <w:lang w:eastAsia="en-US"/>
        </w:rPr>
        <w:t>aktarmıştır.</w:t>
      </w:r>
    </w:p>
    <w:p w14:paraId="3354E238" w14:textId="2EF597A3" w:rsidR="00E11FFE" w:rsidRPr="0024676D" w:rsidRDefault="00E11FFE" w:rsidP="00013B36">
      <w:pPr>
        <w:spacing w:after="240"/>
        <w:jc w:val="both"/>
        <w:rPr>
          <w:rFonts w:asciiTheme="minorHAnsi" w:eastAsiaTheme="minorHAnsi" w:hAnsiTheme="minorHAnsi" w:cstheme="minorBidi"/>
          <w:szCs w:val="22"/>
          <w:lang w:eastAsia="en-US"/>
        </w:rPr>
      </w:pPr>
      <w:r w:rsidRPr="0024676D">
        <w:rPr>
          <w:rFonts w:asciiTheme="minorHAnsi" w:eastAsiaTheme="minorHAnsi" w:hAnsiTheme="minorHAnsi" w:cstheme="minorBidi"/>
          <w:szCs w:val="22"/>
          <w:lang w:eastAsia="en-US"/>
        </w:rPr>
        <w:t>22-24 Kasım 2019 tarihinde İstanbul’da Doğal Yaşam ve Sağlık</w:t>
      </w:r>
      <w:r w:rsidR="008403D6">
        <w:rPr>
          <w:rFonts w:asciiTheme="minorHAnsi" w:eastAsiaTheme="minorHAnsi" w:hAnsiTheme="minorHAnsi" w:cstheme="minorBidi"/>
          <w:szCs w:val="22"/>
          <w:lang w:eastAsia="en-US"/>
        </w:rPr>
        <w:t xml:space="preserve"> ürünleri konusunda FİTOVİZYON K</w:t>
      </w:r>
      <w:r w:rsidRPr="0024676D">
        <w:rPr>
          <w:rFonts w:asciiTheme="minorHAnsi" w:eastAsiaTheme="minorHAnsi" w:hAnsiTheme="minorHAnsi" w:cstheme="minorBidi"/>
          <w:szCs w:val="22"/>
          <w:lang w:eastAsia="en-US"/>
        </w:rPr>
        <w:t xml:space="preserve">ongresinde </w:t>
      </w:r>
      <w:r w:rsidR="00F33875">
        <w:rPr>
          <w:rFonts w:asciiTheme="minorHAnsi" w:eastAsiaTheme="minorHAnsi" w:hAnsiTheme="minorHAnsi" w:cstheme="minorBidi"/>
          <w:szCs w:val="22"/>
          <w:lang w:eastAsia="en-US"/>
        </w:rPr>
        <w:t>Yönetim Otoritesi</w:t>
      </w:r>
      <w:r w:rsidRPr="0024676D">
        <w:rPr>
          <w:rFonts w:asciiTheme="minorHAnsi" w:eastAsiaTheme="minorHAnsi" w:hAnsiTheme="minorHAnsi" w:cstheme="minorBidi"/>
          <w:szCs w:val="22"/>
          <w:lang w:eastAsia="en-US"/>
        </w:rPr>
        <w:t xml:space="preserve"> tarafından GÜLANTA Projesi tanıtılmıştır.</w:t>
      </w:r>
    </w:p>
    <w:p w14:paraId="57BB0DC8" w14:textId="4B321D18" w:rsidR="004F0276" w:rsidRPr="00452FCD" w:rsidRDefault="009C1653" w:rsidP="003318B8">
      <w:pPr>
        <w:pStyle w:val="Balk2"/>
      </w:pPr>
      <w:bookmarkStart w:id="165" w:name="_Toc39570888"/>
      <w:r w:rsidRPr="00403043">
        <w:t xml:space="preserve">4.6.   </w:t>
      </w:r>
      <w:r w:rsidR="004F0276" w:rsidRPr="00403043">
        <w:t xml:space="preserve">IPARD </w:t>
      </w:r>
      <w:proofErr w:type="spellStart"/>
      <w:r w:rsidR="004F0276" w:rsidRPr="00403043">
        <w:t>Programının</w:t>
      </w:r>
      <w:proofErr w:type="spellEnd"/>
      <w:r w:rsidR="004F0276" w:rsidRPr="00403043">
        <w:t xml:space="preserve"> </w:t>
      </w:r>
      <w:proofErr w:type="spellStart"/>
      <w:r w:rsidR="004F0276" w:rsidRPr="00403043">
        <w:t>Tanıtımını</w:t>
      </w:r>
      <w:proofErr w:type="spellEnd"/>
      <w:r w:rsidR="004F0276" w:rsidRPr="00403043">
        <w:t xml:space="preserve"> </w:t>
      </w:r>
      <w:proofErr w:type="spellStart"/>
      <w:r w:rsidR="004F0276" w:rsidRPr="00403043">
        <w:t>Sağlamak</w:t>
      </w:r>
      <w:proofErr w:type="spellEnd"/>
      <w:r w:rsidR="004F0276" w:rsidRPr="00403043">
        <w:t xml:space="preserve"> </w:t>
      </w:r>
      <w:proofErr w:type="spellStart"/>
      <w:r w:rsidR="004F0276" w:rsidRPr="00403043">
        <w:t>İçin</w:t>
      </w:r>
      <w:proofErr w:type="spellEnd"/>
      <w:r w:rsidR="004F0276" w:rsidRPr="00403043">
        <w:t xml:space="preserve"> </w:t>
      </w:r>
      <w:proofErr w:type="spellStart"/>
      <w:r w:rsidR="004F0276" w:rsidRPr="00403043">
        <w:t>Atılan</w:t>
      </w:r>
      <w:proofErr w:type="spellEnd"/>
      <w:r w:rsidR="004F0276" w:rsidRPr="00403043">
        <w:t xml:space="preserve"> </w:t>
      </w:r>
      <w:proofErr w:type="spellStart"/>
      <w:r w:rsidR="004F0276" w:rsidRPr="00403043">
        <w:t>Adımlar</w:t>
      </w:r>
      <w:proofErr w:type="spellEnd"/>
      <w:r w:rsidR="004F0276" w:rsidRPr="00403043">
        <w:t xml:space="preserve"> </w:t>
      </w:r>
      <w:r w:rsidR="00B3349B" w:rsidRPr="00403043">
        <w:t>v</w:t>
      </w:r>
      <w:r w:rsidR="004F0276" w:rsidRPr="00403043">
        <w:t xml:space="preserve">e </w:t>
      </w:r>
      <w:proofErr w:type="spellStart"/>
      <w:r w:rsidR="004F0276" w:rsidRPr="00403043">
        <w:t>İletişim</w:t>
      </w:r>
      <w:proofErr w:type="spellEnd"/>
      <w:r w:rsidR="004F0276" w:rsidRPr="00403043">
        <w:t xml:space="preserve"> </w:t>
      </w:r>
      <w:proofErr w:type="spellStart"/>
      <w:r w:rsidR="004F0276" w:rsidRPr="00403043">
        <w:t>Planının</w:t>
      </w:r>
      <w:proofErr w:type="spellEnd"/>
      <w:r w:rsidR="004F0276" w:rsidRPr="00403043">
        <w:t xml:space="preserve"> </w:t>
      </w:r>
      <w:proofErr w:type="spellStart"/>
      <w:r w:rsidR="004F0276" w:rsidRPr="00403043">
        <w:t>Uygulanması</w:t>
      </w:r>
      <w:proofErr w:type="spellEnd"/>
      <w:r w:rsidR="004F0276" w:rsidRPr="00403043">
        <w:t xml:space="preserve"> </w:t>
      </w:r>
      <w:proofErr w:type="spellStart"/>
      <w:r w:rsidR="004F0276" w:rsidRPr="00403043">
        <w:t>İçin</w:t>
      </w:r>
      <w:proofErr w:type="spellEnd"/>
      <w:r w:rsidR="004F0276" w:rsidRPr="00403043">
        <w:t xml:space="preserve"> </w:t>
      </w:r>
      <w:proofErr w:type="spellStart"/>
      <w:r w:rsidR="004F0276" w:rsidRPr="00452FCD">
        <w:t>Gerçekleştirilen</w:t>
      </w:r>
      <w:proofErr w:type="spellEnd"/>
      <w:r w:rsidR="004F0276" w:rsidRPr="00452FCD">
        <w:t xml:space="preserve"> </w:t>
      </w:r>
      <w:proofErr w:type="spellStart"/>
      <w:r w:rsidR="004F0276" w:rsidRPr="00452FCD">
        <w:t>Faaliyetler</w:t>
      </w:r>
      <w:bookmarkEnd w:id="165"/>
      <w:proofErr w:type="spellEnd"/>
      <w:r w:rsidR="004F0276" w:rsidRPr="00452FCD">
        <w:t xml:space="preserve">  </w:t>
      </w:r>
    </w:p>
    <w:p w14:paraId="0230BA3C" w14:textId="44250167" w:rsidR="004F0276" w:rsidRPr="007631A4" w:rsidRDefault="00632B82" w:rsidP="00452FCD">
      <w:pPr>
        <w:pStyle w:val="Balk3"/>
      </w:pPr>
      <w:bookmarkStart w:id="166" w:name="_Toc39570889"/>
      <w:r w:rsidRPr="007631A4">
        <w:t xml:space="preserve">4.6.1.   </w:t>
      </w:r>
      <w:r w:rsidR="004F0276" w:rsidRPr="007631A4">
        <w:t xml:space="preserve">TKDK </w:t>
      </w:r>
      <w:proofErr w:type="spellStart"/>
      <w:r w:rsidR="004F0276" w:rsidRPr="00E332B1">
        <w:t>tarafından</w:t>
      </w:r>
      <w:proofErr w:type="spellEnd"/>
      <w:r w:rsidR="004F0276" w:rsidRPr="00E332B1">
        <w:t xml:space="preserve"> </w:t>
      </w:r>
      <w:proofErr w:type="spellStart"/>
      <w:r w:rsidR="004F0276" w:rsidRPr="00E332B1">
        <w:t>Gerçekleştirilen</w:t>
      </w:r>
      <w:proofErr w:type="spellEnd"/>
      <w:r w:rsidR="004F0276" w:rsidRPr="00E332B1">
        <w:t xml:space="preserve"> </w:t>
      </w:r>
      <w:proofErr w:type="spellStart"/>
      <w:r w:rsidR="004F0276" w:rsidRPr="00E332B1">
        <w:t>Tanıtım</w:t>
      </w:r>
      <w:proofErr w:type="spellEnd"/>
      <w:r w:rsidR="004F0276" w:rsidRPr="00E332B1">
        <w:t xml:space="preserve"> </w:t>
      </w:r>
      <w:proofErr w:type="spellStart"/>
      <w:r w:rsidR="004F0276" w:rsidRPr="00E332B1">
        <w:t>Faaliyetleri</w:t>
      </w:r>
      <w:bookmarkEnd w:id="166"/>
      <w:proofErr w:type="spellEnd"/>
    </w:p>
    <w:p w14:paraId="31137A07" w14:textId="4D440492" w:rsidR="00DE4027" w:rsidRDefault="00DE4027" w:rsidP="00013B36">
      <w:pPr>
        <w:spacing w:after="240"/>
        <w:jc w:val="both"/>
        <w:textAlignment w:val="center"/>
        <w:rPr>
          <w:sz w:val="20"/>
          <w:szCs w:val="20"/>
        </w:rPr>
      </w:pPr>
      <w:r>
        <w:rPr>
          <w:rFonts w:eastAsiaTheme="minorHAnsi" w:cs="Calibri"/>
          <w:szCs w:val="22"/>
        </w:rPr>
        <w:t xml:space="preserve">5. 6. </w:t>
      </w:r>
      <w:r w:rsidRPr="008C6499">
        <w:rPr>
          <w:rFonts w:eastAsiaTheme="minorHAnsi" w:cs="Calibri"/>
          <w:szCs w:val="22"/>
        </w:rPr>
        <w:t xml:space="preserve">7. ve 8. </w:t>
      </w:r>
      <w:r>
        <w:rPr>
          <w:rFonts w:eastAsiaTheme="minorHAnsi" w:cs="Calibri"/>
          <w:szCs w:val="22"/>
        </w:rPr>
        <w:t xml:space="preserve"> </w:t>
      </w:r>
      <w:r w:rsidRPr="00452FCD">
        <w:rPr>
          <w:rFonts w:eastAsiaTheme="minorHAnsi" w:cs="Calibri"/>
          <w:szCs w:val="22"/>
        </w:rPr>
        <w:t>Başvuru Çağrı</w:t>
      </w:r>
      <w:r w:rsidRPr="00DE4027">
        <w:rPr>
          <w:rFonts w:eastAsiaTheme="minorHAnsi" w:cs="Calibri"/>
          <w:szCs w:val="22"/>
        </w:rPr>
        <w:t xml:space="preserve">sı </w:t>
      </w:r>
      <w:proofErr w:type="spellStart"/>
      <w:r w:rsidRPr="00DE4027">
        <w:rPr>
          <w:rFonts w:eastAsiaTheme="minorHAnsi" w:cs="Calibri"/>
          <w:szCs w:val="22"/>
        </w:rPr>
        <w:t>Lansman</w:t>
      </w:r>
      <w:proofErr w:type="spellEnd"/>
      <w:r w:rsidRPr="00DE4027">
        <w:rPr>
          <w:rFonts w:eastAsiaTheme="minorHAnsi" w:cs="Calibri"/>
          <w:szCs w:val="22"/>
        </w:rPr>
        <w:t xml:space="preserve"> Programı</w:t>
      </w:r>
      <w:r>
        <w:rPr>
          <w:rFonts w:eastAsiaTheme="minorHAnsi" w:cs="Calibri"/>
          <w:szCs w:val="22"/>
        </w:rPr>
        <w:t xml:space="preserve"> düzenlenmiş ve bu çağrılar için </w:t>
      </w:r>
      <w:r w:rsidR="008E23B7">
        <w:rPr>
          <w:rFonts w:eastAsiaTheme="minorHAnsi" w:cs="Calibri"/>
          <w:szCs w:val="22"/>
        </w:rPr>
        <w:t xml:space="preserve">225.240 adet </w:t>
      </w:r>
      <w:r>
        <w:rPr>
          <w:rFonts w:eastAsiaTheme="minorHAnsi" w:cs="Calibri"/>
          <w:szCs w:val="22"/>
        </w:rPr>
        <w:t xml:space="preserve">tanıtım materyalleri hazırlanmıştır. </w:t>
      </w:r>
    </w:p>
    <w:p w14:paraId="50AFEDAC" w14:textId="5850A40D" w:rsidR="00654CCB" w:rsidRPr="007631A4" w:rsidRDefault="00654CCB" w:rsidP="00013B36">
      <w:pPr>
        <w:spacing w:after="240"/>
        <w:jc w:val="both"/>
        <w:textAlignment w:val="center"/>
        <w:rPr>
          <w:rFonts w:eastAsiaTheme="minorHAnsi" w:cs="Calibri"/>
          <w:szCs w:val="22"/>
        </w:rPr>
      </w:pPr>
      <w:r w:rsidRPr="007631A4">
        <w:rPr>
          <w:rFonts w:eastAsiaTheme="minorHAnsi" w:cs="Calibri"/>
          <w:szCs w:val="22"/>
        </w:rPr>
        <w:t>IPARD-II Programı, AB katkısının görünürlüğü ve IPARD yatırımları hakkında kamuoyunu, potansiyel faydalanıcıları ve paydaşları bilgilendirmek üzere</w:t>
      </w:r>
      <w:r w:rsidR="00ED44C8">
        <w:rPr>
          <w:rFonts w:eastAsiaTheme="minorHAnsi" w:cs="Calibri"/>
          <w:szCs w:val="22"/>
        </w:rPr>
        <w:t xml:space="preserve"> Şanlıurfa, Balıkesir, İstanbul, Diyarbakır, Ankara, </w:t>
      </w:r>
      <w:proofErr w:type="spellStart"/>
      <w:r w:rsidR="00ED44C8">
        <w:rPr>
          <w:rFonts w:eastAsiaTheme="minorHAnsi" w:cs="Calibri"/>
          <w:szCs w:val="22"/>
        </w:rPr>
        <w:t>Hannover’da</w:t>
      </w:r>
      <w:proofErr w:type="spellEnd"/>
      <w:r w:rsidR="00ED44C8">
        <w:rPr>
          <w:rFonts w:eastAsiaTheme="minorHAnsi" w:cs="Calibri"/>
          <w:szCs w:val="22"/>
        </w:rPr>
        <w:t xml:space="preserve"> düzenlenen </w:t>
      </w:r>
      <w:r w:rsidRPr="007631A4">
        <w:rPr>
          <w:rFonts w:eastAsiaTheme="minorHAnsi" w:cs="Calibri"/>
          <w:szCs w:val="22"/>
        </w:rPr>
        <w:t xml:space="preserve">toplam </w:t>
      </w:r>
      <w:r w:rsidR="00CD26EE" w:rsidRPr="007631A4">
        <w:rPr>
          <w:rFonts w:eastAsiaTheme="minorHAnsi" w:cs="Calibri"/>
          <w:szCs w:val="22"/>
        </w:rPr>
        <w:t>1</w:t>
      </w:r>
      <w:r w:rsidR="00ED44C8">
        <w:rPr>
          <w:rFonts w:eastAsiaTheme="minorHAnsi" w:cs="Calibri"/>
          <w:szCs w:val="22"/>
        </w:rPr>
        <w:t>1</w:t>
      </w:r>
      <w:r w:rsidR="00B32ED4" w:rsidRPr="00452FCD">
        <w:rPr>
          <w:rFonts w:eastAsiaTheme="minorHAnsi" w:cs="Calibri"/>
          <w:szCs w:val="22"/>
        </w:rPr>
        <w:t xml:space="preserve"> </w:t>
      </w:r>
      <w:r w:rsidR="00CD26EE" w:rsidRPr="007631A4">
        <w:rPr>
          <w:rFonts w:eastAsiaTheme="minorHAnsi" w:cs="Calibri"/>
          <w:szCs w:val="22"/>
        </w:rPr>
        <w:t>f</w:t>
      </w:r>
      <w:r w:rsidRPr="007631A4">
        <w:rPr>
          <w:rFonts w:eastAsiaTheme="minorHAnsi" w:cs="Calibri"/>
          <w:szCs w:val="22"/>
        </w:rPr>
        <w:t>uar</w:t>
      </w:r>
      <w:r w:rsidR="00CD26EE" w:rsidRPr="007631A4">
        <w:rPr>
          <w:rFonts w:eastAsiaTheme="minorHAnsi" w:cs="Calibri"/>
          <w:szCs w:val="22"/>
        </w:rPr>
        <w:t xml:space="preserve">a stant açılarak katılım sağlanmıştır. </w:t>
      </w:r>
      <w:r w:rsidRPr="007631A4">
        <w:rPr>
          <w:rFonts w:eastAsiaTheme="minorHAnsi" w:cs="Calibri"/>
          <w:szCs w:val="22"/>
        </w:rPr>
        <w:t xml:space="preserve">, </w:t>
      </w:r>
    </w:p>
    <w:p w14:paraId="7867F0EE" w14:textId="4692CF33" w:rsidR="00584210" w:rsidRPr="008C6499" w:rsidRDefault="00584210" w:rsidP="00013B36">
      <w:pPr>
        <w:spacing w:after="240"/>
        <w:jc w:val="both"/>
        <w:textAlignment w:val="center"/>
        <w:rPr>
          <w:rFonts w:eastAsiaTheme="minorHAnsi" w:cs="Calibri"/>
          <w:szCs w:val="22"/>
        </w:rPr>
      </w:pPr>
      <w:r w:rsidRPr="008C6499">
        <w:rPr>
          <w:rFonts w:eastAsiaTheme="minorHAnsi" w:cs="Calibri"/>
          <w:szCs w:val="22"/>
        </w:rPr>
        <w:t xml:space="preserve">2019 yılı Şubat, Mayıs ve Kasım aylarında çıkılan 3 çağrı dönemi için 3 </w:t>
      </w:r>
      <w:r>
        <w:rPr>
          <w:rFonts w:eastAsiaTheme="minorHAnsi" w:cs="Calibri"/>
          <w:szCs w:val="22"/>
        </w:rPr>
        <w:t xml:space="preserve">tanıtım </w:t>
      </w:r>
      <w:r w:rsidRPr="008C6499">
        <w:rPr>
          <w:rFonts w:eastAsiaTheme="minorHAnsi" w:cs="Calibri"/>
          <w:szCs w:val="22"/>
        </w:rPr>
        <w:t>film hazırlanmıştır.</w:t>
      </w:r>
    </w:p>
    <w:p w14:paraId="0EF313D8" w14:textId="59572FBE" w:rsidR="00303631" w:rsidRDefault="00A53068" w:rsidP="00013B36">
      <w:pPr>
        <w:spacing w:after="240"/>
        <w:jc w:val="both"/>
        <w:textAlignment w:val="center"/>
        <w:rPr>
          <w:rFonts w:eastAsiaTheme="minorHAnsi" w:cs="Calibri"/>
          <w:szCs w:val="22"/>
        </w:rPr>
      </w:pPr>
      <w:r w:rsidRPr="007631A4">
        <w:rPr>
          <w:rFonts w:eastAsiaTheme="minorHAnsi" w:cs="Calibri"/>
          <w:szCs w:val="22"/>
        </w:rPr>
        <w:t xml:space="preserve">Üç aylık </w:t>
      </w:r>
      <w:proofErr w:type="gramStart"/>
      <w:r w:rsidRPr="007631A4">
        <w:rPr>
          <w:rFonts w:eastAsiaTheme="minorHAnsi" w:cs="Calibri"/>
          <w:szCs w:val="22"/>
        </w:rPr>
        <w:t>periyotta</w:t>
      </w:r>
      <w:proofErr w:type="gramEnd"/>
      <w:r w:rsidRPr="007631A4">
        <w:rPr>
          <w:rFonts w:eastAsiaTheme="minorHAnsi" w:cs="Calibri"/>
          <w:szCs w:val="22"/>
        </w:rPr>
        <w:t xml:space="preserve"> yılda dört adet olmak üzere </w:t>
      </w:r>
      <w:r w:rsidR="00ED44C8">
        <w:rPr>
          <w:rFonts w:eastAsiaTheme="minorHAnsi" w:cs="Calibri"/>
          <w:szCs w:val="22"/>
        </w:rPr>
        <w:t>30.000</w:t>
      </w:r>
      <w:r w:rsidRPr="00452FCD">
        <w:rPr>
          <w:rFonts w:eastAsiaTheme="minorHAnsi" w:cs="Calibri"/>
          <w:szCs w:val="22"/>
        </w:rPr>
        <w:t xml:space="preserve"> adet kırsal kalkınma dergisi </w:t>
      </w:r>
      <w:r w:rsidR="00ED44C8">
        <w:rPr>
          <w:rFonts w:eastAsiaTheme="minorHAnsi" w:cs="Calibri"/>
          <w:szCs w:val="22"/>
        </w:rPr>
        <w:t xml:space="preserve">basılmış ve dağıtımı </w:t>
      </w:r>
      <w:r w:rsidR="00441F56" w:rsidRPr="00452FCD">
        <w:rPr>
          <w:rFonts w:eastAsiaTheme="minorHAnsi" w:cs="Calibri"/>
          <w:szCs w:val="22"/>
        </w:rPr>
        <w:t xml:space="preserve">gerçekleştirilmiştir. </w:t>
      </w:r>
    </w:p>
    <w:p w14:paraId="77DD13E9" w14:textId="0DB3A5E1" w:rsidR="006F215F" w:rsidRDefault="006F215F" w:rsidP="00013B36">
      <w:pPr>
        <w:spacing w:after="240"/>
        <w:jc w:val="both"/>
        <w:textAlignment w:val="center"/>
        <w:rPr>
          <w:rFonts w:eastAsiaTheme="minorHAnsi" w:cs="Calibri"/>
          <w:szCs w:val="22"/>
        </w:rPr>
      </w:pPr>
      <w:r w:rsidRPr="006F215F">
        <w:rPr>
          <w:rFonts w:eastAsiaTheme="minorHAnsi" w:cs="Calibri"/>
          <w:szCs w:val="22"/>
        </w:rPr>
        <w:t>TKDK web sitesi etkin olarak kullanılmakta ve çağrılara ilişkin güncel duyurular yayınlanmaktadır.</w:t>
      </w:r>
    </w:p>
    <w:p w14:paraId="358270A5" w14:textId="77777777" w:rsidR="00584210" w:rsidRPr="008179DB" w:rsidRDefault="00584210" w:rsidP="00013B36">
      <w:pPr>
        <w:spacing w:after="240"/>
        <w:jc w:val="both"/>
        <w:textAlignment w:val="center"/>
        <w:rPr>
          <w:rFonts w:eastAsiaTheme="minorHAnsi" w:cs="Calibri"/>
          <w:szCs w:val="22"/>
        </w:rPr>
      </w:pPr>
      <w:r w:rsidRPr="008179DB">
        <w:rPr>
          <w:rFonts w:eastAsiaTheme="minorHAnsi" w:cs="Calibri"/>
          <w:szCs w:val="22"/>
        </w:rPr>
        <w:t xml:space="preserve">Kamuoyunu, potansiyel faydalanıcıları ve paydaşları bilgilendirme amaçlı e-bülten aylık olarak </w:t>
      </w:r>
      <w:r>
        <w:rPr>
          <w:rFonts w:eastAsiaTheme="minorHAnsi" w:cs="Calibri"/>
          <w:szCs w:val="22"/>
        </w:rPr>
        <w:t xml:space="preserve">TKDK web sayfasında </w:t>
      </w:r>
      <w:r w:rsidRPr="008179DB">
        <w:rPr>
          <w:rFonts w:eastAsiaTheme="minorHAnsi" w:cs="Calibri"/>
          <w:szCs w:val="22"/>
        </w:rPr>
        <w:t xml:space="preserve">yayınlanmaktadır. </w:t>
      </w:r>
    </w:p>
    <w:p w14:paraId="571EBA1F" w14:textId="221E1EF9" w:rsidR="007D3AAB" w:rsidRPr="00403043" w:rsidRDefault="00923618" w:rsidP="00013B36">
      <w:pPr>
        <w:spacing w:after="240"/>
        <w:jc w:val="both"/>
        <w:rPr>
          <w:rFonts w:eastAsiaTheme="minorHAnsi" w:cs="Calibri"/>
          <w:szCs w:val="22"/>
        </w:rPr>
      </w:pPr>
      <w:r w:rsidRPr="00403043">
        <w:rPr>
          <w:rFonts w:eastAsiaTheme="minorHAnsi" w:cs="Calibri"/>
          <w:szCs w:val="22"/>
        </w:rPr>
        <w:t xml:space="preserve">Yukarıda detayları verilen tanıtım faaliyetleri için </w:t>
      </w:r>
      <w:r w:rsidRPr="006F215F">
        <w:rPr>
          <w:rFonts w:eastAsiaTheme="minorHAnsi" w:cs="Calibri"/>
          <w:szCs w:val="22"/>
        </w:rPr>
        <w:t>toplam</w:t>
      </w:r>
      <w:r w:rsidR="008A4865" w:rsidRPr="003318B8">
        <w:rPr>
          <w:rFonts w:eastAsiaTheme="minorHAnsi" w:cs="Calibri"/>
          <w:szCs w:val="22"/>
        </w:rPr>
        <w:t xml:space="preserve"> </w:t>
      </w:r>
      <w:r w:rsidR="00C936CE" w:rsidRPr="00013B36">
        <w:rPr>
          <w:rFonts w:eastAsiaTheme="minorHAnsi" w:cs="Calibri"/>
          <w:szCs w:val="22"/>
        </w:rPr>
        <w:t xml:space="preserve">219.368,49 € </w:t>
      </w:r>
      <w:r w:rsidR="00A41BEC" w:rsidRPr="006F215F">
        <w:rPr>
          <w:rFonts w:eastAsiaTheme="minorHAnsi" w:cs="Calibri"/>
          <w:szCs w:val="22"/>
        </w:rPr>
        <w:t xml:space="preserve"> </w:t>
      </w:r>
      <w:r w:rsidRPr="003318B8">
        <w:rPr>
          <w:rFonts w:eastAsiaTheme="minorHAnsi" w:cs="Calibri"/>
          <w:szCs w:val="22"/>
        </w:rPr>
        <w:t>bütçe</w:t>
      </w:r>
      <w:r w:rsidRPr="00403043">
        <w:rPr>
          <w:rFonts w:eastAsiaTheme="minorHAnsi" w:cs="Calibri"/>
          <w:szCs w:val="22"/>
        </w:rPr>
        <w:t xml:space="preserve"> kullanılmıştır.</w:t>
      </w:r>
      <w:r w:rsidR="001B3A2F" w:rsidRPr="00403043">
        <w:rPr>
          <w:rFonts w:eastAsiaTheme="minorHAnsi" w:cs="Calibri"/>
          <w:szCs w:val="22"/>
        </w:rPr>
        <w:t xml:space="preserve"> </w:t>
      </w:r>
    </w:p>
    <w:p w14:paraId="6869C514" w14:textId="3A59B156" w:rsidR="00041464" w:rsidRPr="00403043" w:rsidRDefault="0025145F" w:rsidP="00452FCD">
      <w:pPr>
        <w:pStyle w:val="Balk3"/>
      </w:pPr>
      <w:bookmarkStart w:id="167" w:name="_Toc39570890"/>
      <w:r w:rsidRPr="00403043">
        <w:t xml:space="preserve">4.6.2.   </w:t>
      </w:r>
      <w:proofErr w:type="spellStart"/>
      <w:r w:rsidR="00041464" w:rsidRPr="00403043">
        <w:t>Yönetim</w:t>
      </w:r>
      <w:proofErr w:type="spellEnd"/>
      <w:r w:rsidR="00041464" w:rsidRPr="00403043">
        <w:t xml:space="preserve"> </w:t>
      </w:r>
      <w:proofErr w:type="spellStart"/>
      <w:r w:rsidR="00041464" w:rsidRPr="00403043">
        <w:t>Otoritesi</w:t>
      </w:r>
      <w:proofErr w:type="spellEnd"/>
      <w:r w:rsidR="00041464" w:rsidRPr="00403043">
        <w:t xml:space="preserve"> </w:t>
      </w:r>
      <w:proofErr w:type="spellStart"/>
      <w:r w:rsidR="00041464" w:rsidRPr="00403043">
        <w:t>tarafından</w:t>
      </w:r>
      <w:proofErr w:type="spellEnd"/>
      <w:r w:rsidR="00041464" w:rsidRPr="00403043">
        <w:t xml:space="preserve"> </w:t>
      </w:r>
      <w:proofErr w:type="spellStart"/>
      <w:r w:rsidR="00041464" w:rsidRPr="00403043">
        <w:t>Gerçekleştirilen</w:t>
      </w:r>
      <w:proofErr w:type="spellEnd"/>
      <w:r w:rsidR="00041464" w:rsidRPr="00403043">
        <w:t xml:space="preserve"> </w:t>
      </w:r>
      <w:proofErr w:type="spellStart"/>
      <w:r w:rsidR="00041464" w:rsidRPr="00403043">
        <w:t>Tanıtım</w:t>
      </w:r>
      <w:proofErr w:type="spellEnd"/>
      <w:r w:rsidR="00041464" w:rsidRPr="00403043">
        <w:t xml:space="preserve"> </w:t>
      </w:r>
      <w:proofErr w:type="spellStart"/>
      <w:r w:rsidR="00041464" w:rsidRPr="00403043">
        <w:t>Faaliyetleri</w:t>
      </w:r>
      <w:bookmarkEnd w:id="167"/>
      <w:proofErr w:type="spellEnd"/>
    </w:p>
    <w:p w14:paraId="1DC90CE5" w14:textId="1BE2EA6C" w:rsidR="008F6B86" w:rsidRDefault="008F6B86" w:rsidP="00F96F36">
      <w:pPr>
        <w:spacing w:after="200" w:line="276" w:lineRule="auto"/>
        <w:jc w:val="both"/>
        <w:rPr>
          <w:rFonts w:eastAsiaTheme="minorHAnsi" w:cs="Calibri"/>
          <w:szCs w:val="22"/>
        </w:rPr>
      </w:pPr>
      <w:r w:rsidRPr="00F96F36">
        <w:rPr>
          <w:rFonts w:eastAsiaTheme="minorHAnsi" w:cs="Calibri"/>
          <w:szCs w:val="22"/>
        </w:rPr>
        <w:t xml:space="preserve">2019 yılında Yönetim Otoritesi tarafından </w:t>
      </w:r>
      <w:r w:rsidR="006A782C">
        <w:rPr>
          <w:rFonts w:eastAsiaTheme="minorHAnsi" w:cs="Calibri"/>
          <w:szCs w:val="22"/>
        </w:rPr>
        <w:t xml:space="preserve">TKDK ile işbirliği halinde Şubat ve Mart aylarında </w:t>
      </w:r>
      <w:r w:rsidR="006A782C" w:rsidRPr="00F96F36">
        <w:rPr>
          <w:rFonts w:eastAsiaTheme="minorHAnsi" w:cs="Calibri"/>
          <w:szCs w:val="22"/>
        </w:rPr>
        <w:t>Proje Hazırlama</w:t>
      </w:r>
      <w:r w:rsidR="006A782C" w:rsidRPr="006A782C">
        <w:rPr>
          <w:rFonts w:eastAsiaTheme="minorHAnsi" w:cs="Calibri"/>
          <w:szCs w:val="22"/>
        </w:rPr>
        <w:t xml:space="preserve"> Eğitim</w:t>
      </w:r>
      <w:r w:rsidR="006A782C">
        <w:rPr>
          <w:rFonts w:eastAsiaTheme="minorHAnsi" w:cs="Calibri"/>
          <w:szCs w:val="22"/>
        </w:rPr>
        <w:t xml:space="preserve">leri </w:t>
      </w:r>
      <w:r w:rsidR="006A782C" w:rsidRPr="00F96F36">
        <w:rPr>
          <w:rFonts w:eastAsiaTheme="minorHAnsi" w:cs="Calibri"/>
          <w:szCs w:val="22"/>
        </w:rPr>
        <w:t xml:space="preserve">düzenlenmiştir. </w:t>
      </w:r>
      <w:r w:rsidR="006A782C">
        <w:rPr>
          <w:rFonts w:eastAsiaTheme="minorHAnsi" w:cs="Calibri"/>
          <w:szCs w:val="22"/>
        </w:rPr>
        <w:t xml:space="preserve">Eğitimlere </w:t>
      </w:r>
      <w:r w:rsidR="006A782C" w:rsidRPr="006A782C">
        <w:rPr>
          <w:rFonts w:eastAsiaTheme="minorHAnsi" w:cs="Calibri"/>
          <w:szCs w:val="22"/>
        </w:rPr>
        <w:t>Türkiye Odalar ve Borsalar Birliği</w:t>
      </w:r>
      <w:r w:rsidR="006A782C">
        <w:rPr>
          <w:rFonts w:eastAsiaTheme="minorHAnsi" w:cs="Calibri"/>
          <w:szCs w:val="22"/>
        </w:rPr>
        <w:t xml:space="preserve"> ve </w:t>
      </w:r>
      <w:r w:rsidR="006A782C" w:rsidRPr="00F96F36">
        <w:rPr>
          <w:rFonts w:eastAsiaTheme="minorHAnsi" w:cs="Calibri"/>
          <w:szCs w:val="22"/>
        </w:rPr>
        <w:t xml:space="preserve">Tarımsal Kalkınma Kooperatifleri Merkez Birliği’nden katılım sağlanmıştır. </w:t>
      </w:r>
    </w:p>
    <w:p w14:paraId="408571DA" w14:textId="39710A77" w:rsidR="00E6717E" w:rsidRPr="00013B36" w:rsidRDefault="00E6717E" w:rsidP="00F96F36">
      <w:pPr>
        <w:spacing w:after="200" w:line="276" w:lineRule="auto"/>
        <w:jc w:val="both"/>
        <w:rPr>
          <w:rFonts w:asciiTheme="minorHAnsi" w:eastAsiaTheme="minorHAnsi" w:hAnsiTheme="minorHAnsi" w:cstheme="minorHAnsi"/>
          <w:b/>
          <w:bCs/>
          <w:sz w:val="18"/>
          <w:szCs w:val="22"/>
        </w:rPr>
      </w:pPr>
      <w:r w:rsidRPr="00013B36">
        <w:rPr>
          <w:rFonts w:asciiTheme="minorHAnsi" w:eastAsiaTheme="minorHAnsi" w:hAnsiTheme="minorHAnsi" w:cstheme="minorHAnsi"/>
          <w:b/>
          <w:bCs/>
          <w:sz w:val="18"/>
          <w:szCs w:val="22"/>
        </w:rPr>
        <w:t xml:space="preserve">Tablo </w:t>
      </w:r>
      <w:proofErr w:type="gramStart"/>
      <w:r w:rsidRPr="00013B36">
        <w:rPr>
          <w:rFonts w:asciiTheme="minorHAnsi" w:eastAsiaTheme="minorHAnsi" w:hAnsiTheme="minorHAnsi" w:cstheme="minorHAnsi"/>
          <w:b/>
          <w:bCs/>
          <w:sz w:val="18"/>
          <w:szCs w:val="22"/>
        </w:rPr>
        <w:t>4.6</w:t>
      </w:r>
      <w:proofErr w:type="gramEnd"/>
      <w:r w:rsidRPr="00013B36">
        <w:rPr>
          <w:rFonts w:asciiTheme="minorHAnsi" w:eastAsiaTheme="minorHAnsi" w:hAnsiTheme="minorHAnsi" w:cstheme="minorHAnsi"/>
          <w:b/>
          <w:bCs/>
          <w:sz w:val="18"/>
          <w:szCs w:val="22"/>
        </w:rPr>
        <w:t>.Düzenlenen Eğitimler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97"/>
        <w:gridCol w:w="1870"/>
        <w:gridCol w:w="2254"/>
        <w:gridCol w:w="1148"/>
      </w:tblGrid>
      <w:tr w:rsidR="008F6B86" w:rsidRPr="006A782C" w14:paraId="7EBE00FC" w14:textId="77777777" w:rsidTr="00D26715">
        <w:tc>
          <w:tcPr>
            <w:tcW w:w="1951" w:type="dxa"/>
            <w:shd w:val="clear" w:color="auto" w:fill="D9D9D9" w:themeFill="background1" w:themeFillShade="D9"/>
          </w:tcPr>
          <w:p w14:paraId="54C48AFF" w14:textId="0E67C357" w:rsidR="008F6B86" w:rsidRPr="00013B36" w:rsidRDefault="008F6B86" w:rsidP="008F6B86">
            <w:pPr>
              <w:kinsoku w:val="0"/>
              <w:overflowPunct w:val="0"/>
              <w:spacing w:before="53"/>
              <w:jc w:val="center"/>
              <w:textAlignment w:val="baseline"/>
              <w:rPr>
                <w:rFonts w:eastAsiaTheme="minorHAnsi" w:cs="Calibri"/>
                <w:b/>
                <w:sz w:val="20"/>
                <w:szCs w:val="20"/>
              </w:rPr>
            </w:pPr>
            <w:r w:rsidRPr="00013B36">
              <w:rPr>
                <w:rFonts w:eastAsiaTheme="minorHAnsi" w:cs="Calibri"/>
                <w:b/>
                <w:sz w:val="20"/>
                <w:szCs w:val="20"/>
              </w:rPr>
              <w:t>Konu</w:t>
            </w:r>
          </w:p>
        </w:tc>
        <w:tc>
          <w:tcPr>
            <w:tcW w:w="2397" w:type="dxa"/>
            <w:tcBorders>
              <w:bottom w:val="single" w:sz="4" w:space="0" w:color="auto"/>
            </w:tcBorders>
            <w:shd w:val="clear" w:color="auto" w:fill="D9D9D9" w:themeFill="background1" w:themeFillShade="D9"/>
          </w:tcPr>
          <w:p w14:paraId="13154789" w14:textId="39DB1B04" w:rsidR="008F6B86" w:rsidRPr="00013B36" w:rsidRDefault="008F6B86" w:rsidP="008F6B86">
            <w:pPr>
              <w:kinsoku w:val="0"/>
              <w:overflowPunct w:val="0"/>
              <w:spacing w:before="53"/>
              <w:jc w:val="center"/>
              <w:textAlignment w:val="baseline"/>
              <w:rPr>
                <w:rFonts w:eastAsiaTheme="minorHAnsi" w:cs="Calibri"/>
                <w:b/>
                <w:sz w:val="20"/>
                <w:szCs w:val="20"/>
              </w:rPr>
            </w:pPr>
            <w:r w:rsidRPr="00013B36">
              <w:rPr>
                <w:rFonts w:eastAsiaTheme="minorHAnsi" w:cs="Calibri"/>
                <w:b/>
                <w:sz w:val="20"/>
                <w:szCs w:val="20"/>
              </w:rPr>
              <w:t xml:space="preserve">Hedef Grup </w:t>
            </w:r>
          </w:p>
        </w:tc>
        <w:tc>
          <w:tcPr>
            <w:tcW w:w="1870" w:type="dxa"/>
            <w:tcBorders>
              <w:bottom w:val="single" w:sz="4" w:space="0" w:color="auto"/>
            </w:tcBorders>
            <w:shd w:val="clear" w:color="auto" w:fill="D9D9D9" w:themeFill="background1" w:themeFillShade="D9"/>
          </w:tcPr>
          <w:p w14:paraId="3265FFA7" w14:textId="65FDAE13" w:rsidR="008F6B86" w:rsidRPr="00013B36" w:rsidRDefault="008F6B86" w:rsidP="008F6B86">
            <w:pPr>
              <w:kinsoku w:val="0"/>
              <w:overflowPunct w:val="0"/>
              <w:spacing w:before="53"/>
              <w:jc w:val="center"/>
              <w:textAlignment w:val="baseline"/>
              <w:rPr>
                <w:rFonts w:eastAsiaTheme="minorHAnsi" w:cs="Calibri"/>
                <w:b/>
                <w:sz w:val="20"/>
                <w:szCs w:val="20"/>
              </w:rPr>
            </w:pPr>
            <w:r w:rsidRPr="00013B36">
              <w:rPr>
                <w:rFonts w:eastAsiaTheme="minorHAnsi" w:cs="Calibri"/>
                <w:b/>
                <w:sz w:val="20"/>
                <w:szCs w:val="20"/>
              </w:rPr>
              <w:t>Katılımcı Sayısı</w:t>
            </w:r>
          </w:p>
        </w:tc>
        <w:tc>
          <w:tcPr>
            <w:tcW w:w="2254" w:type="dxa"/>
            <w:tcBorders>
              <w:bottom w:val="single" w:sz="4" w:space="0" w:color="auto"/>
            </w:tcBorders>
            <w:shd w:val="clear" w:color="auto" w:fill="D9D9D9" w:themeFill="background1" w:themeFillShade="D9"/>
          </w:tcPr>
          <w:p w14:paraId="0E0D7BF1" w14:textId="68B68AD9" w:rsidR="008F6B86" w:rsidRPr="00013B36" w:rsidRDefault="008F6B86" w:rsidP="008F6B86">
            <w:pPr>
              <w:kinsoku w:val="0"/>
              <w:overflowPunct w:val="0"/>
              <w:spacing w:before="53"/>
              <w:jc w:val="center"/>
              <w:textAlignment w:val="baseline"/>
              <w:rPr>
                <w:rFonts w:eastAsiaTheme="minorHAnsi" w:cs="Calibri"/>
                <w:b/>
                <w:sz w:val="20"/>
                <w:szCs w:val="20"/>
              </w:rPr>
            </w:pPr>
            <w:r w:rsidRPr="00013B36">
              <w:rPr>
                <w:rFonts w:eastAsiaTheme="minorHAnsi" w:cs="Calibri"/>
                <w:b/>
                <w:sz w:val="20"/>
                <w:szCs w:val="20"/>
              </w:rPr>
              <w:t xml:space="preserve">Tarih </w:t>
            </w:r>
          </w:p>
        </w:tc>
        <w:tc>
          <w:tcPr>
            <w:tcW w:w="1148" w:type="dxa"/>
            <w:tcBorders>
              <w:bottom w:val="single" w:sz="4" w:space="0" w:color="auto"/>
            </w:tcBorders>
            <w:shd w:val="clear" w:color="auto" w:fill="D9D9D9" w:themeFill="background1" w:themeFillShade="D9"/>
          </w:tcPr>
          <w:p w14:paraId="365890F6" w14:textId="78D7EF56" w:rsidR="008F6B86" w:rsidRPr="00013B36" w:rsidRDefault="008F6B86" w:rsidP="008F6B86">
            <w:pPr>
              <w:kinsoku w:val="0"/>
              <w:overflowPunct w:val="0"/>
              <w:spacing w:before="53"/>
              <w:jc w:val="center"/>
              <w:textAlignment w:val="baseline"/>
              <w:rPr>
                <w:rFonts w:eastAsiaTheme="minorHAnsi" w:cs="Calibri"/>
                <w:b/>
                <w:sz w:val="20"/>
                <w:szCs w:val="20"/>
              </w:rPr>
            </w:pPr>
            <w:r w:rsidRPr="00013B36">
              <w:rPr>
                <w:rFonts w:eastAsiaTheme="minorHAnsi" w:cs="Calibri"/>
                <w:b/>
                <w:sz w:val="20"/>
                <w:szCs w:val="20"/>
              </w:rPr>
              <w:t xml:space="preserve">Yer </w:t>
            </w:r>
          </w:p>
        </w:tc>
      </w:tr>
      <w:tr w:rsidR="008F6B86" w:rsidRPr="006A782C" w14:paraId="0BAC56F9" w14:textId="77777777" w:rsidTr="00D26715">
        <w:tc>
          <w:tcPr>
            <w:tcW w:w="1951" w:type="dxa"/>
            <w:shd w:val="clear" w:color="auto" w:fill="D9D9D9" w:themeFill="background1" w:themeFillShade="D9"/>
          </w:tcPr>
          <w:p w14:paraId="5A38B8A9" w14:textId="51EFE874" w:rsidR="008F6B86" w:rsidRPr="00013B36" w:rsidRDefault="006A782C" w:rsidP="008F6B86">
            <w:pPr>
              <w:kinsoku w:val="0"/>
              <w:overflowPunct w:val="0"/>
              <w:spacing w:before="53"/>
              <w:textAlignment w:val="baseline"/>
              <w:rPr>
                <w:rFonts w:eastAsiaTheme="minorHAnsi" w:cs="Calibri"/>
                <w:sz w:val="20"/>
                <w:szCs w:val="20"/>
              </w:rPr>
            </w:pPr>
            <w:r w:rsidRPr="00013B36">
              <w:rPr>
                <w:rFonts w:eastAsiaTheme="minorHAnsi" w:cs="Calibri"/>
                <w:sz w:val="20"/>
                <w:szCs w:val="20"/>
              </w:rPr>
              <w:t xml:space="preserve">Proje </w:t>
            </w:r>
            <w:proofErr w:type="gramStart"/>
            <w:r w:rsidRPr="00013B36">
              <w:rPr>
                <w:rFonts w:eastAsiaTheme="minorHAnsi" w:cs="Calibri"/>
                <w:sz w:val="20"/>
                <w:szCs w:val="20"/>
              </w:rPr>
              <w:t>Hazırlama  Eğitimi</w:t>
            </w:r>
            <w:proofErr w:type="gramEnd"/>
          </w:p>
        </w:tc>
        <w:tc>
          <w:tcPr>
            <w:tcW w:w="2397" w:type="dxa"/>
            <w:shd w:val="clear" w:color="auto" w:fill="F2F2F2" w:themeFill="background1" w:themeFillShade="F2"/>
          </w:tcPr>
          <w:p w14:paraId="4D1101A3" w14:textId="2BC0E7D6" w:rsidR="008F6B86" w:rsidRPr="00013B36" w:rsidRDefault="006A782C" w:rsidP="008F6B86">
            <w:pPr>
              <w:tabs>
                <w:tab w:val="left" w:pos="72"/>
                <w:tab w:val="left" w:pos="360"/>
              </w:tabs>
              <w:rPr>
                <w:rFonts w:eastAsiaTheme="minorHAnsi" w:cs="Calibri"/>
                <w:sz w:val="20"/>
                <w:szCs w:val="20"/>
              </w:rPr>
            </w:pPr>
            <w:r w:rsidRPr="00013B36">
              <w:rPr>
                <w:rFonts w:eastAsiaTheme="minorHAnsi" w:cs="Calibri"/>
                <w:sz w:val="20"/>
                <w:szCs w:val="20"/>
              </w:rPr>
              <w:t>Türkiye Odalar ve Borsalar Birliği</w:t>
            </w:r>
          </w:p>
        </w:tc>
        <w:tc>
          <w:tcPr>
            <w:tcW w:w="1870" w:type="dxa"/>
            <w:shd w:val="clear" w:color="auto" w:fill="F2F2F2" w:themeFill="background1" w:themeFillShade="F2"/>
            <w:vAlign w:val="center"/>
          </w:tcPr>
          <w:p w14:paraId="2078A6AE" w14:textId="77777777" w:rsidR="008F6B86" w:rsidRPr="00013B36" w:rsidRDefault="008F6B86" w:rsidP="008F6B86">
            <w:pPr>
              <w:kinsoku w:val="0"/>
              <w:overflowPunct w:val="0"/>
              <w:spacing w:before="53"/>
              <w:jc w:val="center"/>
              <w:textAlignment w:val="baseline"/>
              <w:rPr>
                <w:rFonts w:eastAsiaTheme="minorHAnsi" w:cs="Calibri"/>
                <w:sz w:val="20"/>
                <w:szCs w:val="20"/>
              </w:rPr>
            </w:pPr>
            <w:r w:rsidRPr="00013B36">
              <w:rPr>
                <w:rFonts w:eastAsiaTheme="minorHAnsi" w:cs="Calibri"/>
                <w:sz w:val="20"/>
                <w:szCs w:val="20"/>
              </w:rPr>
              <w:t>98</w:t>
            </w:r>
          </w:p>
        </w:tc>
        <w:tc>
          <w:tcPr>
            <w:tcW w:w="2254" w:type="dxa"/>
            <w:shd w:val="clear" w:color="auto" w:fill="F2F2F2" w:themeFill="background1" w:themeFillShade="F2"/>
            <w:vAlign w:val="center"/>
          </w:tcPr>
          <w:p w14:paraId="4F9F1A3B" w14:textId="3B997204" w:rsidR="008F6B86" w:rsidRPr="00013B36" w:rsidRDefault="008F6B86" w:rsidP="006A782C">
            <w:pPr>
              <w:kinsoku w:val="0"/>
              <w:overflowPunct w:val="0"/>
              <w:spacing w:before="53"/>
              <w:jc w:val="center"/>
              <w:textAlignment w:val="baseline"/>
              <w:rPr>
                <w:rFonts w:eastAsiaTheme="minorHAnsi" w:cs="Calibri"/>
                <w:sz w:val="20"/>
                <w:szCs w:val="20"/>
              </w:rPr>
            </w:pPr>
            <w:r w:rsidRPr="00013B36">
              <w:rPr>
                <w:rFonts w:eastAsiaTheme="minorHAnsi" w:cs="Calibri"/>
                <w:sz w:val="20"/>
                <w:szCs w:val="20"/>
              </w:rPr>
              <w:t xml:space="preserve">04-08 </w:t>
            </w:r>
            <w:proofErr w:type="gramStart"/>
            <w:r w:rsidR="006A782C" w:rsidRPr="00013B36">
              <w:rPr>
                <w:rFonts w:eastAsiaTheme="minorHAnsi" w:cs="Calibri"/>
                <w:sz w:val="20"/>
                <w:szCs w:val="20"/>
              </w:rPr>
              <w:t>Şubat</w:t>
            </w:r>
            <w:r w:rsidRPr="00013B36">
              <w:rPr>
                <w:rFonts w:eastAsiaTheme="minorHAnsi" w:cs="Calibri"/>
                <w:sz w:val="20"/>
                <w:szCs w:val="20"/>
              </w:rPr>
              <w:t xml:space="preserve">  2019</w:t>
            </w:r>
            <w:proofErr w:type="gramEnd"/>
          </w:p>
        </w:tc>
        <w:tc>
          <w:tcPr>
            <w:tcW w:w="1148" w:type="dxa"/>
            <w:shd w:val="clear" w:color="auto" w:fill="F2F2F2" w:themeFill="background1" w:themeFillShade="F2"/>
            <w:vAlign w:val="center"/>
          </w:tcPr>
          <w:p w14:paraId="25BE2C0B" w14:textId="77777777" w:rsidR="008F6B86" w:rsidRPr="00013B36" w:rsidRDefault="008F6B86" w:rsidP="008F6B86">
            <w:pPr>
              <w:kinsoku w:val="0"/>
              <w:overflowPunct w:val="0"/>
              <w:spacing w:before="53"/>
              <w:jc w:val="center"/>
              <w:textAlignment w:val="baseline"/>
              <w:rPr>
                <w:rFonts w:eastAsiaTheme="minorHAnsi" w:cs="Calibri"/>
                <w:sz w:val="20"/>
                <w:szCs w:val="20"/>
              </w:rPr>
            </w:pPr>
            <w:r w:rsidRPr="00013B36">
              <w:rPr>
                <w:rFonts w:eastAsiaTheme="minorHAnsi" w:cs="Calibri"/>
                <w:sz w:val="20"/>
                <w:szCs w:val="20"/>
              </w:rPr>
              <w:t>Ankara</w:t>
            </w:r>
          </w:p>
        </w:tc>
      </w:tr>
      <w:tr w:rsidR="008F6B86" w:rsidRPr="006A782C" w14:paraId="38286E3F" w14:textId="77777777" w:rsidTr="00D26715">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1520A" w14:textId="4C9139B2" w:rsidR="008F6B86" w:rsidRPr="00013B36" w:rsidRDefault="006A782C" w:rsidP="008F6B86">
            <w:pPr>
              <w:kinsoku w:val="0"/>
              <w:overflowPunct w:val="0"/>
              <w:spacing w:before="53"/>
              <w:textAlignment w:val="baseline"/>
              <w:rPr>
                <w:rFonts w:eastAsiaTheme="minorHAnsi" w:cs="Calibri"/>
                <w:sz w:val="20"/>
                <w:szCs w:val="20"/>
              </w:rPr>
            </w:pPr>
            <w:r w:rsidRPr="00013B36">
              <w:rPr>
                <w:rFonts w:eastAsiaTheme="minorHAnsi" w:cs="Calibri"/>
                <w:sz w:val="20"/>
                <w:szCs w:val="20"/>
              </w:rPr>
              <w:t xml:space="preserve">Proje </w:t>
            </w:r>
            <w:proofErr w:type="gramStart"/>
            <w:r w:rsidRPr="00013B36">
              <w:rPr>
                <w:rFonts w:eastAsiaTheme="minorHAnsi" w:cs="Calibri"/>
                <w:sz w:val="20"/>
                <w:szCs w:val="20"/>
              </w:rPr>
              <w:t>Hazırlama  Eğitimi</w:t>
            </w:r>
            <w:proofErr w:type="gramEnd"/>
          </w:p>
        </w:tc>
        <w:tc>
          <w:tcPr>
            <w:tcW w:w="2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543B0" w14:textId="770BB93E" w:rsidR="008F6B86" w:rsidRPr="00013B36" w:rsidRDefault="006A782C" w:rsidP="008F6B86">
            <w:pPr>
              <w:tabs>
                <w:tab w:val="left" w:pos="72"/>
                <w:tab w:val="left" w:pos="360"/>
              </w:tabs>
              <w:rPr>
                <w:rFonts w:eastAsiaTheme="minorHAnsi" w:cs="Calibri"/>
                <w:sz w:val="20"/>
                <w:szCs w:val="20"/>
              </w:rPr>
            </w:pPr>
            <w:r w:rsidRPr="00013B36">
              <w:rPr>
                <w:rFonts w:eastAsiaTheme="minorHAnsi" w:cs="Calibri"/>
                <w:sz w:val="20"/>
                <w:szCs w:val="20"/>
              </w:rPr>
              <w:t>Türkiye Odalar ve Borsalar Birliği</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02B319" w14:textId="77777777" w:rsidR="008F6B86" w:rsidRPr="00013B36" w:rsidRDefault="008F6B86" w:rsidP="008F6B86">
            <w:pPr>
              <w:kinsoku w:val="0"/>
              <w:overflowPunct w:val="0"/>
              <w:spacing w:before="53" w:beforeAutospacing="1" w:after="100" w:afterAutospacing="1"/>
              <w:jc w:val="center"/>
              <w:textAlignment w:val="baseline"/>
              <w:rPr>
                <w:rFonts w:eastAsiaTheme="minorHAnsi" w:cs="Calibri"/>
                <w:sz w:val="20"/>
                <w:szCs w:val="20"/>
              </w:rPr>
            </w:pPr>
            <w:r w:rsidRPr="00013B36">
              <w:rPr>
                <w:rFonts w:eastAsiaTheme="minorHAnsi" w:cs="Calibri"/>
                <w:sz w:val="20"/>
                <w:szCs w:val="20"/>
              </w:rPr>
              <w:t>12</w:t>
            </w:r>
          </w:p>
        </w:tc>
        <w:tc>
          <w:tcPr>
            <w:tcW w:w="22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D78CF" w14:textId="3CD91855" w:rsidR="008F6B86" w:rsidRPr="00013B36" w:rsidRDefault="006A782C" w:rsidP="006A782C">
            <w:pPr>
              <w:kinsoku w:val="0"/>
              <w:overflowPunct w:val="0"/>
              <w:spacing w:before="53"/>
              <w:jc w:val="center"/>
              <w:textAlignment w:val="baseline"/>
              <w:rPr>
                <w:rFonts w:eastAsiaTheme="minorHAnsi" w:cs="Calibri"/>
                <w:sz w:val="20"/>
                <w:szCs w:val="20"/>
              </w:rPr>
            </w:pPr>
            <w:r w:rsidRPr="00013B36">
              <w:rPr>
                <w:rFonts w:eastAsiaTheme="minorHAnsi" w:cs="Calibri"/>
                <w:sz w:val="20"/>
                <w:szCs w:val="20"/>
              </w:rPr>
              <w:t>12-14 Mart</w:t>
            </w:r>
            <w:r w:rsidR="008F6B86" w:rsidRPr="00013B36">
              <w:rPr>
                <w:rFonts w:eastAsiaTheme="minorHAnsi" w:cs="Calibri"/>
                <w:sz w:val="20"/>
                <w:szCs w:val="20"/>
              </w:rPr>
              <w:t xml:space="preserve"> 2019</w:t>
            </w:r>
          </w:p>
        </w:tc>
        <w:tc>
          <w:tcPr>
            <w:tcW w:w="1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075EB" w14:textId="77777777" w:rsidR="008F6B86" w:rsidRPr="00013B36" w:rsidRDefault="008F6B86" w:rsidP="008F6B86">
            <w:pPr>
              <w:kinsoku w:val="0"/>
              <w:overflowPunct w:val="0"/>
              <w:spacing w:before="53"/>
              <w:jc w:val="center"/>
              <w:textAlignment w:val="baseline"/>
              <w:rPr>
                <w:rFonts w:eastAsiaTheme="minorHAnsi" w:cs="Calibri"/>
                <w:sz w:val="20"/>
                <w:szCs w:val="20"/>
              </w:rPr>
            </w:pPr>
            <w:r w:rsidRPr="00013B36">
              <w:rPr>
                <w:rFonts w:eastAsiaTheme="minorHAnsi" w:cs="Calibri"/>
                <w:sz w:val="20"/>
                <w:szCs w:val="20"/>
              </w:rPr>
              <w:t>Ankara</w:t>
            </w:r>
          </w:p>
        </w:tc>
      </w:tr>
      <w:tr w:rsidR="008F6B86" w:rsidRPr="006A782C" w14:paraId="142BE1D1" w14:textId="77777777" w:rsidTr="00D26715">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1A315F" w14:textId="3CF487A8" w:rsidR="008F6B86" w:rsidRPr="00013B36" w:rsidRDefault="006A782C" w:rsidP="008F6B86">
            <w:pPr>
              <w:kinsoku w:val="0"/>
              <w:overflowPunct w:val="0"/>
              <w:spacing w:before="53"/>
              <w:textAlignment w:val="baseline"/>
              <w:rPr>
                <w:rFonts w:eastAsiaTheme="minorHAnsi" w:cs="Calibri"/>
                <w:sz w:val="20"/>
                <w:szCs w:val="20"/>
              </w:rPr>
            </w:pPr>
            <w:r w:rsidRPr="00013B36">
              <w:rPr>
                <w:rFonts w:eastAsiaTheme="minorHAnsi" w:cs="Calibri"/>
                <w:sz w:val="20"/>
                <w:szCs w:val="20"/>
              </w:rPr>
              <w:t xml:space="preserve">Proje </w:t>
            </w:r>
            <w:proofErr w:type="gramStart"/>
            <w:r w:rsidRPr="00013B36">
              <w:rPr>
                <w:rFonts w:eastAsiaTheme="minorHAnsi" w:cs="Calibri"/>
                <w:sz w:val="20"/>
                <w:szCs w:val="20"/>
              </w:rPr>
              <w:t>Hazırlama  Eğitimi</w:t>
            </w:r>
            <w:proofErr w:type="gramEnd"/>
          </w:p>
        </w:tc>
        <w:tc>
          <w:tcPr>
            <w:tcW w:w="23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E4ABC1" w14:textId="1425AA33" w:rsidR="008F6B86" w:rsidRPr="00013B36" w:rsidRDefault="006A782C" w:rsidP="008F6B86">
            <w:pPr>
              <w:tabs>
                <w:tab w:val="left" w:pos="72"/>
                <w:tab w:val="left" w:pos="360"/>
              </w:tabs>
              <w:rPr>
                <w:rFonts w:eastAsiaTheme="minorHAnsi" w:cs="Calibri"/>
                <w:sz w:val="20"/>
                <w:szCs w:val="20"/>
              </w:rPr>
            </w:pPr>
            <w:r w:rsidRPr="00013B36">
              <w:rPr>
                <w:rFonts w:eastAsiaTheme="minorHAnsi" w:cs="Calibri"/>
                <w:sz w:val="20"/>
                <w:szCs w:val="20"/>
              </w:rPr>
              <w:t>Tarımsal Kalkınma Kooperatifleri Merkez Birliği</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DE553" w14:textId="77777777" w:rsidR="008F6B86" w:rsidRPr="00013B36" w:rsidRDefault="008F6B86" w:rsidP="008F6B86">
            <w:pPr>
              <w:kinsoku w:val="0"/>
              <w:overflowPunct w:val="0"/>
              <w:spacing w:before="53" w:beforeAutospacing="1" w:after="100" w:afterAutospacing="1"/>
              <w:jc w:val="center"/>
              <w:textAlignment w:val="baseline"/>
              <w:rPr>
                <w:rFonts w:eastAsiaTheme="minorHAnsi" w:cs="Calibri"/>
                <w:sz w:val="20"/>
                <w:szCs w:val="20"/>
              </w:rPr>
            </w:pPr>
            <w:r w:rsidRPr="00013B36">
              <w:rPr>
                <w:rFonts w:eastAsiaTheme="minorHAnsi" w:cs="Calibri"/>
                <w:sz w:val="20"/>
                <w:szCs w:val="20"/>
              </w:rPr>
              <w:t>18</w:t>
            </w:r>
          </w:p>
        </w:tc>
        <w:tc>
          <w:tcPr>
            <w:tcW w:w="22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3ACAB" w14:textId="042B8170" w:rsidR="008F6B86" w:rsidRPr="00013B36" w:rsidRDefault="006A782C" w:rsidP="006A782C">
            <w:pPr>
              <w:kinsoku w:val="0"/>
              <w:overflowPunct w:val="0"/>
              <w:spacing w:before="53" w:beforeAutospacing="1" w:after="100" w:afterAutospacing="1"/>
              <w:jc w:val="center"/>
              <w:textAlignment w:val="baseline"/>
              <w:rPr>
                <w:rFonts w:eastAsiaTheme="minorHAnsi" w:cs="Calibri"/>
                <w:sz w:val="20"/>
                <w:szCs w:val="20"/>
              </w:rPr>
            </w:pPr>
            <w:r w:rsidRPr="00013B36">
              <w:rPr>
                <w:rFonts w:eastAsiaTheme="minorHAnsi" w:cs="Calibri"/>
                <w:sz w:val="20"/>
                <w:szCs w:val="20"/>
              </w:rPr>
              <w:t>25-28 Mart</w:t>
            </w:r>
            <w:r w:rsidR="008F6B86" w:rsidRPr="00013B36">
              <w:rPr>
                <w:rFonts w:eastAsiaTheme="minorHAnsi" w:cs="Calibri"/>
                <w:sz w:val="20"/>
                <w:szCs w:val="20"/>
              </w:rPr>
              <w:t xml:space="preserve"> 2019</w:t>
            </w:r>
          </w:p>
        </w:tc>
        <w:tc>
          <w:tcPr>
            <w:tcW w:w="1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B3FE35" w14:textId="77777777" w:rsidR="008F6B86" w:rsidRPr="00013B36" w:rsidRDefault="008F6B86" w:rsidP="008F6B86">
            <w:pPr>
              <w:kinsoku w:val="0"/>
              <w:overflowPunct w:val="0"/>
              <w:spacing w:before="53"/>
              <w:jc w:val="center"/>
              <w:textAlignment w:val="baseline"/>
              <w:rPr>
                <w:rFonts w:eastAsiaTheme="minorHAnsi" w:cs="Calibri"/>
                <w:sz w:val="20"/>
                <w:szCs w:val="20"/>
              </w:rPr>
            </w:pPr>
            <w:r w:rsidRPr="00013B36">
              <w:rPr>
                <w:rFonts w:eastAsiaTheme="minorHAnsi" w:cs="Calibri"/>
                <w:sz w:val="20"/>
                <w:szCs w:val="20"/>
              </w:rPr>
              <w:t>Ankara</w:t>
            </w:r>
          </w:p>
        </w:tc>
      </w:tr>
    </w:tbl>
    <w:p w14:paraId="3AD6EE4D" w14:textId="77777777" w:rsidR="008F6B86" w:rsidRDefault="008F6B86">
      <w:pPr>
        <w:spacing w:after="200" w:line="276" w:lineRule="auto"/>
        <w:rPr>
          <w:rFonts w:eastAsiaTheme="minorHAnsi" w:cs="Calibri"/>
          <w:szCs w:val="22"/>
        </w:rPr>
      </w:pPr>
    </w:p>
    <w:p w14:paraId="73893CD0" w14:textId="5F07D586" w:rsidR="00B145F4" w:rsidRPr="00F96F36" w:rsidRDefault="00C6375E" w:rsidP="00013B36">
      <w:pPr>
        <w:spacing w:before="100" w:beforeAutospacing="1" w:after="240"/>
        <w:jc w:val="both"/>
        <w:rPr>
          <w:rFonts w:eastAsiaTheme="minorHAnsi" w:cs="Calibri"/>
          <w:szCs w:val="22"/>
        </w:rPr>
      </w:pPr>
      <w:r>
        <w:rPr>
          <w:rFonts w:eastAsiaTheme="minorHAnsi" w:cs="Calibri"/>
          <w:szCs w:val="22"/>
        </w:rPr>
        <w:lastRenderedPageBreak/>
        <w:t xml:space="preserve">İnternet etkin olarak kullanılmakta </w:t>
      </w:r>
      <w:r w:rsidR="00D31DB8">
        <w:rPr>
          <w:rFonts w:eastAsiaTheme="minorHAnsi" w:cs="Calibri"/>
          <w:szCs w:val="22"/>
        </w:rPr>
        <w:t>bu kapsamda,</w:t>
      </w:r>
      <w:r>
        <w:rPr>
          <w:rFonts w:eastAsiaTheme="minorHAnsi" w:cs="Calibri"/>
          <w:szCs w:val="22"/>
        </w:rPr>
        <w:t xml:space="preserve"> </w:t>
      </w:r>
      <w:r w:rsidR="0072570F">
        <w:rPr>
          <w:rFonts w:eastAsiaTheme="minorHAnsi" w:cs="Calibri"/>
          <w:szCs w:val="22"/>
        </w:rPr>
        <w:t>İ</w:t>
      </w:r>
      <w:r w:rsidR="003A4899">
        <w:rPr>
          <w:rFonts w:eastAsiaTheme="minorHAnsi" w:cs="Calibri"/>
          <w:szCs w:val="22"/>
        </w:rPr>
        <w:t xml:space="preserve">zleme Komitesi toplantıları,  duyurular, başarı </w:t>
      </w:r>
      <w:r w:rsidR="00B672DF">
        <w:rPr>
          <w:rFonts w:eastAsiaTheme="minorHAnsi" w:cs="Calibri"/>
          <w:szCs w:val="22"/>
        </w:rPr>
        <w:t>hikâyeleri</w:t>
      </w:r>
      <w:r w:rsidR="003A4899">
        <w:rPr>
          <w:rFonts w:eastAsiaTheme="minorHAnsi" w:cs="Calibri"/>
          <w:szCs w:val="22"/>
        </w:rPr>
        <w:t xml:space="preserve"> ve Yönetim Otoritesi’nin gerçekleştirdiği faaliyetlere ilişkin bilgi</w:t>
      </w:r>
      <w:r>
        <w:rPr>
          <w:rFonts w:eastAsiaTheme="minorHAnsi" w:cs="Calibri"/>
          <w:szCs w:val="22"/>
        </w:rPr>
        <w:t>ler</w:t>
      </w:r>
      <w:r w:rsidR="003A4899">
        <w:rPr>
          <w:rFonts w:eastAsiaTheme="minorHAnsi" w:cs="Calibri"/>
          <w:szCs w:val="22"/>
        </w:rPr>
        <w:t xml:space="preserve"> İngilizce ve Türkçe olarak </w:t>
      </w:r>
      <w:r w:rsidR="003A4899" w:rsidRPr="003A4899">
        <w:rPr>
          <w:rFonts w:eastAsiaTheme="minorHAnsi" w:cs="Calibri"/>
          <w:szCs w:val="22"/>
        </w:rPr>
        <w:t xml:space="preserve">www.ipard.gov.tr </w:t>
      </w:r>
      <w:r w:rsidR="003A4899">
        <w:rPr>
          <w:rFonts w:eastAsiaTheme="minorHAnsi" w:cs="Calibri"/>
          <w:szCs w:val="22"/>
        </w:rPr>
        <w:t xml:space="preserve">web </w:t>
      </w:r>
      <w:r>
        <w:rPr>
          <w:rFonts w:eastAsiaTheme="minorHAnsi" w:cs="Calibri"/>
          <w:szCs w:val="22"/>
        </w:rPr>
        <w:t>s</w:t>
      </w:r>
      <w:r w:rsidR="003A4899" w:rsidRPr="003A4899">
        <w:rPr>
          <w:rFonts w:eastAsiaTheme="minorHAnsi" w:cs="Calibri"/>
          <w:szCs w:val="22"/>
        </w:rPr>
        <w:t xml:space="preserve">itesinde yayınlanmaktadır. </w:t>
      </w:r>
    </w:p>
    <w:p w14:paraId="259224EC" w14:textId="5C1C6A44" w:rsidR="00A3215A" w:rsidRPr="00403043" w:rsidRDefault="001A17E3" w:rsidP="00013B36">
      <w:pPr>
        <w:pStyle w:val="Balk2"/>
        <w:spacing w:before="100" w:beforeAutospacing="1" w:after="240" w:line="240" w:lineRule="auto"/>
      </w:pPr>
      <w:bookmarkStart w:id="168" w:name="_Toc39570891"/>
      <w:r w:rsidRPr="00403043">
        <w:t xml:space="preserve">4.7.   </w:t>
      </w:r>
      <w:proofErr w:type="spellStart"/>
      <w:r w:rsidR="00A3215A" w:rsidRPr="00403043">
        <w:t>Topluluk</w:t>
      </w:r>
      <w:proofErr w:type="spellEnd"/>
      <w:r w:rsidR="00A3215A" w:rsidRPr="00403043">
        <w:t xml:space="preserve"> </w:t>
      </w:r>
      <w:proofErr w:type="spellStart"/>
      <w:r w:rsidR="00A3215A" w:rsidRPr="00403043">
        <w:t>Fonlarının</w:t>
      </w:r>
      <w:proofErr w:type="spellEnd"/>
      <w:r w:rsidR="00A3215A" w:rsidRPr="00403043">
        <w:t xml:space="preserve"> (IPARD </w:t>
      </w:r>
      <w:proofErr w:type="spellStart"/>
      <w:r w:rsidR="00A3215A" w:rsidRPr="00403043">
        <w:t>Kapsamındaki</w:t>
      </w:r>
      <w:proofErr w:type="spellEnd"/>
      <w:r w:rsidR="00A3215A" w:rsidRPr="00403043">
        <w:t xml:space="preserve">) Tarım ve Kırsal </w:t>
      </w:r>
      <w:proofErr w:type="spellStart"/>
      <w:r w:rsidR="00A3215A" w:rsidRPr="00403043">
        <w:t>Kalkınmaya</w:t>
      </w:r>
      <w:proofErr w:type="spellEnd"/>
      <w:r w:rsidR="00A3215A" w:rsidRPr="00403043">
        <w:t xml:space="preserve"> </w:t>
      </w:r>
      <w:proofErr w:type="spellStart"/>
      <w:r w:rsidR="00A3215A" w:rsidRPr="00403043">
        <w:t>İlişkin</w:t>
      </w:r>
      <w:proofErr w:type="spellEnd"/>
      <w:r w:rsidR="00A3215A" w:rsidRPr="00403043">
        <w:t xml:space="preserve"> </w:t>
      </w:r>
      <w:proofErr w:type="spellStart"/>
      <w:r w:rsidR="00A3215A" w:rsidRPr="00403043">
        <w:t>Ulusal</w:t>
      </w:r>
      <w:proofErr w:type="spellEnd"/>
      <w:r w:rsidR="00A3215A" w:rsidRPr="00403043">
        <w:t xml:space="preserve"> </w:t>
      </w:r>
      <w:proofErr w:type="spellStart"/>
      <w:r w:rsidR="00A3215A" w:rsidRPr="00403043">
        <w:t>Programları</w:t>
      </w:r>
      <w:proofErr w:type="spellEnd"/>
      <w:r w:rsidR="00A3215A" w:rsidRPr="00403043">
        <w:t xml:space="preserve"> </w:t>
      </w:r>
      <w:proofErr w:type="spellStart"/>
      <w:r w:rsidR="00A3215A" w:rsidRPr="00403043">
        <w:t>Tamamlayıcı</w:t>
      </w:r>
      <w:proofErr w:type="spellEnd"/>
      <w:r w:rsidR="00A3215A" w:rsidRPr="00403043">
        <w:t xml:space="preserve"> </w:t>
      </w:r>
      <w:proofErr w:type="spellStart"/>
      <w:r w:rsidR="00A3215A" w:rsidRPr="00403043">
        <w:t>Nitelikte</w:t>
      </w:r>
      <w:proofErr w:type="spellEnd"/>
      <w:r w:rsidR="00A3215A" w:rsidRPr="00403043">
        <w:t xml:space="preserve"> </w:t>
      </w:r>
      <w:proofErr w:type="spellStart"/>
      <w:r w:rsidR="00A3215A" w:rsidRPr="00403043">
        <w:t>Olduğunu</w:t>
      </w:r>
      <w:proofErr w:type="spellEnd"/>
      <w:r w:rsidR="00A3215A" w:rsidRPr="00403043">
        <w:t xml:space="preserve"> </w:t>
      </w:r>
      <w:proofErr w:type="spellStart"/>
      <w:r w:rsidR="00A3215A" w:rsidRPr="00403043">
        <w:t>Gösteren</w:t>
      </w:r>
      <w:proofErr w:type="spellEnd"/>
      <w:r w:rsidR="00A3215A" w:rsidRPr="00403043">
        <w:t xml:space="preserve"> </w:t>
      </w:r>
      <w:proofErr w:type="spellStart"/>
      <w:r w:rsidR="00A3215A" w:rsidRPr="00403043">
        <w:t>Veriler</w:t>
      </w:r>
      <w:bookmarkEnd w:id="168"/>
      <w:proofErr w:type="spellEnd"/>
    </w:p>
    <w:p w14:paraId="1EFCD965" w14:textId="4A976CF7" w:rsidR="00B13E5B" w:rsidRDefault="00E77E2A" w:rsidP="00013B36">
      <w:pPr>
        <w:spacing w:before="100" w:beforeAutospacing="1" w:after="240"/>
        <w:jc w:val="both"/>
        <w:rPr>
          <w:rFonts w:eastAsiaTheme="minorHAnsi" w:cs="Calibri"/>
          <w:szCs w:val="22"/>
        </w:rPr>
      </w:pPr>
      <w:r w:rsidRPr="00403043">
        <w:rPr>
          <w:rFonts w:eastAsiaTheme="minorHAnsi" w:cs="Calibri"/>
          <w:szCs w:val="22"/>
        </w:rPr>
        <w:t xml:space="preserve">TKDK ve YO arasında imzalanmış olan bütçe protokolü kapsamında ulusal eş-finansmanın bütçede ayrılması için her yıl gerekli çalışmalar yapılmaktadır. Bu kapsamda, her yıl </w:t>
      </w:r>
      <w:r w:rsidR="003324CA" w:rsidRPr="00403043">
        <w:rPr>
          <w:rFonts w:eastAsiaTheme="minorHAnsi" w:cs="Calibri"/>
          <w:szCs w:val="22"/>
        </w:rPr>
        <w:t>Resm</w:t>
      </w:r>
      <w:r w:rsidR="003324CA">
        <w:rPr>
          <w:rFonts w:eastAsiaTheme="minorHAnsi" w:cs="Calibri"/>
          <w:szCs w:val="22"/>
        </w:rPr>
        <w:t>i</w:t>
      </w:r>
      <w:r w:rsidR="003324CA" w:rsidRPr="00403043">
        <w:rPr>
          <w:rFonts w:eastAsiaTheme="minorHAnsi" w:cs="Calibri"/>
          <w:szCs w:val="22"/>
        </w:rPr>
        <w:t xml:space="preserve"> </w:t>
      </w:r>
      <w:r w:rsidRPr="00403043">
        <w:rPr>
          <w:rFonts w:eastAsiaTheme="minorHAnsi" w:cs="Calibri"/>
          <w:szCs w:val="22"/>
        </w:rPr>
        <w:t>Gazete’de yayınlanan Merkezi Yönetim Bütçe Kanunu’nda ulusal eş-finansman için bütçe ayrılmaktadır.</w:t>
      </w:r>
    </w:p>
    <w:p w14:paraId="635FA0DE" w14:textId="29236151" w:rsidR="00451093" w:rsidRPr="00403043" w:rsidRDefault="00E77E2A" w:rsidP="00013B36">
      <w:pPr>
        <w:spacing w:before="100" w:beforeAutospacing="1" w:after="240"/>
        <w:jc w:val="both"/>
        <w:rPr>
          <w:rFonts w:eastAsiaTheme="minorHAnsi" w:cs="Calibri"/>
          <w:szCs w:val="22"/>
        </w:rPr>
      </w:pPr>
      <w:r w:rsidRPr="00403043">
        <w:rPr>
          <w:rFonts w:eastAsiaTheme="minorHAnsi" w:cs="Calibri"/>
          <w:szCs w:val="22"/>
        </w:rPr>
        <w:t xml:space="preserve"> </w:t>
      </w:r>
      <w:r w:rsidR="00451093" w:rsidRPr="00403043">
        <w:rPr>
          <w:rFonts w:eastAsiaTheme="minorHAnsi" w:cs="Calibri"/>
          <w:szCs w:val="22"/>
        </w:rPr>
        <w:t xml:space="preserve">Bu kapsamda </w:t>
      </w:r>
      <w:r w:rsidR="00BA440C">
        <w:rPr>
          <w:rFonts w:eastAsiaTheme="minorHAnsi" w:cs="Calibri"/>
          <w:szCs w:val="22"/>
        </w:rPr>
        <w:t xml:space="preserve">2019 yılı için </w:t>
      </w:r>
      <w:r w:rsidR="00451093" w:rsidRPr="00403043">
        <w:rPr>
          <w:rFonts w:eastAsiaTheme="minorHAnsi" w:cs="Calibri"/>
          <w:szCs w:val="22"/>
        </w:rPr>
        <w:t>ayrılan eş finansman tutarı hakkında bilgiler aşağıdaki tabloda verilmektedir.</w:t>
      </w:r>
    </w:p>
    <w:p w14:paraId="66AB49E0" w14:textId="2E3C202A" w:rsidR="00451093" w:rsidRPr="00403043" w:rsidRDefault="00451093" w:rsidP="00B0514E">
      <w:pPr>
        <w:spacing w:before="100" w:beforeAutospacing="1" w:after="240"/>
        <w:jc w:val="both"/>
        <w:rPr>
          <w:rFonts w:asciiTheme="minorHAnsi" w:eastAsiaTheme="minorHAnsi" w:hAnsiTheme="minorHAnsi" w:cstheme="minorHAnsi"/>
          <w:b/>
          <w:sz w:val="18"/>
          <w:szCs w:val="22"/>
        </w:rPr>
      </w:pPr>
      <w:r w:rsidRPr="00403043">
        <w:rPr>
          <w:rFonts w:asciiTheme="minorHAnsi" w:eastAsiaTheme="minorHAnsi" w:hAnsiTheme="minorHAnsi" w:cstheme="minorHAnsi"/>
          <w:b/>
          <w:sz w:val="18"/>
          <w:szCs w:val="22"/>
        </w:rPr>
        <w:t>Tablo</w:t>
      </w:r>
      <w:r w:rsidR="002C46B6" w:rsidRPr="00403043">
        <w:rPr>
          <w:rFonts w:asciiTheme="minorHAnsi" w:eastAsiaTheme="minorHAnsi" w:hAnsiTheme="minorHAnsi" w:cstheme="minorHAnsi"/>
          <w:b/>
          <w:sz w:val="18"/>
          <w:szCs w:val="22"/>
        </w:rPr>
        <w:t xml:space="preserve"> </w:t>
      </w:r>
      <w:proofErr w:type="gramStart"/>
      <w:r w:rsidR="00ED4F39" w:rsidRPr="00403043">
        <w:rPr>
          <w:rFonts w:asciiTheme="minorHAnsi" w:eastAsiaTheme="minorHAnsi" w:hAnsiTheme="minorHAnsi" w:cstheme="minorHAnsi"/>
          <w:b/>
          <w:sz w:val="18"/>
          <w:szCs w:val="22"/>
        </w:rPr>
        <w:t>4.</w:t>
      </w:r>
      <w:r w:rsidR="00E6717E">
        <w:rPr>
          <w:rFonts w:asciiTheme="minorHAnsi" w:eastAsiaTheme="minorHAnsi" w:hAnsiTheme="minorHAnsi" w:cstheme="minorHAnsi"/>
          <w:b/>
          <w:sz w:val="18"/>
          <w:szCs w:val="22"/>
        </w:rPr>
        <w:t>7</w:t>
      </w:r>
      <w:proofErr w:type="gramEnd"/>
      <w:r w:rsidR="0038305E" w:rsidRPr="00403043">
        <w:rPr>
          <w:rFonts w:asciiTheme="minorHAnsi" w:eastAsiaTheme="minorHAnsi" w:hAnsiTheme="minorHAnsi" w:cstheme="minorHAnsi"/>
          <w:b/>
          <w:sz w:val="18"/>
          <w:szCs w:val="22"/>
        </w:rPr>
        <w:t>:</w:t>
      </w:r>
      <w:r w:rsidR="0033118E" w:rsidRPr="00403043">
        <w:rPr>
          <w:rFonts w:asciiTheme="minorHAnsi" w:eastAsiaTheme="minorHAnsi" w:hAnsiTheme="minorHAnsi" w:cstheme="minorHAnsi"/>
          <w:b/>
          <w:sz w:val="18"/>
          <w:szCs w:val="22"/>
        </w:rPr>
        <w:t xml:space="preserve"> Ulusal Eş Finansman</w:t>
      </w:r>
    </w:p>
    <w:tbl>
      <w:tblPr>
        <w:tblStyle w:val="TabloKlavuzu"/>
        <w:tblW w:w="0" w:type="auto"/>
        <w:tblInd w:w="-5" w:type="dxa"/>
        <w:tblLook w:val="04A0" w:firstRow="1" w:lastRow="0" w:firstColumn="1" w:lastColumn="0" w:noHBand="0" w:noVBand="1"/>
      </w:tblPr>
      <w:tblGrid>
        <w:gridCol w:w="709"/>
        <w:gridCol w:w="1843"/>
        <w:gridCol w:w="1984"/>
        <w:gridCol w:w="1356"/>
        <w:gridCol w:w="1701"/>
        <w:gridCol w:w="1672"/>
      </w:tblGrid>
      <w:tr w:rsidR="00B10C31" w:rsidRPr="00403043" w14:paraId="6159F6DC" w14:textId="77777777" w:rsidTr="00AC0D7B">
        <w:trPr>
          <w:trHeight w:val="749"/>
        </w:trPr>
        <w:tc>
          <w:tcPr>
            <w:tcW w:w="709" w:type="dxa"/>
            <w:shd w:val="clear" w:color="auto" w:fill="D9D9D9" w:themeFill="background1" w:themeFillShade="D9"/>
            <w:vAlign w:val="center"/>
          </w:tcPr>
          <w:p w14:paraId="543DFF6C" w14:textId="77777777" w:rsidR="00B10C31" w:rsidRPr="00403043" w:rsidRDefault="00B10C31" w:rsidP="004E1E1E">
            <w:pPr>
              <w:spacing w:before="100" w:beforeAutospacing="1"/>
              <w:jc w:val="center"/>
              <w:rPr>
                <w:rFonts w:asciiTheme="minorHAnsi" w:eastAsiaTheme="minorHAnsi" w:hAnsiTheme="minorHAnsi" w:cstheme="minorHAnsi"/>
                <w:sz w:val="18"/>
                <w:szCs w:val="22"/>
              </w:rPr>
            </w:pPr>
            <w:r w:rsidRPr="00403043">
              <w:rPr>
                <w:rFonts w:asciiTheme="minorHAnsi" w:hAnsiTheme="minorHAnsi" w:cstheme="minorHAnsi"/>
                <w:b/>
                <w:bCs/>
                <w:sz w:val="18"/>
                <w:szCs w:val="22"/>
              </w:rPr>
              <w:t>Y</w:t>
            </w:r>
            <w:r w:rsidR="0068195D" w:rsidRPr="00403043">
              <w:rPr>
                <w:rFonts w:asciiTheme="minorHAnsi" w:hAnsiTheme="minorHAnsi" w:cstheme="minorHAnsi"/>
                <w:b/>
                <w:bCs/>
                <w:sz w:val="18"/>
                <w:szCs w:val="22"/>
              </w:rPr>
              <w:t>ıl</w:t>
            </w:r>
          </w:p>
        </w:tc>
        <w:tc>
          <w:tcPr>
            <w:tcW w:w="1843" w:type="dxa"/>
            <w:shd w:val="clear" w:color="auto" w:fill="D9D9D9" w:themeFill="background1" w:themeFillShade="D9"/>
            <w:vAlign w:val="center"/>
          </w:tcPr>
          <w:p w14:paraId="697CC566" w14:textId="77777777" w:rsidR="00B10C31" w:rsidRPr="00403043" w:rsidRDefault="00B10C31" w:rsidP="004E1E1E">
            <w:pPr>
              <w:spacing w:before="100" w:beforeAutospacing="1"/>
              <w:jc w:val="center"/>
              <w:rPr>
                <w:rFonts w:asciiTheme="minorHAnsi" w:eastAsiaTheme="minorHAnsi" w:hAnsiTheme="minorHAnsi" w:cstheme="minorHAnsi"/>
                <w:sz w:val="18"/>
                <w:szCs w:val="22"/>
              </w:rPr>
            </w:pPr>
            <w:r w:rsidRPr="00403043">
              <w:rPr>
                <w:rFonts w:asciiTheme="minorHAnsi" w:hAnsiTheme="minorHAnsi" w:cstheme="minorHAnsi"/>
                <w:b/>
                <w:bCs/>
                <w:sz w:val="18"/>
                <w:szCs w:val="22"/>
              </w:rPr>
              <w:t>B</w:t>
            </w:r>
            <w:r w:rsidR="0068195D" w:rsidRPr="00403043">
              <w:rPr>
                <w:rFonts w:asciiTheme="minorHAnsi" w:hAnsiTheme="minorHAnsi" w:cstheme="minorHAnsi"/>
                <w:b/>
                <w:bCs/>
                <w:sz w:val="18"/>
                <w:szCs w:val="22"/>
              </w:rPr>
              <w:t>ütçe</w:t>
            </w:r>
          </w:p>
        </w:tc>
        <w:tc>
          <w:tcPr>
            <w:tcW w:w="1984" w:type="dxa"/>
            <w:shd w:val="clear" w:color="auto" w:fill="D9D9D9" w:themeFill="background1" w:themeFillShade="D9"/>
            <w:vAlign w:val="center"/>
          </w:tcPr>
          <w:p w14:paraId="72ADBADC" w14:textId="77777777" w:rsidR="00B10C31" w:rsidRPr="00403043" w:rsidRDefault="00B10C31" w:rsidP="004E1E1E">
            <w:pPr>
              <w:spacing w:before="100" w:beforeAutospacing="1"/>
              <w:jc w:val="center"/>
              <w:rPr>
                <w:rFonts w:asciiTheme="minorHAnsi" w:eastAsiaTheme="minorHAnsi" w:hAnsiTheme="minorHAnsi" w:cstheme="minorHAnsi"/>
                <w:sz w:val="18"/>
                <w:szCs w:val="22"/>
              </w:rPr>
            </w:pPr>
            <w:r w:rsidRPr="00403043">
              <w:rPr>
                <w:rFonts w:asciiTheme="minorHAnsi" w:hAnsiTheme="minorHAnsi" w:cstheme="minorHAnsi"/>
                <w:b/>
                <w:bCs/>
                <w:sz w:val="18"/>
                <w:szCs w:val="22"/>
              </w:rPr>
              <w:t>R</w:t>
            </w:r>
            <w:r w:rsidR="0068195D" w:rsidRPr="00403043">
              <w:rPr>
                <w:rFonts w:asciiTheme="minorHAnsi" w:hAnsiTheme="minorHAnsi" w:cstheme="minorHAnsi"/>
                <w:b/>
                <w:bCs/>
                <w:sz w:val="18"/>
                <w:szCs w:val="22"/>
              </w:rPr>
              <w:t xml:space="preserve">esmi Gazete Tarih ve </w:t>
            </w:r>
            <w:r w:rsidRPr="00403043">
              <w:rPr>
                <w:rFonts w:asciiTheme="minorHAnsi" w:hAnsiTheme="minorHAnsi" w:cstheme="minorHAnsi"/>
                <w:b/>
                <w:bCs/>
                <w:sz w:val="18"/>
                <w:szCs w:val="22"/>
              </w:rPr>
              <w:t>S</w:t>
            </w:r>
            <w:r w:rsidR="0068195D" w:rsidRPr="00403043">
              <w:rPr>
                <w:rFonts w:asciiTheme="minorHAnsi" w:hAnsiTheme="minorHAnsi" w:cstheme="minorHAnsi"/>
                <w:b/>
                <w:bCs/>
                <w:sz w:val="18"/>
                <w:szCs w:val="22"/>
              </w:rPr>
              <w:t>ayısı</w:t>
            </w:r>
          </w:p>
        </w:tc>
        <w:tc>
          <w:tcPr>
            <w:tcW w:w="1356" w:type="dxa"/>
            <w:shd w:val="clear" w:color="auto" w:fill="D9D9D9" w:themeFill="background1" w:themeFillShade="D9"/>
            <w:vAlign w:val="center"/>
          </w:tcPr>
          <w:p w14:paraId="0DE67DD7" w14:textId="3F703072" w:rsidR="00B10C31" w:rsidRPr="00403043" w:rsidRDefault="00B10C31" w:rsidP="004E1E1E">
            <w:pPr>
              <w:spacing w:before="100" w:beforeAutospacing="1"/>
              <w:jc w:val="center"/>
              <w:rPr>
                <w:rFonts w:asciiTheme="minorHAnsi" w:eastAsiaTheme="minorHAnsi" w:hAnsiTheme="minorHAnsi" w:cstheme="minorHAnsi"/>
                <w:sz w:val="18"/>
                <w:szCs w:val="22"/>
              </w:rPr>
            </w:pPr>
            <w:r w:rsidRPr="00403043">
              <w:rPr>
                <w:rFonts w:asciiTheme="minorHAnsi" w:hAnsiTheme="minorHAnsi" w:cstheme="minorHAnsi"/>
                <w:b/>
                <w:bCs/>
                <w:sz w:val="18"/>
                <w:szCs w:val="22"/>
              </w:rPr>
              <w:t>Ö</w:t>
            </w:r>
            <w:r w:rsidR="0068195D" w:rsidRPr="00403043">
              <w:rPr>
                <w:rFonts w:asciiTheme="minorHAnsi" w:hAnsiTheme="minorHAnsi" w:cstheme="minorHAnsi"/>
                <w:b/>
                <w:bCs/>
                <w:sz w:val="18"/>
                <w:szCs w:val="22"/>
              </w:rPr>
              <w:t>denek</w:t>
            </w:r>
            <w:r w:rsidR="004B5C17" w:rsidRPr="00403043">
              <w:rPr>
                <w:rFonts w:asciiTheme="minorHAnsi" w:hAnsiTheme="minorHAnsi" w:cstheme="minorHAnsi"/>
                <w:b/>
                <w:bCs/>
                <w:sz w:val="18"/>
                <w:szCs w:val="22"/>
              </w:rPr>
              <w:t xml:space="preserve"> (TL)</w:t>
            </w:r>
          </w:p>
        </w:tc>
        <w:tc>
          <w:tcPr>
            <w:tcW w:w="1701" w:type="dxa"/>
            <w:shd w:val="clear" w:color="auto" w:fill="D9D9D9" w:themeFill="background1" w:themeFillShade="D9"/>
            <w:vAlign w:val="center"/>
          </w:tcPr>
          <w:p w14:paraId="5E765494" w14:textId="54A7AF2C" w:rsidR="00B10C31" w:rsidRPr="00403043" w:rsidRDefault="00B10C31" w:rsidP="004E1E1E">
            <w:pPr>
              <w:spacing w:before="100" w:beforeAutospacing="1"/>
              <w:jc w:val="center"/>
              <w:rPr>
                <w:rFonts w:asciiTheme="minorHAnsi" w:eastAsiaTheme="minorHAnsi" w:hAnsiTheme="minorHAnsi" w:cstheme="minorHAnsi"/>
                <w:sz w:val="18"/>
                <w:szCs w:val="22"/>
              </w:rPr>
            </w:pPr>
            <w:r w:rsidRPr="00403043">
              <w:rPr>
                <w:rFonts w:asciiTheme="minorHAnsi" w:hAnsiTheme="minorHAnsi" w:cstheme="minorHAnsi"/>
                <w:b/>
                <w:bCs/>
                <w:sz w:val="18"/>
                <w:szCs w:val="22"/>
              </w:rPr>
              <w:t>TKDK 'YA G</w:t>
            </w:r>
            <w:r w:rsidR="0068195D" w:rsidRPr="00403043">
              <w:rPr>
                <w:rFonts w:asciiTheme="minorHAnsi" w:hAnsiTheme="minorHAnsi" w:cstheme="minorHAnsi"/>
                <w:b/>
                <w:bCs/>
                <w:sz w:val="18"/>
                <w:szCs w:val="22"/>
              </w:rPr>
              <w:t>önderilen Ödenek</w:t>
            </w:r>
            <w:r w:rsidR="004B5C17" w:rsidRPr="00403043">
              <w:rPr>
                <w:rFonts w:asciiTheme="minorHAnsi" w:hAnsiTheme="minorHAnsi" w:cstheme="minorHAnsi"/>
                <w:b/>
                <w:bCs/>
                <w:sz w:val="18"/>
                <w:szCs w:val="22"/>
              </w:rPr>
              <w:t xml:space="preserve"> (TL)</w:t>
            </w:r>
          </w:p>
        </w:tc>
        <w:tc>
          <w:tcPr>
            <w:tcW w:w="1672" w:type="dxa"/>
            <w:shd w:val="clear" w:color="auto" w:fill="D9D9D9" w:themeFill="background1" w:themeFillShade="D9"/>
            <w:vAlign w:val="center"/>
          </w:tcPr>
          <w:p w14:paraId="7C97A9CC" w14:textId="71FBC15E" w:rsidR="00B10C31" w:rsidRPr="00403043" w:rsidRDefault="00B10C31" w:rsidP="004E1E1E">
            <w:pPr>
              <w:spacing w:before="100" w:beforeAutospacing="1"/>
              <w:jc w:val="center"/>
              <w:rPr>
                <w:rFonts w:asciiTheme="minorHAnsi" w:eastAsiaTheme="minorHAnsi" w:hAnsiTheme="minorHAnsi" w:cstheme="minorHAnsi"/>
                <w:sz w:val="18"/>
                <w:szCs w:val="22"/>
              </w:rPr>
            </w:pPr>
            <w:r w:rsidRPr="00403043">
              <w:rPr>
                <w:rFonts w:asciiTheme="minorHAnsi" w:hAnsiTheme="minorHAnsi" w:cstheme="minorHAnsi"/>
                <w:b/>
                <w:bCs/>
                <w:sz w:val="18"/>
                <w:szCs w:val="22"/>
              </w:rPr>
              <w:t>F</w:t>
            </w:r>
            <w:r w:rsidR="0068195D" w:rsidRPr="00403043">
              <w:rPr>
                <w:rFonts w:asciiTheme="minorHAnsi" w:hAnsiTheme="minorHAnsi" w:cstheme="minorHAnsi"/>
                <w:b/>
                <w:bCs/>
                <w:sz w:val="18"/>
                <w:szCs w:val="22"/>
              </w:rPr>
              <w:t xml:space="preserve">inansal </w:t>
            </w:r>
            <w:r w:rsidRPr="00403043">
              <w:rPr>
                <w:rFonts w:asciiTheme="minorHAnsi" w:hAnsiTheme="minorHAnsi" w:cstheme="minorHAnsi"/>
                <w:b/>
                <w:bCs/>
                <w:sz w:val="18"/>
                <w:szCs w:val="22"/>
              </w:rPr>
              <w:t>D</w:t>
            </w:r>
            <w:r w:rsidR="0068195D" w:rsidRPr="00403043">
              <w:rPr>
                <w:rFonts w:asciiTheme="minorHAnsi" w:hAnsiTheme="minorHAnsi" w:cstheme="minorHAnsi"/>
                <w:b/>
                <w:bCs/>
                <w:sz w:val="18"/>
                <w:szCs w:val="22"/>
              </w:rPr>
              <w:t xml:space="preserve">üzeltme </w:t>
            </w:r>
            <w:r w:rsidRPr="00403043">
              <w:rPr>
                <w:rFonts w:asciiTheme="minorHAnsi" w:hAnsiTheme="minorHAnsi" w:cstheme="minorHAnsi"/>
                <w:b/>
                <w:bCs/>
                <w:sz w:val="18"/>
                <w:szCs w:val="22"/>
              </w:rPr>
              <w:t>G</w:t>
            </w:r>
            <w:r w:rsidR="0068195D" w:rsidRPr="00403043">
              <w:rPr>
                <w:rFonts w:asciiTheme="minorHAnsi" w:hAnsiTheme="minorHAnsi" w:cstheme="minorHAnsi"/>
                <w:b/>
                <w:bCs/>
                <w:sz w:val="18"/>
                <w:szCs w:val="22"/>
              </w:rPr>
              <w:t>ereği</w:t>
            </w:r>
            <w:r w:rsidRPr="00403043">
              <w:rPr>
                <w:rFonts w:asciiTheme="minorHAnsi" w:hAnsiTheme="minorHAnsi" w:cstheme="minorHAnsi"/>
                <w:b/>
                <w:bCs/>
                <w:sz w:val="18"/>
                <w:szCs w:val="22"/>
              </w:rPr>
              <w:t xml:space="preserve"> H</w:t>
            </w:r>
            <w:r w:rsidR="0068195D" w:rsidRPr="00403043">
              <w:rPr>
                <w:rFonts w:asciiTheme="minorHAnsi" w:hAnsiTheme="minorHAnsi" w:cstheme="minorHAnsi"/>
                <w:b/>
                <w:bCs/>
                <w:sz w:val="18"/>
                <w:szCs w:val="22"/>
              </w:rPr>
              <w:t>arcanan</w:t>
            </w:r>
            <w:r w:rsidRPr="00403043">
              <w:rPr>
                <w:rFonts w:asciiTheme="minorHAnsi" w:hAnsiTheme="minorHAnsi" w:cstheme="minorHAnsi"/>
                <w:b/>
                <w:bCs/>
                <w:sz w:val="18"/>
                <w:szCs w:val="22"/>
              </w:rPr>
              <w:t xml:space="preserve"> Ö</w:t>
            </w:r>
            <w:r w:rsidR="0068195D" w:rsidRPr="00403043">
              <w:rPr>
                <w:rFonts w:asciiTheme="minorHAnsi" w:hAnsiTheme="minorHAnsi" w:cstheme="minorHAnsi"/>
                <w:b/>
                <w:bCs/>
                <w:sz w:val="18"/>
                <w:szCs w:val="22"/>
              </w:rPr>
              <w:t>denek</w:t>
            </w:r>
            <w:r w:rsidR="004B5C17" w:rsidRPr="00403043">
              <w:rPr>
                <w:rFonts w:asciiTheme="minorHAnsi" w:hAnsiTheme="minorHAnsi" w:cstheme="minorHAnsi"/>
                <w:b/>
                <w:bCs/>
                <w:sz w:val="18"/>
                <w:szCs w:val="22"/>
              </w:rPr>
              <w:t xml:space="preserve"> (TL)</w:t>
            </w:r>
          </w:p>
        </w:tc>
      </w:tr>
      <w:tr w:rsidR="00AC0D7B" w:rsidRPr="00403043" w14:paraId="4C8A9E33" w14:textId="77777777" w:rsidTr="00AC0D7B">
        <w:trPr>
          <w:trHeight w:val="794"/>
        </w:trPr>
        <w:tc>
          <w:tcPr>
            <w:tcW w:w="709" w:type="dxa"/>
            <w:shd w:val="clear" w:color="auto" w:fill="F2F2F2" w:themeFill="background1" w:themeFillShade="F2"/>
            <w:vAlign w:val="center"/>
          </w:tcPr>
          <w:p w14:paraId="7D1DE76E" w14:textId="6F7C3712" w:rsidR="00AC0D7B" w:rsidRPr="00403043" w:rsidRDefault="00AC0D7B" w:rsidP="004B5C17">
            <w:pPr>
              <w:jc w:val="center"/>
              <w:rPr>
                <w:rFonts w:asciiTheme="minorHAnsi" w:hAnsiTheme="minorHAnsi" w:cstheme="minorHAnsi"/>
                <w:sz w:val="18"/>
                <w:szCs w:val="22"/>
              </w:rPr>
            </w:pPr>
            <w:r w:rsidRPr="00F96F36">
              <w:rPr>
                <w:rFonts w:asciiTheme="minorHAnsi" w:hAnsiTheme="minorHAnsi" w:cstheme="minorHAnsi"/>
                <w:sz w:val="18"/>
                <w:szCs w:val="22"/>
              </w:rPr>
              <w:t>2019</w:t>
            </w:r>
          </w:p>
        </w:tc>
        <w:tc>
          <w:tcPr>
            <w:tcW w:w="1843" w:type="dxa"/>
            <w:shd w:val="clear" w:color="auto" w:fill="F2F2F2" w:themeFill="background1" w:themeFillShade="F2"/>
            <w:vAlign w:val="center"/>
          </w:tcPr>
          <w:p w14:paraId="7F444EF5" w14:textId="0B59A73A" w:rsidR="00AC0D7B" w:rsidRPr="00403043" w:rsidRDefault="00AC0D7B" w:rsidP="00CD66D6">
            <w:pPr>
              <w:spacing w:before="100" w:beforeAutospacing="1"/>
              <w:jc w:val="center"/>
              <w:rPr>
                <w:rFonts w:asciiTheme="minorHAnsi" w:hAnsiTheme="minorHAnsi" w:cstheme="minorHAnsi"/>
                <w:sz w:val="18"/>
                <w:szCs w:val="22"/>
              </w:rPr>
            </w:pPr>
            <w:r w:rsidRPr="00F96F36">
              <w:rPr>
                <w:rFonts w:asciiTheme="minorHAnsi" w:hAnsiTheme="minorHAnsi" w:cstheme="minorHAnsi"/>
                <w:sz w:val="18"/>
                <w:szCs w:val="22"/>
              </w:rPr>
              <w:t>34.02.55.85- IPARD Ulusal Eş Finansman Katkı Payı Ödemeleri</w:t>
            </w:r>
          </w:p>
        </w:tc>
        <w:tc>
          <w:tcPr>
            <w:tcW w:w="1984" w:type="dxa"/>
            <w:shd w:val="clear" w:color="auto" w:fill="F2F2F2" w:themeFill="background1" w:themeFillShade="F2"/>
            <w:vAlign w:val="center"/>
          </w:tcPr>
          <w:p w14:paraId="7A9611B3" w14:textId="60B1D818" w:rsidR="00AC0D7B" w:rsidRPr="00403043" w:rsidRDefault="00BA440C" w:rsidP="00102A5B">
            <w:pPr>
              <w:spacing w:before="100" w:beforeAutospacing="1"/>
              <w:jc w:val="center"/>
              <w:rPr>
                <w:rFonts w:asciiTheme="minorHAnsi" w:hAnsiTheme="minorHAnsi" w:cstheme="minorHAnsi"/>
                <w:sz w:val="18"/>
                <w:szCs w:val="22"/>
              </w:rPr>
            </w:pPr>
            <w:r w:rsidRPr="00102A5B">
              <w:rPr>
                <w:rFonts w:asciiTheme="minorHAnsi" w:hAnsiTheme="minorHAnsi" w:cstheme="minorHAnsi"/>
                <w:sz w:val="18"/>
                <w:szCs w:val="22"/>
              </w:rPr>
              <w:t>31</w:t>
            </w:r>
            <w:r>
              <w:rPr>
                <w:rFonts w:asciiTheme="minorHAnsi" w:hAnsiTheme="minorHAnsi" w:cstheme="minorHAnsi"/>
                <w:sz w:val="18"/>
                <w:szCs w:val="22"/>
              </w:rPr>
              <w:t>.12.</w:t>
            </w:r>
            <w:r w:rsidR="00AC0D7B" w:rsidRPr="00F96F36">
              <w:rPr>
                <w:rFonts w:asciiTheme="minorHAnsi" w:hAnsiTheme="minorHAnsi" w:cstheme="minorHAnsi"/>
                <w:sz w:val="18"/>
                <w:szCs w:val="22"/>
              </w:rPr>
              <w:t xml:space="preserve">2018 </w:t>
            </w:r>
            <w:r>
              <w:rPr>
                <w:rFonts w:asciiTheme="minorHAnsi" w:hAnsiTheme="minorHAnsi" w:cstheme="minorHAnsi"/>
                <w:sz w:val="18"/>
                <w:szCs w:val="22"/>
              </w:rPr>
              <w:t>T</w:t>
            </w:r>
            <w:r w:rsidR="00AC0D7B" w:rsidRPr="00F96F36">
              <w:rPr>
                <w:rFonts w:asciiTheme="minorHAnsi" w:hAnsiTheme="minorHAnsi" w:cstheme="minorHAnsi"/>
                <w:sz w:val="18"/>
                <w:szCs w:val="22"/>
              </w:rPr>
              <w:t>arih</w:t>
            </w:r>
            <w:r>
              <w:rPr>
                <w:rFonts w:asciiTheme="minorHAnsi" w:hAnsiTheme="minorHAnsi" w:cstheme="minorHAnsi"/>
                <w:sz w:val="18"/>
                <w:szCs w:val="22"/>
              </w:rPr>
              <w:t>li ve</w:t>
            </w:r>
            <w:r w:rsidR="00AC0D7B" w:rsidRPr="00F96F36">
              <w:rPr>
                <w:rFonts w:asciiTheme="minorHAnsi" w:hAnsiTheme="minorHAnsi" w:cstheme="minorHAnsi"/>
                <w:sz w:val="18"/>
                <w:szCs w:val="22"/>
              </w:rPr>
              <w:t xml:space="preserve"> 30642</w:t>
            </w:r>
            <w:r>
              <w:rPr>
                <w:rFonts w:asciiTheme="minorHAnsi" w:hAnsiTheme="minorHAnsi" w:cstheme="minorHAnsi"/>
                <w:sz w:val="18"/>
                <w:szCs w:val="22"/>
              </w:rPr>
              <w:t xml:space="preserve"> Sayılı Resmi Gazete</w:t>
            </w:r>
            <w:r w:rsidR="00AC0D7B" w:rsidRPr="00F96F36">
              <w:rPr>
                <w:rFonts w:asciiTheme="minorHAnsi" w:hAnsiTheme="minorHAnsi" w:cstheme="minorHAnsi"/>
                <w:sz w:val="18"/>
                <w:szCs w:val="22"/>
              </w:rPr>
              <w:t xml:space="preserve"> Kanun no:7156  </w:t>
            </w:r>
          </w:p>
        </w:tc>
        <w:tc>
          <w:tcPr>
            <w:tcW w:w="1356" w:type="dxa"/>
            <w:shd w:val="clear" w:color="auto" w:fill="F2F2F2" w:themeFill="background1" w:themeFillShade="F2"/>
            <w:vAlign w:val="center"/>
          </w:tcPr>
          <w:p w14:paraId="6A31F43D" w14:textId="51574091" w:rsidR="00AC0D7B" w:rsidRPr="00403043" w:rsidRDefault="00AC0D7B" w:rsidP="004B5C17">
            <w:pPr>
              <w:spacing w:before="100" w:beforeAutospacing="1"/>
              <w:jc w:val="right"/>
              <w:rPr>
                <w:rFonts w:asciiTheme="minorHAnsi" w:hAnsiTheme="minorHAnsi" w:cstheme="minorHAnsi"/>
                <w:sz w:val="18"/>
                <w:szCs w:val="22"/>
              </w:rPr>
            </w:pPr>
            <w:r w:rsidRPr="00F96F36">
              <w:rPr>
                <w:rFonts w:asciiTheme="minorHAnsi" w:hAnsiTheme="minorHAnsi" w:cstheme="minorHAnsi"/>
                <w:sz w:val="18"/>
                <w:szCs w:val="22"/>
              </w:rPr>
              <w:t>361.099.000</w:t>
            </w:r>
          </w:p>
        </w:tc>
        <w:tc>
          <w:tcPr>
            <w:tcW w:w="1701" w:type="dxa"/>
            <w:shd w:val="clear" w:color="auto" w:fill="F2F2F2" w:themeFill="background1" w:themeFillShade="F2"/>
            <w:vAlign w:val="center"/>
          </w:tcPr>
          <w:p w14:paraId="1973BDE0" w14:textId="1B54CEAC" w:rsidR="00AC0D7B" w:rsidRPr="00403043" w:rsidRDefault="00AC0D7B" w:rsidP="004B5C17">
            <w:pPr>
              <w:spacing w:before="100" w:beforeAutospacing="1"/>
              <w:jc w:val="right"/>
              <w:rPr>
                <w:rFonts w:asciiTheme="minorHAnsi" w:hAnsiTheme="minorHAnsi" w:cstheme="minorHAnsi"/>
                <w:sz w:val="18"/>
                <w:szCs w:val="22"/>
              </w:rPr>
            </w:pPr>
            <w:r w:rsidRPr="00F96F36">
              <w:rPr>
                <w:rFonts w:asciiTheme="minorHAnsi" w:hAnsiTheme="minorHAnsi" w:cstheme="minorHAnsi"/>
                <w:sz w:val="18"/>
                <w:szCs w:val="22"/>
              </w:rPr>
              <w:t>179.786.000</w:t>
            </w:r>
          </w:p>
        </w:tc>
        <w:tc>
          <w:tcPr>
            <w:tcW w:w="1672" w:type="dxa"/>
            <w:shd w:val="clear" w:color="auto" w:fill="F2F2F2" w:themeFill="background1" w:themeFillShade="F2"/>
            <w:vAlign w:val="center"/>
          </w:tcPr>
          <w:p w14:paraId="0847FB91" w14:textId="1F8967B7" w:rsidR="00AC0D7B" w:rsidRPr="00403043" w:rsidRDefault="00AC0D7B" w:rsidP="004B5C17">
            <w:pPr>
              <w:spacing w:before="100" w:beforeAutospacing="1"/>
              <w:jc w:val="right"/>
              <w:rPr>
                <w:rFonts w:asciiTheme="minorHAnsi" w:hAnsiTheme="minorHAnsi" w:cstheme="minorHAnsi"/>
                <w:sz w:val="18"/>
                <w:szCs w:val="22"/>
              </w:rPr>
            </w:pPr>
            <w:r w:rsidRPr="00F96F36">
              <w:rPr>
                <w:rFonts w:asciiTheme="minorHAnsi" w:hAnsiTheme="minorHAnsi" w:cstheme="minorHAnsi"/>
                <w:sz w:val="18"/>
                <w:szCs w:val="22"/>
              </w:rPr>
              <w:t>1.312.982,07</w:t>
            </w:r>
          </w:p>
        </w:tc>
      </w:tr>
    </w:tbl>
    <w:p w14:paraId="13D38FB1" w14:textId="0345672B" w:rsidR="005445E4" w:rsidRPr="00403043" w:rsidRDefault="004B5C17" w:rsidP="004E1E1E">
      <w:pPr>
        <w:jc w:val="both"/>
        <w:textAlignment w:val="center"/>
        <w:rPr>
          <w:rFonts w:asciiTheme="minorHAnsi" w:eastAsiaTheme="minorHAnsi" w:hAnsiTheme="minorHAnsi" w:cstheme="minorHAnsi"/>
          <w:b/>
          <w:sz w:val="18"/>
          <w:szCs w:val="22"/>
        </w:rPr>
      </w:pPr>
      <w:r w:rsidRPr="00403043">
        <w:rPr>
          <w:rFonts w:asciiTheme="minorHAnsi" w:eastAsiaTheme="minorHAnsi" w:hAnsiTheme="minorHAnsi" w:cstheme="minorHAnsi"/>
          <w:sz w:val="18"/>
          <w:szCs w:val="22"/>
        </w:rPr>
        <w:t xml:space="preserve">Kaynak: </w:t>
      </w:r>
      <w:r w:rsidR="00784957" w:rsidRPr="00403043">
        <w:rPr>
          <w:rFonts w:asciiTheme="minorHAnsi" w:eastAsiaTheme="minorHAnsi" w:hAnsiTheme="minorHAnsi" w:cstheme="minorHAnsi"/>
          <w:sz w:val="18"/>
          <w:szCs w:val="22"/>
        </w:rPr>
        <w:t>Yönetim Otoritesi</w:t>
      </w:r>
    </w:p>
    <w:p w14:paraId="363C46DA" w14:textId="77777777" w:rsidR="00F30C77" w:rsidRPr="00403043" w:rsidRDefault="00F30C77" w:rsidP="004E1E1E">
      <w:pPr>
        <w:jc w:val="both"/>
        <w:textAlignment w:val="center"/>
        <w:rPr>
          <w:rFonts w:eastAsiaTheme="minorHAnsi" w:cs="Calibri"/>
        </w:rPr>
      </w:pPr>
    </w:p>
    <w:p w14:paraId="4176F2F6" w14:textId="77777777" w:rsidR="00793A47" w:rsidRPr="00403043" w:rsidRDefault="00793A47">
      <w:pPr>
        <w:spacing w:after="200" w:line="276" w:lineRule="auto"/>
        <w:rPr>
          <w:rFonts w:eastAsiaTheme="minorHAnsi" w:cs="Calibri"/>
          <w:b/>
          <w:szCs w:val="22"/>
        </w:rPr>
      </w:pPr>
    </w:p>
    <w:p w14:paraId="0B539213" w14:textId="77777777" w:rsidR="009A5765" w:rsidRPr="00403043" w:rsidRDefault="009A5765">
      <w:pPr>
        <w:spacing w:after="200" w:line="276" w:lineRule="auto"/>
        <w:rPr>
          <w:rFonts w:eastAsiaTheme="minorHAnsi" w:cs="Calibri"/>
          <w:b/>
          <w:szCs w:val="22"/>
        </w:rPr>
      </w:pPr>
      <w:r w:rsidRPr="00403043">
        <w:rPr>
          <w:rFonts w:eastAsiaTheme="minorHAnsi" w:cs="Calibri"/>
          <w:b/>
          <w:szCs w:val="22"/>
        </w:rPr>
        <w:br w:type="page"/>
      </w:r>
    </w:p>
    <w:p w14:paraId="20179A0D" w14:textId="228AD336" w:rsidR="00BC5DA6" w:rsidRPr="00403043" w:rsidRDefault="009778C3" w:rsidP="00AB25D7">
      <w:pPr>
        <w:pStyle w:val="Balk1"/>
      </w:pPr>
      <w:bookmarkStart w:id="169" w:name="_Toc39570892"/>
      <w:r w:rsidRPr="00403043">
        <w:lastRenderedPageBreak/>
        <w:t xml:space="preserve">5. </w:t>
      </w:r>
      <w:r w:rsidR="00BC5DA6" w:rsidRPr="00403043">
        <w:t>IPARD</w:t>
      </w:r>
      <w:r w:rsidR="00371A8E" w:rsidRPr="00403043">
        <w:t xml:space="preserve"> II</w:t>
      </w:r>
      <w:r w:rsidR="00BC5DA6" w:rsidRPr="00403043">
        <w:t xml:space="preserve"> ve </w:t>
      </w:r>
      <w:r w:rsidR="00371A8E" w:rsidRPr="00403043">
        <w:t>D</w:t>
      </w:r>
      <w:r w:rsidR="0092488F" w:rsidRPr="00403043">
        <w:t>İĞER ULUSLARARASI MALİ DESTEK ARAÇLARININ KOORDİNASYONU</w:t>
      </w:r>
      <w:bookmarkEnd w:id="169"/>
    </w:p>
    <w:p w14:paraId="253880AE" w14:textId="7F386CC2" w:rsidR="007E4B8D" w:rsidRPr="00403043" w:rsidRDefault="007E4B8D" w:rsidP="00BA796C">
      <w:pPr>
        <w:jc w:val="both"/>
        <w:rPr>
          <w:rFonts w:eastAsiaTheme="minorHAnsi" w:cs="Calibri"/>
          <w:szCs w:val="22"/>
        </w:rPr>
      </w:pPr>
      <w:bookmarkStart w:id="170" w:name="_Hlk6690754"/>
      <w:r w:rsidRPr="00403043">
        <w:rPr>
          <w:rFonts w:eastAsiaTheme="minorHAnsi" w:cs="Calibri"/>
          <w:szCs w:val="22"/>
        </w:rPr>
        <w:t>Avrupa Birliği</w:t>
      </w:r>
      <w:r w:rsidR="00FB247E">
        <w:rPr>
          <w:rFonts w:eastAsiaTheme="minorHAnsi" w:cs="Calibri"/>
          <w:szCs w:val="22"/>
        </w:rPr>
        <w:t>’nden</w:t>
      </w:r>
      <w:r w:rsidR="00456877" w:rsidRPr="00403043">
        <w:rPr>
          <w:rFonts w:eastAsiaTheme="minorHAnsi" w:cs="Calibri"/>
          <w:szCs w:val="22"/>
        </w:rPr>
        <w:t xml:space="preserve"> </w:t>
      </w:r>
      <w:r w:rsidR="00FB247E">
        <w:rPr>
          <w:rFonts w:eastAsiaTheme="minorHAnsi" w:cs="Calibri"/>
          <w:szCs w:val="22"/>
        </w:rPr>
        <w:t>S</w:t>
      </w:r>
      <w:r w:rsidR="00272DC4">
        <w:rPr>
          <w:rFonts w:eastAsiaTheme="minorHAnsi" w:cs="Calibri"/>
          <w:szCs w:val="22"/>
        </w:rPr>
        <w:t xml:space="preserve">ağlanacak </w:t>
      </w:r>
      <w:r w:rsidR="00FB247E">
        <w:rPr>
          <w:rFonts w:eastAsiaTheme="minorHAnsi" w:cs="Calibri"/>
          <w:szCs w:val="22"/>
        </w:rPr>
        <w:t>K</w:t>
      </w:r>
      <w:r w:rsidR="00272DC4">
        <w:rPr>
          <w:rFonts w:eastAsiaTheme="minorHAnsi" w:cs="Calibri"/>
          <w:szCs w:val="22"/>
        </w:rPr>
        <w:t xml:space="preserve">atılım </w:t>
      </w:r>
      <w:r w:rsidR="00FB247E">
        <w:rPr>
          <w:rFonts w:eastAsiaTheme="minorHAnsi" w:cs="Calibri"/>
          <w:szCs w:val="22"/>
        </w:rPr>
        <w:t>Ö</w:t>
      </w:r>
      <w:r w:rsidR="00272DC4">
        <w:rPr>
          <w:rFonts w:eastAsiaTheme="minorHAnsi" w:cs="Calibri"/>
          <w:szCs w:val="22"/>
        </w:rPr>
        <w:t xml:space="preserve">ncesi </w:t>
      </w:r>
      <w:r w:rsidR="00FB247E">
        <w:rPr>
          <w:rFonts w:eastAsiaTheme="minorHAnsi" w:cs="Calibri"/>
          <w:szCs w:val="22"/>
        </w:rPr>
        <w:t>F</w:t>
      </w:r>
      <w:r w:rsidR="00272DC4">
        <w:rPr>
          <w:rFonts w:eastAsiaTheme="minorHAnsi" w:cs="Calibri"/>
          <w:szCs w:val="22"/>
        </w:rPr>
        <w:t xml:space="preserve">onların ve AB Birlik Programlarına Katılımın Yönetimini </w:t>
      </w:r>
      <w:r w:rsidR="00EF180F">
        <w:rPr>
          <w:rFonts w:eastAsiaTheme="minorHAnsi" w:cs="Calibri"/>
          <w:szCs w:val="22"/>
        </w:rPr>
        <w:t xml:space="preserve">konulu </w:t>
      </w:r>
      <w:proofErr w:type="gramStart"/>
      <w:r w:rsidR="00EF180F">
        <w:rPr>
          <w:rFonts w:eastAsiaTheme="minorHAnsi" w:cs="Calibri"/>
          <w:szCs w:val="22"/>
        </w:rPr>
        <w:t xml:space="preserve">ve </w:t>
      </w:r>
      <w:r w:rsidRPr="00403043">
        <w:rPr>
          <w:rFonts w:eastAsiaTheme="minorHAnsi" w:cs="Calibri"/>
          <w:szCs w:val="22"/>
        </w:rPr>
        <w:t xml:space="preserve"> </w:t>
      </w:r>
      <w:r w:rsidR="00272DC4" w:rsidRPr="00403043">
        <w:rPr>
          <w:rFonts w:eastAsiaTheme="minorHAnsi" w:cs="Calibri"/>
          <w:szCs w:val="22"/>
        </w:rPr>
        <w:t>201</w:t>
      </w:r>
      <w:r w:rsidR="00272DC4">
        <w:rPr>
          <w:rFonts w:eastAsiaTheme="minorHAnsi" w:cs="Calibri"/>
          <w:szCs w:val="22"/>
        </w:rPr>
        <w:t>9</w:t>
      </w:r>
      <w:proofErr w:type="gramEnd"/>
      <w:r w:rsidRPr="00403043">
        <w:rPr>
          <w:rFonts w:eastAsiaTheme="minorHAnsi" w:cs="Calibri"/>
          <w:szCs w:val="22"/>
        </w:rPr>
        <w:t>/</w:t>
      </w:r>
      <w:r w:rsidR="00272DC4">
        <w:rPr>
          <w:rFonts w:eastAsiaTheme="minorHAnsi" w:cs="Calibri"/>
          <w:szCs w:val="22"/>
        </w:rPr>
        <w:t>20</w:t>
      </w:r>
      <w:r w:rsidR="00272DC4" w:rsidRPr="00403043">
        <w:rPr>
          <w:rFonts w:eastAsiaTheme="minorHAnsi" w:cs="Calibri"/>
          <w:szCs w:val="22"/>
        </w:rPr>
        <w:t xml:space="preserve"> </w:t>
      </w:r>
      <w:r w:rsidRPr="00403043">
        <w:rPr>
          <w:rFonts w:eastAsiaTheme="minorHAnsi" w:cs="Calibri"/>
          <w:szCs w:val="22"/>
        </w:rPr>
        <w:t xml:space="preserve">sayılı genelge </w:t>
      </w:r>
      <w:r w:rsidR="008215B2">
        <w:rPr>
          <w:rFonts w:eastAsiaTheme="minorHAnsi" w:cs="Calibri"/>
          <w:szCs w:val="22"/>
        </w:rPr>
        <w:t>04.10.</w:t>
      </w:r>
      <w:r w:rsidR="00EF180F">
        <w:rPr>
          <w:rFonts w:eastAsiaTheme="minorHAnsi" w:cs="Calibri"/>
          <w:szCs w:val="22"/>
        </w:rPr>
        <w:t xml:space="preserve">2019 tarih ve 30908 sayılı Resmi Gazete’de </w:t>
      </w:r>
      <w:r w:rsidRPr="00403043">
        <w:rPr>
          <w:rFonts w:eastAsiaTheme="minorHAnsi" w:cs="Calibri"/>
          <w:szCs w:val="22"/>
        </w:rPr>
        <w:t>yayınlanmıştır. Bu genelgede</w:t>
      </w:r>
      <w:r w:rsidR="00B50F3B" w:rsidRPr="00403043">
        <w:rPr>
          <w:rFonts w:eastAsiaTheme="minorHAnsi" w:cs="Calibri"/>
          <w:szCs w:val="22"/>
        </w:rPr>
        <w:t xml:space="preserve">, </w:t>
      </w:r>
      <w:r w:rsidRPr="00403043">
        <w:rPr>
          <w:rFonts w:eastAsiaTheme="minorHAnsi" w:cs="Calibri"/>
          <w:szCs w:val="22"/>
        </w:rPr>
        <w:t>katılım öncesi yardım aracı kapsamında Türkiye’ye sağlanan fonların</w:t>
      </w:r>
      <w:r w:rsidR="00797B8F" w:rsidRPr="00403043">
        <w:rPr>
          <w:rFonts w:eastAsiaTheme="minorHAnsi" w:cs="Calibri"/>
          <w:szCs w:val="22"/>
        </w:rPr>
        <w:t>,</w:t>
      </w:r>
      <w:r w:rsidRPr="00403043">
        <w:rPr>
          <w:rFonts w:eastAsiaTheme="minorHAnsi" w:cs="Calibri"/>
          <w:szCs w:val="22"/>
        </w:rPr>
        <w:t xml:space="preserve"> Komisyon kararıyla kabul edilen </w:t>
      </w:r>
      <w:r w:rsidR="00CB40D9" w:rsidRPr="00403043">
        <w:rPr>
          <w:rFonts w:eastAsiaTheme="minorHAnsi" w:cs="Calibri"/>
          <w:szCs w:val="22"/>
        </w:rPr>
        <w:t xml:space="preserve">IPA-II Dönemi </w:t>
      </w:r>
      <w:proofErr w:type="spellStart"/>
      <w:r w:rsidR="00A83C52">
        <w:rPr>
          <w:rFonts w:eastAsiaTheme="minorHAnsi" w:cs="Calibri"/>
          <w:szCs w:val="22"/>
        </w:rPr>
        <w:t>E</w:t>
      </w:r>
      <w:r w:rsidR="00CB40D9" w:rsidRPr="00403043">
        <w:rPr>
          <w:rFonts w:eastAsiaTheme="minorHAnsi" w:cs="Calibri"/>
          <w:szCs w:val="22"/>
        </w:rPr>
        <w:t>ndikatif</w:t>
      </w:r>
      <w:proofErr w:type="spellEnd"/>
      <w:r w:rsidR="00CB40D9" w:rsidRPr="00403043">
        <w:rPr>
          <w:rFonts w:eastAsiaTheme="minorHAnsi" w:cs="Calibri"/>
          <w:szCs w:val="22"/>
        </w:rPr>
        <w:t xml:space="preserve"> Türkiye Strateji Belgesi</w:t>
      </w:r>
      <w:r w:rsidR="00B50F3B" w:rsidRPr="00403043">
        <w:rPr>
          <w:rFonts w:eastAsiaTheme="minorHAnsi" w:cs="Calibri"/>
          <w:szCs w:val="22"/>
        </w:rPr>
        <w:t>’nde yer alan politika alanları altında belirlenen</w:t>
      </w:r>
      <w:r w:rsidR="00797B8F" w:rsidRPr="00403043">
        <w:rPr>
          <w:rFonts w:eastAsiaTheme="minorHAnsi" w:cs="Calibri"/>
          <w:szCs w:val="22"/>
        </w:rPr>
        <w:t>,</w:t>
      </w:r>
      <w:r w:rsidR="00B50F3B" w:rsidRPr="00403043">
        <w:rPr>
          <w:rFonts w:eastAsiaTheme="minorHAnsi" w:cs="Calibri"/>
          <w:szCs w:val="22"/>
        </w:rPr>
        <w:t xml:space="preserve"> öncelikli dokuz sektör için kullandırılacağı belirtilmiştir.</w:t>
      </w:r>
      <w:r w:rsidR="00CB40D9" w:rsidRPr="00403043">
        <w:rPr>
          <w:rFonts w:eastAsiaTheme="minorHAnsi" w:cs="Calibri"/>
          <w:szCs w:val="22"/>
        </w:rPr>
        <w:t xml:space="preserve"> </w:t>
      </w:r>
    </w:p>
    <w:bookmarkEnd w:id="170"/>
    <w:p w14:paraId="2F050CBC" w14:textId="77777777" w:rsidR="00A4721A" w:rsidRPr="00403043" w:rsidRDefault="00A4721A" w:rsidP="00BA796C">
      <w:pPr>
        <w:jc w:val="both"/>
        <w:rPr>
          <w:rFonts w:eastAsiaTheme="minorHAnsi" w:cs="Calibri"/>
          <w:szCs w:val="22"/>
        </w:rPr>
      </w:pPr>
    </w:p>
    <w:p w14:paraId="03AD4D6F" w14:textId="2EE5C7FC" w:rsidR="00EB7621" w:rsidRPr="00403043" w:rsidRDefault="00784957" w:rsidP="004B5C17">
      <w:pPr>
        <w:spacing w:after="240"/>
        <w:jc w:val="both"/>
        <w:rPr>
          <w:rFonts w:asciiTheme="minorHAnsi" w:eastAsiaTheme="minorHAnsi" w:hAnsiTheme="minorHAnsi" w:cstheme="minorHAnsi"/>
          <w:b/>
          <w:sz w:val="18"/>
          <w:szCs w:val="22"/>
        </w:rPr>
      </w:pPr>
      <w:r w:rsidRPr="00403043">
        <w:rPr>
          <w:rFonts w:asciiTheme="minorHAnsi" w:eastAsiaTheme="minorHAnsi" w:hAnsiTheme="minorHAnsi" w:cstheme="minorHAnsi"/>
          <w:b/>
          <w:sz w:val="18"/>
          <w:szCs w:val="22"/>
        </w:rPr>
        <w:t xml:space="preserve">Tablo </w:t>
      </w:r>
      <w:proofErr w:type="gramStart"/>
      <w:r w:rsidR="00B0514E" w:rsidRPr="00403043">
        <w:rPr>
          <w:rFonts w:asciiTheme="minorHAnsi" w:eastAsiaTheme="minorHAnsi" w:hAnsiTheme="minorHAnsi" w:cstheme="minorHAnsi"/>
          <w:b/>
          <w:sz w:val="18"/>
          <w:szCs w:val="22"/>
        </w:rPr>
        <w:t>5.1</w:t>
      </w:r>
      <w:proofErr w:type="gramEnd"/>
      <w:r w:rsidR="0038305E" w:rsidRPr="00403043">
        <w:rPr>
          <w:rFonts w:asciiTheme="minorHAnsi" w:eastAsiaTheme="minorHAnsi" w:hAnsiTheme="minorHAnsi" w:cstheme="minorHAnsi"/>
          <w:b/>
          <w:sz w:val="18"/>
          <w:szCs w:val="22"/>
        </w:rPr>
        <w:t>:</w:t>
      </w:r>
      <w:r w:rsidRPr="00403043">
        <w:rPr>
          <w:rFonts w:asciiTheme="minorHAnsi" w:eastAsiaTheme="minorHAnsi" w:hAnsiTheme="minorHAnsi" w:cstheme="minorHAnsi"/>
          <w:b/>
          <w:sz w:val="18"/>
          <w:szCs w:val="22"/>
        </w:rPr>
        <w:t xml:space="preserve"> IPA-II Politika Alanları ve Sektörler</w:t>
      </w:r>
    </w:p>
    <w:tbl>
      <w:tblPr>
        <w:tblStyle w:val="TabloKlavuzu"/>
        <w:tblW w:w="0" w:type="auto"/>
        <w:tblLook w:val="04A0" w:firstRow="1" w:lastRow="0" w:firstColumn="1" w:lastColumn="0" w:noHBand="0" w:noVBand="1"/>
      </w:tblPr>
      <w:tblGrid>
        <w:gridCol w:w="3070"/>
        <w:gridCol w:w="3070"/>
        <w:gridCol w:w="3070"/>
      </w:tblGrid>
      <w:tr w:rsidR="00A521EE" w:rsidRPr="00403043" w14:paraId="5AC78B98" w14:textId="77777777" w:rsidTr="00445BDE">
        <w:trPr>
          <w:trHeight w:val="454"/>
        </w:trPr>
        <w:tc>
          <w:tcPr>
            <w:tcW w:w="9210" w:type="dxa"/>
            <w:gridSpan w:val="3"/>
            <w:shd w:val="clear" w:color="auto" w:fill="D9D9D9" w:themeFill="background1" w:themeFillShade="D9"/>
            <w:vAlign w:val="center"/>
          </w:tcPr>
          <w:p w14:paraId="73AD4F49" w14:textId="5AD94355" w:rsidR="00AE4AFF" w:rsidRPr="00403043" w:rsidRDefault="00A521EE" w:rsidP="000A01CF">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IPA-II Politika Alanları ve Sektörler</w:t>
            </w:r>
          </w:p>
        </w:tc>
      </w:tr>
      <w:tr w:rsidR="00A521EE" w:rsidRPr="00403043" w14:paraId="68CDD31E" w14:textId="77777777" w:rsidTr="00445BDE">
        <w:trPr>
          <w:trHeight w:val="397"/>
        </w:trPr>
        <w:tc>
          <w:tcPr>
            <w:tcW w:w="3070" w:type="dxa"/>
            <w:shd w:val="clear" w:color="auto" w:fill="D9D9D9" w:themeFill="background1" w:themeFillShade="D9"/>
            <w:vAlign w:val="center"/>
          </w:tcPr>
          <w:p w14:paraId="34432B99" w14:textId="77777777" w:rsidR="00A521EE" w:rsidRPr="00403043" w:rsidRDefault="00A521EE" w:rsidP="004B5C17">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Politika Alanı</w:t>
            </w:r>
          </w:p>
        </w:tc>
        <w:tc>
          <w:tcPr>
            <w:tcW w:w="3070" w:type="dxa"/>
            <w:shd w:val="clear" w:color="auto" w:fill="D9D9D9" w:themeFill="background1" w:themeFillShade="D9"/>
            <w:vAlign w:val="center"/>
          </w:tcPr>
          <w:p w14:paraId="0FEC5D35" w14:textId="77777777" w:rsidR="00A521EE" w:rsidRPr="00403043" w:rsidRDefault="00A521EE" w:rsidP="004B5C17">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Sektör/Alt Sektör</w:t>
            </w:r>
          </w:p>
        </w:tc>
        <w:tc>
          <w:tcPr>
            <w:tcW w:w="3070" w:type="dxa"/>
            <w:shd w:val="clear" w:color="auto" w:fill="D9D9D9" w:themeFill="background1" w:themeFillShade="D9"/>
            <w:vAlign w:val="center"/>
          </w:tcPr>
          <w:p w14:paraId="79C07ECF" w14:textId="77777777" w:rsidR="00A521EE" w:rsidRPr="00403043" w:rsidRDefault="00A521EE" w:rsidP="004B5C17">
            <w:pPr>
              <w:jc w:val="center"/>
              <w:rPr>
                <w:rFonts w:asciiTheme="minorHAnsi" w:eastAsiaTheme="minorHAnsi" w:hAnsiTheme="minorHAnsi" w:cstheme="minorHAnsi"/>
                <w:b/>
                <w:sz w:val="18"/>
                <w:szCs w:val="18"/>
              </w:rPr>
            </w:pPr>
            <w:r w:rsidRPr="00403043">
              <w:rPr>
                <w:rFonts w:asciiTheme="minorHAnsi" w:eastAsiaTheme="minorHAnsi" w:hAnsiTheme="minorHAnsi" w:cstheme="minorHAnsi"/>
                <w:b/>
                <w:sz w:val="18"/>
                <w:szCs w:val="18"/>
              </w:rPr>
              <w:t>Sorumlu Kurumlar</w:t>
            </w:r>
          </w:p>
        </w:tc>
      </w:tr>
      <w:tr w:rsidR="00B5605F" w:rsidRPr="00403043" w14:paraId="1AA98177" w14:textId="77777777" w:rsidTr="004B5C17">
        <w:trPr>
          <w:trHeight w:val="558"/>
        </w:trPr>
        <w:tc>
          <w:tcPr>
            <w:tcW w:w="3070" w:type="dxa"/>
            <w:vMerge w:val="restart"/>
            <w:shd w:val="clear" w:color="auto" w:fill="F2F2F2" w:themeFill="background1" w:themeFillShade="F2"/>
            <w:vAlign w:val="center"/>
          </w:tcPr>
          <w:p w14:paraId="3B2912EB"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1-Birliğe Üyelik için Hazırlayıcı Reformlar</w:t>
            </w:r>
          </w:p>
        </w:tc>
        <w:tc>
          <w:tcPr>
            <w:tcW w:w="3070" w:type="dxa"/>
            <w:shd w:val="clear" w:color="auto" w:fill="F2F2F2" w:themeFill="background1" w:themeFillShade="F2"/>
            <w:vAlign w:val="center"/>
          </w:tcPr>
          <w:p w14:paraId="31C7A63A"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1-Demokrasi ve Yönetişim</w:t>
            </w:r>
          </w:p>
          <w:p w14:paraId="5340C547"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1.1 Sivil Toplum</w:t>
            </w:r>
          </w:p>
        </w:tc>
        <w:tc>
          <w:tcPr>
            <w:tcW w:w="3070" w:type="dxa"/>
            <w:shd w:val="clear" w:color="auto" w:fill="F2F2F2" w:themeFill="background1" w:themeFillShade="F2"/>
            <w:vAlign w:val="center"/>
          </w:tcPr>
          <w:p w14:paraId="76DD1632" w14:textId="77777777" w:rsidR="00B5605F" w:rsidRPr="00403043" w:rsidRDefault="003146DB"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Dışişleri Bakanlığı Avrupa Birliği Başkanlığı</w:t>
            </w:r>
          </w:p>
        </w:tc>
      </w:tr>
      <w:tr w:rsidR="00B5605F" w:rsidRPr="00403043" w14:paraId="036C4F37" w14:textId="77777777" w:rsidTr="000A01CF">
        <w:trPr>
          <w:trHeight w:val="1119"/>
        </w:trPr>
        <w:tc>
          <w:tcPr>
            <w:tcW w:w="3070" w:type="dxa"/>
            <w:vMerge/>
            <w:shd w:val="clear" w:color="auto" w:fill="F2F2F2" w:themeFill="background1" w:themeFillShade="F2"/>
            <w:vAlign w:val="center"/>
          </w:tcPr>
          <w:p w14:paraId="73D86B19" w14:textId="77777777" w:rsidR="00B5605F" w:rsidRPr="00403043" w:rsidRDefault="00B5605F" w:rsidP="004B5C17">
            <w:pPr>
              <w:rPr>
                <w:rFonts w:asciiTheme="minorHAnsi" w:eastAsiaTheme="minorHAnsi" w:hAnsiTheme="minorHAnsi" w:cstheme="minorHAnsi"/>
                <w:sz w:val="18"/>
                <w:szCs w:val="18"/>
              </w:rPr>
            </w:pPr>
          </w:p>
        </w:tc>
        <w:tc>
          <w:tcPr>
            <w:tcW w:w="3070" w:type="dxa"/>
            <w:shd w:val="clear" w:color="auto" w:fill="F2F2F2" w:themeFill="background1" w:themeFillShade="F2"/>
          </w:tcPr>
          <w:p w14:paraId="5091991D"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2-Hukukun Üstünlüğü ve Temel Haklar</w:t>
            </w:r>
          </w:p>
          <w:p w14:paraId="7CABD143" w14:textId="77777777" w:rsidR="00B5605F"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2.1-Yargı ve Temel Haklar</w:t>
            </w:r>
          </w:p>
          <w:p w14:paraId="7714E76F" w14:textId="77777777" w:rsidR="00F61032" w:rsidRDefault="00F61032" w:rsidP="004B5C17">
            <w:pPr>
              <w:rPr>
                <w:rFonts w:asciiTheme="minorHAnsi" w:eastAsiaTheme="minorHAnsi" w:hAnsiTheme="minorHAnsi" w:cstheme="minorHAnsi"/>
                <w:sz w:val="18"/>
                <w:szCs w:val="18"/>
              </w:rPr>
            </w:pPr>
            <w:r>
              <w:rPr>
                <w:rFonts w:asciiTheme="minorHAnsi" w:eastAsiaTheme="minorHAnsi" w:hAnsiTheme="minorHAnsi" w:cstheme="minorHAnsi"/>
                <w:sz w:val="18"/>
                <w:szCs w:val="18"/>
              </w:rPr>
              <w:t>2.1.1.Yargı</w:t>
            </w:r>
          </w:p>
          <w:p w14:paraId="77FF953B" w14:textId="443B107F" w:rsidR="00F61032" w:rsidRPr="00403043" w:rsidRDefault="00F61032" w:rsidP="004B5C17">
            <w:pPr>
              <w:rPr>
                <w:rFonts w:asciiTheme="minorHAnsi" w:eastAsiaTheme="minorHAnsi" w:hAnsiTheme="minorHAnsi" w:cstheme="minorHAnsi"/>
                <w:sz w:val="18"/>
                <w:szCs w:val="18"/>
              </w:rPr>
            </w:pPr>
            <w:r>
              <w:rPr>
                <w:rFonts w:asciiTheme="minorHAnsi" w:eastAsiaTheme="minorHAnsi" w:hAnsiTheme="minorHAnsi" w:cstheme="minorHAnsi"/>
                <w:sz w:val="18"/>
                <w:szCs w:val="18"/>
              </w:rPr>
              <w:t>2.1.2.Temel Haklar</w:t>
            </w:r>
          </w:p>
          <w:p w14:paraId="6687EE79"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2.2-İçişleri</w:t>
            </w:r>
          </w:p>
        </w:tc>
        <w:tc>
          <w:tcPr>
            <w:tcW w:w="3070" w:type="dxa"/>
            <w:shd w:val="clear" w:color="auto" w:fill="F2F2F2" w:themeFill="background1" w:themeFillShade="F2"/>
          </w:tcPr>
          <w:p w14:paraId="00CA3AFC" w14:textId="558C0D52"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2.1.</w:t>
            </w:r>
            <w:proofErr w:type="gramStart"/>
            <w:r w:rsidRPr="00403043">
              <w:rPr>
                <w:rFonts w:asciiTheme="minorHAnsi" w:eastAsiaTheme="minorHAnsi" w:hAnsiTheme="minorHAnsi" w:cstheme="minorHAnsi"/>
                <w:sz w:val="18"/>
                <w:szCs w:val="18"/>
              </w:rPr>
              <w:t>1  Adalet</w:t>
            </w:r>
            <w:proofErr w:type="gramEnd"/>
            <w:r w:rsidRPr="00403043">
              <w:rPr>
                <w:rFonts w:asciiTheme="minorHAnsi" w:eastAsiaTheme="minorHAnsi" w:hAnsiTheme="minorHAnsi" w:cstheme="minorHAnsi"/>
                <w:sz w:val="18"/>
                <w:szCs w:val="18"/>
              </w:rPr>
              <w:t xml:space="preserve"> Bakanlığı,</w:t>
            </w:r>
          </w:p>
          <w:p w14:paraId="6945948F" w14:textId="78E7ECE2"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2.1.2.</w:t>
            </w:r>
            <w:r w:rsidR="003146DB" w:rsidRPr="00403043">
              <w:rPr>
                <w:rFonts w:asciiTheme="minorHAnsi" w:eastAsiaTheme="minorHAnsi" w:hAnsiTheme="minorHAnsi" w:cstheme="minorHAnsi"/>
                <w:sz w:val="18"/>
                <w:szCs w:val="18"/>
              </w:rPr>
              <w:t>Dışişleri Bakanlığı Avrupa Birliği Başkanlığı</w:t>
            </w:r>
          </w:p>
          <w:p w14:paraId="2D6128F0" w14:textId="7477A218" w:rsidR="00B5605F" w:rsidRPr="00403043" w:rsidRDefault="00B5605F" w:rsidP="00272DC4">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2.2.İçişleri Bakanlığı</w:t>
            </w:r>
          </w:p>
        </w:tc>
      </w:tr>
      <w:tr w:rsidR="00B5605F" w:rsidRPr="00403043" w14:paraId="6BB258D0" w14:textId="77777777" w:rsidTr="004B5C17">
        <w:trPr>
          <w:trHeight w:val="364"/>
        </w:trPr>
        <w:tc>
          <w:tcPr>
            <w:tcW w:w="3070" w:type="dxa"/>
            <w:vMerge w:val="restart"/>
            <w:shd w:val="clear" w:color="auto" w:fill="F2F2F2" w:themeFill="background1" w:themeFillShade="F2"/>
            <w:vAlign w:val="center"/>
          </w:tcPr>
          <w:p w14:paraId="6D27A427" w14:textId="230CFC62"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2-Sosyo-ekonomik ve Bölgesel Kalkınma</w:t>
            </w:r>
          </w:p>
        </w:tc>
        <w:tc>
          <w:tcPr>
            <w:tcW w:w="3070" w:type="dxa"/>
            <w:shd w:val="clear" w:color="auto" w:fill="F2F2F2" w:themeFill="background1" w:themeFillShade="F2"/>
            <w:vAlign w:val="center"/>
          </w:tcPr>
          <w:p w14:paraId="24D16EB2"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3-Çevre ve İklim Programı</w:t>
            </w:r>
          </w:p>
        </w:tc>
        <w:tc>
          <w:tcPr>
            <w:tcW w:w="3070" w:type="dxa"/>
            <w:shd w:val="clear" w:color="auto" w:fill="F2F2F2" w:themeFill="background1" w:themeFillShade="F2"/>
            <w:vAlign w:val="center"/>
          </w:tcPr>
          <w:p w14:paraId="11906654"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Çevre ve Şehircilik Bakanlığı</w:t>
            </w:r>
          </w:p>
        </w:tc>
      </w:tr>
      <w:tr w:rsidR="00B5605F" w:rsidRPr="00403043" w14:paraId="54450204" w14:textId="77777777" w:rsidTr="004B5C17">
        <w:trPr>
          <w:trHeight w:val="364"/>
        </w:trPr>
        <w:tc>
          <w:tcPr>
            <w:tcW w:w="3070" w:type="dxa"/>
            <w:vMerge/>
            <w:shd w:val="clear" w:color="auto" w:fill="F2F2F2" w:themeFill="background1" w:themeFillShade="F2"/>
            <w:vAlign w:val="center"/>
          </w:tcPr>
          <w:p w14:paraId="34061B86" w14:textId="77777777" w:rsidR="00B5605F" w:rsidRPr="00403043" w:rsidRDefault="00B5605F" w:rsidP="004B5C17">
            <w:pPr>
              <w:rPr>
                <w:rFonts w:asciiTheme="minorHAnsi" w:eastAsiaTheme="minorHAnsi" w:hAnsiTheme="minorHAnsi" w:cstheme="minorHAnsi"/>
                <w:sz w:val="18"/>
                <w:szCs w:val="18"/>
              </w:rPr>
            </w:pPr>
          </w:p>
        </w:tc>
        <w:tc>
          <w:tcPr>
            <w:tcW w:w="3070" w:type="dxa"/>
            <w:shd w:val="clear" w:color="auto" w:fill="F2F2F2" w:themeFill="background1" w:themeFillShade="F2"/>
            <w:vAlign w:val="center"/>
          </w:tcPr>
          <w:p w14:paraId="695AB62C"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4-Ulaştırma</w:t>
            </w:r>
          </w:p>
        </w:tc>
        <w:tc>
          <w:tcPr>
            <w:tcW w:w="3070" w:type="dxa"/>
            <w:shd w:val="clear" w:color="auto" w:fill="F2F2F2" w:themeFill="background1" w:themeFillShade="F2"/>
            <w:vAlign w:val="center"/>
          </w:tcPr>
          <w:p w14:paraId="580BB5A9" w14:textId="77777777" w:rsidR="00B5605F" w:rsidRPr="00403043" w:rsidRDefault="003146DB"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Ulaştırma ve Altyapı Bakanlığı</w:t>
            </w:r>
          </w:p>
        </w:tc>
      </w:tr>
      <w:tr w:rsidR="00B5605F" w:rsidRPr="00403043" w14:paraId="03D5EAF9" w14:textId="77777777" w:rsidTr="004B5C17">
        <w:trPr>
          <w:trHeight w:val="364"/>
        </w:trPr>
        <w:tc>
          <w:tcPr>
            <w:tcW w:w="3070" w:type="dxa"/>
            <w:vMerge/>
            <w:shd w:val="clear" w:color="auto" w:fill="F2F2F2" w:themeFill="background1" w:themeFillShade="F2"/>
            <w:vAlign w:val="center"/>
          </w:tcPr>
          <w:p w14:paraId="766B2353" w14:textId="77777777" w:rsidR="00B5605F" w:rsidRPr="00403043" w:rsidRDefault="00B5605F" w:rsidP="004B5C17">
            <w:pPr>
              <w:rPr>
                <w:rFonts w:asciiTheme="minorHAnsi" w:eastAsiaTheme="minorHAnsi" w:hAnsiTheme="minorHAnsi" w:cstheme="minorHAnsi"/>
                <w:sz w:val="18"/>
                <w:szCs w:val="18"/>
              </w:rPr>
            </w:pPr>
          </w:p>
        </w:tc>
        <w:tc>
          <w:tcPr>
            <w:tcW w:w="3070" w:type="dxa"/>
            <w:shd w:val="clear" w:color="auto" w:fill="F2F2F2" w:themeFill="background1" w:themeFillShade="F2"/>
            <w:vAlign w:val="center"/>
          </w:tcPr>
          <w:p w14:paraId="0737191F"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5-Enerji</w:t>
            </w:r>
          </w:p>
        </w:tc>
        <w:tc>
          <w:tcPr>
            <w:tcW w:w="3070" w:type="dxa"/>
            <w:shd w:val="clear" w:color="auto" w:fill="F2F2F2" w:themeFill="background1" w:themeFillShade="F2"/>
            <w:vAlign w:val="center"/>
          </w:tcPr>
          <w:p w14:paraId="67CB7860"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Enerji ve Tabii Kaynaklar Bakanlığı</w:t>
            </w:r>
          </w:p>
        </w:tc>
      </w:tr>
      <w:tr w:rsidR="00B5605F" w:rsidRPr="00403043" w14:paraId="157675C5" w14:textId="77777777" w:rsidTr="004B5C17">
        <w:trPr>
          <w:trHeight w:val="364"/>
        </w:trPr>
        <w:tc>
          <w:tcPr>
            <w:tcW w:w="3070" w:type="dxa"/>
            <w:vMerge/>
            <w:shd w:val="clear" w:color="auto" w:fill="F2F2F2" w:themeFill="background1" w:themeFillShade="F2"/>
            <w:vAlign w:val="center"/>
          </w:tcPr>
          <w:p w14:paraId="40A3FBBE" w14:textId="77777777" w:rsidR="00B5605F" w:rsidRPr="00403043" w:rsidRDefault="00B5605F" w:rsidP="004B5C17">
            <w:pPr>
              <w:rPr>
                <w:rFonts w:asciiTheme="minorHAnsi" w:eastAsiaTheme="minorHAnsi" w:hAnsiTheme="minorHAnsi" w:cstheme="minorHAnsi"/>
                <w:sz w:val="18"/>
                <w:szCs w:val="18"/>
              </w:rPr>
            </w:pPr>
          </w:p>
        </w:tc>
        <w:tc>
          <w:tcPr>
            <w:tcW w:w="3070" w:type="dxa"/>
            <w:shd w:val="clear" w:color="auto" w:fill="F2F2F2" w:themeFill="background1" w:themeFillShade="F2"/>
            <w:vAlign w:val="center"/>
          </w:tcPr>
          <w:p w14:paraId="6DFD8515" w14:textId="77777777" w:rsidR="00B5605F" w:rsidRPr="00403043" w:rsidRDefault="00B5605F"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6-Rekabetçilik ve Yenilik</w:t>
            </w:r>
          </w:p>
        </w:tc>
        <w:tc>
          <w:tcPr>
            <w:tcW w:w="3070" w:type="dxa"/>
            <w:shd w:val="clear" w:color="auto" w:fill="F2F2F2" w:themeFill="background1" w:themeFillShade="F2"/>
            <w:vAlign w:val="center"/>
          </w:tcPr>
          <w:p w14:paraId="31E76766" w14:textId="77777777" w:rsidR="00B5605F" w:rsidRPr="00403043" w:rsidRDefault="003146DB"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Sanayi ve Teknoloji Bakanlığı</w:t>
            </w:r>
          </w:p>
        </w:tc>
      </w:tr>
      <w:tr w:rsidR="00A521EE" w:rsidRPr="00403043" w14:paraId="2A0944B6" w14:textId="77777777" w:rsidTr="00F96F36">
        <w:trPr>
          <w:trHeight w:val="680"/>
        </w:trPr>
        <w:tc>
          <w:tcPr>
            <w:tcW w:w="3070" w:type="dxa"/>
            <w:shd w:val="clear" w:color="auto" w:fill="F2F2F2" w:themeFill="background1" w:themeFillShade="F2"/>
            <w:vAlign w:val="center"/>
          </w:tcPr>
          <w:p w14:paraId="7C90C581" w14:textId="77777777" w:rsidR="00A521EE" w:rsidRPr="00403043" w:rsidRDefault="004164DB" w:rsidP="004B5C17">
            <w:pPr>
              <w:rPr>
                <w:rFonts w:asciiTheme="minorHAnsi" w:eastAsiaTheme="minorHAnsi" w:hAnsiTheme="minorHAnsi" w:cstheme="minorHAnsi"/>
                <w:sz w:val="18"/>
                <w:szCs w:val="18"/>
              </w:rPr>
            </w:pPr>
            <w:r w:rsidRPr="008749A5">
              <w:rPr>
                <w:rFonts w:asciiTheme="minorHAnsi" w:eastAsiaTheme="minorHAnsi" w:hAnsiTheme="minorHAnsi" w:cstheme="minorHAnsi"/>
                <w:sz w:val="18"/>
                <w:szCs w:val="18"/>
              </w:rPr>
              <w:t>3-İstihdam, Sosyal politikalar, Eğitim, Cinsiyet Eşitliğinin Teşviki ve İnsan Kaynaklarının Geliştirilmesi</w:t>
            </w:r>
          </w:p>
        </w:tc>
        <w:tc>
          <w:tcPr>
            <w:tcW w:w="3070" w:type="dxa"/>
            <w:shd w:val="clear" w:color="auto" w:fill="F2F2F2" w:themeFill="background1" w:themeFillShade="F2"/>
            <w:vAlign w:val="center"/>
          </w:tcPr>
          <w:p w14:paraId="58F5D5E1" w14:textId="77777777" w:rsidR="00A521EE" w:rsidRPr="00403043" w:rsidRDefault="004164DB"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7-Eğitim, İstihdam ve Sosyal Politikalar</w:t>
            </w:r>
          </w:p>
        </w:tc>
        <w:tc>
          <w:tcPr>
            <w:tcW w:w="3070" w:type="dxa"/>
            <w:shd w:val="clear" w:color="auto" w:fill="F2F2F2" w:themeFill="background1" w:themeFillShade="F2"/>
            <w:vAlign w:val="center"/>
          </w:tcPr>
          <w:p w14:paraId="6A1B07DB" w14:textId="77777777" w:rsidR="00A521EE" w:rsidRPr="00403043" w:rsidRDefault="003146DB"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Aile, Çalışma ve Sosyal Hizmetler Bakanlığı</w:t>
            </w:r>
          </w:p>
        </w:tc>
      </w:tr>
      <w:tr w:rsidR="00A521EE" w:rsidRPr="00403043" w14:paraId="19007851" w14:textId="77777777" w:rsidTr="000A01CF">
        <w:trPr>
          <w:trHeight w:val="1521"/>
        </w:trPr>
        <w:tc>
          <w:tcPr>
            <w:tcW w:w="3070" w:type="dxa"/>
            <w:shd w:val="clear" w:color="auto" w:fill="F2F2F2" w:themeFill="background1" w:themeFillShade="F2"/>
            <w:vAlign w:val="center"/>
          </w:tcPr>
          <w:p w14:paraId="409DC007" w14:textId="77777777" w:rsidR="00A521EE" w:rsidRPr="00403043" w:rsidRDefault="003C65A9"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4-Tarım ve Kırsal Kalkınma</w:t>
            </w:r>
          </w:p>
        </w:tc>
        <w:tc>
          <w:tcPr>
            <w:tcW w:w="3070" w:type="dxa"/>
            <w:shd w:val="clear" w:color="auto" w:fill="F2F2F2" w:themeFill="background1" w:themeFillShade="F2"/>
            <w:vAlign w:val="center"/>
          </w:tcPr>
          <w:p w14:paraId="7EDC9213" w14:textId="77777777" w:rsidR="00A521EE" w:rsidRPr="00403043" w:rsidRDefault="003C65A9"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8-Tarım ve Kırsal Kalkınma</w:t>
            </w:r>
          </w:p>
          <w:p w14:paraId="6EDCD251" w14:textId="77777777" w:rsidR="003C65A9" w:rsidRPr="00403043" w:rsidRDefault="003C65A9"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8.1-Kırsal Kalkınma Programı</w:t>
            </w:r>
          </w:p>
          <w:p w14:paraId="287D7187" w14:textId="77777777" w:rsidR="003C65A9" w:rsidRPr="00403043" w:rsidRDefault="003C65A9"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8.2-Kurumsal Kapasite Geliştirme</w:t>
            </w:r>
          </w:p>
        </w:tc>
        <w:tc>
          <w:tcPr>
            <w:tcW w:w="3070" w:type="dxa"/>
            <w:shd w:val="clear" w:color="auto" w:fill="F2F2F2" w:themeFill="background1" w:themeFillShade="F2"/>
            <w:vAlign w:val="center"/>
          </w:tcPr>
          <w:p w14:paraId="10AEDF79" w14:textId="07782EB2" w:rsidR="00462C96" w:rsidRPr="00403043" w:rsidRDefault="00A26CB2" w:rsidP="00F96F36">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8.1</w:t>
            </w:r>
            <w:r w:rsidR="00B4152A" w:rsidRPr="00403043">
              <w:rPr>
                <w:rFonts w:asciiTheme="minorHAnsi" w:eastAsiaTheme="minorHAnsi" w:hAnsiTheme="minorHAnsi" w:cstheme="minorHAnsi"/>
                <w:sz w:val="18"/>
                <w:szCs w:val="18"/>
              </w:rPr>
              <w:t>-</w:t>
            </w:r>
            <w:r w:rsidRPr="00403043">
              <w:rPr>
                <w:rFonts w:asciiTheme="minorHAnsi" w:eastAsiaTheme="minorHAnsi" w:hAnsiTheme="minorHAnsi" w:cstheme="minorHAnsi"/>
                <w:sz w:val="18"/>
                <w:szCs w:val="18"/>
              </w:rPr>
              <w:t>Tarım ve Kırsal Kalkınmayı Destekleme Kurumu (IPARD Ajansı)</w:t>
            </w:r>
          </w:p>
          <w:p w14:paraId="1FBFDC55" w14:textId="77777777" w:rsidR="002E66DD" w:rsidRPr="00403043" w:rsidRDefault="00B4152A" w:rsidP="004B5C17">
            <w:pPr>
              <w:pStyle w:val="ListeParagraf"/>
              <w:spacing w:after="0" w:line="240" w:lineRule="auto"/>
              <w:ind w:left="239"/>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w:t>
            </w:r>
            <w:r w:rsidR="003146DB" w:rsidRPr="00403043">
              <w:rPr>
                <w:rFonts w:asciiTheme="minorHAnsi" w:hAnsiTheme="minorHAnsi" w:cstheme="minorHAnsi"/>
                <w:sz w:val="18"/>
                <w:szCs w:val="18"/>
              </w:rPr>
              <w:t xml:space="preserve"> </w:t>
            </w:r>
            <w:r w:rsidR="003146DB" w:rsidRPr="00403043">
              <w:rPr>
                <w:rFonts w:asciiTheme="minorHAnsi" w:eastAsiaTheme="minorHAnsi" w:hAnsiTheme="minorHAnsi" w:cstheme="minorHAnsi"/>
                <w:sz w:val="18"/>
                <w:szCs w:val="18"/>
              </w:rPr>
              <w:t xml:space="preserve">Tarım ve Orman Bakanlığı </w:t>
            </w:r>
            <w:r w:rsidR="00A26CB2" w:rsidRPr="00403043">
              <w:rPr>
                <w:rFonts w:asciiTheme="minorHAnsi" w:eastAsiaTheme="minorHAnsi" w:hAnsiTheme="minorHAnsi" w:cstheme="minorHAnsi"/>
                <w:sz w:val="18"/>
                <w:szCs w:val="18"/>
              </w:rPr>
              <w:t>(Yönetim Otoritesi)</w:t>
            </w:r>
          </w:p>
          <w:p w14:paraId="725DF157" w14:textId="27E36D0F" w:rsidR="002E66DD" w:rsidRPr="00403043" w:rsidRDefault="002E66DD" w:rsidP="00F96F36">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8.2-</w:t>
            </w:r>
            <w:r w:rsidR="003146DB" w:rsidRPr="00403043">
              <w:rPr>
                <w:rFonts w:asciiTheme="minorHAnsi" w:hAnsiTheme="minorHAnsi" w:cstheme="minorHAnsi"/>
                <w:sz w:val="18"/>
                <w:szCs w:val="18"/>
              </w:rPr>
              <w:t xml:space="preserve"> </w:t>
            </w:r>
            <w:r w:rsidR="003146DB" w:rsidRPr="00403043">
              <w:rPr>
                <w:rFonts w:asciiTheme="minorHAnsi" w:eastAsiaTheme="minorHAnsi" w:hAnsiTheme="minorHAnsi" w:cstheme="minorHAnsi"/>
                <w:sz w:val="18"/>
                <w:szCs w:val="18"/>
              </w:rPr>
              <w:t>Tarım ve Orman Bakanlığı</w:t>
            </w:r>
          </w:p>
        </w:tc>
      </w:tr>
      <w:tr w:rsidR="00A521EE" w:rsidRPr="00403043" w14:paraId="66264F83" w14:textId="77777777" w:rsidTr="004B5C17">
        <w:trPr>
          <w:trHeight w:val="510"/>
        </w:trPr>
        <w:tc>
          <w:tcPr>
            <w:tcW w:w="3070" w:type="dxa"/>
            <w:shd w:val="clear" w:color="auto" w:fill="F2F2F2" w:themeFill="background1" w:themeFillShade="F2"/>
            <w:vAlign w:val="center"/>
          </w:tcPr>
          <w:p w14:paraId="42146982" w14:textId="77777777" w:rsidR="00A521EE" w:rsidRPr="00403043" w:rsidRDefault="004E2F08"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5-Bölgesel ve Sınır Ötesi İşbirliği</w:t>
            </w:r>
          </w:p>
        </w:tc>
        <w:tc>
          <w:tcPr>
            <w:tcW w:w="3070" w:type="dxa"/>
            <w:shd w:val="clear" w:color="auto" w:fill="F2F2F2" w:themeFill="background1" w:themeFillShade="F2"/>
            <w:vAlign w:val="center"/>
          </w:tcPr>
          <w:p w14:paraId="24206EE7" w14:textId="77777777" w:rsidR="00A521EE" w:rsidRPr="00403043" w:rsidRDefault="004E2F08"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9-Bölgesel ve Sınır Ötesi İşbirliği</w:t>
            </w:r>
          </w:p>
        </w:tc>
        <w:tc>
          <w:tcPr>
            <w:tcW w:w="3070" w:type="dxa"/>
            <w:shd w:val="clear" w:color="auto" w:fill="F2F2F2" w:themeFill="background1" w:themeFillShade="F2"/>
            <w:vAlign w:val="center"/>
          </w:tcPr>
          <w:p w14:paraId="0B4B631F" w14:textId="77777777" w:rsidR="00A521EE" w:rsidRPr="00403043" w:rsidRDefault="00D11EFE" w:rsidP="004B5C17">
            <w:pPr>
              <w:rPr>
                <w:rFonts w:asciiTheme="minorHAnsi" w:eastAsiaTheme="minorHAnsi" w:hAnsiTheme="minorHAnsi" w:cstheme="minorHAnsi"/>
                <w:sz w:val="18"/>
                <w:szCs w:val="18"/>
              </w:rPr>
            </w:pPr>
            <w:r w:rsidRPr="00403043">
              <w:rPr>
                <w:rFonts w:asciiTheme="minorHAnsi" w:eastAsiaTheme="minorHAnsi" w:hAnsiTheme="minorHAnsi" w:cstheme="minorHAnsi"/>
                <w:sz w:val="18"/>
                <w:szCs w:val="18"/>
              </w:rPr>
              <w:t>Dışişleri Bakanlığı Avrupa Birliği Başkanlığı</w:t>
            </w:r>
          </w:p>
        </w:tc>
      </w:tr>
    </w:tbl>
    <w:p w14:paraId="66C537B8" w14:textId="5ADBA433" w:rsidR="007E4B8D" w:rsidRPr="00403043" w:rsidRDefault="007820C3" w:rsidP="00C5666B">
      <w:pPr>
        <w:tabs>
          <w:tab w:val="left" w:pos="566"/>
          <w:tab w:val="left" w:pos="1190"/>
        </w:tabs>
        <w:jc w:val="both"/>
        <w:rPr>
          <w:rFonts w:asciiTheme="minorHAnsi" w:eastAsia="Calibri" w:hAnsiTheme="minorHAnsi" w:cstheme="minorHAnsi"/>
          <w:sz w:val="18"/>
          <w:szCs w:val="22"/>
          <w:lang w:eastAsia="x-none"/>
        </w:rPr>
      </w:pPr>
      <w:r w:rsidRPr="00403043">
        <w:rPr>
          <w:rFonts w:asciiTheme="minorHAnsi" w:eastAsiaTheme="minorHAnsi" w:hAnsiTheme="minorHAnsi" w:cstheme="minorHAnsi"/>
          <w:sz w:val="18"/>
        </w:rPr>
        <w:t xml:space="preserve">Kaynak: </w:t>
      </w:r>
      <w:r w:rsidR="004259BD" w:rsidRPr="00403043">
        <w:rPr>
          <w:rFonts w:asciiTheme="minorHAnsi" w:eastAsia="Calibri" w:hAnsiTheme="minorHAnsi" w:cstheme="minorHAnsi"/>
          <w:sz w:val="18"/>
          <w:szCs w:val="22"/>
          <w:lang w:eastAsia="x-none"/>
        </w:rPr>
        <w:t xml:space="preserve">AB’den Sağlanacak Katılım Öncesi Fonların Yönetimi </w:t>
      </w:r>
      <w:r w:rsidR="00272DC4">
        <w:rPr>
          <w:rFonts w:asciiTheme="minorHAnsi" w:eastAsia="Calibri" w:hAnsiTheme="minorHAnsi" w:cstheme="minorHAnsi"/>
          <w:sz w:val="18"/>
          <w:szCs w:val="22"/>
          <w:lang w:eastAsia="x-none"/>
        </w:rPr>
        <w:t>ve AB Birlik Programlarına Katılımın Yönetimi</w:t>
      </w:r>
      <w:r w:rsidR="00272DC4" w:rsidRPr="00403043">
        <w:rPr>
          <w:rFonts w:asciiTheme="minorHAnsi" w:eastAsia="Calibri" w:hAnsiTheme="minorHAnsi" w:cstheme="minorHAnsi"/>
          <w:sz w:val="18"/>
          <w:szCs w:val="22"/>
          <w:lang w:eastAsia="x-none"/>
        </w:rPr>
        <w:t xml:space="preserve"> </w:t>
      </w:r>
      <w:r w:rsidR="004259BD" w:rsidRPr="00403043">
        <w:rPr>
          <w:rFonts w:asciiTheme="minorHAnsi" w:eastAsia="Calibri" w:hAnsiTheme="minorHAnsi" w:cstheme="minorHAnsi"/>
          <w:sz w:val="18"/>
          <w:szCs w:val="22"/>
          <w:lang w:eastAsia="x-none"/>
        </w:rPr>
        <w:t>Genelgesi</w:t>
      </w:r>
    </w:p>
    <w:p w14:paraId="36F77399" w14:textId="77777777" w:rsidR="004259BD" w:rsidRPr="00403043" w:rsidRDefault="004259BD" w:rsidP="00C5666B">
      <w:pPr>
        <w:tabs>
          <w:tab w:val="left" w:pos="566"/>
          <w:tab w:val="left" w:pos="1190"/>
        </w:tabs>
        <w:jc w:val="both"/>
        <w:rPr>
          <w:rFonts w:eastAsiaTheme="minorHAnsi" w:cs="Calibri"/>
        </w:rPr>
      </w:pPr>
    </w:p>
    <w:p w14:paraId="4E1A81AF" w14:textId="77777777" w:rsidR="00250067" w:rsidRPr="00403043" w:rsidRDefault="000431C8" w:rsidP="00B10C13">
      <w:pPr>
        <w:jc w:val="both"/>
        <w:rPr>
          <w:rFonts w:eastAsiaTheme="minorHAnsi" w:cs="Calibri"/>
          <w:szCs w:val="22"/>
        </w:rPr>
      </w:pPr>
      <w:r w:rsidRPr="00403043">
        <w:rPr>
          <w:rFonts w:eastAsiaTheme="minorHAnsi" w:cs="Calibri"/>
          <w:szCs w:val="22"/>
        </w:rPr>
        <w:t>Yine aynı genelgede,</w:t>
      </w:r>
      <w:r w:rsidR="00685054" w:rsidRPr="00403043">
        <w:rPr>
          <w:rFonts w:eastAsiaTheme="minorHAnsi" w:cs="Calibri"/>
          <w:szCs w:val="22"/>
        </w:rPr>
        <w:t xml:space="preserve"> Tarım Reformu Genel Müdürlüğü Yönetim Otoritesi olarak belirlenmiş olup bu görevi Tarım Reformu Genel Müdürlüğü</w:t>
      </w:r>
      <w:r w:rsidR="005E1C24" w:rsidRPr="00403043">
        <w:rPr>
          <w:rFonts w:eastAsiaTheme="minorHAnsi" w:cs="Calibri"/>
          <w:szCs w:val="22"/>
        </w:rPr>
        <w:t xml:space="preserve"> bünyesinde görevlendirilen Daire Başkanlığı’nın yürüteceği belirtilmiştir.  </w:t>
      </w:r>
    </w:p>
    <w:p w14:paraId="69EDECE4" w14:textId="77777777" w:rsidR="00D6462F" w:rsidRPr="00403043" w:rsidRDefault="00D6462F" w:rsidP="00B10C13">
      <w:pPr>
        <w:jc w:val="both"/>
        <w:rPr>
          <w:rFonts w:eastAsiaTheme="minorHAnsi" w:cs="Calibri"/>
          <w:szCs w:val="22"/>
        </w:rPr>
      </w:pPr>
    </w:p>
    <w:p w14:paraId="67A5CA42" w14:textId="37372ADE" w:rsidR="00A521EE" w:rsidRPr="00403043" w:rsidRDefault="00293A63" w:rsidP="00B10C13">
      <w:pPr>
        <w:jc w:val="both"/>
        <w:rPr>
          <w:rFonts w:eastAsiaTheme="minorHAnsi" w:cs="Calibri"/>
          <w:szCs w:val="22"/>
        </w:rPr>
      </w:pPr>
      <w:proofErr w:type="spellStart"/>
      <w:r w:rsidRPr="00403043">
        <w:rPr>
          <w:rFonts w:eastAsiaTheme="minorHAnsi" w:cs="Calibri"/>
          <w:szCs w:val="22"/>
        </w:rPr>
        <w:t>IPA’nın</w:t>
      </w:r>
      <w:proofErr w:type="spellEnd"/>
      <w:r w:rsidRPr="00403043">
        <w:rPr>
          <w:rFonts w:eastAsiaTheme="minorHAnsi" w:cs="Calibri"/>
          <w:szCs w:val="22"/>
        </w:rPr>
        <w:t xml:space="preserve"> politika alanlarında </w:t>
      </w:r>
      <w:r w:rsidR="00870927">
        <w:rPr>
          <w:rFonts w:eastAsiaTheme="minorHAnsi" w:cs="Calibri"/>
          <w:szCs w:val="22"/>
        </w:rPr>
        <w:t>2019 yılında</w:t>
      </w:r>
      <w:r w:rsidRPr="00403043">
        <w:rPr>
          <w:rFonts w:eastAsiaTheme="minorHAnsi" w:cs="Calibri"/>
          <w:szCs w:val="22"/>
        </w:rPr>
        <w:t xml:space="preserve"> gerçekleştirilen </w:t>
      </w:r>
      <w:r w:rsidR="00E94DEC" w:rsidRPr="00403043">
        <w:rPr>
          <w:rFonts w:eastAsiaTheme="minorHAnsi" w:cs="Calibri"/>
          <w:szCs w:val="22"/>
        </w:rPr>
        <w:t xml:space="preserve">özet </w:t>
      </w:r>
      <w:r w:rsidRPr="00403043">
        <w:rPr>
          <w:rFonts w:eastAsiaTheme="minorHAnsi" w:cs="Calibri"/>
          <w:szCs w:val="22"/>
        </w:rPr>
        <w:t>f</w:t>
      </w:r>
      <w:r w:rsidR="006E6039" w:rsidRPr="00403043">
        <w:rPr>
          <w:rFonts w:eastAsiaTheme="minorHAnsi" w:cs="Calibri"/>
          <w:szCs w:val="22"/>
        </w:rPr>
        <w:t>aaliyetler</w:t>
      </w:r>
      <w:r w:rsidR="00367D10" w:rsidRPr="00403043">
        <w:rPr>
          <w:rFonts w:eastAsiaTheme="minorHAnsi" w:cs="Calibri"/>
          <w:szCs w:val="22"/>
        </w:rPr>
        <w:t xml:space="preserve"> </w:t>
      </w:r>
      <w:r w:rsidR="006E6039" w:rsidRPr="00403043">
        <w:rPr>
          <w:rFonts w:eastAsiaTheme="minorHAnsi" w:cs="Calibri"/>
          <w:szCs w:val="22"/>
        </w:rPr>
        <w:t>aşağıda verilmektedir.</w:t>
      </w:r>
    </w:p>
    <w:p w14:paraId="5E4D213D" w14:textId="77777777" w:rsidR="00AC10C5" w:rsidRPr="00403043" w:rsidRDefault="00AC10C5" w:rsidP="00B10C13">
      <w:pPr>
        <w:jc w:val="both"/>
        <w:rPr>
          <w:rFonts w:eastAsiaTheme="minorHAnsi" w:cs="Calibri"/>
          <w:b/>
          <w:szCs w:val="22"/>
        </w:rPr>
      </w:pPr>
    </w:p>
    <w:p w14:paraId="3EE5B683" w14:textId="77777777" w:rsidR="00B145F4" w:rsidRDefault="00B145F4">
      <w:pPr>
        <w:spacing w:after="200" w:line="276" w:lineRule="auto"/>
        <w:rPr>
          <w:rFonts w:ascii="Calibri Light" w:eastAsia="Calibri" w:hAnsi="Calibri Light"/>
          <w:b/>
          <w:bCs/>
          <w:szCs w:val="26"/>
          <w:lang w:eastAsia="x-none"/>
        </w:rPr>
      </w:pPr>
      <w:r>
        <w:br w:type="page"/>
      </w:r>
    </w:p>
    <w:p w14:paraId="50010424" w14:textId="1FEC14C6" w:rsidR="00AC10C5" w:rsidRPr="00403043" w:rsidRDefault="001D4CE5" w:rsidP="003318B8">
      <w:pPr>
        <w:pStyle w:val="Balk2"/>
      </w:pPr>
      <w:bookmarkStart w:id="171" w:name="_Toc39570893"/>
      <w:r w:rsidRPr="00403043">
        <w:lastRenderedPageBreak/>
        <w:t xml:space="preserve">5.1.   </w:t>
      </w:r>
      <w:r w:rsidR="00AB7617" w:rsidRPr="00403043">
        <w:t xml:space="preserve">IPA I. </w:t>
      </w:r>
      <w:proofErr w:type="spellStart"/>
      <w:r w:rsidR="00AB7617" w:rsidRPr="00403043">
        <w:t>Politika</w:t>
      </w:r>
      <w:proofErr w:type="spellEnd"/>
      <w:r w:rsidR="00AB7617" w:rsidRPr="00403043">
        <w:t xml:space="preserve"> Alanı</w:t>
      </w:r>
      <w:r w:rsidR="00C03726" w:rsidRPr="00403043">
        <w:t xml:space="preserve">: </w:t>
      </w:r>
      <w:proofErr w:type="spellStart"/>
      <w:r w:rsidR="00C03726" w:rsidRPr="00403043">
        <w:t>Birliğe</w:t>
      </w:r>
      <w:proofErr w:type="spellEnd"/>
      <w:r w:rsidR="00C03726" w:rsidRPr="00403043">
        <w:t xml:space="preserve"> </w:t>
      </w:r>
      <w:proofErr w:type="spellStart"/>
      <w:r w:rsidR="00C03726" w:rsidRPr="00403043">
        <w:t>Üyelik</w:t>
      </w:r>
      <w:proofErr w:type="spellEnd"/>
      <w:r w:rsidR="00C03726" w:rsidRPr="00403043">
        <w:t xml:space="preserve"> </w:t>
      </w:r>
      <w:proofErr w:type="spellStart"/>
      <w:r w:rsidR="00C03726" w:rsidRPr="00403043">
        <w:t>için</w:t>
      </w:r>
      <w:proofErr w:type="spellEnd"/>
      <w:r w:rsidR="00C03726" w:rsidRPr="00403043">
        <w:t xml:space="preserve"> </w:t>
      </w:r>
      <w:proofErr w:type="spellStart"/>
      <w:r w:rsidR="00C03726" w:rsidRPr="00403043">
        <w:t>Hazırlayıcı</w:t>
      </w:r>
      <w:proofErr w:type="spellEnd"/>
      <w:r w:rsidR="00C03726" w:rsidRPr="00403043">
        <w:t xml:space="preserve"> </w:t>
      </w:r>
      <w:proofErr w:type="spellStart"/>
      <w:r w:rsidR="00C03726" w:rsidRPr="00403043">
        <w:t>Reformlar</w:t>
      </w:r>
      <w:bookmarkEnd w:id="171"/>
      <w:proofErr w:type="spellEnd"/>
      <w:r w:rsidR="00AB7617" w:rsidRPr="00403043">
        <w:t xml:space="preserve"> </w:t>
      </w:r>
    </w:p>
    <w:p w14:paraId="32771689" w14:textId="77777777" w:rsidR="00B35010" w:rsidRPr="00403043" w:rsidRDefault="00B35010" w:rsidP="00BA796C">
      <w:pPr>
        <w:jc w:val="both"/>
        <w:rPr>
          <w:rFonts w:eastAsiaTheme="majorEastAsia" w:cs="Calibri"/>
          <w:b/>
          <w:bCs/>
          <w:szCs w:val="22"/>
        </w:rPr>
      </w:pPr>
      <w:r w:rsidRPr="00403043">
        <w:rPr>
          <w:rFonts w:eastAsiaTheme="majorEastAsia" w:cs="Calibri"/>
          <w:b/>
          <w:bCs/>
          <w:szCs w:val="22"/>
        </w:rPr>
        <w:t>ESEI/RRAA Araçları</w:t>
      </w:r>
    </w:p>
    <w:p w14:paraId="00BADEF8" w14:textId="77777777" w:rsidR="00116EE5" w:rsidRDefault="00116EE5" w:rsidP="00116EE5">
      <w:pPr>
        <w:jc w:val="both"/>
        <w:rPr>
          <w:rFonts w:eastAsiaTheme="majorEastAsia" w:cs="Calibri"/>
          <w:bCs/>
          <w:szCs w:val="22"/>
        </w:rPr>
      </w:pPr>
    </w:p>
    <w:p w14:paraId="08358864" w14:textId="77777777" w:rsidR="00116EE5" w:rsidRPr="00116EE5" w:rsidRDefault="00116EE5" w:rsidP="00116EE5">
      <w:pPr>
        <w:jc w:val="both"/>
        <w:rPr>
          <w:rFonts w:eastAsiaTheme="majorEastAsia" w:cs="Calibri"/>
          <w:bCs/>
          <w:szCs w:val="22"/>
        </w:rPr>
      </w:pPr>
      <w:r w:rsidRPr="00116EE5">
        <w:rPr>
          <w:rFonts w:eastAsiaTheme="majorEastAsia" w:cs="Calibri"/>
          <w:bCs/>
          <w:szCs w:val="22"/>
        </w:rPr>
        <w:t xml:space="preserve">IPA I 2007 – 2013 dönemi Geliştirilmiş Avrupa Birliği’ne Entegrasyon Sürecini Destekleme (ESEI) aracı kapsamındaki Tarım ve Kırsal Kalkınma sektörüne ait tüm projeler raporlama dönemi öncesinde sona ermiştir. IPA II 2014 – 2020 Düzenleyici Reform ve Müktesebat Uyumu (RRAA) aracı kapsamında ise bu sektör altında proje bulunmamaktadır. Sektörün ESEI kapsamındaki tüm projeleri aşağıdaki listede verilmektedir. </w:t>
      </w:r>
    </w:p>
    <w:p w14:paraId="5EC4DCB7" w14:textId="77777777" w:rsidR="00E3745D" w:rsidRPr="00403043" w:rsidRDefault="00E3745D" w:rsidP="004E1E1E">
      <w:pPr>
        <w:jc w:val="both"/>
        <w:rPr>
          <w:rFonts w:eastAsiaTheme="majorEastAsia" w:cs="Calibri"/>
          <w:bCs/>
          <w:szCs w:val="22"/>
        </w:rPr>
      </w:pPr>
    </w:p>
    <w:p w14:paraId="41543697" w14:textId="4CE23ABF" w:rsidR="008C3925" w:rsidRPr="00403043" w:rsidRDefault="00E3745D" w:rsidP="00B143D4">
      <w:pPr>
        <w:spacing w:after="240"/>
        <w:jc w:val="both"/>
        <w:rPr>
          <w:rFonts w:asciiTheme="minorHAnsi" w:eastAsiaTheme="majorEastAsia" w:hAnsiTheme="minorHAnsi" w:cstheme="minorHAnsi"/>
          <w:b/>
          <w:bCs/>
          <w:sz w:val="18"/>
          <w:szCs w:val="22"/>
        </w:rPr>
      </w:pPr>
      <w:r w:rsidRPr="00403043">
        <w:rPr>
          <w:rFonts w:asciiTheme="minorHAnsi" w:eastAsiaTheme="majorEastAsia" w:hAnsiTheme="minorHAnsi" w:cstheme="minorHAnsi"/>
          <w:b/>
          <w:bCs/>
          <w:sz w:val="18"/>
          <w:szCs w:val="22"/>
        </w:rPr>
        <w:t xml:space="preserve">Tablo </w:t>
      </w:r>
      <w:proofErr w:type="gramStart"/>
      <w:r w:rsidR="00B0514E" w:rsidRPr="00403043">
        <w:rPr>
          <w:rFonts w:asciiTheme="minorHAnsi" w:eastAsiaTheme="majorEastAsia" w:hAnsiTheme="minorHAnsi" w:cstheme="minorHAnsi"/>
          <w:b/>
          <w:bCs/>
          <w:sz w:val="18"/>
          <w:szCs w:val="22"/>
        </w:rPr>
        <w:t>5.2</w:t>
      </w:r>
      <w:proofErr w:type="gramEnd"/>
      <w:r w:rsidR="00CD5657" w:rsidRPr="00403043">
        <w:rPr>
          <w:rFonts w:asciiTheme="minorHAnsi" w:eastAsiaTheme="majorEastAsia" w:hAnsiTheme="minorHAnsi" w:cstheme="minorHAnsi"/>
          <w:b/>
          <w:bCs/>
          <w:sz w:val="18"/>
          <w:szCs w:val="22"/>
        </w:rPr>
        <w:t>:</w:t>
      </w:r>
      <w:r w:rsidRPr="00403043">
        <w:rPr>
          <w:rFonts w:asciiTheme="minorHAnsi" w:eastAsiaTheme="majorEastAsia" w:hAnsiTheme="minorHAnsi" w:cstheme="minorHAnsi"/>
          <w:b/>
          <w:bCs/>
          <w:sz w:val="18"/>
          <w:szCs w:val="22"/>
        </w:rPr>
        <w:t xml:space="preserve"> ESEI kapsamındaki projeler</w:t>
      </w:r>
    </w:p>
    <w:tbl>
      <w:tblPr>
        <w:tblStyle w:val="TabloKlavuzu"/>
        <w:tblW w:w="9209" w:type="dxa"/>
        <w:tblLayout w:type="fixed"/>
        <w:tblLook w:val="04A0" w:firstRow="1" w:lastRow="0" w:firstColumn="1" w:lastColumn="0" w:noHBand="0" w:noVBand="1"/>
      </w:tblPr>
      <w:tblGrid>
        <w:gridCol w:w="1413"/>
        <w:gridCol w:w="5528"/>
        <w:gridCol w:w="2268"/>
      </w:tblGrid>
      <w:tr w:rsidR="00B35010" w:rsidRPr="00403043" w14:paraId="71B622C2" w14:textId="77777777" w:rsidTr="007820C3">
        <w:trPr>
          <w:trHeight w:val="397"/>
        </w:trPr>
        <w:tc>
          <w:tcPr>
            <w:tcW w:w="9209" w:type="dxa"/>
            <w:gridSpan w:val="3"/>
            <w:shd w:val="clear" w:color="auto" w:fill="D9D9D9" w:themeFill="background1" w:themeFillShade="D9"/>
            <w:vAlign w:val="center"/>
          </w:tcPr>
          <w:p w14:paraId="7CF22D05" w14:textId="4B9C532B" w:rsidR="00B35010" w:rsidRPr="00403043" w:rsidRDefault="00B35010" w:rsidP="007820C3">
            <w:pPr>
              <w:jc w:val="center"/>
              <w:rPr>
                <w:rFonts w:asciiTheme="minorHAnsi" w:eastAsiaTheme="majorEastAsia" w:hAnsiTheme="minorHAnsi" w:cstheme="minorHAnsi"/>
                <w:b/>
                <w:bCs/>
                <w:sz w:val="18"/>
                <w:szCs w:val="18"/>
              </w:rPr>
            </w:pPr>
            <w:r w:rsidRPr="00403043">
              <w:rPr>
                <w:rFonts w:asciiTheme="minorHAnsi" w:eastAsiaTheme="majorEastAsia" w:hAnsiTheme="minorHAnsi" w:cstheme="minorHAnsi"/>
                <w:b/>
                <w:bCs/>
                <w:sz w:val="18"/>
                <w:szCs w:val="18"/>
              </w:rPr>
              <w:t>ESEI (UNIBE/PPF)</w:t>
            </w:r>
          </w:p>
        </w:tc>
      </w:tr>
      <w:tr w:rsidR="00B35010" w:rsidRPr="00403043" w14:paraId="2472B6B7" w14:textId="77777777" w:rsidTr="0077590E">
        <w:trPr>
          <w:trHeight w:val="397"/>
        </w:trPr>
        <w:tc>
          <w:tcPr>
            <w:tcW w:w="1413" w:type="dxa"/>
            <w:shd w:val="clear" w:color="auto" w:fill="D9D9D9" w:themeFill="background1" w:themeFillShade="D9"/>
            <w:vAlign w:val="center"/>
          </w:tcPr>
          <w:p w14:paraId="736055BF" w14:textId="77777777" w:rsidR="00B35010" w:rsidRPr="00403043" w:rsidRDefault="00B35010" w:rsidP="007820C3">
            <w:pPr>
              <w:jc w:val="center"/>
              <w:rPr>
                <w:rFonts w:asciiTheme="minorHAnsi" w:eastAsiaTheme="majorEastAsia" w:hAnsiTheme="minorHAnsi" w:cstheme="minorHAnsi"/>
                <w:b/>
                <w:bCs/>
                <w:sz w:val="18"/>
                <w:szCs w:val="18"/>
              </w:rPr>
            </w:pPr>
            <w:r w:rsidRPr="00403043">
              <w:rPr>
                <w:rFonts w:asciiTheme="minorHAnsi" w:eastAsiaTheme="majorEastAsia" w:hAnsiTheme="minorHAnsi" w:cstheme="minorHAnsi"/>
                <w:b/>
                <w:bCs/>
                <w:sz w:val="18"/>
                <w:szCs w:val="18"/>
              </w:rPr>
              <w:t>Program</w:t>
            </w:r>
          </w:p>
        </w:tc>
        <w:tc>
          <w:tcPr>
            <w:tcW w:w="5528" w:type="dxa"/>
            <w:shd w:val="clear" w:color="auto" w:fill="D9D9D9" w:themeFill="background1" w:themeFillShade="D9"/>
            <w:vAlign w:val="center"/>
          </w:tcPr>
          <w:p w14:paraId="51C68888" w14:textId="77777777" w:rsidR="00B35010" w:rsidRPr="00403043" w:rsidRDefault="00B35010" w:rsidP="007820C3">
            <w:pPr>
              <w:jc w:val="center"/>
              <w:rPr>
                <w:rFonts w:asciiTheme="minorHAnsi" w:eastAsiaTheme="majorEastAsia" w:hAnsiTheme="minorHAnsi" w:cstheme="minorHAnsi"/>
                <w:b/>
                <w:bCs/>
                <w:sz w:val="18"/>
                <w:szCs w:val="18"/>
              </w:rPr>
            </w:pPr>
            <w:r w:rsidRPr="00403043">
              <w:rPr>
                <w:rFonts w:asciiTheme="minorHAnsi" w:eastAsiaTheme="majorEastAsia" w:hAnsiTheme="minorHAnsi" w:cstheme="minorHAnsi"/>
                <w:b/>
                <w:bCs/>
                <w:sz w:val="18"/>
                <w:szCs w:val="18"/>
              </w:rPr>
              <w:t>Proje Adı</w:t>
            </w:r>
          </w:p>
        </w:tc>
        <w:tc>
          <w:tcPr>
            <w:tcW w:w="2268" w:type="dxa"/>
            <w:shd w:val="clear" w:color="auto" w:fill="D9D9D9" w:themeFill="background1" w:themeFillShade="D9"/>
            <w:vAlign w:val="center"/>
          </w:tcPr>
          <w:p w14:paraId="4870A4E5" w14:textId="77777777" w:rsidR="00B35010" w:rsidRPr="00403043" w:rsidRDefault="00B35010" w:rsidP="007820C3">
            <w:pPr>
              <w:jc w:val="center"/>
              <w:rPr>
                <w:rFonts w:asciiTheme="minorHAnsi" w:eastAsiaTheme="majorEastAsia" w:hAnsiTheme="minorHAnsi" w:cstheme="minorHAnsi"/>
                <w:b/>
                <w:bCs/>
                <w:sz w:val="18"/>
                <w:szCs w:val="18"/>
              </w:rPr>
            </w:pPr>
            <w:r w:rsidRPr="00403043">
              <w:rPr>
                <w:rFonts w:asciiTheme="minorHAnsi" w:eastAsiaTheme="majorEastAsia" w:hAnsiTheme="minorHAnsi" w:cstheme="minorHAnsi"/>
                <w:b/>
                <w:bCs/>
                <w:sz w:val="18"/>
                <w:szCs w:val="18"/>
              </w:rPr>
              <w:t>Durum</w:t>
            </w:r>
          </w:p>
        </w:tc>
      </w:tr>
      <w:tr w:rsidR="00B35010" w:rsidRPr="00403043" w14:paraId="52211A45" w14:textId="77777777" w:rsidTr="0077590E">
        <w:tc>
          <w:tcPr>
            <w:tcW w:w="1413" w:type="dxa"/>
            <w:shd w:val="clear" w:color="auto" w:fill="F2F2F2" w:themeFill="background1" w:themeFillShade="F2"/>
            <w:tcMar>
              <w:left w:w="57" w:type="dxa"/>
              <w:right w:w="57" w:type="dxa"/>
            </w:tcMar>
            <w:vAlign w:val="center"/>
          </w:tcPr>
          <w:p w14:paraId="5FD855EF"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2012 UNIBE</w:t>
            </w:r>
          </w:p>
        </w:tc>
        <w:tc>
          <w:tcPr>
            <w:tcW w:w="5528" w:type="dxa"/>
            <w:shd w:val="clear" w:color="auto" w:fill="F2F2F2" w:themeFill="background1" w:themeFillShade="F2"/>
            <w:vAlign w:val="center"/>
          </w:tcPr>
          <w:p w14:paraId="0965884C" w14:textId="77777777" w:rsidR="00235B26" w:rsidRPr="00403043" w:rsidRDefault="00C1650D"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LEADER T</w:t>
            </w:r>
            <w:r w:rsidR="00235B26" w:rsidRPr="00403043">
              <w:rPr>
                <w:rFonts w:asciiTheme="minorHAnsi" w:eastAsiaTheme="majorEastAsia" w:hAnsiTheme="minorHAnsi" w:cstheme="minorHAnsi"/>
                <w:bCs/>
                <w:sz w:val="18"/>
                <w:szCs w:val="18"/>
              </w:rPr>
              <w:t xml:space="preserve">edbiri için Kurumsal </w:t>
            </w:r>
            <w:r w:rsidR="00A54459" w:rsidRPr="00403043">
              <w:rPr>
                <w:rFonts w:asciiTheme="minorHAnsi" w:eastAsiaTheme="majorEastAsia" w:hAnsiTheme="minorHAnsi" w:cstheme="minorHAnsi"/>
                <w:bCs/>
                <w:sz w:val="18"/>
                <w:szCs w:val="18"/>
              </w:rPr>
              <w:t>K</w:t>
            </w:r>
            <w:r w:rsidR="00235B26" w:rsidRPr="00403043">
              <w:rPr>
                <w:rFonts w:asciiTheme="minorHAnsi" w:eastAsiaTheme="majorEastAsia" w:hAnsiTheme="minorHAnsi" w:cstheme="minorHAnsi"/>
                <w:bCs/>
                <w:sz w:val="18"/>
                <w:szCs w:val="18"/>
              </w:rPr>
              <w:t xml:space="preserve">apasitenin </w:t>
            </w:r>
            <w:r w:rsidR="00A54459" w:rsidRPr="00403043">
              <w:rPr>
                <w:rFonts w:asciiTheme="minorHAnsi" w:eastAsiaTheme="majorEastAsia" w:hAnsiTheme="minorHAnsi" w:cstheme="minorHAnsi"/>
                <w:bCs/>
                <w:sz w:val="18"/>
                <w:szCs w:val="18"/>
              </w:rPr>
              <w:t>G</w:t>
            </w:r>
            <w:r w:rsidR="00235B26" w:rsidRPr="00403043">
              <w:rPr>
                <w:rFonts w:asciiTheme="minorHAnsi" w:eastAsiaTheme="majorEastAsia" w:hAnsiTheme="minorHAnsi" w:cstheme="minorHAnsi"/>
                <w:bCs/>
                <w:sz w:val="18"/>
                <w:szCs w:val="18"/>
              </w:rPr>
              <w:t xml:space="preserve">eliştirilmesi </w:t>
            </w:r>
          </w:p>
        </w:tc>
        <w:tc>
          <w:tcPr>
            <w:tcW w:w="2268" w:type="dxa"/>
            <w:shd w:val="clear" w:color="auto" w:fill="F2F2F2" w:themeFill="background1" w:themeFillShade="F2"/>
            <w:vAlign w:val="center"/>
          </w:tcPr>
          <w:p w14:paraId="172A7041"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Proje raporlama döneminin öncesinde tamamlanmıştır.</w:t>
            </w:r>
          </w:p>
        </w:tc>
      </w:tr>
      <w:tr w:rsidR="00B35010" w:rsidRPr="00403043" w14:paraId="7CE404E5" w14:textId="77777777" w:rsidTr="0077590E">
        <w:tc>
          <w:tcPr>
            <w:tcW w:w="1413" w:type="dxa"/>
            <w:shd w:val="clear" w:color="auto" w:fill="F2F2F2" w:themeFill="background1" w:themeFillShade="F2"/>
            <w:tcMar>
              <w:left w:w="57" w:type="dxa"/>
              <w:right w:w="57" w:type="dxa"/>
            </w:tcMar>
            <w:vAlign w:val="center"/>
          </w:tcPr>
          <w:p w14:paraId="5AF9ACCB"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2011 PPF</w:t>
            </w:r>
          </w:p>
        </w:tc>
        <w:tc>
          <w:tcPr>
            <w:tcW w:w="5528" w:type="dxa"/>
            <w:shd w:val="clear" w:color="auto" w:fill="F2F2F2" w:themeFill="background1" w:themeFillShade="F2"/>
            <w:vAlign w:val="center"/>
          </w:tcPr>
          <w:p w14:paraId="3766DEE2" w14:textId="77777777" w:rsidR="00744C67" w:rsidRPr="00403043" w:rsidRDefault="00744C67"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sz w:val="18"/>
                <w:szCs w:val="18"/>
              </w:rPr>
              <w:t xml:space="preserve">AB </w:t>
            </w:r>
            <w:r w:rsidR="00024485" w:rsidRPr="00403043">
              <w:rPr>
                <w:rFonts w:asciiTheme="minorHAnsi" w:eastAsiaTheme="majorEastAsia" w:hAnsiTheme="minorHAnsi" w:cstheme="minorHAnsi"/>
                <w:sz w:val="18"/>
                <w:szCs w:val="18"/>
              </w:rPr>
              <w:t>K</w:t>
            </w:r>
            <w:r w:rsidRPr="00403043">
              <w:rPr>
                <w:rFonts w:asciiTheme="minorHAnsi" w:eastAsiaTheme="majorEastAsia" w:hAnsiTheme="minorHAnsi" w:cstheme="minorHAnsi"/>
                <w:sz w:val="18"/>
                <w:szCs w:val="18"/>
              </w:rPr>
              <w:t xml:space="preserve">atılım </w:t>
            </w:r>
            <w:r w:rsidR="00024485" w:rsidRPr="00403043">
              <w:rPr>
                <w:rFonts w:asciiTheme="minorHAnsi" w:eastAsiaTheme="majorEastAsia" w:hAnsiTheme="minorHAnsi" w:cstheme="minorHAnsi"/>
                <w:sz w:val="18"/>
                <w:szCs w:val="18"/>
              </w:rPr>
              <w:t>M</w:t>
            </w:r>
            <w:r w:rsidRPr="00403043">
              <w:rPr>
                <w:rFonts w:asciiTheme="minorHAnsi" w:eastAsiaTheme="majorEastAsia" w:hAnsiTheme="minorHAnsi" w:cstheme="minorHAnsi"/>
                <w:sz w:val="18"/>
                <w:szCs w:val="18"/>
              </w:rPr>
              <w:t xml:space="preserve">üzakereleri </w:t>
            </w:r>
            <w:r w:rsidR="00024485" w:rsidRPr="00403043">
              <w:rPr>
                <w:rFonts w:asciiTheme="minorHAnsi" w:eastAsiaTheme="majorEastAsia" w:hAnsiTheme="minorHAnsi" w:cstheme="minorHAnsi"/>
                <w:sz w:val="18"/>
                <w:szCs w:val="18"/>
              </w:rPr>
              <w:t>K</w:t>
            </w:r>
            <w:r w:rsidRPr="00403043">
              <w:rPr>
                <w:rFonts w:asciiTheme="minorHAnsi" w:eastAsiaTheme="majorEastAsia" w:hAnsiTheme="minorHAnsi" w:cstheme="minorHAnsi"/>
                <w:sz w:val="18"/>
                <w:szCs w:val="18"/>
              </w:rPr>
              <w:t xml:space="preserve">apsamında, Türk Tarım Sistemini Avrupa Yeşil Tarım Kurallarına Yakınlaştırmak için Kapasite Oluşturulması ve AB Nitrat Direktifinin Uygulanmasının Geliştirilmesi </w:t>
            </w:r>
            <w:r w:rsidR="00024485" w:rsidRPr="00403043">
              <w:rPr>
                <w:rFonts w:asciiTheme="minorHAnsi" w:eastAsiaTheme="majorEastAsia" w:hAnsiTheme="minorHAnsi" w:cstheme="minorHAnsi"/>
                <w:sz w:val="18"/>
                <w:szCs w:val="18"/>
              </w:rPr>
              <w:t>P</w:t>
            </w:r>
            <w:r w:rsidRPr="00403043">
              <w:rPr>
                <w:rFonts w:asciiTheme="minorHAnsi" w:eastAsiaTheme="majorEastAsia" w:hAnsiTheme="minorHAnsi" w:cstheme="minorHAnsi"/>
                <w:sz w:val="18"/>
                <w:szCs w:val="18"/>
              </w:rPr>
              <w:t xml:space="preserve">rojesinin </w:t>
            </w:r>
            <w:r w:rsidR="00024485" w:rsidRPr="00403043">
              <w:rPr>
                <w:rFonts w:asciiTheme="minorHAnsi" w:eastAsiaTheme="majorEastAsia" w:hAnsiTheme="minorHAnsi" w:cstheme="minorHAnsi"/>
                <w:sz w:val="18"/>
                <w:szCs w:val="18"/>
              </w:rPr>
              <w:t>İhale B</w:t>
            </w:r>
            <w:r w:rsidRPr="00403043">
              <w:rPr>
                <w:rFonts w:asciiTheme="minorHAnsi" w:eastAsiaTheme="majorEastAsia" w:hAnsiTheme="minorHAnsi" w:cstheme="minorHAnsi"/>
                <w:sz w:val="18"/>
                <w:szCs w:val="18"/>
              </w:rPr>
              <w:t xml:space="preserve">elgelerinin </w:t>
            </w:r>
            <w:r w:rsidR="00024485" w:rsidRPr="00403043">
              <w:rPr>
                <w:rFonts w:asciiTheme="minorHAnsi" w:eastAsiaTheme="majorEastAsia" w:hAnsiTheme="minorHAnsi" w:cstheme="minorHAnsi"/>
                <w:sz w:val="18"/>
                <w:szCs w:val="18"/>
              </w:rPr>
              <w:t>H</w:t>
            </w:r>
            <w:r w:rsidRPr="00403043">
              <w:rPr>
                <w:rFonts w:asciiTheme="minorHAnsi" w:eastAsiaTheme="majorEastAsia" w:hAnsiTheme="minorHAnsi" w:cstheme="minorHAnsi"/>
                <w:sz w:val="18"/>
                <w:szCs w:val="18"/>
              </w:rPr>
              <w:t xml:space="preserve">azırlanması için Gıda Tarım ve Hayvancılık Bakanlığına </w:t>
            </w:r>
            <w:r w:rsidR="00024485" w:rsidRPr="00403043">
              <w:rPr>
                <w:rFonts w:asciiTheme="minorHAnsi" w:eastAsiaTheme="majorEastAsia" w:hAnsiTheme="minorHAnsi" w:cstheme="minorHAnsi"/>
                <w:sz w:val="18"/>
                <w:szCs w:val="18"/>
              </w:rPr>
              <w:t>T</w:t>
            </w:r>
            <w:r w:rsidRPr="00403043">
              <w:rPr>
                <w:rFonts w:asciiTheme="minorHAnsi" w:eastAsiaTheme="majorEastAsia" w:hAnsiTheme="minorHAnsi" w:cstheme="minorHAnsi"/>
                <w:sz w:val="18"/>
                <w:szCs w:val="18"/>
              </w:rPr>
              <w:t xml:space="preserve">eknik </w:t>
            </w:r>
            <w:r w:rsidR="00024485" w:rsidRPr="00403043">
              <w:rPr>
                <w:rFonts w:asciiTheme="minorHAnsi" w:eastAsiaTheme="majorEastAsia" w:hAnsiTheme="minorHAnsi" w:cstheme="minorHAnsi"/>
                <w:sz w:val="18"/>
                <w:szCs w:val="18"/>
              </w:rPr>
              <w:t>D</w:t>
            </w:r>
            <w:r w:rsidRPr="00403043">
              <w:rPr>
                <w:rFonts w:asciiTheme="minorHAnsi" w:eastAsiaTheme="majorEastAsia" w:hAnsiTheme="minorHAnsi" w:cstheme="minorHAnsi"/>
                <w:sz w:val="18"/>
                <w:szCs w:val="18"/>
              </w:rPr>
              <w:t xml:space="preserve">estek </w:t>
            </w:r>
          </w:p>
        </w:tc>
        <w:tc>
          <w:tcPr>
            <w:tcW w:w="2268" w:type="dxa"/>
            <w:shd w:val="clear" w:color="auto" w:fill="F2F2F2" w:themeFill="background1" w:themeFillShade="F2"/>
            <w:vAlign w:val="center"/>
          </w:tcPr>
          <w:p w14:paraId="0081569A"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Proje raporlama döneminin öncesinde tamamlanmıştır.</w:t>
            </w:r>
          </w:p>
        </w:tc>
      </w:tr>
      <w:tr w:rsidR="00B35010" w:rsidRPr="00403043" w14:paraId="6E676956" w14:textId="77777777" w:rsidTr="0077590E">
        <w:tc>
          <w:tcPr>
            <w:tcW w:w="1413" w:type="dxa"/>
            <w:shd w:val="clear" w:color="auto" w:fill="F2F2F2" w:themeFill="background1" w:themeFillShade="F2"/>
            <w:tcMar>
              <w:left w:w="57" w:type="dxa"/>
              <w:right w:w="57" w:type="dxa"/>
            </w:tcMar>
            <w:vAlign w:val="center"/>
          </w:tcPr>
          <w:p w14:paraId="529CB2D0"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2011 PPF</w:t>
            </w:r>
          </w:p>
        </w:tc>
        <w:tc>
          <w:tcPr>
            <w:tcW w:w="5528" w:type="dxa"/>
            <w:shd w:val="clear" w:color="auto" w:fill="F2F2F2" w:themeFill="background1" w:themeFillShade="F2"/>
            <w:vAlign w:val="center"/>
          </w:tcPr>
          <w:p w14:paraId="6084B10C" w14:textId="38F4B0AD" w:rsidR="00F6447C" w:rsidRPr="00403043" w:rsidRDefault="00F6447C"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 xml:space="preserve">Resmi </w:t>
            </w:r>
            <w:r w:rsidR="00773953" w:rsidRPr="00403043">
              <w:rPr>
                <w:rFonts w:asciiTheme="minorHAnsi" w:eastAsiaTheme="majorEastAsia" w:hAnsiTheme="minorHAnsi" w:cstheme="minorHAnsi"/>
                <w:bCs/>
                <w:sz w:val="18"/>
                <w:szCs w:val="18"/>
              </w:rPr>
              <w:t>K</w:t>
            </w:r>
            <w:r w:rsidR="002C1BCD" w:rsidRPr="00403043">
              <w:rPr>
                <w:rFonts w:asciiTheme="minorHAnsi" w:eastAsiaTheme="majorEastAsia" w:hAnsiTheme="minorHAnsi" w:cstheme="minorHAnsi"/>
                <w:bCs/>
                <w:sz w:val="18"/>
                <w:szCs w:val="18"/>
              </w:rPr>
              <w:t xml:space="preserve">ontroller, </w:t>
            </w:r>
            <w:r w:rsidR="00F806A0" w:rsidRPr="00403043">
              <w:rPr>
                <w:rFonts w:asciiTheme="minorHAnsi" w:eastAsiaTheme="majorEastAsia" w:hAnsiTheme="minorHAnsi" w:cstheme="minorHAnsi"/>
                <w:bCs/>
                <w:sz w:val="18"/>
                <w:szCs w:val="18"/>
              </w:rPr>
              <w:t>R</w:t>
            </w:r>
            <w:r w:rsidR="002C1BCD" w:rsidRPr="00403043">
              <w:rPr>
                <w:rFonts w:asciiTheme="minorHAnsi" w:eastAsiaTheme="majorEastAsia" w:hAnsiTheme="minorHAnsi" w:cstheme="minorHAnsi"/>
                <w:bCs/>
                <w:sz w:val="18"/>
                <w:szCs w:val="18"/>
              </w:rPr>
              <w:t xml:space="preserve">isk </w:t>
            </w:r>
            <w:r w:rsidR="00F806A0" w:rsidRPr="00403043">
              <w:rPr>
                <w:rFonts w:asciiTheme="minorHAnsi" w:eastAsiaTheme="majorEastAsia" w:hAnsiTheme="minorHAnsi" w:cstheme="minorHAnsi"/>
                <w:bCs/>
                <w:sz w:val="18"/>
                <w:szCs w:val="18"/>
              </w:rPr>
              <w:t>İ</w:t>
            </w:r>
            <w:r w:rsidR="002C1BCD" w:rsidRPr="00403043">
              <w:rPr>
                <w:rFonts w:asciiTheme="minorHAnsi" w:eastAsiaTheme="majorEastAsia" w:hAnsiTheme="minorHAnsi" w:cstheme="minorHAnsi"/>
                <w:bCs/>
                <w:sz w:val="18"/>
                <w:szCs w:val="18"/>
              </w:rPr>
              <w:t xml:space="preserve">letişimi ve </w:t>
            </w:r>
            <w:r w:rsidR="00F806A0" w:rsidRPr="00403043">
              <w:rPr>
                <w:rFonts w:asciiTheme="minorHAnsi" w:eastAsiaTheme="majorEastAsia" w:hAnsiTheme="minorHAnsi" w:cstheme="minorHAnsi"/>
                <w:bCs/>
                <w:sz w:val="18"/>
                <w:szCs w:val="18"/>
              </w:rPr>
              <w:t>R</w:t>
            </w:r>
            <w:r w:rsidR="002C1BCD" w:rsidRPr="00403043">
              <w:rPr>
                <w:rFonts w:asciiTheme="minorHAnsi" w:eastAsiaTheme="majorEastAsia" w:hAnsiTheme="minorHAnsi" w:cstheme="minorHAnsi"/>
                <w:bCs/>
                <w:sz w:val="18"/>
                <w:szCs w:val="18"/>
              </w:rPr>
              <w:t xml:space="preserve">isk Değerlendirme, </w:t>
            </w:r>
            <w:r w:rsidR="00F806A0" w:rsidRPr="00403043">
              <w:rPr>
                <w:rFonts w:asciiTheme="minorHAnsi" w:eastAsiaTheme="majorEastAsia" w:hAnsiTheme="minorHAnsi" w:cstheme="minorHAnsi"/>
                <w:bCs/>
                <w:sz w:val="18"/>
                <w:szCs w:val="18"/>
              </w:rPr>
              <w:t>H</w:t>
            </w:r>
            <w:r w:rsidR="002C1BCD" w:rsidRPr="00403043">
              <w:rPr>
                <w:rFonts w:asciiTheme="minorHAnsi" w:eastAsiaTheme="majorEastAsia" w:hAnsiTheme="minorHAnsi" w:cstheme="minorHAnsi"/>
                <w:bCs/>
                <w:sz w:val="18"/>
                <w:szCs w:val="18"/>
              </w:rPr>
              <w:t xml:space="preserve">ayvan </w:t>
            </w:r>
            <w:r w:rsidR="00F806A0" w:rsidRPr="00403043">
              <w:rPr>
                <w:rFonts w:asciiTheme="minorHAnsi" w:eastAsiaTheme="majorEastAsia" w:hAnsiTheme="minorHAnsi" w:cstheme="minorHAnsi"/>
                <w:bCs/>
                <w:sz w:val="18"/>
                <w:szCs w:val="18"/>
              </w:rPr>
              <w:t>R</w:t>
            </w:r>
            <w:r w:rsidR="002C1BCD" w:rsidRPr="00403043">
              <w:rPr>
                <w:rFonts w:asciiTheme="minorHAnsi" w:eastAsiaTheme="majorEastAsia" w:hAnsiTheme="minorHAnsi" w:cstheme="minorHAnsi"/>
                <w:bCs/>
                <w:sz w:val="18"/>
                <w:szCs w:val="18"/>
              </w:rPr>
              <w:t xml:space="preserve">efahı, </w:t>
            </w:r>
            <w:proofErr w:type="spellStart"/>
            <w:proofErr w:type="gramStart"/>
            <w:r w:rsidR="00F806A0" w:rsidRPr="00403043">
              <w:rPr>
                <w:rFonts w:asciiTheme="minorHAnsi" w:eastAsiaTheme="majorEastAsia" w:hAnsiTheme="minorHAnsi" w:cstheme="minorHAnsi"/>
                <w:bCs/>
                <w:sz w:val="18"/>
                <w:szCs w:val="18"/>
              </w:rPr>
              <w:t>Z</w:t>
            </w:r>
            <w:r w:rsidR="002C1BCD" w:rsidRPr="00403043">
              <w:rPr>
                <w:rFonts w:asciiTheme="minorHAnsi" w:eastAsiaTheme="majorEastAsia" w:hAnsiTheme="minorHAnsi" w:cstheme="minorHAnsi"/>
                <w:bCs/>
                <w:sz w:val="18"/>
                <w:szCs w:val="18"/>
              </w:rPr>
              <w:t>oonozlar</w:t>
            </w:r>
            <w:proofErr w:type="spellEnd"/>
            <w:r w:rsidR="002C1BCD" w:rsidRPr="00403043">
              <w:rPr>
                <w:rFonts w:asciiTheme="minorHAnsi" w:eastAsiaTheme="majorEastAsia" w:hAnsiTheme="minorHAnsi" w:cstheme="minorHAnsi"/>
                <w:bCs/>
                <w:sz w:val="18"/>
                <w:szCs w:val="18"/>
              </w:rPr>
              <w:t>,</w:t>
            </w:r>
            <w:proofErr w:type="gramEnd"/>
            <w:r w:rsidR="002C1BCD" w:rsidRPr="00403043">
              <w:rPr>
                <w:rFonts w:asciiTheme="minorHAnsi" w:eastAsiaTheme="majorEastAsia" w:hAnsiTheme="minorHAnsi" w:cstheme="minorHAnsi"/>
                <w:bCs/>
                <w:sz w:val="18"/>
                <w:szCs w:val="18"/>
              </w:rPr>
              <w:t xml:space="preserve"> ve </w:t>
            </w:r>
            <w:r w:rsidR="00F806A0" w:rsidRPr="00403043">
              <w:rPr>
                <w:rFonts w:asciiTheme="minorHAnsi" w:eastAsiaTheme="majorEastAsia" w:hAnsiTheme="minorHAnsi" w:cstheme="minorHAnsi"/>
                <w:bCs/>
                <w:sz w:val="18"/>
                <w:szCs w:val="18"/>
              </w:rPr>
              <w:t>H</w:t>
            </w:r>
            <w:r w:rsidR="002C1BCD" w:rsidRPr="00403043">
              <w:rPr>
                <w:rFonts w:asciiTheme="minorHAnsi" w:eastAsiaTheme="majorEastAsia" w:hAnsiTheme="minorHAnsi" w:cstheme="minorHAnsi"/>
                <w:bCs/>
                <w:sz w:val="18"/>
                <w:szCs w:val="18"/>
              </w:rPr>
              <w:t xml:space="preserve">ayvansal </w:t>
            </w:r>
            <w:r w:rsidR="00F806A0" w:rsidRPr="00403043">
              <w:rPr>
                <w:rFonts w:asciiTheme="minorHAnsi" w:eastAsiaTheme="majorEastAsia" w:hAnsiTheme="minorHAnsi" w:cstheme="minorHAnsi"/>
                <w:bCs/>
                <w:sz w:val="18"/>
                <w:szCs w:val="18"/>
              </w:rPr>
              <w:t>Ü</w:t>
            </w:r>
            <w:r w:rsidR="002C1BCD" w:rsidRPr="00403043">
              <w:rPr>
                <w:rFonts w:asciiTheme="minorHAnsi" w:eastAsiaTheme="majorEastAsia" w:hAnsiTheme="minorHAnsi" w:cstheme="minorHAnsi"/>
                <w:bCs/>
                <w:sz w:val="18"/>
                <w:szCs w:val="18"/>
              </w:rPr>
              <w:t xml:space="preserve">rün </w:t>
            </w:r>
            <w:r w:rsidR="00F806A0" w:rsidRPr="00403043">
              <w:rPr>
                <w:rFonts w:asciiTheme="minorHAnsi" w:eastAsiaTheme="majorEastAsia" w:hAnsiTheme="minorHAnsi" w:cstheme="minorHAnsi"/>
                <w:bCs/>
                <w:sz w:val="18"/>
                <w:szCs w:val="18"/>
              </w:rPr>
              <w:t>Y</w:t>
            </w:r>
            <w:r w:rsidR="002C1BCD" w:rsidRPr="00403043">
              <w:rPr>
                <w:rFonts w:asciiTheme="minorHAnsi" w:eastAsiaTheme="majorEastAsia" w:hAnsiTheme="minorHAnsi" w:cstheme="minorHAnsi"/>
                <w:bCs/>
                <w:sz w:val="18"/>
                <w:szCs w:val="18"/>
              </w:rPr>
              <w:t xml:space="preserve">önetimi </w:t>
            </w:r>
            <w:r w:rsidR="00F806A0" w:rsidRPr="00403043">
              <w:rPr>
                <w:rFonts w:asciiTheme="minorHAnsi" w:eastAsiaTheme="majorEastAsia" w:hAnsiTheme="minorHAnsi" w:cstheme="minorHAnsi"/>
                <w:bCs/>
                <w:sz w:val="18"/>
                <w:szCs w:val="18"/>
              </w:rPr>
              <w:t>H</w:t>
            </w:r>
            <w:r w:rsidR="002C1BCD" w:rsidRPr="00403043">
              <w:rPr>
                <w:rFonts w:asciiTheme="minorHAnsi" w:eastAsiaTheme="majorEastAsia" w:hAnsiTheme="minorHAnsi" w:cstheme="minorHAnsi"/>
                <w:bCs/>
                <w:sz w:val="18"/>
                <w:szCs w:val="18"/>
              </w:rPr>
              <w:t xml:space="preserve">akkında </w:t>
            </w:r>
            <w:r w:rsidR="00F806A0" w:rsidRPr="00403043">
              <w:rPr>
                <w:rFonts w:asciiTheme="minorHAnsi" w:eastAsiaTheme="majorEastAsia" w:hAnsiTheme="minorHAnsi" w:cstheme="minorHAnsi"/>
                <w:bCs/>
                <w:sz w:val="18"/>
                <w:szCs w:val="18"/>
              </w:rPr>
              <w:t>K</w:t>
            </w:r>
            <w:r w:rsidR="002C1BCD" w:rsidRPr="00403043">
              <w:rPr>
                <w:rFonts w:asciiTheme="minorHAnsi" w:eastAsiaTheme="majorEastAsia" w:hAnsiTheme="minorHAnsi" w:cstheme="minorHAnsi"/>
                <w:bCs/>
                <w:sz w:val="18"/>
                <w:szCs w:val="18"/>
              </w:rPr>
              <w:t xml:space="preserve">apasite </w:t>
            </w:r>
            <w:r w:rsidR="00F806A0" w:rsidRPr="00403043">
              <w:rPr>
                <w:rFonts w:asciiTheme="minorHAnsi" w:eastAsiaTheme="majorEastAsia" w:hAnsiTheme="minorHAnsi" w:cstheme="minorHAnsi"/>
                <w:bCs/>
                <w:sz w:val="18"/>
                <w:szCs w:val="18"/>
              </w:rPr>
              <w:t>Geliştirme için T</w:t>
            </w:r>
            <w:r w:rsidR="002C1BCD" w:rsidRPr="00403043">
              <w:rPr>
                <w:rFonts w:asciiTheme="minorHAnsi" w:eastAsiaTheme="majorEastAsia" w:hAnsiTheme="minorHAnsi" w:cstheme="minorHAnsi"/>
                <w:bCs/>
                <w:sz w:val="18"/>
                <w:szCs w:val="18"/>
              </w:rPr>
              <w:t xml:space="preserve">eknik </w:t>
            </w:r>
            <w:r w:rsidR="00F806A0" w:rsidRPr="00403043">
              <w:rPr>
                <w:rFonts w:asciiTheme="minorHAnsi" w:eastAsiaTheme="majorEastAsia" w:hAnsiTheme="minorHAnsi" w:cstheme="minorHAnsi"/>
                <w:bCs/>
                <w:sz w:val="18"/>
                <w:szCs w:val="18"/>
              </w:rPr>
              <w:t>D</w:t>
            </w:r>
            <w:r w:rsidR="002C1BCD" w:rsidRPr="00403043">
              <w:rPr>
                <w:rFonts w:asciiTheme="minorHAnsi" w:eastAsiaTheme="majorEastAsia" w:hAnsiTheme="minorHAnsi" w:cstheme="minorHAnsi"/>
                <w:bCs/>
                <w:sz w:val="18"/>
                <w:szCs w:val="18"/>
              </w:rPr>
              <w:t xml:space="preserve">estek </w:t>
            </w:r>
            <w:r w:rsidR="00F806A0" w:rsidRPr="00403043">
              <w:rPr>
                <w:rFonts w:asciiTheme="minorHAnsi" w:eastAsiaTheme="majorEastAsia" w:hAnsiTheme="minorHAnsi" w:cstheme="minorHAnsi"/>
                <w:bCs/>
                <w:sz w:val="18"/>
                <w:szCs w:val="18"/>
              </w:rPr>
              <w:t>P</w:t>
            </w:r>
            <w:r w:rsidR="00F806A0" w:rsidRPr="00403043">
              <w:rPr>
                <w:rFonts w:asciiTheme="minorHAnsi" w:eastAsiaTheme="majorEastAsia" w:hAnsiTheme="minorHAnsi" w:cstheme="minorHAnsi"/>
                <w:sz w:val="18"/>
                <w:szCs w:val="18"/>
              </w:rPr>
              <w:t>rojesinin İ</w:t>
            </w:r>
            <w:r w:rsidR="002C1BCD" w:rsidRPr="00403043">
              <w:rPr>
                <w:rFonts w:asciiTheme="minorHAnsi" w:eastAsiaTheme="majorEastAsia" w:hAnsiTheme="minorHAnsi" w:cstheme="minorHAnsi"/>
                <w:sz w:val="18"/>
                <w:szCs w:val="18"/>
              </w:rPr>
              <w:t xml:space="preserve">hale </w:t>
            </w:r>
            <w:r w:rsidR="00F806A0" w:rsidRPr="00403043">
              <w:rPr>
                <w:rFonts w:asciiTheme="minorHAnsi" w:eastAsiaTheme="majorEastAsia" w:hAnsiTheme="minorHAnsi" w:cstheme="minorHAnsi"/>
                <w:sz w:val="18"/>
                <w:szCs w:val="18"/>
              </w:rPr>
              <w:t>Belgelerinin H</w:t>
            </w:r>
            <w:r w:rsidR="002C1BCD" w:rsidRPr="00403043">
              <w:rPr>
                <w:rFonts w:asciiTheme="minorHAnsi" w:eastAsiaTheme="majorEastAsia" w:hAnsiTheme="minorHAnsi" w:cstheme="minorHAnsi"/>
                <w:sz w:val="18"/>
                <w:szCs w:val="18"/>
              </w:rPr>
              <w:t xml:space="preserve">azırlanması için Gıda Tarım ve Hayvancılık Bakanlığına </w:t>
            </w:r>
            <w:r w:rsidR="00F806A0" w:rsidRPr="00403043">
              <w:rPr>
                <w:rFonts w:asciiTheme="minorHAnsi" w:eastAsiaTheme="majorEastAsia" w:hAnsiTheme="minorHAnsi" w:cstheme="minorHAnsi"/>
                <w:sz w:val="18"/>
                <w:szCs w:val="18"/>
              </w:rPr>
              <w:t>D</w:t>
            </w:r>
            <w:r w:rsidR="002C1BCD" w:rsidRPr="00403043">
              <w:rPr>
                <w:rFonts w:asciiTheme="minorHAnsi" w:eastAsiaTheme="majorEastAsia" w:hAnsiTheme="minorHAnsi" w:cstheme="minorHAnsi"/>
                <w:sz w:val="18"/>
                <w:szCs w:val="18"/>
              </w:rPr>
              <w:t>estek</w:t>
            </w:r>
            <w:r w:rsidR="00B71FC8" w:rsidRPr="00403043">
              <w:rPr>
                <w:rFonts w:asciiTheme="minorHAnsi" w:eastAsiaTheme="majorEastAsia" w:hAnsiTheme="minorHAnsi" w:cstheme="minorHAnsi"/>
                <w:bCs/>
                <w:sz w:val="18"/>
                <w:szCs w:val="18"/>
              </w:rPr>
              <w:t>.</w:t>
            </w:r>
          </w:p>
        </w:tc>
        <w:tc>
          <w:tcPr>
            <w:tcW w:w="2268" w:type="dxa"/>
            <w:shd w:val="clear" w:color="auto" w:fill="F2F2F2" w:themeFill="background1" w:themeFillShade="F2"/>
            <w:vAlign w:val="center"/>
          </w:tcPr>
          <w:p w14:paraId="5D89113E"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İptal edilmiştir.</w:t>
            </w:r>
          </w:p>
        </w:tc>
      </w:tr>
      <w:tr w:rsidR="00B35010" w:rsidRPr="00403043" w14:paraId="0C24307D" w14:textId="77777777" w:rsidTr="0077590E">
        <w:tc>
          <w:tcPr>
            <w:tcW w:w="1413" w:type="dxa"/>
            <w:shd w:val="clear" w:color="auto" w:fill="F2F2F2" w:themeFill="background1" w:themeFillShade="F2"/>
            <w:tcMar>
              <w:left w:w="57" w:type="dxa"/>
              <w:right w:w="57" w:type="dxa"/>
            </w:tcMar>
            <w:vAlign w:val="center"/>
          </w:tcPr>
          <w:p w14:paraId="10410513"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2013 PPF</w:t>
            </w:r>
          </w:p>
        </w:tc>
        <w:tc>
          <w:tcPr>
            <w:tcW w:w="5528" w:type="dxa"/>
            <w:shd w:val="clear" w:color="auto" w:fill="F2F2F2" w:themeFill="background1" w:themeFillShade="F2"/>
            <w:vAlign w:val="center"/>
          </w:tcPr>
          <w:p w14:paraId="296C750F" w14:textId="77777777" w:rsidR="00A25774" w:rsidRPr="00403043" w:rsidRDefault="00A25774"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 xml:space="preserve">2016 ve 2017 Aksiyon Belgelerinin Programlanması için Gıda Tarım ve Hayvancılık Bakanlığına Destek </w:t>
            </w:r>
          </w:p>
        </w:tc>
        <w:tc>
          <w:tcPr>
            <w:tcW w:w="2268" w:type="dxa"/>
            <w:shd w:val="clear" w:color="auto" w:fill="F2F2F2" w:themeFill="background1" w:themeFillShade="F2"/>
            <w:vAlign w:val="center"/>
          </w:tcPr>
          <w:p w14:paraId="40D37B0B"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İptal edilmiştir.</w:t>
            </w:r>
          </w:p>
        </w:tc>
      </w:tr>
      <w:tr w:rsidR="00B35010" w:rsidRPr="00403043" w14:paraId="00492788" w14:textId="77777777" w:rsidTr="0077590E">
        <w:tc>
          <w:tcPr>
            <w:tcW w:w="1413" w:type="dxa"/>
            <w:shd w:val="clear" w:color="auto" w:fill="F2F2F2" w:themeFill="background1" w:themeFillShade="F2"/>
            <w:tcMar>
              <w:left w:w="57" w:type="dxa"/>
              <w:right w:w="57" w:type="dxa"/>
            </w:tcMar>
            <w:vAlign w:val="center"/>
          </w:tcPr>
          <w:p w14:paraId="6364D691"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2011 UNIBE</w:t>
            </w:r>
          </w:p>
        </w:tc>
        <w:tc>
          <w:tcPr>
            <w:tcW w:w="5528" w:type="dxa"/>
            <w:shd w:val="clear" w:color="auto" w:fill="F2F2F2" w:themeFill="background1" w:themeFillShade="F2"/>
            <w:vAlign w:val="center"/>
          </w:tcPr>
          <w:p w14:paraId="2E886A7E" w14:textId="77777777" w:rsidR="00A25774" w:rsidRPr="00403043" w:rsidRDefault="00A25774"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 xml:space="preserve">Balıkçılık Üretici Örgütleri için Kurumsal Kapasite Oluşturma </w:t>
            </w:r>
          </w:p>
        </w:tc>
        <w:tc>
          <w:tcPr>
            <w:tcW w:w="2268" w:type="dxa"/>
            <w:shd w:val="clear" w:color="auto" w:fill="F2F2F2" w:themeFill="background1" w:themeFillShade="F2"/>
            <w:vAlign w:val="center"/>
          </w:tcPr>
          <w:p w14:paraId="426A3A3E"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Proje raporlama döneminin öncesinde tamamlanmıştır.</w:t>
            </w:r>
          </w:p>
        </w:tc>
      </w:tr>
      <w:tr w:rsidR="00B35010" w:rsidRPr="00403043" w14:paraId="64D9B7C8" w14:textId="77777777" w:rsidTr="0077590E">
        <w:tc>
          <w:tcPr>
            <w:tcW w:w="1413" w:type="dxa"/>
            <w:shd w:val="clear" w:color="auto" w:fill="F2F2F2" w:themeFill="background1" w:themeFillShade="F2"/>
            <w:tcMar>
              <w:left w:w="57" w:type="dxa"/>
              <w:right w:w="57" w:type="dxa"/>
            </w:tcMar>
            <w:vAlign w:val="center"/>
          </w:tcPr>
          <w:p w14:paraId="117E3911"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2012 UNIBE</w:t>
            </w:r>
          </w:p>
        </w:tc>
        <w:tc>
          <w:tcPr>
            <w:tcW w:w="5528" w:type="dxa"/>
            <w:shd w:val="clear" w:color="auto" w:fill="F2F2F2" w:themeFill="background1" w:themeFillShade="F2"/>
            <w:vAlign w:val="center"/>
          </w:tcPr>
          <w:p w14:paraId="325FFE8B" w14:textId="09B1AAE2" w:rsidR="00A54459" w:rsidRPr="00403043" w:rsidRDefault="00BC51EC"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Bozkır Ekosistemlerinde İ</w:t>
            </w:r>
            <w:r w:rsidR="005E5C5F" w:rsidRPr="00403043">
              <w:rPr>
                <w:rFonts w:asciiTheme="minorHAnsi" w:eastAsiaTheme="majorEastAsia" w:hAnsiTheme="minorHAnsi" w:cstheme="minorHAnsi"/>
                <w:bCs/>
                <w:sz w:val="18"/>
                <w:szCs w:val="18"/>
              </w:rPr>
              <w:t xml:space="preserve">klim Değişikliğine Ekosistem Tabanlı Uyum </w:t>
            </w:r>
            <w:r w:rsidR="004668C5" w:rsidRPr="00403043">
              <w:rPr>
                <w:rFonts w:asciiTheme="minorHAnsi" w:eastAsiaTheme="majorEastAsia" w:hAnsiTheme="minorHAnsi" w:cstheme="minorHAnsi"/>
                <w:bCs/>
                <w:sz w:val="18"/>
                <w:szCs w:val="18"/>
              </w:rPr>
              <w:t>İçin</w:t>
            </w:r>
            <w:r w:rsidR="005E5C5F" w:rsidRPr="00403043">
              <w:rPr>
                <w:rFonts w:asciiTheme="minorHAnsi" w:eastAsiaTheme="majorEastAsia" w:hAnsiTheme="minorHAnsi" w:cstheme="minorHAnsi"/>
                <w:bCs/>
                <w:sz w:val="18"/>
                <w:szCs w:val="18"/>
              </w:rPr>
              <w:t xml:space="preserve"> Tarım</w:t>
            </w:r>
            <w:r w:rsidRPr="00403043">
              <w:rPr>
                <w:rFonts w:asciiTheme="minorHAnsi" w:eastAsiaTheme="majorEastAsia" w:hAnsiTheme="minorHAnsi" w:cstheme="minorHAnsi"/>
                <w:bCs/>
                <w:sz w:val="18"/>
                <w:szCs w:val="18"/>
              </w:rPr>
              <w:t>sal</w:t>
            </w:r>
            <w:r w:rsidR="005E5C5F" w:rsidRPr="00403043">
              <w:rPr>
                <w:rFonts w:asciiTheme="minorHAnsi" w:eastAsiaTheme="majorEastAsia" w:hAnsiTheme="minorHAnsi" w:cstheme="minorHAnsi"/>
                <w:bCs/>
                <w:sz w:val="18"/>
                <w:szCs w:val="18"/>
              </w:rPr>
              <w:t xml:space="preserve"> Uygulamalar</w:t>
            </w:r>
          </w:p>
        </w:tc>
        <w:tc>
          <w:tcPr>
            <w:tcW w:w="2268" w:type="dxa"/>
            <w:shd w:val="clear" w:color="auto" w:fill="F2F2F2" w:themeFill="background1" w:themeFillShade="F2"/>
            <w:vAlign w:val="center"/>
          </w:tcPr>
          <w:p w14:paraId="27B4F9A3"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Proje raporlama döneminin öncesinde tamamlanmıştır.</w:t>
            </w:r>
          </w:p>
        </w:tc>
      </w:tr>
      <w:tr w:rsidR="00B35010" w:rsidRPr="00403043" w14:paraId="6FB08418" w14:textId="77777777" w:rsidTr="0077590E">
        <w:tc>
          <w:tcPr>
            <w:tcW w:w="1413" w:type="dxa"/>
            <w:shd w:val="clear" w:color="auto" w:fill="F2F2F2" w:themeFill="background1" w:themeFillShade="F2"/>
            <w:tcMar>
              <w:left w:w="57" w:type="dxa"/>
              <w:right w:w="57" w:type="dxa"/>
            </w:tcMar>
            <w:vAlign w:val="center"/>
          </w:tcPr>
          <w:p w14:paraId="0F6C5E22" w14:textId="77777777" w:rsidR="00B35010" w:rsidRPr="00403043" w:rsidRDefault="00B3501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ESEI 2013 UNIBE</w:t>
            </w:r>
          </w:p>
        </w:tc>
        <w:tc>
          <w:tcPr>
            <w:tcW w:w="5528" w:type="dxa"/>
            <w:shd w:val="clear" w:color="auto" w:fill="F2F2F2" w:themeFill="background1" w:themeFillShade="F2"/>
            <w:vAlign w:val="center"/>
          </w:tcPr>
          <w:p w14:paraId="4B63F619" w14:textId="77777777" w:rsidR="006C3010" w:rsidRPr="00403043" w:rsidRDefault="00A03350"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 xml:space="preserve">Üretimden Bağımsız Tarımsal Desteklemeyi Düzenleyici Etki Analizi Projesi hazırlanması için kapasite geliştirme ve destek için teknik destek </w:t>
            </w:r>
          </w:p>
        </w:tc>
        <w:tc>
          <w:tcPr>
            <w:tcW w:w="2268" w:type="dxa"/>
            <w:shd w:val="clear" w:color="auto" w:fill="F2F2F2" w:themeFill="background1" w:themeFillShade="F2"/>
            <w:vAlign w:val="center"/>
          </w:tcPr>
          <w:p w14:paraId="54E4FC51" w14:textId="4158746F" w:rsidR="00B35010" w:rsidRPr="00403043" w:rsidRDefault="00116EE5" w:rsidP="007820C3">
            <w:pPr>
              <w:rPr>
                <w:rFonts w:asciiTheme="minorHAnsi" w:eastAsiaTheme="majorEastAsia" w:hAnsiTheme="minorHAnsi" w:cstheme="minorHAnsi"/>
                <w:bCs/>
                <w:sz w:val="18"/>
                <w:szCs w:val="18"/>
              </w:rPr>
            </w:pPr>
            <w:r w:rsidRPr="00403043">
              <w:rPr>
                <w:rFonts w:asciiTheme="minorHAnsi" w:eastAsiaTheme="majorEastAsia" w:hAnsiTheme="minorHAnsi" w:cstheme="minorHAnsi"/>
                <w:bCs/>
                <w:sz w:val="18"/>
                <w:szCs w:val="18"/>
              </w:rPr>
              <w:t>Proje raporlama döneminin öncesinde tamamlanmıştır.</w:t>
            </w:r>
          </w:p>
        </w:tc>
      </w:tr>
    </w:tbl>
    <w:p w14:paraId="10F41346" w14:textId="54C8AD49" w:rsidR="001E53A2" w:rsidRPr="00403043" w:rsidRDefault="007820C3" w:rsidP="00B10C13">
      <w:pPr>
        <w:jc w:val="both"/>
        <w:rPr>
          <w:rFonts w:asciiTheme="minorHAnsi" w:eastAsiaTheme="majorEastAsia" w:hAnsiTheme="minorHAnsi" w:cstheme="minorHAnsi"/>
          <w:bCs/>
          <w:sz w:val="18"/>
        </w:rPr>
      </w:pPr>
      <w:r w:rsidRPr="00403043">
        <w:rPr>
          <w:rFonts w:asciiTheme="minorHAnsi" w:eastAsiaTheme="majorEastAsia" w:hAnsiTheme="minorHAnsi" w:cstheme="minorHAnsi"/>
          <w:bCs/>
          <w:sz w:val="18"/>
        </w:rPr>
        <w:t xml:space="preserve">Kaynak: </w:t>
      </w:r>
      <w:r w:rsidR="00FF43C3" w:rsidRPr="00403043">
        <w:rPr>
          <w:rFonts w:asciiTheme="minorHAnsi" w:eastAsiaTheme="majorEastAsia" w:hAnsiTheme="minorHAnsi" w:cstheme="minorHAnsi"/>
          <w:bCs/>
          <w:sz w:val="18"/>
        </w:rPr>
        <w:t>AB Başkanlığı</w:t>
      </w:r>
    </w:p>
    <w:p w14:paraId="462058CB" w14:textId="60AEEAF6" w:rsidR="0096733A" w:rsidRPr="00403043" w:rsidRDefault="0096733A" w:rsidP="00F96F36">
      <w:pPr>
        <w:spacing w:before="120" w:after="120"/>
        <w:jc w:val="both"/>
        <w:rPr>
          <w:rFonts w:eastAsiaTheme="majorEastAsia" w:cs="Calibri"/>
          <w:b/>
          <w:bCs/>
        </w:rPr>
      </w:pPr>
      <w:r w:rsidRPr="0096733A">
        <w:rPr>
          <w:rFonts w:ascii="Times New Roman" w:eastAsiaTheme="minorHAnsi" w:hAnsi="Times New Roman"/>
          <w:sz w:val="24"/>
          <w:lang w:eastAsia="en-US"/>
        </w:rPr>
        <w:t xml:space="preserve"> </w:t>
      </w:r>
    </w:p>
    <w:p w14:paraId="14D5B4E4" w14:textId="2D734C2B" w:rsidR="00736F92" w:rsidRPr="00403043" w:rsidRDefault="00F04A4F" w:rsidP="003318B8">
      <w:pPr>
        <w:pStyle w:val="Balk2"/>
      </w:pPr>
      <w:bookmarkStart w:id="172" w:name="_Toc39570894"/>
      <w:r w:rsidRPr="00403043">
        <w:t xml:space="preserve">5.2.   </w:t>
      </w:r>
      <w:r w:rsidR="00736F92" w:rsidRPr="00403043">
        <w:t xml:space="preserve">IPA II. </w:t>
      </w:r>
      <w:proofErr w:type="spellStart"/>
      <w:r w:rsidR="00EF4BD5" w:rsidRPr="00403043">
        <w:t>Politika</w:t>
      </w:r>
      <w:proofErr w:type="spellEnd"/>
      <w:r w:rsidR="00EF4BD5" w:rsidRPr="00403043">
        <w:t xml:space="preserve"> Alanı</w:t>
      </w:r>
      <w:r w:rsidR="003C6EF4" w:rsidRPr="00403043">
        <w:t>:</w:t>
      </w:r>
      <w:r w:rsidR="00622BA4" w:rsidRPr="00403043">
        <w:t xml:space="preserve"> </w:t>
      </w:r>
      <w:proofErr w:type="spellStart"/>
      <w:r w:rsidR="00622BA4" w:rsidRPr="00403043">
        <w:t>Sosyo-E</w:t>
      </w:r>
      <w:r w:rsidR="00EF4BD5" w:rsidRPr="00403043">
        <w:t>konomik</w:t>
      </w:r>
      <w:proofErr w:type="spellEnd"/>
      <w:r w:rsidR="00EF4BD5" w:rsidRPr="00403043">
        <w:t xml:space="preserve"> ve </w:t>
      </w:r>
      <w:proofErr w:type="spellStart"/>
      <w:r w:rsidR="00736F92" w:rsidRPr="00403043">
        <w:t>Bölgesel</w:t>
      </w:r>
      <w:proofErr w:type="spellEnd"/>
      <w:r w:rsidR="00736F92" w:rsidRPr="00403043">
        <w:t xml:space="preserve"> Kalkınma</w:t>
      </w:r>
      <w:bookmarkEnd w:id="172"/>
    </w:p>
    <w:p w14:paraId="65895C60" w14:textId="77777777" w:rsidR="00D37691" w:rsidRPr="00403043" w:rsidRDefault="005835DB" w:rsidP="00B10C13">
      <w:pPr>
        <w:jc w:val="both"/>
        <w:rPr>
          <w:rFonts w:eastAsiaTheme="majorEastAsia" w:cs="Calibri"/>
          <w:bCs/>
          <w:szCs w:val="22"/>
        </w:rPr>
      </w:pPr>
      <w:r w:rsidRPr="00403043">
        <w:rPr>
          <w:rFonts w:eastAsiaTheme="majorEastAsia" w:cs="Calibri"/>
          <w:bCs/>
          <w:szCs w:val="22"/>
        </w:rPr>
        <w:t xml:space="preserve">Bu politika alanı altında dört Operasyonel Program bulunmaktadır. </w:t>
      </w:r>
      <w:r w:rsidR="00D37691" w:rsidRPr="00403043">
        <w:rPr>
          <w:rFonts w:eastAsiaTheme="majorEastAsia" w:cs="Calibri"/>
          <w:bCs/>
          <w:szCs w:val="22"/>
        </w:rPr>
        <w:t xml:space="preserve">Bu Operasyonel </w:t>
      </w:r>
      <w:r w:rsidR="006B389B" w:rsidRPr="00403043">
        <w:rPr>
          <w:rFonts w:eastAsiaTheme="majorEastAsia" w:cs="Calibri"/>
          <w:bCs/>
          <w:szCs w:val="22"/>
        </w:rPr>
        <w:t>P</w:t>
      </w:r>
      <w:r w:rsidR="00D37691" w:rsidRPr="00403043">
        <w:rPr>
          <w:rFonts w:eastAsiaTheme="majorEastAsia" w:cs="Calibri"/>
          <w:bCs/>
          <w:szCs w:val="22"/>
        </w:rPr>
        <w:t xml:space="preserve">rogramlara ilişkin bilgi aşağıda verilmektedir. </w:t>
      </w:r>
    </w:p>
    <w:p w14:paraId="61A9CF00" w14:textId="77777777" w:rsidR="00D37691" w:rsidRPr="00403043" w:rsidRDefault="00D37691" w:rsidP="00B10C13">
      <w:pPr>
        <w:jc w:val="both"/>
        <w:rPr>
          <w:rFonts w:eastAsiaTheme="majorEastAsia" w:cs="Calibri"/>
          <w:bCs/>
          <w:szCs w:val="22"/>
        </w:rPr>
      </w:pPr>
    </w:p>
    <w:p w14:paraId="4A772411" w14:textId="12FE711F" w:rsidR="006E7CBB" w:rsidRPr="00403043" w:rsidRDefault="00F80689" w:rsidP="00452FCD">
      <w:pPr>
        <w:pStyle w:val="Balk3"/>
      </w:pPr>
      <w:bookmarkStart w:id="173" w:name="_Toc39570895"/>
      <w:r w:rsidRPr="00403043">
        <w:t xml:space="preserve">5.2.1.   </w:t>
      </w:r>
      <w:proofErr w:type="spellStart"/>
      <w:r w:rsidR="006E7CBB" w:rsidRPr="00452FCD">
        <w:t>Çevre</w:t>
      </w:r>
      <w:proofErr w:type="spellEnd"/>
      <w:r w:rsidR="006E7CBB" w:rsidRPr="00452FCD">
        <w:t xml:space="preserve"> ve </w:t>
      </w:r>
      <w:proofErr w:type="spellStart"/>
      <w:r w:rsidR="006E7CBB" w:rsidRPr="00452FCD">
        <w:t>İklim</w:t>
      </w:r>
      <w:proofErr w:type="spellEnd"/>
      <w:r w:rsidR="006E7CBB" w:rsidRPr="00452FCD">
        <w:t xml:space="preserve"> Operasyonel </w:t>
      </w:r>
      <w:proofErr w:type="spellStart"/>
      <w:r w:rsidR="006E7CBB" w:rsidRPr="00452FCD">
        <w:t>Programı</w:t>
      </w:r>
      <w:bookmarkEnd w:id="173"/>
      <w:proofErr w:type="spellEnd"/>
      <w:r w:rsidR="006E7CBB" w:rsidRPr="00403043">
        <w:t xml:space="preserve"> </w:t>
      </w:r>
    </w:p>
    <w:p w14:paraId="027596CB" w14:textId="74F831E6" w:rsidR="00DB2336" w:rsidRPr="00403043" w:rsidRDefault="00DB2336" w:rsidP="00013B36">
      <w:pPr>
        <w:spacing w:after="240"/>
        <w:jc w:val="both"/>
        <w:rPr>
          <w:rFonts w:eastAsiaTheme="majorEastAsia" w:cs="Calibri"/>
          <w:bCs/>
          <w:szCs w:val="22"/>
        </w:rPr>
      </w:pPr>
      <w:r w:rsidRPr="00403043">
        <w:rPr>
          <w:rFonts w:eastAsiaTheme="majorEastAsia" w:cs="Calibri"/>
          <w:bCs/>
          <w:szCs w:val="22"/>
        </w:rPr>
        <w:t xml:space="preserve">Çevre Operasyonel Programı; Türkiye'nin çevre sektöründeki performansını, Avrupa Birliği'nin ilkeleri ve politikaları doğrultusunda geliştirmesine yardım edecek temel plan ve eylem belgelerinden biridir. </w:t>
      </w:r>
    </w:p>
    <w:p w14:paraId="06D5179F" w14:textId="7938DDC2" w:rsidR="006E7CBB" w:rsidRPr="00403043" w:rsidRDefault="006E7CBB" w:rsidP="00013B36">
      <w:pPr>
        <w:spacing w:after="240"/>
        <w:jc w:val="both"/>
        <w:rPr>
          <w:rFonts w:eastAsiaTheme="majorEastAsia" w:cs="Calibri"/>
          <w:b/>
          <w:bCs/>
          <w:szCs w:val="22"/>
        </w:rPr>
      </w:pPr>
      <w:r w:rsidRPr="00403043">
        <w:rPr>
          <w:rFonts w:eastAsiaTheme="majorEastAsia" w:cs="Calibri"/>
          <w:b/>
          <w:bCs/>
          <w:szCs w:val="22"/>
        </w:rPr>
        <w:t>Kurumsal Kapasite Geliştirme (Teknik Yardım) Projeleri</w:t>
      </w:r>
    </w:p>
    <w:p w14:paraId="662318DD" w14:textId="77777777" w:rsidR="000D2238" w:rsidRDefault="000D2238" w:rsidP="00013B36">
      <w:pPr>
        <w:spacing w:after="240"/>
        <w:jc w:val="both"/>
        <w:rPr>
          <w:rFonts w:eastAsiaTheme="majorEastAsia" w:cs="Calibri"/>
          <w:bCs/>
          <w:szCs w:val="22"/>
        </w:rPr>
      </w:pPr>
      <w:bookmarkStart w:id="174" w:name="_Hlk6691068"/>
      <w:r>
        <w:rPr>
          <w:rFonts w:eastAsiaTheme="majorEastAsia" w:cs="Calibri"/>
          <w:bCs/>
          <w:szCs w:val="22"/>
        </w:rPr>
        <w:t>2017 yılında, toplam bütçesi (AB+TR) 176 milyon Avro olan ve 46 adet “</w:t>
      </w:r>
      <w:proofErr w:type="spellStart"/>
      <w:r>
        <w:rPr>
          <w:rFonts w:eastAsiaTheme="majorEastAsia" w:cs="Calibri"/>
          <w:bCs/>
          <w:szCs w:val="22"/>
        </w:rPr>
        <w:t>soft</w:t>
      </w:r>
      <w:proofErr w:type="spellEnd"/>
      <w:r>
        <w:rPr>
          <w:rFonts w:eastAsiaTheme="majorEastAsia" w:cs="Calibri"/>
          <w:bCs/>
          <w:szCs w:val="22"/>
        </w:rPr>
        <w:t xml:space="preserve"> proje” bulunan havuzun 2019 yılında proje birleşmeleri ile 40 </w:t>
      </w:r>
      <w:proofErr w:type="gramStart"/>
      <w:r>
        <w:rPr>
          <w:rFonts w:eastAsiaTheme="majorEastAsia" w:cs="Calibri"/>
          <w:bCs/>
          <w:szCs w:val="22"/>
        </w:rPr>
        <w:t>adete</w:t>
      </w:r>
      <w:proofErr w:type="gramEnd"/>
      <w:r>
        <w:rPr>
          <w:rFonts w:eastAsiaTheme="majorEastAsia" w:cs="Calibri"/>
          <w:bCs/>
          <w:szCs w:val="22"/>
        </w:rPr>
        <w:t xml:space="preserve"> düşmüştür. Toplam bütçe: 176 milyon Avro (</w:t>
      </w:r>
      <w:proofErr w:type="spellStart"/>
      <w:r>
        <w:rPr>
          <w:rFonts w:eastAsiaTheme="majorEastAsia" w:cs="Calibri"/>
          <w:bCs/>
          <w:szCs w:val="22"/>
        </w:rPr>
        <w:t>AB+Türkiye</w:t>
      </w:r>
      <w:proofErr w:type="spellEnd"/>
      <w:r>
        <w:rPr>
          <w:rFonts w:eastAsiaTheme="majorEastAsia" w:cs="Calibri"/>
          <w:bCs/>
          <w:szCs w:val="22"/>
        </w:rPr>
        <w:t xml:space="preserve"> katkısı)’dan 151 milyon Avro olarak güncellenmiştir. </w:t>
      </w:r>
    </w:p>
    <w:p w14:paraId="45C8CBB5" w14:textId="4F8B6A1E" w:rsidR="000D2238" w:rsidRDefault="000D2238" w:rsidP="00013B36">
      <w:pPr>
        <w:pStyle w:val="ListeParagraf"/>
        <w:numPr>
          <w:ilvl w:val="0"/>
          <w:numId w:val="59"/>
        </w:numPr>
        <w:spacing w:after="240" w:line="240" w:lineRule="auto"/>
        <w:jc w:val="both"/>
        <w:rPr>
          <w:rFonts w:eastAsiaTheme="majorEastAsia" w:cs="Calibri"/>
          <w:bCs/>
        </w:rPr>
      </w:pPr>
      <w:r>
        <w:rPr>
          <w:rFonts w:eastAsiaTheme="majorEastAsia" w:cs="Calibri"/>
          <w:bCs/>
        </w:rPr>
        <w:t xml:space="preserve">9 adet Operasyon Tanımlama Dokümanı (OIS) Avrupa Komisyonuna onay için gönderilmiştir. </w:t>
      </w:r>
    </w:p>
    <w:p w14:paraId="3272E4A1" w14:textId="7CB9C542" w:rsidR="000D2238" w:rsidRDefault="000D2238" w:rsidP="00013B36">
      <w:pPr>
        <w:pStyle w:val="ListeParagraf"/>
        <w:numPr>
          <w:ilvl w:val="0"/>
          <w:numId w:val="59"/>
        </w:numPr>
        <w:spacing w:after="240" w:line="240" w:lineRule="auto"/>
        <w:jc w:val="both"/>
        <w:rPr>
          <w:rFonts w:eastAsiaTheme="majorEastAsia" w:cs="Calibri"/>
          <w:bCs/>
        </w:rPr>
      </w:pPr>
      <w:r>
        <w:rPr>
          <w:rFonts w:eastAsiaTheme="majorEastAsia" w:cs="Calibri"/>
          <w:bCs/>
        </w:rPr>
        <w:t xml:space="preserve">4 tane OIS dokümanı Avrupa Birliği Delegasyonu tarafından onaylanmıştır. </w:t>
      </w:r>
    </w:p>
    <w:p w14:paraId="7DD16DD5" w14:textId="666F8421" w:rsidR="000D2238" w:rsidRPr="000D2238" w:rsidRDefault="000D2238" w:rsidP="00013B36">
      <w:pPr>
        <w:pStyle w:val="ListeParagraf"/>
        <w:numPr>
          <w:ilvl w:val="0"/>
          <w:numId w:val="59"/>
        </w:numPr>
        <w:spacing w:after="240" w:line="240" w:lineRule="auto"/>
        <w:jc w:val="both"/>
        <w:rPr>
          <w:rFonts w:eastAsiaTheme="majorEastAsia" w:cs="Calibri"/>
          <w:bCs/>
        </w:rPr>
      </w:pPr>
      <w:r>
        <w:rPr>
          <w:rFonts w:eastAsiaTheme="majorEastAsia" w:cs="Calibri"/>
          <w:bCs/>
        </w:rPr>
        <w:t xml:space="preserve">7 adet kapasite geliştirme projesinin uygulanmasına başlanmıştır. </w:t>
      </w:r>
    </w:p>
    <w:p w14:paraId="61ECD51B" w14:textId="15A06379" w:rsidR="006E7CBB" w:rsidRDefault="006E7CBB" w:rsidP="00013B36">
      <w:pPr>
        <w:spacing w:after="240"/>
        <w:jc w:val="both"/>
        <w:rPr>
          <w:rFonts w:eastAsiaTheme="majorEastAsia" w:cs="Calibri"/>
          <w:b/>
          <w:bCs/>
          <w:szCs w:val="22"/>
        </w:rPr>
      </w:pPr>
      <w:r w:rsidRPr="00403043">
        <w:rPr>
          <w:rFonts w:eastAsiaTheme="majorEastAsia" w:cs="Calibri"/>
          <w:b/>
          <w:bCs/>
          <w:szCs w:val="22"/>
        </w:rPr>
        <w:lastRenderedPageBreak/>
        <w:t>Altyapı Projeleri</w:t>
      </w:r>
    </w:p>
    <w:p w14:paraId="05DE699D" w14:textId="2CF6532F" w:rsidR="00D64C53" w:rsidRPr="00F96F36" w:rsidRDefault="00D64C53" w:rsidP="00013B36">
      <w:pPr>
        <w:spacing w:after="240"/>
        <w:jc w:val="both"/>
        <w:rPr>
          <w:rFonts w:eastAsiaTheme="majorEastAsia" w:cs="Calibri"/>
          <w:bCs/>
          <w:szCs w:val="22"/>
        </w:rPr>
      </w:pPr>
      <w:r w:rsidRPr="00F96F36">
        <w:rPr>
          <w:rFonts w:eastAsiaTheme="majorEastAsia" w:cs="Calibri"/>
          <w:bCs/>
          <w:szCs w:val="22"/>
        </w:rPr>
        <w:t xml:space="preserve">2019 yılında yaşanan gelişmeler aşağıda verilmiştir. </w:t>
      </w:r>
    </w:p>
    <w:bookmarkEnd w:id="174"/>
    <w:p w14:paraId="5F2CDAA6" w14:textId="26811900" w:rsidR="000D2238" w:rsidRDefault="000D2238" w:rsidP="00013B36">
      <w:pPr>
        <w:pStyle w:val="ListeParagraf"/>
        <w:numPr>
          <w:ilvl w:val="0"/>
          <w:numId w:val="60"/>
        </w:numPr>
        <w:spacing w:after="240" w:line="240" w:lineRule="auto"/>
        <w:jc w:val="both"/>
        <w:rPr>
          <w:rFonts w:eastAsiaTheme="majorEastAsia" w:cs="Calibri"/>
          <w:bCs/>
        </w:rPr>
      </w:pPr>
      <w:r>
        <w:rPr>
          <w:rFonts w:eastAsiaTheme="majorEastAsia" w:cs="Calibri"/>
          <w:bCs/>
        </w:rPr>
        <w:t>4 adet projenin IPA başvurusu yapılmıştır.</w:t>
      </w:r>
    </w:p>
    <w:p w14:paraId="7E734092" w14:textId="451029EE" w:rsidR="000D2238" w:rsidRDefault="000D2238" w:rsidP="00013B36">
      <w:pPr>
        <w:pStyle w:val="ListeParagraf"/>
        <w:numPr>
          <w:ilvl w:val="0"/>
          <w:numId w:val="60"/>
        </w:numPr>
        <w:spacing w:after="240" w:line="240" w:lineRule="auto"/>
        <w:jc w:val="both"/>
        <w:rPr>
          <w:rFonts w:eastAsiaTheme="majorEastAsia" w:cs="Calibri"/>
          <w:bCs/>
        </w:rPr>
      </w:pPr>
      <w:r>
        <w:rPr>
          <w:rFonts w:eastAsiaTheme="majorEastAsia" w:cs="Calibri"/>
          <w:bCs/>
        </w:rPr>
        <w:t xml:space="preserve">8 adet projenin </w:t>
      </w:r>
      <w:proofErr w:type="spellStart"/>
      <w:r>
        <w:rPr>
          <w:rFonts w:eastAsiaTheme="majorEastAsia" w:cs="Calibri"/>
          <w:bCs/>
        </w:rPr>
        <w:t>OIS’i</w:t>
      </w:r>
      <w:proofErr w:type="spellEnd"/>
      <w:r>
        <w:rPr>
          <w:rFonts w:eastAsiaTheme="majorEastAsia" w:cs="Calibri"/>
          <w:bCs/>
        </w:rPr>
        <w:t xml:space="preserve"> onaylanmıştır. </w:t>
      </w:r>
    </w:p>
    <w:p w14:paraId="75C90771" w14:textId="5064E75D" w:rsidR="006E7CBB" w:rsidRPr="00403043" w:rsidRDefault="00B77794" w:rsidP="00013B36">
      <w:pPr>
        <w:pStyle w:val="Balk3"/>
        <w:spacing w:before="0" w:after="240" w:line="240" w:lineRule="auto"/>
      </w:pPr>
      <w:bookmarkStart w:id="175" w:name="_Toc39570896"/>
      <w:r w:rsidRPr="00403043">
        <w:t xml:space="preserve">5.2.2.   </w:t>
      </w:r>
      <w:proofErr w:type="spellStart"/>
      <w:r w:rsidR="006E7CBB" w:rsidRPr="00403043">
        <w:t>Ulaştırma</w:t>
      </w:r>
      <w:proofErr w:type="spellEnd"/>
      <w:r w:rsidR="006E7CBB" w:rsidRPr="00403043">
        <w:t xml:space="preserve"> Operasyonel </w:t>
      </w:r>
      <w:proofErr w:type="spellStart"/>
      <w:r w:rsidR="006E7CBB" w:rsidRPr="00403043">
        <w:t>Programı</w:t>
      </w:r>
      <w:bookmarkEnd w:id="175"/>
      <w:proofErr w:type="spellEnd"/>
    </w:p>
    <w:p w14:paraId="0446C33B" w14:textId="48AA1F36" w:rsidR="00B820C6" w:rsidRPr="00403043" w:rsidRDefault="00B820C6" w:rsidP="00013B36">
      <w:pPr>
        <w:spacing w:after="240"/>
        <w:jc w:val="both"/>
        <w:rPr>
          <w:rFonts w:eastAsiaTheme="majorEastAsia" w:cs="Calibri"/>
          <w:bCs/>
          <w:szCs w:val="22"/>
        </w:rPr>
      </w:pPr>
      <w:r w:rsidRPr="00403043">
        <w:rPr>
          <w:rFonts w:eastAsiaTheme="majorEastAsia" w:cs="Calibri"/>
          <w:bCs/>
          <w:szCs w:val="22"/>
        </w:rPr>
        <w:t>Ulaştırma Sektörel Operasyonel Programı (USOP), Katılım Öncesi Mali Yardım Aracı (IPA) altında Avrupa Birliği finansal desteğini</w:t>
      </w:r>
      <w:r w:rsidR="00BC4F39" w:rsidRPr="00403043">
        <w:rPr>
          <w:rFonts w:eastAsiaTheme="majorEastAsia" w:cs="Calibri"/>
          <w:bCs/>
          <w:szCs w:val="22"/>
        </w:rPr>
        <w:t>n</w:t>
      </w:r>
      <w:r w:rsidRPr="00403043">
        <w:rPr>
          <w:rFonts w:eastAsiaTheme="majorEastAsia" w:cs="Calibri"/>
          <w:bCs/>
          <w:szCs w:val="22"/>
        </w:rPr>
        <w:t xml:space="preserve"> Türkiye’de Ulaştırma Sektörüne </w:t>
      </w:r>
      <w:proofErr w:type="spellStart"/>
      <w:r w:rsidRPr="00403043">
        <w:rPr>
          <w:rFonts w:eastAsiaTheme="majorEastAsia" w:cs="Calibri"/>
          <w:bCs/>
          <w:szCs w:val="22"/>
        </w:rPr>
        <w:t>kanalize</w:t>
      </w:r>
      <w:proofErr w:type="spellEnd"/>
      <w:r w:rsidRPr="00403043">
        <w:rPr>
          <w:rFonts w:eastAsiaTheme="majorEastAsia" w:cs="Calibri"/>
          <w:bCs/>
          <w:szCs w:val="22"/>
        </w:rPr>
        <w:t xml:space="preserve"> e</w:t>
      </w:r>
      <w:r w:rsidR="00BC4F39" w:rsidRPr="00403043">
        <w:rPr>
          <w:rFonts w:eastAsiaTheme="majorEastAsia" w:cs="Calibri"/>
          <w:bCs/>
          <w:szCs w:val="22"/>
        </w:rPr>
        <w:t>dildiği</w:t>
      </w:r>
      <w:r w:rsidRPr="00403043">
        <w:rPr>
          <w:rFonts w:eastAsiaTheme="majorEastAsia" w:cs="Calibri"/>
          <w:bCs/>
          <w:szCs w:val="22"/>
        </w:rPr>
        <w:t xml:space="preserve"> temel araçtır. USOP Avrupa Birliği Komisyonu-Büyümeden Sorumlu Genel Müdürlüğü, Avrupa Birliği Türkiye Delegasyonu, sosyal ortaklar ve ulaştırma sektöründe aktif olan sivil toplum örgütleri ile gerçekleştirilen diy</w:t>
      </w:r>
      <w:r w:rsidR="00BC4F39" w:rsidRPr="00403043">
        <w:rPr>
          <w:rFonts w:eastAsiaTheme="majorEastAsia" w:cs="Calibri"/>
          <w:bCs/>
          <w:szCs w:val="22"/>
        </w:rPr>
        <w:t>a</w:t>
      </w:r>
      <w:r w:rsidRPr="00403043">
        <w:rPr>
          <w:rFonts w:eastAsiaTheme="majorEastAsia" w:cs="Calibri"/>
          <w:bCs/>
          <w:szCs w:val="22"/>
        </w:rPr>
        <w:t>loglar ile geliştiril</w:t>
      </w:r>
      <w:r w:rsidR="00104FBE" w:rsidRPr="00403043">
        <w:rPr>
          <w:rFonts w:eastAsiaTheme="majorEastAsia" w:cs="Calibri"/>
          <w:bCs/>
          <w:szCs w:val="22"/>
        </w:rPr>
        <w:t>miştir.</w:t>
      </w:r>
      <w:r w:rsidRPr="00403043">
        <w:rPr>
          <w:rFonts w:eastAsiaTheme="majorEastAsia" w:cs="Calibri"/>
          <w:bCs/>
          <w:szCs w:val="22"/>
        </w:rPr>
        <w:t xml:space="preserve"> </w:t>
      </w:r>
    </w:p>
    <w:p w14:paraId="29BC528D" w14:textId="77777777" w:rsidR="00104FBE" w:rsidRPr="00403043" w:rsidRDefault="00104FBE" w:rsidP="00013B36">
      <w:pPr>
        <w:spacing w:after="240"/>
        <w:jc w:val="both"/>
        <w:rPr>
          <w:rFonts w:eastAsiaTheme="majorEastAsia" w:cs="Calibri"/>
          <w:bCs/>
          <w:szCs w:val="22"/>
        </w:rPr>
      </w:pPr>
    </w:p>
    <w:p w14:paraId="38B7B3D4" w14:textId="77777777" w:rsidR="00B820C6" w:rsidRPr="00403043" w:rsidRDefault="00B820C6" w:rsidP="00013B36">
      <w:pPr>
        <w:spacing w:after="240"/>
        <w:jc w:val="both"/>
        <w:rPr>
          <w:rFonts w:eastAsiaTheme="majorEastAsia" w:cs="Calibri"/>
          <w:bCs/>
          <w:szCs w:val="22"/>
        </w:rPr>
      </w:pPr>
      <w:r w:rsidRPr="00403043">
        <w:rPr>
          <w:rFonts w:eastAsiaTheme="majorEastAsia" w:cs="Calibri"/>
          <w:bCs/>
          <w:szCs w:val="22"/>
        </w:rPr>
        <w:t>Programın ana çerçevesi, öncelikleri ve hedefleri, 2014-2020 yılları arasındaki yedi yılda Avrupa Birliğinin finansal perspektiflerine erişecek şekilde hazırlan</w:t>
      </w:r>
      <w:r w:rsidR="00192CED" w:rsidRPr="00403043">
        <w:rPr>
          <w:rFonts w:eastAsiaTheme="majorEastAsia" w:cs="Calibri"/>
          <w:bCs/>
          <w:szCs w:val="22"/>
        </w:rPr>
        <w:t>mıştır.</w:t>
      </w:r>
    </w:p>
    <w:p w14:paraId="7A7AA63A" w14:textId="77777777" w:rsidR="00104FBE" w:rsidRPr="00403043" w:rsidRDefault="00104FBE" w:rsidP="00013B36">
      <w:pPr>
        <w:spacing w:after="240"/>
        <w:jc w:val="both"/>
        <w:rPr>
          <w:rFonts w:eastAsiaTheme="majorEastAsia" w:cs="Calibri"/>
          <w:bCs/>
          <w:szCs w:val="22"/>
        </w:rPr>
      </w:pPr>
    </w:p>
    <w:p w14:paraId="4E47F395" w14:textId="77777777" w:rsidR="00B820C6" w:rsidRPr="00403043" w:rsidRDefault="00B820C6" w:rsidP="007B44C4">
      <w:pPr>
        <w:spacing w:after="240"/>
        <w:jc w:val="both"/>
        <w:rPr>
          <w:rFonts w:eastAsiaTheme="majorEastAsia" w:cs="Calibri"/>
          <w:bCs/>
          <w:szCs w:val="22"/>
        </w:rPr>
      </w:pPr>
      <w:proofErr w:type="spellStart"/>
      <w:r w:rsidRPr="00403043">
        <w:rPr>
          <w:rFonts w:eastAsiaTheme="majorEastAsia" w:cs="Calibri"/>
          <w:bCs/>
          <w:szCs w:val="22"/>
        </w:rPr>
        <w:t>USOP’un</w:t>
      </w:r>
      <w:proofErr w:type="spellEnd"/>
      <w:r w:rsidRPr="00403043">
        <w:rPr>
          <w:rFonts w:eastAsiaTheme="majorEastAsia" w:cs="Calibri"/>
          <w:bCs/>
          <w:szCs w:val="22"/>
        </w:rPr>
        <w:t xml:space="preserve"> Ulusal ve Avrupa Birliği politik çerçevelerine paralel olacak şekilde öncelikleri şunlardır;</w:t>
      </w:r>
    </w:p>
    <w:p w14:paraId="3958865A" w14:textId="77777777" w:rsidR="00B820C6" w:rsidRPr="00403043" w:rsidRDefault="00B820C6" w:rsidP="00013B36">
      <w:pPr>
        <w:pStyle w:val="ListeParagraf"/>
        <w:numPr>
          <w:ilvl w:val="0"/>
          <w:numId w:val="28"/>
        </w:numPr>
        <w:spacing w:after="240" w:line="240" w:lineRule="auto"/>
        <w:ind w:left="426"/>
        <w:jc w:val="both"/>
        <w:rPr>
          <w:rFonts w:eastAsiaTheme="majorEastAsia" w:cs="Calibri"/>
          <w:bCs/>
        </w:rPr>
      </w:pPr>
      <w:r w:rsidRPr="00403043">
        <w:rPr>
          <w:rFonts w:eastAsiaTheme="majorEastAsia" w:cs="Calibri"/>
          <w:bCs/>
        </w:rPr>
        <w:t>Sürdürülebili</w:t>
      </w:r>
      <w:r w:rsidR="00C2538A" w:rsidRPr="00403043">
        <w:rPr>
          <w:rFonts w:eastAsiaTheme="majorEastAsia" w:cs="Calibri"/>
          <w:bCs/>
        </w:rPr>
        <w:t>r</w:t>
      </w:r>
      <w:r w:rsidRPr="00403043">
        <w:rPr>
          <w:rFonts w:eastAsiaTheme="majorEastAsia" w:cs="Calibri"/>
          <w:bCs/>
        </w:rPr>
        <w:t xml:space="preserve"> ve güvenli ulaştırmayı geliştirmek</w:t>
      </w:r>
      <w:r w:rsidR="00DC10BF" w:rsidRPr="00403043">
        <w:rPr>
          <w:rFonts w:eastAsiaTheme="majorEastAsia" w:cs="Calibri"/>
          <w:bCs/>
        </w:rPr>
        <w:t>,</w:t>
      </w:r>
    </w:p>
    <w:p w14:paraId="142701C4" w14:textId="77777777" w:rsidR="00B820C6" w:rsidRPr="00403043" w:rsidRDefault="00B820C6" w:rsidP="00013B36">
      <w:pPr>
        <w:pStyle w:val="ListeParagraf"/>
        <w:numPr>
          <w:ilvl w:val="0"/>
          <w:numId w:val="28"/>
        </w:numPr>
        <w:spacing w:after="240" w:line="240" w:lineRule="auto"/>
        <w:ind w:left="426"/>
        <w:jc w:val="both"/>
        <w:rPr>
          <w:rFonts w:eastAsiaTheme="majorEastAsia" w:cs="Calibri"/>
          <w:bCs/>
        </w:rPr>
      </w:pPr>
      <w:r w:rsidRPr="00403043">
        <w:rPr>
          <w:rFonts w:eastAsiaTheme="majorEastAsia" w:cs="Calibri"/>
          <w:bCs/>
        </w:rPr>
        <w:t>Ulaştırma sisteminin verimliliğini artırmak</w:t>
      </w:r>
      <w:r w:rsidR="00DC10BF" w:rsidRPr="00403043">
        <w:rPr>
          <w:rFonts w:eastAsiaTheme="majorEastAsia" w:cs="Calibri"/>
          <w:bCs/>
        </w:rPr>
        <w:t>,</w:t>
      </w:r>
    </w:p>
    <w:p w14:paraId="377B723A" w14:textId="4D3CBF93" w:rsidR="00B820C6" w:rsidRPr="00403043" w:rsidRDefault="00B820C6" w:rsidP="00013B36">
      <w:pPr>
        <w:pStyle w:val="ListeParagraf"/>
        <w:numPr>
          <w:ilvl w:val="0"/>
          <w:numId w:val="28"/>
        </w:numPr>
        <w:spacing w:after="240" w:line="240" w:lineRule="auto"/>
        <w:ind w:left="426"/>
        <w:jc w:val="both"/>
        <w:rPr>
          <w:rFonts w:eastAsiaTheme="majorEastAsia" w:cs="Calibri"/>
          <w:bCs/>
        </w:rPr>
      </w:pPr>
      <w:r w:rsidRPr="00403043">
        <w:rPr>
          <w:rFonts w:eastAsiaTheme="majorEastAsia" w:cs="Calibri"/>
          <w:bCs/>
        </w:rPr>
        <w:t xml:space="preserve">Ulaştırmada ulusal ve kentsel seviyede bireyselden sürdürülebilir, erişilebilir ve kapsayıcı toplu taşımacılık </w:t>
      </w:r>
      <w:proofErr w:type="spellStart"/>
      <w:r w:rsidRPr="00403043">
        <w:rPr>
          <w:rFonts w:eastAsiaTheme="majorEastAsia" w:cs="Calibri"/>
          <w:bCs/>
        </w:rPr>
        <w:t>modlarına</w:t>
      </w:r>
      <w:proofErr w:type="spellEnd"/>
      <w:r w:rsidRPr="00403043">
        <w:rPr>
          <w:rFonts w:eastAsiaTheme="majorEastAsia" w:cs="Calibri"/>
          <w:bCs/>
        </w:rPr>
        <w:t xml:space="preserve"> geç</w:t>
      </w:r>
      <w:r w:rsidR="00BC4F39" w:rsidRPr="00403043">
        <w:rPr>
          <w:rFonts w:eastAsiaTheme="majorEastAsia" w:cs="Calibri"/>
          <w:bCs/>
        </w:rPr>
        <w:t>il</w:t>
      </w:r>
      <w:r w:rsidRPr="00403043">
        <w:rPr>
          <w:rFonts w:eastAsiaTheme="majorEastAsia" w:cs="Calibri"/>
          <w:bCs/>
        </w:rPr>
        <w:t>mesin</w:t>
      </w:r>
      <w:r w:rsidR="00832A4C" w:rsidRPr="00403043">
        <w:rPr>
          <w:rFonts w:eastAsiaTheme="majorEastAsia" w:cs="Calibri"/>
          <w:bCs/>
        </w:rPr>
        <w:t>i</w:t>
      </w:r>
      <w:r w:rsidRPr="00403043">
        <w:rPr>
          <w:rFonts w:eastAsiaTheme="majorEastAsia" w:cs="Calibri"/>
          <w:bCs/>
        </w:rPr>
        <w:t xml:space="preserve"> teşvik etmek</w:t>
      </w:r>
      <w:r w:rsidR="00DC10BF" w:rsidRPr="00403043">
        <w:rPr>
          <w:rFonts w:eastAsiaTheme="majorEastAsia" w:cs="Calibri"/>
          <w:bCs/>
        </w:rPr>
        <w:t>,</w:t>
      </w:r>
    </w:p>
    <w:p w14:paraId="15D9F37D" w14:textId="04E343EA" w:rsidR="00B820C6" w:rsidRPr="00403043" w:rsidRDefault="00B820C6" w:rsidP="00013B36">
      <w:pPr>
        <w:pStyle w:val="ListeParagraf"/>
        <w:numPr>
          <w:ilvl w:val="0"/>
          <w:numId w:val="28"/>
        </w:numPr>
        <w:spacing w:after="240" w:line="240" w:lineRule="auto"/>
        <w:ind w:left="426"/>
        <w:jc w:val="both"/>
        <w:rPr>
          <w:rFonts w:eastAsiaTheme="majorEastAsia" w:cs="Calibri"/>
          <w:bCs/>
        </w:rPr>
      </w:pPr>
      <w:r w:rsidRPr="00403043">
        <w:rPr>
          <w:rFonts w:eastAsiaTheme="majorEastAsia" w:cs="Calibri"/>
          <w:bCs/>
        </w:rPr>
        <w:t xml:space="preserve">Ulaştırma sektörünün idari kapasitesini daha fazla güçlendirerek ve bütün olarak Avrupa ulaştırma alanıyla daha fazla </w:t>
      </w:r>
      <w:proofErr w:type="gramStart"/>
      <w:r w:rsidRPr="00403043">
        <w:rPr>
          <w:rFonts w:eastAsiaTheme="majorEastAsia" w:cs="Calibri"/>
          <w:bCs/>
        </w:rPr>
        <w:t>entegre</w:t>
      </w:r>
      <w:proofErr w:type="gramEnd"/>
      <w:r w:rsidRPr="00403043">
        <w:rPr>
          <w:rFonts w:eastAsiaTheme="majorEastAsia" w:cs="Calibri"/>
          <w:bCs/>
        </w:rPr>
        <w:t xml:space="preserve"> ederek Avrupa Birliği </w:t>
      </w:r>
      <w:r w:rsidR="00BC4F39" w:rsidRPr="00403043">
        <w:rPr>
          <w:rFonts w:eastAsiaTheme="majorEastAsia" w:cs="Calibri"/>
          <w:bCs/>
        </w:rPr>
        <w:t>müktesebatıyla</w:t>
      </w:r>
      <w:r w:rsidRPr="00403043">
        <w:rPr>
          <w:rFonts w:eastAsiaTheme="majorEastAsia" w:cs="Calibri"/>
          <w:bCs/>
        </w:rPr>
        <w:t xml:space="preserve"> aşamalı olarak uyumunu sağlamak</w:t>
      </w:r>
      <w:r w:rsidR="00DC10BF" w:rsidRPr="00403043">
        <w:rPr>
          <w:rFonts w:eastAsiaTheme="majorEastAsia" w:cs="Calibri"/>
          <w:bCs/>
        </w:rPr>
        <w:t>.</w:t>
      </w:r>
    </w:p>
    <w:p w14:paraId="655EC2C6" w14:textId="77777777" w:rsidR="00F0522B" w:rsidRPr="00403043" w:rsidRDefault="00F0522B" w:rsidP="00013B36">
      <w:pPr>
        <w:spacing w:after="240"/>
        <w:jc w:val="both"/>
        <w:rPr>
          <w:rFonts w:eastAsiaTheme="majorEastAsia" w:cs="Calibri"/>
          <w:bCs/>
          <w:szCs w:val="22"/>
        </w:rPr>
      </w:pPr>
      <w:r w:rsidRPr="00403043">
        <w:rPr>
          <w:rFonts w:eastAsiaTheme="majorEastAsia" w:cs="Calibri"/>
          <w:bCs/>
          <w:szCs w:val="22"/>
        </w:rPr>
        <w:t>Türkiye-AB Mali İşbirliğinin 2014-2020 bütçeleme yıllarını kapsayan IPA-II döneminde ulaştırma sektörüne sağlanan IPA fonu Ulaştırma Sektörel Operasyonel Programında belirtil</w:t>
      </w:r>
      <w:r w:rsidR="0023605A" w:rsidRPr="00403043">
        <w:rPr>
          <w:rFonts w:eastAsiaTheme="majorEastAsia" w:cs="Calibri"/>
          <w:bCs/>
          <w:szCs w:val="22"/>
        </w:rPr>
        <w:t>en 5 farklı Eylem Alanı altında</w:t>
      </w:r>
      <w:r w:rsidR="00D80064" w:rsidRPr="00403043">
        <w:rPr>
          <w:rFonts w:eastAsiaTheme="majorEastAsia" w:cs="Calibri"/>
          <w:bCs/>
          <w:szCs w:val="22"/>
        </w:rPr>
        <w:t xml:space="preserve"> finanse edilmektedir:</w:t>
      </w:r>
    </w:p>
    <w:p w14:paraId="1426184D" w14:textId="77777777" w:rsidR="00F0522B" w:rsidRPr="00403043" w:rsidRDefault="00F0522B" w:rsidP="007B44C4">
      <w:pPr>
        <w:numPr>
          <w:ilvl w:val="0"/>
          <w:numId w:val="29"/>
        </w:numPr>
        <w:spacing w:after="240"/>
        <w:ind w:left="426"/>
        <w:contextualSpacing/>
        <w:jc w:val="both"/>
        <w:rPr>
          <w:rFonts w:eastAsiaTheme="majorEastAsia" w:cs="Calibri"/>
          <w:bCs/>
          <w:szCs w:val="22"/>
        </w:rPr>
      </w:pPr>
      <w:r w:rsidRPr="00403043">
        <w:rPr>
          <w:rFonts w:eastAsiaTheme="majorEastAsia" w:cs="Calibri"/>
          <w:bCs/>
          <w:szCs w:val="22"/>
        </w:rPr>
        <w:t>Sürdürülebilir ve Emniyetli Ulaştırma</w:t>
      </w:r>
    </w:p>
    <w:p w14:paraId="147F03FD" w14:textId="77777777" w:rsidR="00F0522B" w:rsidRPr="00403043" w:rsidRDefault="00F0522B" w:rsidP="00013B36">
      <w:pPr>
        <w:numPr>
          <w:ilvl w:val="0"/>
          <w:numId w:val="29"/>
        </w:numPr>
        <w:spacing w:after="240"/>
        <w:ind w:left="426"/>
        <w:contextualSpacing/>
        <w:jc w:val="both"/>
        <w:rPr>
          <w:rFonts w:eastAsiaTheme="majorEastAsia" w:cs="Calibri"/>
          <w:bCs/>
          <w:szCs w:val="22"/>
        </w:rPr>
      </w:pPr>
      <w:r w:rsidRPr="00403043">
        <w:rPr>
          <w:rFonts w:eastAsiaTheme="majorEastAsia" w:cs="Calibri"/>
          <w:bCs/>
          <w:szCs w:val="22"/>
        </w:rPr>
        <w:t>Etkin Ulaştırma</w:t>
      </w:r>
    </w:p>
    <w:p w14:paraId="67C8B55C" w14:textId="77777777" w:rsidR="00F0522B" w:rsidRPr="00403043" w:rsidRDefault="00F0522B" w:rsidP="00013B36">
      <w:pPr>
        <w:numPr>
          <w:ilvl w:val="0"/>
          <w:numId w:val="29"/>
        </w:numPr>
        <w:spacing w:after="240"/>
        <w:ind w:left="426"/>
        <w:contextualSpacing/>
        <w:jc w:val="both"/>
        <w:rPr>
          <w:rFonts w:eastAsiaTheme="majorEastAsia" w:cs="Calibri"/>
          <w:bCs/>
          <w:szCs w:val="22"/>
        </w:rPr>
      </w:pPr>
      <w:r w:rsidRPr="00403043">
        <w:rPr>
          <w:rFonts w:eastAsiaTheme="majorEastAsia" w:cs="Calibri"/>
          <w:bCs/>
          <w:szCs w:val="22"/>
        </w:rPr>
        <w:t>Erişilebilir ve Kapsayıcı Ulaştırma</w:t>
      </w:r>
    </w:p>
    <w:p w14:paraId="19E269F5" w14:textId="77777777" w:rsidR="00F0522B" w:rsidRPr="00403043" w:rsidRDefault="00F0522B" w:rsidP="00013B36">
      <w:pPr>
        <w:numPr>
          <w:ilvl w:val="0"/>
          <w:numId w:val="29"/>
        </w:numPr>
        <w:spacing w:after="240"/>
        <w:ind w:left="426"/>
        <w:contextualSpacing/>
        <w:jc w:val="both"/>
        <w:rPr>
          <w:rFonts w:eastAsiaTheme="majorEastAsia" w:cs="Calibri"/>
          <w:bCs/>
          <w:szCs w:val="22"/>
        </w:rPr>
      </w:pPr>
      <w:r w:rsidRPr="00403043">
        <w:rPr>
          <w:rFonts w:eastAsiaTheme="majorEastAsia" w:cs="Calibri"/>
          <w:bCs/>
          <w:szCs w:val="22"/>
        </w:rPr>
        <w:t xml:space="preserve">Müktesebat Uyumu ve AB Entegrasyonu </w:t>
      </w:r>
    </w:p>
    <w:p w14:paraId="1E07A62F" w14:textId="77777777" w:rsidR="00F0522B" w:rsidRPr="00403043" w:rsidRDefault="00F0522B" w:rsidP="00013B36">
      <w:pPr>
        <w:numPr>
          <w:ilvl w:val="0"/>
          <w:numId w:val="29"/>
        </w:numPr>
        <w:spacing w:after="240"/>
        <w:ind w:left="426"/>
        <w:contextualSpacing/>
        <w:jc w:val="both"/>
        <w:rPr>
          <w:rFonts w:eastAsiaTheme="majorEastAsia" w:cs="Calibri"/>
          <w:bCs/>
          <w:szCs w:val="22"/>
        </w:rPr>
      </w:pPr>
      <w:r w:rsidRPr="00403043">
        <w:rPr>
          <w:rFonts w:eastAsiaTheme="majorEastAsia" w:cs="Calibri"/>
          <w:bCs/>
          <w:szCs w:val="22"/>
        </w:rPr>
        <w:t>Teknik Destek</w:t>
      </w:r>
    </w:p>
    <w:p w14:paraId="77CE5851" w14:textId="34A5D419" w:rsidR="00767EE6" w:rsidRDefault="00767EE6" w:rsidP="00013B36">
      <w:pPr>
        <w:spacing w:after="240"/>
        <w:jc w:val="both"/>
        <w:rPr>
          <w:rFonts w:eastAsiaTheme="majorEastAsia" w:cs="Calibri"/>
          <w:bCs/>
          <w:szCs w:val="22"/>
        </w:rPr>
      </w:pPr>
      <w:proofErr w:type="gramStart"/>
      <w:r w:rsidRPr="00403043">
        <w:rPr>
          <w:rFonts w:eastAsiaTheme="majorEastAsia" w:cs="Calibri"/>
          <w:bCs/>
          <w:szCs w:val="22"/>
        </w:rPr>
        <w:t xml:space="preserve">Eylem alanları kapsamında demiryolu altyapısının geliştirilmesi, çevre ve iklim değişikliği ile ilgili tedbirler, ulaştırma emniyetinin geliştirilmesi, </w:t>
      </w:r>
      <w:proofErr w:type="spellStart"/>
      <w:r w:rsidRPr="00403043">
        <w:rPr>
          <w:rFonts w:eastAsiaTheme="majorEastAsia" w:cs="Calibri"/>
          <w:bCs/>
          <w:szCs w:val="22"/>
        </w:rPr>
        <w:t>intermodalite</w:t>
      </w:r>
      <w:proofErr w:type="spellEnd"/>
      <w:r w:rsidRPr="00403043">
        <w:rPr>
          <w:rFonts w:eastAsiaTheme="majorEastAsia" w:cs="Calibri"/>
          <w:bCs/>
          <w:szCs w:val="22"/>
        </w:rPr>
        <w:t xml:space="preserve">, </w:t>
      </w:r>
      <w:r w:rsidR="00DD1D06" w:rsidRPr="00403043">
        <w:rPr>
          <w:rFonts w:eastAsiaTheme="majorEastAsia" w:cs="Calibri"/>
          <w:bCs/>
          <w:szCs w:val="22"/>
        </w:rPr>
        <w:t>a</w:t>
      </w:r>
      <w:r w:rsidRPr="00403043">
        <w:rPr>
          <w:rFonts w:eastAsiaTheme="majorEastAsia" w:cs="Calibri"/>
          <w:bCs/>
          <w:szCs w:val="22"/>
        </w:rPr>
        <w:t xml:space="preserve">kıllı </w:t>
      </w:r>
      <w:r w:rsidR="00DD1D06" w:rsidRPr="00403043">
        <w:rPr>
          <w:rFonts w:eastAsiaTheme="majorEastAsia" w:cs="Calibri"/>
          <w:bCs/>
          <w:szCs w:val="22"/>
        </w:rPr>
        <w:t>u</w:t>
      </w:r>
      <w:r w:rsidRPr="00403043">
        <w:rPr>
          <w:rFonts w:eastAsiaTheme="majorEastAsia" w:cs="Calibri"/>
          <w:bCs/>
          <w:szCs w:val="22"/>
        </w:rPr>
        <w:t xml:space="preserve">laşım </w:t>
      </w:r>
      <w:r w:rsidR="00DD1D06" w:rsidRPr="00403043">
        <w:rPr>
          <w:rFonts w:eastAsiaTheme="majorEastAsia" w:cs="Calibri"/>
          <w:bCs/>
          <w:szCs w:val="22"/>
        </w:rPr>
        <w:t>s</w:t>
      </w:r>
      <w:r w:rsidRPr="00403043">
        <w:rPr>
          <w:rFonts w:eastAsiaTheme="majorEastAsia" w:cs="Calibri"/>
          <w:bCs/>
          <w:szCs w:val="22"/>
        </w:rPr>
        <w:t>istemleri ve AR-GE ile ilgili tedbirler, kentsel ve erişilebilir ulaşım, mevzuat geliştirme gibi proje konuları yer almakta olup 2014-2018 yılları için doğrudan hibe projeleri ile birlikte tahsis edilen 347,9 Milyon Avroluk IPA fonunun proje havuzunda belirtilen projeler için kullanılması planlanmaktadır.</w:t>
      </w:r>
      <w:proofErr w:type="gramEnd"/>
    </w:p>
    <w:p w14:paraId="55A9BCFC" w14:textId="77777777" w:rsidR="00FA7B1C" w:rsidRPr="00F96F36" w:rsidRDefault="00FA7B1C" w:rsidP="00013B36">
      <w:pPr>
        <w:spacing w:after="240"/>
        <w:jc w:val="both"/>
        <w:rPr>
          <w:rFonts w:eastAsiaTheme="majorEastAsia" w:cs="Calibri"/>
          <w:bCs/>
          <w:szCs w:val="22"/>
        </w:rPr>
      </w:pPr>
      <w:r w:rsidRPr="00F96F36">
        <w:rPr>
          <w:rFonts w:eastAsiaTheme="majorEastAsia" w:cs="Calibri"/>
          <w:bCs/>
          <w:szCs w:val="22"/>
        </w:rPr>
        <w:t xml:space="preserve">Ulaştırma Sektörel Operasyonel Programı programlama faaliyetleri potansiyel nihai faydalanıcılarla birlikte yoğun bir şekilde yürütülmektedir. </w:t>
      </w:r>
      <w:proofErr w:type="spellStart"/>
      <w:r w:rsidRPr="00F96F36">
        <w:rPr>
          <w:rFonts w:eastAsiaTheme="majorEastAsia" w:cs="Calibri"/>
          <w:bCs/>
          <w:szCs w:val="22"/>
        </w:rPr>
        <w:t>OP'nin</w:t>
      </w:r>
      <w:proofErr w:type="spellEnd"/>
      <w:r w:rsidRPr="00F96F36">
        <w:rPr>
          <w:rFonts w:eastAsiaTheme="majorEastAsia" w:cs="Calibri"/>
          <w:bCs/>
          <w:szCs w:val="22"/>
        </w:rPr>
        <w:t xml:space="preserve"> tüm eylem alanlarını kapsayan güçlü bir proje havuzu oluşturulmuştur. Ulaştırma ve Altyapı Bakanlığı tarafından farklı paydaşlardan 100 'ün üzerinde proje fikri alınmıştır. Proje havuzunda 2014-2018 dönemine tahsis edilen fonları hazmetme kapasitesine sahip 26 proje bulunmaktadır. Bu projelerden 19 tanesinin Operasyonel Tanımlama Belgeleri (OIS) Avrupa Komisyonu'na sunulmuştur. </w:t>
      </w:r>
      <w:proofErr w:type="spellStart"/>
      <w:r w:rsidRPr="00F96F36">
        <w:rPr>
          <w:rFonts w:eastAsiaTheme="majorEastAsia" w:cs="Calibri"/>
          <w:bCs/>
          <w:szCs w:val="22"/>
        </w:rPr>
        <w:t>USOP'un</w:t>
      </w:r>
      <w:proofErr w:type="spellEnd"/>
      <w:r w:rsidRPr="00F96F36">
        <w:rPr>
          <w:rFonts w:eastAsiaTheme="majorEastAsia" w:cs="Calibri"/>
          <w:bCs/>
          <w:szCs w:val="22"/>
        </w:rPr>
        <w:t xml:space="preserve"> Eylem 3 (Erişilebilir ve Kapsayıcı Ulaştırma) alanı ile ilgili </w:t>
      </w:r>
      <w:r w:rsidRPr="00F96F36">
        <w:rPr>
          <w:rFonts w:eastAsiaTheme="majorEastAsia" w:cs="Calibri"/>
          <w:bCs/>
          <w:szCs w:val="22"/>
        </w:rPr>
        <w:lastRenderedPageBreak/>
        <w:t xml:space="preserve">olarak, Ulaştırma ve Altyapı Bakanlığı, Sürdürülebilir Kentsel Hareketlilik Planlarının hazırlanması, bisiklet yollarının inşası ve erişilebilirlik projeleri de </w:t>
      </w:r>
      <w:proofErr w:type="gramStart"/>
      <w:r w:rsidRPr="00F96F36">
        <w:rPr>
          <w:rFonts w:eastAsiaTheme="majorEastAsia" w:cs="Calibri"/>
          <w:bCs/>
          <w:szCs w:val="22"/>
        </w:rPr>
        <w:t>dahil</w:t>
      </w:r>
      <w:proofErr w:type="gramEnd"/>
      <w:r w:rsidRPr="00F96F36">
        <w:rPr>
          <w:rFonts w:eastAsiaTheme="majorEastAsia" w:cs="Calibri"/>
          <w:bCs/>
          <w:szCs w:val="22"/>
        </w:rPr>
        <w:t xml:space="preserve"> olmak üzere kentsel ulaşım alanında 81 İl Belediyemize yönelik “Proje Teklif Çağrısı” süreci gerçekleştirmiştir. Bütçesi yaklaşık 145 MEUR olan 39 Belediyeden 51 farklı proje teklifi alınmıştır. 2019 programlaması kapsamında, Ulaştırma ve Altyapı Bakanlığı “Sürdürülebilir Kentsel Hareketlilik Planlamasına AB Desteği” hakkında bir Eylem Belgesi sunmuş ve söz konusu belge Avrupa Komisyonu tarafından onaylanmıştır.</w:t>
      </w:r>
    </w:p>
    <w:p w14:paraId="6BC3E7F6" w14:textId="77777777" w:rsidR="00FA7B1C" w:rsidRPr="00F96F36" w:rsidRDefault="00FA7B1C" w:rsidP="00013B36">
      <w:pPr>
        <w:spacing w:after="240"/>
        <w:jc w:val="both"/>
        <w:rPr>
          <w:rFonts w:eastAsiaTheme="majorEastAsia" w:cs="Calibri"/>
          <w:bCs/>
          <w:szCs w:val="22"/>
        </w:rPr>
      </w:pPr>
      <w:r w:rsidRPr="00F96F36">
        <w:rPr>
          <w:rFonts w:eastAsiaTheme="majorEastAsia" w:cs="Calibri"/>
          <w:bCs/>
          <w:szCs w:val="22"/>
        </w:rPr>
        <w:t xml:space="preserve">Halkalı-Kapıkule Demiryolu Hattı Projesi, </w:t>
      </w:r>
      <w:proofErr w:type="spellStart"/>
      <w:r w:rsidRPr="00F96F36">
        <w:rPr>
          <w:rFonts w:eastAsiaTheme="majorEastAsia" w:cs="Calibri"/>
          <w:bCs/>
          <w:szCs w:val="22"/>
        </w:rPr>
        <w:t>USOP'un</w:t>
      </w:r>
      <w:proofErr w:type="spellEnd"/>
      <w:r w:rsidRPr="00F96F36">
        <w:rPr>
          <w:rFonts w:eastAsiaTheme="majorEastAsia" w:cs="Calibri"/>
          <w:bCs/>
          <w:szCs w:val="22"/>
        </w:rPr>
        <w:t xml:space="preserve"> Türkiye için TEN-T'deki “Avrupa İlgi Alanı” projesi olarak en büyük projesidir. Bu projeye ayrılan IPA fonlarının tutarı, 2014-2018 için USOP bütçesinin %79'u olan 275 milyon Euro'dur. Projenin büyük proje başvuru formu 25 Şubat 2019 tarihli Komisyon Kararı ile onaylanmıştır. </w:t>
      </w:r>
    </w:p>
    <w:p w14:paraId="59D4DE2C" w14:textId="5C927B08" w:rsidR="00CB4B5C" w:rsidRPr="00403043" w:rsidRDefault="00830C8B" w:rsidP="00013B36">
      <w:pPr>
        <w:pStyle w:val="Balk3"/>
        <w:spacing w:before="0" w:after="240" w:line="240" w:lineRule="auto"/>
      </w:pPr>
      <w:bookmarkStart w:id="176" w:name="_Toc39570897"/>
      <w:r w:rsidRPr="00403043">
        <w:t xml:space="preserve">5.2.3.   </w:t>
      </w:r>
      <w:proofErr w:type="spellStart"/>
      <w:r w:rsidR="00CB4B5C" w:rsidRPr="00403043">
        <w:t>Enerji</w:t>
      </w:r>
      <w:proofErr w:type="spellEnd"/>
      <w:r w:rsidR="008634E1" w:rsidRPr="00403043">
        <w:t xml:space="preserve"> </w:t>
      </w:r>
      <w:r w:rsidR="004847B8" w:rsidRPr="00403043">
        <w:t xml:space="preserve">Operasyonel </w:t>
      </w:r>
      <w:proofErr w:type="spellStart"/>
      <w:r w:rsidR="004847B8" w:rsidRPr="00403043">
        <w:t>Programı</w:t>
      </w:r>
      <w:bookmarkEnd w:id="176"/>
      <w:proofErr w:type="spellEnd"/>
    </w:p>
    <w:p w14:paraId="565C1713" w14:textId="64D8BAD6" w:rsidR="00DD0577" w:rsidRPr="00403043" w:rsidRDefault="00456877" w:rsidP="00013B36">
      <w:pPr>
        <w:spacing w:after="240"/>
        <w:jc w:val="both"/>
        <w:rPr>
          <w:rFonts w:eastAsiaTheme="majorEastAsia" w:cs="Calibri"/>
          <w:bCs/>
          <w:szCs w:val="22"/>
        </w:rPr>
      </w:pPr>
      <w:r w:rsidRPr="00403043">
        <w:rPr>
          <w:rFonts w:eastAsiaTheme="majorEastAsia" w:cs="Calibri"/>
          <w:bCs/>
          <w:szCs w:val="22"/>
        </w:rPr>
        <w:t xml:space="preserve">Türkiye Cumhuriyeti </w:t>
      </w:r>
      <w:r w:rsidR="00DD0577" w:rsidRPr="00403043">
        <w:rPr>
          <w:rFonts w:eastAsiaTheme="majorEastAsia" w:cs="Calibri"/>
          <w:bCs/>
          <w:szCs w:val="22"/>
        </w:rPr>
        <w:t>ile Avrupa Birliği (AB) arasında devam eden katılım süreci kapsamında AB ile uyumun arttırılmasına yönelik projelerin Birlik hibeleriyle gerçekleştirilebilmesi için oluşturulan Türkiye-AB Mali İş</w:t>
      </w:r>
      <w:r w:rsidR="000C6C92" w:rsidRPr="00403043">
        <w:rPr>
          <w:rFonts w:eastAsiaTheme="majorEastAsia" w:cs="Calibri"/>
          <w:bCs/>
          <w:szCs w:val="22"/>
        </w:rPr>
        <w:t xml:space="preserve"> </w:t>
      </w:r>
      <w:r w:rsidR="00DD0577" w:rsidRPr="00403043">
        <w:rPr>
          <w:rFonts w:eastAsiaTheme="majorEastAsia" w:cs="Calibri"/>
          <w:bCs/>
          <w:szCs w:val="22"/>
        </w:rPr>
        <w:t>birliği çerçevesinde Katılım Öncesi Mali Yardım Aracı (IPA)’</w:t>
      </w:r>
      <w:proofErr w:type="spellStart"/>
      <w:r w:rsidR="00DD0577" w:rsidRPr="00403043">
        <w:rPr>
          <w:rFonts w:eastAsiaTheme="majorEastAsia" w:cs="Calibri"/>
          <w:bCs/>
          <w:szCs w:val="22"/>
        </w:rPr>
        <w:t>nın</w:t>
      </w:r>
      <w:proofErr w:type="spellEnd"/>
      <w:r w:rsidR="00DD0577" w:rsidRPr="00403043">
        <w:rPr>
          <w:rFonts w:eastAsiaTheme="majorEastAsia" w:cs="Calibri"/>
          <w:bCs/>
          <w:szCs w:val="22"/>
        </w:rPr>
        <w:t xml:space="preserve"> II. Dönemi 2014-2020 yıllarını kapsamaktadır. Bu doğrultuda, IPA II Döneminde Enerji Sektörü Lider Kurumu </w:t>
      </w:r>
      <w:r w:rsidR="00D7116E" w:rsidRPr="00403043">
        <w:rPr>
          <w:rFonts w:eastAsiaTheme="majorEastAsia" w:cs="Calibri"/>
          <w:bCs/>
          <w:szCs w:val="22"/>
        </w:rPr>
        <w:t xml:space="preserve">Enerji ve Tabii Kaynaklar Bakanlığı </w:t>
      </w:r>
      <w:r w:rsidR="00DD0577" w:rsidRPr="00403043">
        <w:rPr>
          <w:rFonts w:eastAsiaTheme="majorEastAsia" w:cs="Calibri"/>
          <w:bCs/>
          <w:szCs w:val="22"/>
        </w:rPr>
        <w:t>Uygulama Birimi olan Merkezi Finans ve İhale Birimi (MFİB) ile birlikte enerji sektöründe yürütülecek projeler için Yıllık Program Otoritesini oluşturmaktadır. IPA II Döneminde, “Türkiye için Gösterge Niteliğinde Strateji Belgesi (2014-2020)” ile enerji sektöründe AB hibeleriyle desteklenecek aşağıdaki öncelikli alanlar belirlenmiştir:</w:t>
      </w:r>
    </w:p>
    <w:p w14:paraId="25EE0C9F" w14:textId="5720A7A2" w:rsidR="00DD0577" w:rsidRPr="00403043" w:rsidRDefault="00DD0577" w:rsidP="00013B36">
      <w:pPr>
        <w:spacing w:after="240"/>
        <w:rPr>
          <w:rFonts w:eastAsiaTheme="majorEastAsia" w:cs="Calibri"/>
          <w:b/>
          <w:bCs/>
          <w:szCs w:val="22"/>
        </w:rPr>
      </w:pPr>
      <w:r w:rsidRPr="00403043">
        <w:rPr>
          <w:rFonts w:eastAsiaTheme="majorEastAsia" w:cs="Calibri"/>
          <w:b/>
          <w:bCs/>
          <w:szCs w:val="22"/>
        </w:rPr>
        <w:t>Öncelikli Alan 1 - Piyasa Entegrasyonu ve Altyapı Geliştirme</w:t>
      </w:r>
    </w:p>
    <w:p w14:paraId="3866E5A3" w14:textId="3747BB5F" w:rsidR="00DD0577" w:rsidRPr="00403043" w:rsidRDefault="00456877" w:rsidP="00013B36">
      <w:pPr>
        <w:pStyle w:val="ListeParagraf"/>
        <w:numPr>
          <w:ilvl w:val="0"/>
          <w:numId w:val="30"/>
        </w:numPr>
        <w:spacing w:after="240" w:line="240" w:lineRule="auto"/>
        <w:ind w:left="426"/>
        <w:jc w:val="both"/>
        <w:rPr>
          <w:rFonts w:eastAsiaTheme="majorEastAsia" w:cs="Calibri"/>
          <w:bCs/>
        </w:rPr>
      </w:pPr>
      <w:r w:rsidRPr="00403043">
        <w:rPr>
          <w:rFonts w:eastAsiaTheme="majorEastAsia" w:cs="Calibri"/>
          <w:bCs/>
        </w:rPr>
        <w:t xml:space="preserve">Türkiye </w:t>
      </w:r>
      <w:r w:rsidR="00DD0577" w:rsidRPr="00403043">
        <w:rPr>
          <w:rFonts w:eastAsiaTheme="majorEastAsia" w:cs="Calibri"/>
          <w:bCs/>
        </w:rPr>
        <w:t>elektrik şebekesinin Avrupa Elektrik İletim Sistemi Operatörleri Ağı (ENTSO-E) kurallarına uyumlu şekilde modernizasyonu</w:t>
      </w:r>
    </w:p>
    <w:p w14:paraId="5E8468B1" w14:textId="6F97F322" w:rsidR="00DD0577" w:rsidRPr="00403043" w:rsidRDefault="00456877" w:rsidP="00013B36">
      <w:pPr>
        <w:pStyle w:val="ListeParagraf"/>
        <w:numPr>
          <w:ilvl w:val="0"/>
          <w:numId w:val="30"/>
        </w:numPr>
        <w:spacing w:after="240" w:line="240" w:lineRule="auto"/>
        <w:ind w:left="426"/>
        <w:jc w:val="both"/>
        <w:rPr>
          <w:rFonts w:eastAsiaTheme="majorEastAsia" w:cs="Calibri"/>
          <w:bCs/>
        </w:rPr>
      </w:pPr>
      <w:r w:rsidRPr="00403043">
        <w:rPr>
          <w:rFonts w:eastAsiaTheme="majorEastAsia" w:cs="Calibri"/>
          <w:bCs/>
        </w:rPr>
        <w:t xml:space="preserve">Türkiye </w:t>
      </w:r>
      <w:r w:rsidR="00DD0577" w:rsidRPr="00403043">
        <w:rPr>
          <w:rFonts w:eastAsiaTheme="majorEastAsia" w:cs="Calibri"/>
          <w:bCs/>
        </w:rPr>
        <w:t>doğalgaz şebekesinin Avrupa Doğalgaz İletim Sistemi Operatörleri Ağı (ENTSO-G) kurallarına uyumlu şekilde modernizasyonu</w:t>
      </w:r>
    </w:p>
    <w:p w14:paraId="18B13D46" w14:textId="2E612169" w:rsidR="00DD0577" w:rsidRPr="00403043" w:rsidRDefault="00DD0577" w:rsidP="00013B36">
      <w:pPr>
        <w:pStyle w:val="ListeParagraf"/>
        <w:numPr>
          <w:ilvl w:val="0"/>
          <w:numId w:val="30"/>
        </w:numPr>
        <w:spacing w:after="240" w:line="240" w:lineRule="auto"/>
        <w:ind w:left="426"/>
        <w:jc w:val="both"/>
        <w:rPr>
          <w:rFonts w:eastAsiaTheme="majorEastAsia" w:cs="Calibri"/>
          <w:bCs/>
        </w:rPr>
      </w:pPr>
      <w:r w:rsidRPr="00403043">
        <w:rPr>
          <w:rFonts w:eastAsiaTheme="majorEastAsia" w:cs="Calibri"/>
          <w:bCs/>
        </w:rPr>
        <w:t xml:space="preserve">Uzaktan Kontrol ve Gözleme Sistemi (SCADA) </w:t>
      </w:r>
      <w:proofErr w:type="gramStart"/>
      <w:r w:rsidRPr="00403043">
        <w:rPr>
          <w:rFonts w:eastAsiaTheme="majorEastAsia" w:cs="Calibri"/>
          <w:bCs/>
        </w:rPr>
        <w:t>dahil</w:t>
      </w:r>
      <w:proofErr w:type="gramEnd"/>
      <w:r w:rsidRPr="00403043">
        <w:rPr>
          <w:rFonts w:eastAsiaTheme="majorEastAsia" w:cs="Calibri"/>
          <w:bCs/>
        </w:rPr>
        <w:t xml:space="preserve"> olmak üzere yazılım ve donanım desteği</w:t>
      </w:r>
    </w:p>
    <w:p w14:paraId="62885A47" w14:textId="5F4B8771" w:rsidR="00DD0577" w:rsidRPr="00403043" w:rsidRDefault="00456877" w:rsidP="00013B36">
      <w:pPr>
        <w:pStyle w:val="ListeParagraf"/>
        <w:numPr>
          <w:ilvl w:val="0"/>
          <w:numId w:val="30"/>
        </w:numPr>
        <w:spacing w:after="240" w:line="240" w:lineRule="auto"/>
        <w:ind w:left="426"/>
        <w:jc w:val="both"/>
        <w:rPr>
          <w:rFonts w:eastAsiaTheme="majorEastAsia" w:cs="Calibri"/>
          <w:bCs/>
        </w:rPr>
      </w:pPr>
      <w:r w:rsidRPr="00403043">
        <w:rPr>
          <w:rFonts w:eastAsiaTheme="majorEastAsia" w:cs="Calibri"/>
          <w:bCs/>
        </w:rPr>
        <w:t xml:space="preserve">Türkiye </w:t>
      </w:r>
      <w:r w:rsidR="00DD0577" w:rsidRPr="00403043">
        <w:rPr>
          <w:rFonts w:eastAsiaTheme="majorEastAsia" w:cs="Calibri"/>
          <w:bCs/>
        </w:rPr>
        <w:t>elektrik ve doğal gaz mevzuatının ve şebeke işleyiş düzenlemelerinin AB ile uyumlaştırılması çalışmaları</w:t>
      </w:r>
    </w:p>
    <w:p w14:paraId="23FC4A4F" w14:textId="133E7391" w:rsidR="00DD0577" w:rsidRPr="00403043" w:rsidRDefault="00DD0577" w:rsidP="00013B36">
      <w:pPr>
        <w:spacing w:after="240"/>
        <w:jc w:val="both"/>
        <w:rPr>
          <w:rFonts w:eastAsiaTheme="majorEastAsia" w:cs="Calibri"/>
          <w:b/>
          <w:bCs/>
          <w:szCs w:val="22"/>
        </w:rPr>
      </w:pPr>
      <w:r w:rsidRPr="00403043">
        <w:rPr>
          <w:rFonts w:eastAsiaTheme="majorEastAsia" w:cs="Calibri"/>
          <w:b/>
          <w:bCs/>
          <w:szCs w:val="22"/>
        </w:rPr>
        <w:t>Öncelikli Alan 2 – Yenilenebilir Enerji ve Enerji Verimliliği</w:t>
      </w:r>
    </w:p>
    <w:p w14:paraId="20BB7D7C" w14:textId="55EC037A" w:rsidR="00DD0577" w:rsidRPr="00403043" w:rsidRDefault="00DD0577" w:rsidP="00013B36">
      <w:pPr>
        <w:pStyle w:val="ListeParagraf"/>
        <w:numPr>
          <w:ilvl w:val="0"/>
          <w:numId w:val="31"/>
        </w:numPr>
        <w:spacing w:after="240" w:line="240" w:lineRule="auto"/>
        <w:ind w:left="426"/>
        <w:jc w:val="both"/>
        <w:rPr>
          <w:rFonts w:eastAsiaTheme="majorEastAsia" w:cs="Calibri"/>
          <w:bCs/>
        </w:rPr>
      </w:pPr>
      <w:r w:rsidRPr="00403043">
        <w:rPr>
          <w:rFonts w:eastAsiaTheme="majorEastAsia" w:cs="Calibri"/>
          <w:bCs/>
        </w:rPr>
        <w:t>Yenilenebilir enerji ve enerji verimliliği programları geliştirilmesi ve uygulanması</w:t>
      </w:r>
    </w:p>
    <w:p w14:paraId="53C9CE25" w14:textId="5A4E4299" w:rsidR="00DD0577" w:rsidRPr="00403043" w:rsidRDefault="00DD0577" w:rsidP="00013B36">
      <w:pPr>
        <w:pStyle w:val="ListeParagraf"/>
        <w:numPr>
          <w:ilvl w:val="0"/>
          <w:numId w:val="31"/>
        </w:numPr>
        <w:spacing w:after="240" w:line="240" w:lineRule="auto"/>
        <w:ind w:left="426"/>
        <w:jc w:val="both"/>
        <w:rPr>
          <w:rFonts w:eastAsiaTheme="majorEastAsia" w:cs="Calibri"/>
          <w:bCs/>
        </w:rPr>
      </w:pPr>
      <w:r w:rsidRPr="00403043">
        <w:rPr>
          <w:rFonts w:eastAsiaTheme="majorEastAsia" w:cs="Calibri"/>
          <w:bCs/>
        </w:rPr>
        <w:t>Enerji Verimliliği Danışmanlık (EVD) firmalarının kapasitelerinin geliştirilmesi</w:t>
      </w:r>
    </w:p>
    <w:p w14:paraId="7FF641F2" w14:textId="075DDB46" w:rsidR="00DD0577" w:rsidRPr="00403043" w:rsidRDefault="00DD0577" w:rsidP="00013B36">
      <w:pPr>
        <w:pStyle w:val="ListeParagraf"/>
        <w:numPr>
          <w:ilvl w:val="0"/>
          <w:numId w:val="31"/>
        </w:numPr>
        <w:spacing w:after="240" w:line="240" w:lineRule="auto"/>
        <w:ind w:left="426"/>
        <w:jc w:val="both"/>
        <w:rPr>
          <w:rFonts w:eastAsiaTheme="majorEastAsia" w:cs="Calibri"/>
          <w:bCs/>
        </w:rPr>
      </w:pPr>
      <w:r w:rsidRPr="00403043">
        <w:rPr>
          <w:rFonts w:eastAsiaTheme="majorEastAsia" w:cs="Calibri"/>
          <w:bCs/>
        </w:rPr>
        <w:t>KOBİ’lerin ve mikro yatırımcıların rekabet gücünün arttırılması</w:t>
      </w:r>
    </w:p>
    <w:p w14:paraId="254CDF52" w14:textId="36B1D14A" w:rsidR="00DD0577" w:rsidRPr="00403043" w:rsidRDefault="00DD0577" w:rsidP="00013B36">
      <w:pPr>
        <w:pStyle w:val="ListeParagraf"/>
        <w:numPr>
          <w:ilvl w:val="0"/>
          <w:numId w:val="31"/>
        </w:numPr>
        <w:spacing w:after="240" w:line="240" w:lineRule="auto"/>
        <w:ind w:left="426"/>
        <w:jc w:val="both"/>
        <w:rPr>
          <w:rFonts w:eastAsiaTheme="majorEastAsia" w:cs="Calibri"/>
          <w:bCs/>
        </w:rPr>
      </w:pPr>
      <w:r w:rsidRPr="00403043">
        <w:rPr>
          <w:rFonts w:eastAsiaTheme="majorEastAsia" w:cs="Calibri"/>
          <w:bCs/>
        </w:rPr>
        <w:t xml:space="preserve">Enerji tasarrufu ve sera gazı </w:t>
      </w:r>
      <w:proofErr w:type="gramStart"/>
      <w:r w:rsidRPr="00403043">
        <w:rPr>
          <w:rFonts w:eastAsiaTheme="majorEastAsia" w:cs="Calibri"/>
          <w:bCs/>
        </w:rPr>
        <w:t>emisyon</w:t>
      </w:r>
      <w:proofErr w:type="gramEnd"/>
      <w:r w:rsidRPr="00403043">
        <w:rPr>
          <w:rFonts w:eastAsiaTheme="majorEastAsia" w:cs="Calibri"/>
          <w:bCs/>
        </w:rPr>
        <w:t xml:space="preserve"> verilerinin ölçülmesi, izlenmesi ve raporlanması</w:t>
      </w:r>
    </w:p>
    <w:p w14:paraId="112010C1" w14:textId="5EB6DAF3" w:rsidR="00DD0577" w:rsidRPr="00403043" w:rsidRDefault="00DD0577" w:rsidP="00013B36">
      <w:pPr>
        <w:pStyle w:val="ListeParagraf"/>
        <w:numPr>
          <w:ilvl w:val="0"/>
          <w:numId w:val="31"/>
        </w:numPr>
        <w:spacing w:after="240" w:line="240" w:lineRule="auto"/>
        <w:ind w:left="426"/>
        <w:jc w:val="both"/>
        <w:rPr>
          <w:rFonts w:eastAsiaTheme="majorEastAsia" w:cs="Calibri"/>
          <w:bCs/>
        </w:rPr>
      </w:pPr>
      <w:r w:rsidRPr="00403043">
        <w:rPr>
          <w:rFonts w:eastAsiaTheme="majorEastAsia" w:cs="Calibri"/>
          <w:bCs/>
        </w:rPr>
        <w:t>Sanayide, ticarette ve hanelerde enerji verimliliği farkındalığının arttırılması</w:t>
      </w:r>
    </w:p>
    <w:p w14:paraId="162F65ED" w14:textId="5DE439F2" w:rsidR="00DD0577" w:rsidRPr="00403043" w:rsidRDefault="00DD0577" w:rsidP="00013B36">
      <w:pPr>
        <w:spacing w:after="240"/>
        <w:jc w:val="both"/>
        <w:rPr>
          <w:rFonts w:eastAsiaTheme="majorEastAsia" w:cs="Calibri"/>
          <w:b/>
          <w:bCs/>
          <w:szCs w:val="22"/>
        </w:rPr>
      </w:pPr>
      <w:r w:rsidRPr="00403043">
        <w:rPr>
          <w:rFonts w:eastAsiaTheme="majorEastAsia" w:cs="Calibri"/>
          <w:b/>
          <w:bCs/>
          <w:szCs w:val="22"/>
        </w:rPr>
        <w:t>Öncelikli Alan 3 – Nükleer Güvenlik</w:t>
      </w:r>
    </w:p>
    <w:p w14:paraId="3365F636" w14:textId="27FA78AA" w:rsidR="00DD0577" w:rsidRPr="00403043" w:rsidRDefault="00DD0577" w:rsidP="00013B36">
      <w:pPr>
        <w:pStyle w:val="ListeParagraf"/>
        <w:numPr>
          <w:ilvl w:val="0"/>
          <w:numId w:val="32"/>
        </w:numPr>
        <w:spacing w:after="240" w:line="240" w:lineRule="auto"/>
        <w:ind w:left="426"/>
        <w:jc w:val="both"/>
        <w:rPr>
          <w:rFonts w:eastAsiaTheme="majorEastAsia" w:cs="Calibri"/>
          <w:bCs/>
        </w:rPr>
      </w:pPr>
      <w:r w:rsidRPr="00403043">
        <w:rPr>
          <w:rFonts w:eastAsiaTheme="majorEastAsia" w:cs="Calibri"/>
          <w:bCs/>
        </w:rPr>
        <w:t xml:space="preserve">Nükleer güvenlik alanında düzenleyici ve </w:t>
      </w:r>
      <w:proofErr w:type="spellStart"/>
      <w:r w:rsidRPr="00403043">
        <w:rPr>
          <w:rFonts w:eastAsiaTheme="majorEastAsia" w:cs="Calibri"/>
          <w:bCs/>
        </w:rPr>
        <w:t>operasyonel</w:t>
      </w:r>
      <w:proofErr w:type="spellEnd"/>
      <w:r w:rsidRPr="00403043">
        <w:rPr>
          <w:rFonts w:eastAsiaTheme="majorEastAsia" w:cs="Calibri"/>
          <w:bCs/>
        </w:rPr>
        <w:t xml:space="preserve"> çerçevenin AB standartları ile uyumlu şekilde iyileştirilmesi</w:t>
      </w:r>
    </w:p>
    <w:p w14:paraId="0582B6BF" w14:textId="63984054" w:rsidR="008A10C1" w:rsidRDefault="008A10C1" w:rsidP="00013B36">
      <w:pPr>
        <w:spacing w:after="240"/>
        <w:jc w:val="both"/>
        <w:rPr>
          <w:rFonts w:eastAsiaTheme="majorEastAsia" w:cs="Calibri"/>
          <w:bCs/>
          <w:szCs w:val="22"/>
        </w:rPr>
      </w:pPr>
      <w:r w:rsidRPr="008A10C1">
        <w:rPr>
          <w:rFonts w:eastAsiaTheme="majorEastAsia" w:cs="Calibri"/>
          <w:bCs/>
          <w:szCs w:val="22"/>
        </w:rPr>
        <w:t>Nükleer Güvenlik konuları daha sonra Nükleer Güvenlik İşbirliği Aracı (</w:t>
      </w:r>
      <w:proofErr w:type="spellStart"/>
      <w:r w:rsidRPr="008A10C1">
        <w:rPr>
          <w:rFonts w:eastAsiaTheme="majorEastAsia" w:cs="Calibri"/>
          <w:bCs/>
          <w:szCs w:val="22"/>
        </w:rPr>
        <w:t>Instrument</w:t>
      </w:r>
      <w:proofErr w:type="spellEnd"/>
      <w:r w:rsidRPr="008A10C1">
        <w:rPr>
          <w:rFonts w:eastAsiaTheme="majorEastAsia" w:cs="Calibri"/>
          <w:bCs/>
          <w:szCs w:val="22"/>
        </w:rPr>
        <w:t xml:space="preserve"> </w:t>
      </w:r>
      <w:proofErr w:type="spellStart"/>
      <w:r w:rsidRPr="008A10C1">
        <w:rPr>
          <w:rFonts w:eastAsiaTheme="majorEastAsia" w:cs="Calibri"/>
          <w:bCs/>
          <w:szCs w:val="22"/>
        </w:rPr>
        <w:t>for</w:t>
      </w:r>
      <w:proofErr w:type="spellEnd"/>
      <w:r w:rsidRPr="008A10C1">
        <w:rPr>
          <w:rFonts w:eastAsiaTheme="majorEastAsia" w:cs="Calibri"/>
          <w:bCs/>
          <w:szCs w:val="22"/>
        </w:rPr>
        <w:t xml:space="preserve"> </w:t>
      </w:r>
      <w:proofErr w:type="spellStart"/>
      <w:r w:rsidRPr="008A10C1">
        <w:rPr>
          <w:rFonts w:eastAsiaTheme="majorEastAsia" w:cs="Calibri"/>
          <w:bCs/>
          <w:szCs w:val="22"/>
        </w:rPr>
        <w:t>Nuclear</w:t>
      </w:r>
      <w:proofErr w:type="spellEnd"/>
      <w:r w:rsidRPr="008A10C1">
        <w:rPr>
          <w:rFonts w:eastAsiaTheme="majorEastAsia" w:cs="Calibri"/>
          <w:bCs/>
          <w:szCs w:val="22"/>
        </w:rPr>
        <w:t xml:space="preserve"> </w:t>
      </w:r>
      <w:proofErr w:type="spellStart"/>
      <w:r w:rsidRPr="008A10C1">
        <w:rPr>
          <w:rFonts w:eastAsiaTheme="majorEastAsia" w:cs="Calibri"/>
          <w:bCs/>
          <w:szCs w:val="22"/>
        </w:rPr>
        <w:t>Safety</w:t>
      </w:r>
      <w:proofErr w:type="spellEnd"/>
      <w:r w:rsidRPr="008A10C1">
        <w:rPr>
          <w:rFonts w:eastAsiaTheme="majorEastAsia" w:cs="Calibri"/>
          <w:bCs/>
          <w:szCs w:val="22"/>
        </w:rPr>
        <w:t xml:space="preserve"> </w:t>
      </w:r>
      <w:proofErr w:type="spellStart"/>
      <w:r w:rsidRPr="008A10C1">
        <w:rPr>
          <w:rFonts w:eastAsiaTheme="majorEastAsia" w:cs="Calibri"/>
          <w:bCs/>
          <w:szCs w:val="22"/>
        </w:rPr>
        <w:t>Cooperation</w:t>
      </w:r>
      <w:proofErr w:type="spellEnd"/>
      <w:r w:rsidRPr="008A10C1">
        <w:rPr>
          <w:rFonts w:eastAsiaTheme="majorEastAsia" w:cs="Calibri"/>
          <w:bCs/>
          <w:szCs w:val="22"/>
        </w:rPr>
        <w:t>-INSC) kapsamında değerlendirildiğinden, IPA II Enerji Sektör Programı kapsamından çıkarılmıştır.</w:t>
      </w:r>
    </w:p>
    <w:p w14:paraId="62E8C27C" w14:textId="77777777" w:rsidR="008A10C1" w:rsidRDefault="008A10C1" w:rsidP="00013B36">
      <w:pPr>
        <w:spacing w:after="240"/>
        <w:jc w:val="both"/>
        <w:rPr>
          <w:rFonts w:eastAsiaTheme="majorEastAsia" w:cs="Calibri"/>
          <w:bCs/>
          <w:szCs w:val="22"/>
        </w:rPr>
      </w:pPr>
    </w:p>
    <w:p w14:paraId="69A34989" w14:textId="77777777" w:rsidR="00DD0577" w:rsidRPr="00403043" w:rsidRDefault="00DD0577" w:rsidP="00013B36">
      <w:pPr>
        <w:spacing w:after="240"/>
        <w:jc w:val="both"/>
        <w:rPr>
          <w:rFonts w:eastAsiaTheme="majorEastAsia" w:cs="Calibri"/>
          <w:bCs/>
          <w:szCs w:val="22"/>
        </w:rPr>
      </w:pPr>
      <w:r w:rsidRPr="00403043">
        <w:rPr>
          <w:rFonts w:eastAsiaTheme="majorEastAsia" w:cs="Calibri"/>
          <w:bCs/>
          <w:szCs w:val="22"/>
        </w:rPr>
        <w:lastRenderedPageBreak/>
        <w:t>IPA II Dönemi Enerji Sektör Programı kapsamında hâlihazırda aşağıdaki projeler programlanmış bulunmaktadır:</w:t>
      </w:r>
    </w:p>
    <w:p w14:paraId="3848F765" w14:textId="77777777" w:rsidR="00AA097D" w:rsidRPr="00403043" w:rsidRDefault="00AA097D" w:rsidP="00013B36">
      <w:pPr>
        <w:spacing w:after="240"/>
        <w:rPr>
          <w:rFonts w:eastAsiaTheme="majorEastAsia" w:cs="Calibri"/>
          <w:bCs/>
        </w:rPr>
      </w:pPr>
    </w:p>
    <w:p w14:paraId="6247A35F" w14:textId="1968FB3B" w:rsidR="00DD0577" w:rsidRPr="00403043" w:rsidRDefault="00AA097D" w:rsidP="00CD5657">
      <w:pPr>
        <w:tabs>
          <w:tab w:val="left" w:pos="6825"/>
        </w:tabs>
        <w:spacing w:after="240"/>
        <w:rPr>
          <w:rFonts w:asciiTheme="minorHAnsi" w:eastAsiaTheme="majorEastAsia" w:hAnsiTheme="minorHAnsi" w:cstheme="minorHAnsi"/>
          <w:b/>
          <w:bCs/>
          <w:sz w:val="18"/>
          <w:szCs w:val="22"/>
        </w:rPr>
      </w:pPr>
      <w:r w:rsidRPr="00403043">
        <w:rPr>
          <w:rFonts w:asciiTheme="minorHAnsi" w:eastAsiaTheme="majorEastAsia" w:hAnsiTheme="minorHAnsi" w:cstheme="minorHAnsi"/>
          <w:b/>
          <w:bCs/>
          <w:sz w:val="18"/>
          <w:szCs w:val="22"/>
        </w:rPr>
        <w:t xml:space="preserve">Tablo </w:t>
      </w:r>
      <w:proofErr w:type="gramStart"/>
      <w:r w:rsidR="00B0514E" w:rsidRPr="00403043">
        <w:rPr>
          <w:rFonts w:asciiTheme="minorHAnsi" w:eastAsiaTheme="majorEastAsia" w:hAnsiTheme="minorHAnsi" w:cstheme="minorHAnsi"/>
          <w:b/>
          <w:bCs/>
          <w:sz w:val="18"/>
          <w:szCs w:val="22"/>
        </w:rPr>
        <w:t>5.</w:t>
      </w:r>
      <w:r w:rsidR="00CD5657" w:rsidRPr="00403043">
        <w:rPr>
          <w:rFonts w:asciiTheme="minorHAnsi" w:eastAsiaTheme="majorEastAsia" w:hAnsiTheme="minorHAnsi" w:cstheme="minorHAnsi"/>
          <w:b/>
          <w:bCs/>
          <w:sz w:val="18"/>
          <w:szCs w:val="22"/>
        </w:rPr>
        <w:t>3</w:t>
      </w:r>
      <w:proofErr w:type="gramEnd"/>
      <w:r w:rsidR="00CD5657" w:rsidRPr="00403043">
        <w:rPr>
          <w:rFonts w:asciiTheme="minorHAnsi" w:eastAsiaTheme="majorEastAsia" w:hAnsiTheme="minorHAnsi" w:cstheme="minorHAnsi"/>
          <w:b/>
          <w:bCs/>
          <w:sz w:val="18"/>
          <w:szCs w:val="22"/>
        </w:rPr>
        <w:t>:</w:t>
      </w:r>
      <w:r w:rsidRPr="00403043">
        <w:rPr>
          <w:rFonts w:asciiTheme="minorHAnsi" w:eastAsiaTheme="majorEastAsia" w:hAnsiTheme="minorHAnsi" w:cstheme="minorHAnsi"/>
          <w:b/>
          <w:bCs/>
          <w:sz w:val="18"/>
          <w:szCs w:val="22"/>
        </w:rPr>
        <w:t xml:space="preserve"> IPA II Dönemi Enerji Sektör Programı kapsamındaki projeler</w:t>
      </w:r>
      <w:r w:rsidRPr="00403043">
        <w:rPr>
          <w:rFonts w:asciiTheme="minorHAnsi" w:eastAsiaTheme="majorEastAsia" w:hAnsiTheme="minorHAnsi" w:cstheme="minorHAnsi"/>
          <w:b/>
          <w:bCs/>
          <w:sz w:val="18"/>
          <w:szCs w:val="22"/>
        </w:rPr>
        <w:tab/>
      </w:r>
    </w:p>
    <w:tbl>
      <w:tblPr>
        <w:tblStyle w:val="TabloKlavuzu1"/>
        <w:tblW w:w="4716" w:type="pct"/>
        <w:tblInd w:w="-5" w:type="dxa"/>
        <w:tblLayout w:type="fixed"/>
        <w:tblLook w:val="04A0" w:firstRow="1" w:lastRow="0" w:firstColumn="1" w:lastColumn="0" w:noHBand="0" w:noVBand="1"/>
      </w:tblPr>
      <w:tblGrid>
        <w:gridCol w:w="638"/>
        <w:gridCol w:w="1336"/>
        <w:gridCol w:w="5577"/>
        <w:gridCol w:w="1341"/>
      </w:tblGrid>
      <w:tr w:rsidR="0077590E" w:rsidRPr="00403043" w14:paraId="3784703B" w14:textId="77777777" w:rsidTr="0077590E">
        <w:trPr>
          <w:trHeight w:val="475"/>
        </w:trPr>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5370DD" w14:textId="77777777" w:rsidR="00DD0577" w:rsidRPr="00403043" w:rsidRDefault="00DD0577" w:rsidP="0077590E">
            <w:pPr>
              <w:jc w:val="center"/>
              <w:rPr>
                <w:rFonts w:asciiTheme="minorHAnsi" w:hAnsiTheme="minorHAnsi" w:cstheme="minorHAnsi"/>
                <w:b/>
                <w:sz w:val="18"/>
                <w:szCs w:val="18"/>
              </w:rPr>
            </w:pPr>
            <w:r w:rsidRPr="00403043">
              <w:rPr>
                <w:rFonts w:asciiTheme="minorHAnsi" w:hAnsiTheme="minorHAnsi" w:cstheme="minorHAnsi"/>
                <w:b/>
                <w:sz w:val="18"/>
                <w:szCs w:val="18"/>
              </w:rPr>
              <w:t>Sayı</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1DCA12" w14:textId="77777777" w:rsidR="00DD0577" w:rsidRPr="00403043" w:rsidRDefault="00DD0577" w:rsidP="0077590E">
            <w:pPr>
              <w:jc w:val="center"/>
              <w:rPr>
                <w:rFonts w:asciiTheme="minorHAnsi" w:hAnsiTheme="minorHAnsi" w:cstheme="minorHAnsi"/>
                <w:b/>
                <w:sz w:val="18"/>
                <w:szCs w:val="18"/>
              </w:rPr>
            </w:pPr>
            <w:r w:rsidRPr="00403043">
              <w:rPr>
                <w:rFonts w:asciiTheme="minorHAnsi" w:hAnsiTheme="minorHAnsi" w:cstheme="minorHAnsi"/>
                <w:b/>
                <w:sz w:val="18"/>
                <w:szCs w:val="18"/>
              </w:rPr>
              <w:t>Programlama Yılı</w:t>
            </w:r>
          </w:p>
        </w:tc>
        <w:tc>
          <w:tcPr>
            <w:tcW w:w="31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DCAB6" w14:textId="77777777" w:rsidR="00DD0577" w:rsidRPr="00403043" w:rsidRDefault="00DD0577" w:rsidP="0077590E">
            <w:pPr>
              <w:jc w:val="center"/>
              <w:rPr>
                <w:rFonts w:asciiTheme="minorHAnsi" w:hAnsiTheme="minorHAnsi" w:cstheme="minorHAnsi"/>
                <w:b/>
                <w:sz w:val="18"/>
                <w:szCs w:val="18"/>
              </w:rPr>
            </w:pPr>
            <w:r w:rsidRPr="00403043">
              <w:rPr>
                <w:rFonts w:asciiTheme="minorHAnsi" w:hAnsiTheme="minorHAnsi" w:cstheme="minorHAnsi"/>
                <w:b/>
                <w:sz w:val="18"/>
                <w:szCs w:val="18"/>
              </w:rPr>
              <w:t>Proje İsmi</w:t>
            </w:r>
          </w:p>
        </w:tc>
        <w:tc>
          <w:tcPr>
            <w:tcW w:w="7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68E78" w14:textId="48B0B340" w:rsidR="00DD0577" w:rsidRPr="00403043" w:rsidRDefault="00DD0577" w:rsidP="0077590E">
            <w:pPr>
              <w:jc w:val="center"/>
              <w:rPr>
                <w:rFonts w:asciiTheme="minorHAnsi" w:hAnsiTheme="minorHAnsi" w:cstheme="minorHAnsi"/>
                <w:b/>
                <w:sz w:val="18"/>
                <w:szCs w:val="18"/>
              </w:rPr>
            </w:pPr>
            <w:r w:rsidRPr="00403043">
              <w:rPr>
                <w:rFonts w:asciiTheme="minorHAnsi" w:hAnsiTheme="minorHAnsi" w:cstheme="minorHAnsi"/>
                <w:b/>
                <w:sz w:val="18"/>
                <w:szCs w:val="18"/>
              </w:rPr>
              <w:t>Bütçe</w:t>
            </w:r>
            <w:r w:rsidR="005B2F9D" w:rsidRPr="00403043">
              <w:rPr>
                <w:rFonts w:asciiTheme="minorHAnsi" w:hAnsiTheme="minorHAnsi" w:cstheme="minorHAnsi"/>
                <w:b/>
                <w:sz w:val="18"/>
                <w:szCs w:val="18"/>
              </w:rPr>
              <w:t xml:space="preserve"> (€)</w:t>
            </w:r>
          </w:p>
        </w:tc>
      </w:tr>
      <w:tr w:rsidR="0077590E" w:rsidRPr="00403043" w14:paraId="3E2212AB" w14:textId="77777777" w:rsidTr="0077590E">
        <w:trPr>
          <w:trHeight w:val="2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24AB7"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1</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895308"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2015</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4319D1"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 xml:space="preserve">Belediyeler ve Üniversiteler için </w:t>
            </w:r>
            <w:proofErr w:type="gramStart"/>
            <w:r w:rsidRPr="00403043">
              <w:rPr>
                <w:rFonts w:asciiTheme="minorHAnsi" w:hAnsiTheme="minorHAnsi" w:cstheme="minorHAnsi"/>
                <w:sz w:val="18"/>
                <w:szCs w:val="18"/>
              </w:rPr>
              <w:t>Yenilenebilir</w:t>
            </w:r>
            <w:proofErr w:type="gramEnd"/>
            <w:r w:rsidRPr="00403043">
              <w:rPr>
                <w:rFonts w:asciiTheme="minorHAnsi" w:hAnsiTheme="minorHAnsi" w:cstheme="minorHAnsi"/>
                <w:sz w:val="18"/>
                <w:szCs w:val="18"/>
              </w:rPr>
              <w:t xml:space="preserve"> Enerji ve Enerji Verimliliği alanında Teknik Yardım Desteği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4264CD" w14:textId="4D287A29"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4,5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 xml:space="preserve">ilyon </w:t>
            </w:r>
          </w:p>
        </w:tc>
      </w:tr>
      <w:tr w:rsidR="0077590E" w:rsidRPr="00403043" w14:paraId="155C7D0D" w14:textId="77777777" w:rsidTr="0077590E">
        <w:trPr>
          <w:trHeight w:val="51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331040"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2</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0330D5"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2015</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751D18"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 xml:space="preserve">Belediyeler için </w:t>
            </w:r>
            <w:proofErr w:type="gramStart"/>
            <w:r w:rsidRPr="00403043">
              <w:rPr>
                <w:rFonts w:asciiTheme="minorHAnsi" w:hAnsiTheme="minorHAnsi" w:cstheme="minorHAnsi"/>
                <w:sz w:val="18"/>
                <w:szCs w:val="18"/>
              </w:rPr>
              <w:t>Yenilenebilir</w:t>
            </w:r>
            <w:proofErr w:type="gramEnd"/>
            <w:r w:rsidRPr="00403043">
              <w:rPr>
                <w:rFonts w:asciiTheme="minorHAnsi" w:hAnsiTheme="minorHAnsi" w:cstheme="minorHAnsi"/>
                <w:sz w:val="18"/>
                <w:szCs w:val="18"/>
              </w:rPr>
              <w:t xml:space="preserve"> Enerji ve Enerji Verimliliği Ekipman Alımı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E9E0A9" w14:textId="3DE261E3"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10,3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404251D6"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62468"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3</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1F6499"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2015</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6331F9" w14:textId="77777777" w:rsidR="00DD0577" w:rsidRPr="00403043" w:rsidRDefault="00DD0577" w:rsidP="0077590E">
            <w:pPr>
              <w:rPr>
                <w:rFonts w:asciiTheme="minorHAnsi" w:hAnsiTheme="minorHAnsi" w:cstheme="minorHAnsi"/>
                <w:sz w:val="18"/>
                <w:szCs w:val="18"/>
              </w:rPr>
            </w:pPr>
            <w:proofErr w:type="spellStart"/>
            <w:r w:rsidRPr="00403043">
              <w:rPr>
                <w:rFonts w:asciiTheme="minorHAnsi" w:hAnsiTheme="minorHAnsi" w:cstheme="minorHAnsi"/>
                <w:sz w:val="18"/>
                <w:szCs w:val="18"/>
              </w:rPr>
              <w:t>YEGM’nin</w:t>
            </w:r>
            <w:proofErr w:type="spellEnd"/>
            <w:r w:rsidRPr="00403043">
              <w:rPr>
                <w:rFonts w:asciiTheme="minorHAnsi" w:hAnsiTheme="minorHAnsi" w:cstheme="minorHAnsi"/>
                <w:sz w:val="18"/>
                <w:szCs w:val="18"/>
              </w:rPr>
              <w:t xml:space="preserve"> Enerji Verimliliği Alanında Kapasitesinin Geliştirilmesi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8108FB" w14:textId="04BC700D"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3,5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6E5C5606"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A519D"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4</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29C9D3"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2015</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30A308"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EPDK’nın Performans Bazlı Tarife Mekanizmasının Geliştirilmesi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EB3BA8" w14:textId="015B8377"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2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7D9E156A"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5D14A5"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5</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EDF081"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2015</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307AA6"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Doğal Gaz Altyapı Şebekesinin Geliştirilmesi için Ekipman Alımı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DE20D2" w14:textId="4BA16DF8"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8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5E86716E"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90E6"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6</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CB981A"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2015</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70166"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Doğal Gaz Altyapı Şebekesinin Geliştirilmesi için Teknik Yardım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1D8BBB" w14:textId="4AF12F67"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29662E04"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BA6366"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7</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84231D"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43C7F5"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 xml:space="preserve">Belediyeler için </w:t>
            </w:r>
            <w:proofErr w:type="gramStart"/>
            <w:r w:rsidRPr="00403043">
              <w:rPr>
                <w:rFonts w:asciiTheme="minorHAnsi" w:hAnsiTheme="minorHAnsi" w:cstheme="minorHAnsi"/>
                <w:sz w:val="18"/>
                <w:szCs w:val="18"/>
              </w:rPr>
              <w:t>Yenilenebilir</w:t>
            </w:r>
            <w:proofErr w:type="gramEnd"/>
            <w:r w:rsidRPr="00403043">
              <w:rPr>
                <w:rFonts w:asciiTheme="minorHAnsi" w:hAnsiTheme="minorHAnsi" w:cstheme="minorHAnsi"/>
                <w:sz w:val="18"/>
                <w:szCs w:val="18"/>
              </w:rPr>
              <w:t xml:space="preserve"> Enerji Pilot Ekipman Alımı Projesi Faz-II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5AD33B" w14:textId="1DC5D2DA"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1,9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1E37AE94"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00100A"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8</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743F81"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B4F29B"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Belediyeler için Enerji Verimliliği Pilot Ekipman Alımı Projesi Faz-II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C0DBC" w14:textId="5286EDEC"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1,5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13D7DA16"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12FF7"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9</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0A0C84"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8F1279"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 xml:space="preserve">BOTAŞ ve TEMSAN için </w:t>
            </w:r>
            <w:proofErr w:type="spellStart"/>
            <w:r w:rsidRPr="00403043">
              <w:rPr>
                <w:rFonts w:asciiTheme="minorHAnsi" w:hAnsiTheme="minorHAnsi" w:cstheme="minorHAnsi"/>
                <w:sz w:val="18"/>
                <w:szCs w:val="18"/>
              </w:rPr>
              <w:t>Fotovoltaik</w:t>
            </w:r>
            <w:proofErr w:type="spellEnd"/>
            <w:r w:rsidRPr="00403043">
              <w:rPr>
                <w:rFonts w:asciiTheme="minorHAnsi" w:hAnsiTheme="minorHAnsi" w:cstheme="minorHAnsi"/>
                <w:sz w:val="18"/>
                <w:szCs w:val="18"/>
              </w:rPr>
              <w:t xml:space="preserve"> Uygulamaları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C482B9" w14:textId="15E7D627"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6,5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566312D5"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D64087"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10</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766045"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58201E"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 xml:space="preserve">BOTAŞ için Starter ve </w:t>
            </w:r>
            <w:proofErr w:type="spellStart"/>
            <w:r w:rsidRPr="00403043">
              <w:rPr>
                <w:rFonts w:asciiTheme="minorHAnsi" w:hAnsiTheme="minorHAnsi" w:cstheme="minorHAnsi"/>
                <w:sz w:val="18"/>
                <w:szCs w:val="18"/>
              </w:rPr>
              <w:t>Vorteks</w:t>
            </w:r>
            <w:proofErr w:type="spellEnd"/>
            <w:r w:rsidRPr="00403043">
              <w:rPr>
                <w:rFonts w:asciiTheme="minorHAnsi" w:hAnsiTheme="minorHAnsi" w:cstheme="minorHAnsi"/>
                <w:sz w:val="18"/>
                <w:szCs w:val="18"/>
              </w:rPr>
              <w:t xml:space="preserve"> Alımı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D4EBB3" w14:textId="36FF16D2"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1,2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4FCF47D4" w14:textId="77777777" w:rsidTr="0077590E">
        <w:trPr>
          <w:trHeight w:val="34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6694B"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11</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923C04"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1509CB"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Atık Gaz Geri Kazanım Fizibilite Çalışması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258E42" w14:textId="731B55D2"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225 bin</w:t>
            </w:r>
          </w:p>
        </w:tc>
      </w:tr>
      <w:tr w:rsidR="0077590E" w:rsidRPr="00403043" w14:paraId="4AFE3876" w14:textId="77777777" w:rsidTr="0077590E">
        <w:trPr>
          <w:trHeight w:val="51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35F4A"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12</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6B7A77"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46063E"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 xml:space="preserve">Hanelerde Enerji Verimliliği Farkındalığının Arttırılmasına Yönelik </w:t>
            </w:r>
            <w:proofErr w:type="spellStart"/>
            <w:r w:rsidRPr="00403043">
              <w:rPr>
                <w:rFonts w:asciiTheme="minorHAnsi" w:hAnsiTheme="minorHAnsi" w:cstheme="minorHAnsi"/>
                <w:sz w:val="18"/>
                <w:szCs w:val="18"/>
              </w:rPr>
              <w:t>ETKB’nin</w:t>
            </w:r>
            <w:proofErr w:type="spellEnd"/>
            <w:r w:rsidRPr="00403043">
              <w:rPr>
                <w:rFonts w:asciiTheme="minorHAnsi" w:hAnsiTheme="minorHAnsi" w:cstheme="minorHAnsi"/>
                <w:sz w:val="18"/>
                <w:szCs w:val="18"/>
              </w:rPr>
              <w:t xml:space="preserve"> Kapasitesinin Güçlendirilmesi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A384B" w14:textId="0AF543A1"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1,7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103C6D94" w14:textId="77777777" w:rsidTr="0077590E">
        <w:trPr>
          <w:trHeight w:val="51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8EEF2"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13</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8378DA"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C03337"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TEİAŞ’ın Üretim/İletim Planlama ve Uluslararası İş Geliştirme Kapasitesinin Güçlendirilmesi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798DA9" w14:textId="17CDA456"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 xml:space="preserve">1,2 </w:t>
            </w:r>
            <w:r w:rsidR="005B2F9D" w:rsidRPr="00403043">
              <w:rPr>
                <w:rFonts w:asciiTheme="minorHAnsi" w:hAnsiTheme="minorHAnsi" w:cstheme="minorHAnsi"/>
                <w:sz w:val="18"/>
                <w:szCs w:val="18"/>
              </w:rPr>
              <w:t>m</w:t>
            </w:r>
            <w:r w:rsidRPr="00403043">
              <w:rPr>
                <w:rFonts w:asciiTheme="minorHAnsi" w:hAnsiTheme="minorHAnsi" w:cstheme="minorHAnsi"/>
                <w:sz w:val="18"/>
                <w:szCs w:val="18"/>
              </w:rPr>
              <w:t>ilyon</w:t>
            </w:r>
          </w:p>
        </w:tc>
      </w:tr>
      <w:tr w:rsidR="0077590E" w:rsidRPr="00403043" w14:paraId="1E8EB147" w14:textId="77777777" w:rsidTr="0077590E">
        <w:trPr>
          <w:trHeight w:val="737"/>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4490CB"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14</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73A744" w14:textId="77777777" w:rsidR="00DD0577" w:rsidRPr="00403043" w:rsidRDefault="00DD0577" w:rsidP="0077590E">
            <w:pPr>
              <w:jc w:val="center"/>
              <w:rPr>
                <w:rFonts w:asciiTheme="minorHAnsi" w:hAnsiTheme="minorHAnsi" w:cstheme="minorHAnsi"/>
                <w:sz w:val="18"/>
                <w:szCs w:val="18"/>
              </w:rPr>
            </w:pPr>
            <w:r w:rsidRPr="00403043">
              <w:rPr>
                <w:rFonts w:asciiTheme="minorHAnsi" w:hAnsiTheme="minorHAnsi" w:cstheme="minorHAnsi"/>
                <w:sz w:val="18"/>
                <w:szCs w:val="18"/>
              </w:rPr>
              <w:t>IPA 2018</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E4CEB8" w14:textId="77777777" w:rsidR="00DD0577" w:rsidRPr="00403043" w:rsidRDefault="00DD0577" w:rsidP="0077590E">
            <w:pPr>
              <w:rPr>
                <w:rFonts w:asciiTheme="minorHAnsi" w:hAnsiTheme="minorHAnsi" w:cstheme="minorHAnsi"/>
                <w:sz w:val="18"/>
                <w:szCs w:val="18"/>
              </w:rPr>
            </w:pPr>
            <w:r w:rsidRPr="00403043">
              <w:rPr>
                <w:rFonts w:asciiTheme="minorHAnsi" w:hAnsiTheme="minorHAnsi" w:cstheme="minorHAnsi"/>
                <w:sz w:val="18"/>
                <w:szCs w:val="18"/>
              </w:rPr>
              <w:t>EPDK’nın Doğalgaz Piyasasında Şeffaflık ve Rekabet Mevzuatı Uygulama ve Doğalgaz Piyasa İşlemlerini İzleme Kapasitesinin Güçlendirilmesi Projesi</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DB3BB7" w14:textId="472646E4" w:rsidR="00DD0577" w:rsidRPr="00403043" w:rsidRDefault="00DD0577" w:rsidP="0077590E">
            <w:pPr>
              <w:jc w:val="right"/>
              <w:rPr>
                <w:rFonts w:asciiTheme="minorHAnsi" w:hAnsiTheme="minorHAnsi" w:cstheme="minorHAnsi"/>
                <w:sz w:val="18"/>
                <w:szCs w:val="18"/>
              </w:rPr>
            </w:pPr>
            <w:r w:rsidRPr="00403043">
              <w:rPr>
                <w:rFonts w:asciiTheme="minorHAnsi" w:hAnsiTheme="minorHAnsi" w:cstheme="minorHAnsi"/>
                <w:sz w:val="18"/>
                <w:szCs w:val="18"/>
              </w:rPr>
              <w:t>500 bin</w:t>
            </w:r>
          </w:p>
        </w:tc>
      </w:tr>
      <w:tr w:rsidR="00442125" w:rsidRPr="00403043" w14:paraId="78AD2562" w14:textId="77777777" w:rsidTr="00F96F36">
        <w:trPr>
          <w:trHeight w:val="410"/>
        </w:trPr>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E7B1A" w14:textId="25801544" w:rsidR="00442125" w:rsidRPr="00403043" w:rsidRDefault="00442125" w:rsidP="0077590E">
            <w:pPr>
              <w:jc w:val="center"/>
              <w:rPr>
                <w:rFonts w:asciiTheme="minorHAnsi" w:hAnsiTheme="minorHAnsi" w:cstheme="minorHAnsi"/>
                <w:sz w:val="18"/>
                <w:szCs w:val="18"/>
              </w:rPr>
            </w:pPr>
            <w:r>
              <w:rPr>
                <w:rFonts w:asciiTheme="minorHAnsi" w:hAnsiTheme="minorHAnsi" w:cstheme="minorHAnsi"/>
                <w:sz w:val="18"/>
                <w:szCs w:val="18"/>
              </w:rPr>
              <w:t>15</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157806" w14:textId="78A68DD8" w:rsidR="00442125" w:rsidRPr="00403043" w:rsidRDefault="00442125" w:rsidP="0077590E">
            <w:pPr>
              <w:jc w:val="center"/>
              <w:rPr>
                <w:rFonts w:asciiTheme="minorHAnsi" w:hAnsiTheme="minorHAnsi" w:cstheme="minorHAnsi"/>
                <w:sz w:val="18"/>
                <w:szCs w:val="18"/>
              </w:rPr>
            </w:pPr>
            <w:r w:rsidRPr="00442125">
              <w:rPr>
                <w:rFonts w:asciiTheme="minorHAnsi" w:hAnsiTheme="minorHAnsi" w:cstheme="minorHAnsi"/>
                <w:sz w:val="18"/>
                <w:szCs w:val="18"/>
              </w:rPr>
              <w:t>IPA 2019</w:t>
            </w:r>
          </w:p>
        </w:tc>
        <w:tc>
          <w:tcPr>
            <w:tcW w:w="3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AA6762" w14:textId="5AC12383" w:rsidR="00442125" w:rsidRPr="00403043" w:rsidRDefault="00442125" w:rsidP="0077590E">
            <w:pPr>
              <w:rPr>
                <w:rFonts w:asciiTheme="minorHAnsi" w:hAnsiTheme="minorHAnsi" w:cstheme="minorHAnsi"/>
                <w:sz w:val="18"/>
                <w:szCs w:val="18"/>
              </w:rPr>
            </w:pPr>
            <w:r w:rsidRPr="00F96F36">
              <w:rPr>
                <w:rFonts w:asciiTheme="minorHAnsi" w:hAnsiTheme="minorHAnsi" w:cstheme="minorHAnsi"/>
                <w:sz w:val="18"/>
                <w:szCs w:val="18"/>
              </w:rPr>
              <w:t>Deniz Üstü Rüzgâr Enerjisi için Saha Geliştirme Çalışmaları</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CCEFB" w14:textId="3E7C4AC8" w:rsidR="00442125" w:rsidRPr="00403043" w:rsidRDefault="00442125" w:rsidP="0077590E">
            <w:pPr>
              <w:jc w:val="right"/>
              <w:rPr>
                <w:rFonts w:asciiTheme="minorHAnsi" w:hAnsiTheme="minorHAnsi" w:cstheme="minorHAnsi"/>
                <w:sz w:val="18"/>
                <w:szCs w:val="18"/>
              </w:rPr>
            </w:pPr>
            <w:r w:rsidRPr="00F96F36">
              <w:rPr>
                <w:rFonts w:asciiTheme="minorHAnsi" w:hAnsiTheme="minorHAnsi" w:cstheme="minorHAnsi"/>
                <w:sz w:val="18"/>
                <w:szCs w:val="18"/>
              </w:rPr>
              <w:t>9,3 milyon €</w:t>
            </w:r>
          </w:p>
        </w:tc>
      </w:tr>
    </w:tbl>
    <w:p w14:paraId="6333A371" w14:textId="3C2B955C" w:rsidR="00DC3647" w:rsidRDefault="0077590E" w:rsidP="00B10C13">
      <w:pPr>
        <w:jc w:val="both"/>
        <w:rPr>
          <w:rFonts w:asciiTheme="minorHAnsi" w:eastAsiaTheme="majorEastAsia" w:hAnsiTheme="minorHAnsi" w:cstheme="minorHAnsi"/>
          <w:bCs/>
          <w:sz w:val="18"/>
          <w:szCs w:val="22"/>
        </w:rPr>
      </w:pPr>
      <w:r w:rsidRPr="00403043">
        <w:rPr>
          <w:rFonts w:asciiTheme="minorHAnsi" w:eastAsiaTheme="majorEastAsia" w:hAnsiTheme="minorHAnsi" w:cstheme="minorHAnsi"/>
          <w:bCs/>
          <w:sz w:val="18"/>
          <w:szCs w:val="22"/>
        </w:rPr>
        <w:t>Kaynak:</w:t>
      </w:r>
      <w:r w:rsidR="00DC3647" w:rsidRPr="00403043">
        <w:rPr>
          <w:rFonts w:asciiTheme="minorHAnsi" w:hAnsiTheme="minorHAnsi" w:cstheme="minorHAnsi"/>
          <w:sz w:val="18"/>
          <w:szCs w:val="22"/>
        </w:rPr>
        <w:t xml:space="preserve"> </w:t>
      </w:r>
      <w:r w:rsidR="00DC3647" w:rsidRPr="00403043">
        <w:rPr>
          <w:rFonts w:asciiTheme="minorHAnsi" w:eastAsiaTheme="majorEastAsia" w:hAnsiTheme="minorHAnsi" w:cstheme="minorHAnsi"/>
          <w:bCs/>
          <w:sz w:val="18"/>
          <w:szCs w:val="22"/>
        </w:rPr>
        <w:t xml:space="preserve">Enerji ve Tabii Kaynaklar Bakanlığı </w:t>
      </w:r>
    </w:p>
    <w:p w14:paraId="64A801DE" w14:textId="77777777" w:rsidR="005E13A9" w:rsidRPr="00403043" w:rsidRDefault="005E13A9" w:rsidP="00B10C13">
      <w:pPr>
        <w:jc w:val="both"/>
        <w:rPr>
          <w:rFonts w:asciiTheme="minorHAnsi" w:eastAsiaTheme="majorEastAsia" w:hAnsiTheme="minorHAnsi" w:cstheme="minorHAnsi"/>
          <w:bCs/>
          <w:sz w:val="18"/>
          <w:szCs w:val="22"/>
        </w:rPr>
      </w:pPr>
    </w:p>
    <w:p w14:paraId="051BEB42" w14:textId="2AE683E5" w:rsidR="00CB4B5C" w:rsidRPr="00403043" w:rsidRDefault="00C3059E" w:rsidP="00452FCD">
      <w:pPr>
        <w:pStyle w:val="Balk3"/>
      </w:pPr>
      <w:bookmarkStart w:id="177" w:name="_Toc39570898"/>
      <w:r w:rsidRPr="00B00077">
        <w:t xml:space="preserve">5.2.4.   </w:t>
      </w:r>
      <w:proofErr w:type="spellStart"/>
      <w:r w:rsidR="00CB4B5C" w:rsidRPr="00B00077">
        <w:t>Rekabetçilik</w:t>
      </w:r>
      <w:proofErr w:type="spellEnd"/>
      <w:r w:rsidR="00CB4B5C" w:rsidRPr="00B00077">
        <w:t xml:space="preserve"> ve </w:t>
      </w:r>
      <w:proofErr w:type="spellStart"/>
      <w:r w:rsidR="00CB4B5C" w:rsidRPr="00B00077">
        <w:t>Yenilik</w:t>
      </w:r>
      <w:proofErr w:type="spellEnd"/>
      <w:r w:rsidR="00CB4B5C" w:rsidRPr="00B00077">
        <w:t xml:space="preserve"> </w:t>
      </w:r>
      <w:r w:rsidR="00CC50B0" w:rsidRPr="00B00077">
        <w:t xml:space="preserve">Operasyonel </w:t>
      </w:r>
      <w:proofErr w:type="spellStart"/>
      <w:r w:rsidR="00CC50B0" w:rsidRPr="00B00077">
        <w:t>Programı</w:t>
      </w:r>
      <w:bookmarkEnd w:id="177"/>
      <w:proofErr w:type="spellEnd"/>
      <w:r w:rsidR="00CC50B0" w:rsidRPr="00403043" w:rsidDel="00CC50B0">
        <w:t xml:space="preserve"> </w:t>
      </w:r>
    </w:p>
    <w:p w14:paraId="6D4C503B" w14:textId="77777777" w:rsidR="00D73885" w:rsidRDefault="00D73885" w:rsidP="00013B36">
      <w:pPr>
        <w:spacing w:after="240"/>
        <w:jc w:val="both"/>
        <w:rPr>
          <w:rFonts w:eastAsiaTheme="majorEastAsia" w:cs="Calibri"/>
          <w:bCs/>
          <w:szCs w:val="22"/>
        </w:rPr>
      </w:pPr>
      <w:r w:rsidRPr="00F96F36">
        <w:rPr>
          <w:rFonts w:eastAsiaTheme="majorEastAsia" w:cs="Calibri"/>
          <w:bCs/>
          <w:szCs w:val="22"/>
        </w:rPr>
        <w:t xml:space="preserve">Rekabetçilik ve Yenilik sektöründeki yardımın genel amacı, iş ortamını iyileştirmek ve Türkiye'nin araştırma, teknolojik gelişme ve yenilik kapasitesini güçlendirmektir. Rekabetçilik ve yenilik sektöründeki toplam </w:t>
      </w:r>
      <w:proofErr w:type="spellStart"/>
      <w:r w:rsidRPr="00F96F36">
        <w:rPr>
          <w:rFonts w:eastAsiaTheme="majorEastAsia" w:cs="Calibri"/>
          <w:bCs/>
          <w:szCs w:val="22"/>
        </w:rPr>
        <w:t>indikatif</w:t>
      </w:r>
      <w:proofErr w:type="spellEnd"/>
      <w:r w:rsidRPr="00F96F36">
        <w:rPr>
          <w:rFonts w:eastAsiaTheme="majorEastAsia" w:cs="Calibri"/>
          <w:bCs/>
          <w:szCs w:val="22"/>
        </w:rPr>
        <w:t xml:space="preserve"> tahsisi 2014-2018 periyodu için 221,1 milyon Avrodur. Bu miktar sadece AB katkısı olup, 2014-2018 programlama periyodu için 39 milyon Avronun ulusal bütçeden sağlanması planlanmaktadır.</w:t>
      </w:r>
    </w:p>
    <w:p w14:paraId="23AEC8C4" w14:textId="77777777" w:rsidR="00D73885" w:rsidRPr="00F96F36" w:rsidRDefault="00D73885" w:rsidP="00013B36">
      <w:pPr>
        <w:spacing w:after="240"/>
        <w:jc w:val="both"/>
        <w:rPr>
          <w:rFonts w:eastAsiaTheme="majorEastAsia" w:cs="Calibri"/>
          <w:bCs/>
          <w:szCs w:val="22"/>
        </w:rPr>
      </w:pPr>
      <w:r w:rsidRPr="00F96F36">
        <w:rPr>
          <w:rFonts w:eastAsiaTheme="majorEastAsia" w:cs="Calibri"/>
          <w:bCs/>
          <w:szCs w:val="22"/>
        </w:rPr>
        <w:t>Bilim, Sanayi ve Teknoloji Bakanlığı rekabetçilik ve yenilik sektöründe lider kurumdur. Lider kurum olarak sektördeki programlamanın koordinasyonundan sorumludur. Bakanlık, sektör planlama ve programlamada önemli rolü olan üç kuruma sahiptir. Bu kurumlar:</w:t>
      </w:r>
    </w:p>
    <w:p w14:paraId="0358DF3F" w14:textId="22D360F4" w:rsidR="00D73885" w:rsidRPr="00F96F36" w:rsidRDefault="00D73885" w:rsidP="00013B36">
      <w:pPr>
        <w:spacing w:after="240"/>
        <w:jc w:val="both"/>
        <w:rPr>
          <w:rFonts w:eastAsiaTheme="majorEastAsia" w:cs="Calibri"/>
          <w:bCs/>
        </w:rPr>
      </w:pPr>
      <w:r w:rsidRPr="00F96F36">
        <w:rPr>
          <w:rFonts w:eastAsiaTheme="majorEastAsia" w:cs="Calibri"/>
          <w:bCs/>
        </w:rPr>
        <w:t>TÜBİTAK: Türkiye Bilimsel ve Teknolojik Araştırma Kurumu</w:t>
      </w:r>
    </w:p>
    <w:p w14:paraId="037937C7" w14:textId="2C3A986F" w:rsidR="00D73885" w:rsidRPr="00F96F36" w:rsidRDefault="00D73885" w:rsidP="00013B36">
      <w:pPr>
        <w:spacing w:after="240"/>
        <w:jc w:val="both"/>
        <w:rPr>
          <w:rFonts w:eastAsiaTheme="majorEastAsia" w:cs="Calibri"/>
          <w:bCs/>
        </w:rPr>
      </w:pPr>
      <w:r w:rsidRPr="00F96F36">
        <w:rPr>
          <w:rFonts w:eastAsiaTheme="majorEastAsia" w:cs="Calibri"/>
          <w:bCs/>
        </w:rPr>
        <w:t>KOSGEB: Küçük ve Orta Ölçekli İşletmeleri Geliştirme ve Destekleme İdaresi Başkanlığı</w:t>
      </w:r>
    </w:p>
    <w:p w14:paraId="5C5D7022" w14:textId="2A406C78" w:rsidR="00D73885" w:rsidRPr="00A11C37" w:rsidRDefault="00D73885" w:rsidP="00013B36">
      <w:pPr>
        <w:spacing w:after="240"/>
        <w:jc w:val="both"/>
        <w:rPr>
          <w:rFonts w:eastAsiaTheme="majorEastAsia" w:cs="Calibri"/>
          <w:bCs/>
        </w:rPr>
      </w:pPr>
      <w:r w:rsidRPr="00F96F36">
        <w:rPr>
          <w:rFonts w:eastAsiaTheme="majorEastAsia" w:cs="Calibri"/>
          <w:bCs/>
        </w:rPr>
        <w:t>TPE: Türk Patent ve Marka Kurumu</w:t>
      </w:r>
    </w:p>
    <w:p w14:paraId="07A3B3F4" w14:textId="77777777" w:rsidR="00D73885" w:rsidRPr="00F96F36" w:rsidRDefault="00D73885" w:rsidP="00013B36">
      <w:pPr>
        <w:spacing w:after="240"/>
        <w:jc w:val="both"/>
        <w:rPr>
          <w:rFonts w:eastAsiaTheme="majorEastAsia" w:cs="Calibri"/>
          <w:bCs/>
          <w:szCs w:val="22"/>
        </w:rPr>
      </w:pPr>
      <w:r w:rsidRPr="00F96F36">
        <w:rPr>
          <w:rFonts w:eastAsiaTheme="majorEastAsia" w:cs="Calibri"/>
          <w:bCs/>
          <w:szCs w:val="22"/>
        </w:rPr>
        <w:lastRenderedPageBreak/>
        <w:t>Rekabetçilik ve Yenilik Sektör Operasyonel Programı (RYOP), 11.12.2014 tarih ve C(2014) 9576 sayılı Komisyon Uygulama Kararı ile kabul edilmiştir.</w:t>
      </w:r>
    </w:p>
    <w:p w14:paraId="2E3B44D3" w14:textId="77777777" w:rsidR="00D73885" w:rsidRPr="00F96F36" w:rsidRDefault="00D73885" w:rsidP="00013B36">
      <w:pPr>
        <w:spacing w:after="240"/>
        <w:jc w:val="both"/>
        <w:rPr>
          <w:rFonts w:eastAsiaTheme="majorEastAsia" w:cs="Calibri"/>
          <w:bCs/>
          <w:szCs w:val="22"/>
        </w:rPr>
      </w:pPr>
      <w:r w:rsidRPr="00F96F36">
        <w:rPr>
          <w:rFonts w:eastAsiaTheme="majorEastAsia" w:cs="Calibri"/>
          <w:bCs/>
          <w:szCs w:val="22"/>
        </w:rPr>
        <w:t>Program üç eylemden oluşmaktadır:</w:t>
      </w:r>
    </w:p>
    <w:p w14:paraId="32CC1A6F" w14:textId="77777777" w:rsidR="00D73885" w:rsidRPr="00F96F36" w:rsidRDefault="00D73885" w:rsidP="007B44C4">
      <w:pPr>
        <w:jc w:val="both"/>
        <w:rPr>
          <w:rFonts w:eastAsiaTheme="majorEastAsia" w:cs="Calibri"/>
          <w:bCs/>
          <w:szCs w:val="22"/>
        </w:rPr>
      </w:pPr>
      <w:r w:rsidRPr="00F96F36">
        <w:rPr>
          <w:rFonts w:eastAsiaTheme="majorEastAsia" w:cs="Calibri"/>
          <w:bCs/>
          <w:szCs w:val="22"/>
        </w:rPr>
        <w:t>1. Özel Sektörün Geliştirilmesi</w:t>
      </w:r>
    </w:p>
    <w:p w14:paraId="5B1EEE9D" w14:textId="77777777" w:rsidR="00D73885" w:rsidRPr="00F96F36" w:rsidRDefault="00D73885" w:rsidP="00013B36">
      <w:pPr>
        <w:jc w:val="both"/>
        <w:rPr>
          <w:rFonts w:eastAsiaTheme="majorEastAsia" w:cs="Calibri"/>
          <w:bCs/>
          <w:szCs w:val="22"/>
        </w:rPr>
      </w:pPr>
      <w:r w:rsidRPr="00F96F36">
        <w:rPr>
          <w:rFonts w:eastAsiaTheme="majorEastAsia" w:cs="Calibri"/>
          <w:bCs/>
          <w:szCs w:val="22"/>
        </w:rPr>
        <w:t>2. Bilim, Teknoloji ve Yenilik</w:t>
      </w:r>
    </w:p>
    <w:p w14:paraId="4CB4D227" w14:textId="77777777" w:rsidR="00D73885" w:rsidRPr="00F96F36" w:rsidRDefault="00D73885" w:rsidP="00013B36">
      <w:pPr>
        <w:jc w:val="both"/>
        <w:rPr>
          <w:rFonts w:eastAsiaTheme="majorEastAsia" w:cs="Calibri"/>
          <w:bCs/>
          <w:szCs w:val="22"/>
        </w:rPr>
      </w:pPr>
      <w:r w:rsidRPr="00F96F36">
        <w:rPr>
          <w:rFonts w:eastAsiaTheme="majorEastAsia" w:cs="Calibri"/>
          <w:bCs/>
          <w:szCs w:val="22"/>
        </w:rPr>
        <w:t>3. Kapasite Geliştirme</w:t>
      </w:r>
    </w:p>
    <w:p w14:paraId="2A714030" w14:textId="77777777" w:rsidR="00BE0795" w:rsidRPr="00F96F36" w:rsidRDefault="00BE0795" w:rsidP="00013B36">
      <w:pPr>
        <w:spacing w:after="240"/>
        <w:jc w:val="both"/>
        <w:rPr>
          <w:rFonts w:eastAsiaTheme="majorEastAsia" w:cs="Calibri"/>
          <w:b/>
          <w:bCs/>
          <w:szCs w:val="22"/>
        </w:rPr>
      </w:pPr>
    </w:p>
    <w:p w14:paraId="4FEF0932" w14:textId="77777777" w:rsidR="00D73885" w:rsidRPr="00F96F36" w:rsidRDefault="00D73885" w:rsidP="00013B36">
      <w:pPr>
        <w:spacing w:after="240"/>
        <w:jc w:val="both"/>
        <w:rPr>
          <w:rFonts w:eastAsiaTheme="majorEastAsia" w:cs="Calibri"/>
          <w:bCs/>
          <w:szCs w:val="22"/>
        </w:rPr>
      </w:pPr>
      <w:r w:rsidRPr="00F96F36">
        <w:rPr>
          <w:rFonts w:eastAsiaTheme="majorEastAsia" w:cs="Calibri"/>
          <w:bCs/>
          <w:szCs w:val="22"/>
        </w:rPr>
        <w:t>Raporlama döneminde her eylem için kaydedilen gelişmeler aşağıda özetlenmiştir:</w:t>
      </w:r>
    </w:p>
    <w:p w14:paraId="204093A4" w14:textId="77777777" w:rsidR="00D73885" w:rsidRPr="00F96F36" w:rsidRDefault="00D73885" w:rsidP="00013B36">
      <w:pPr>
        <w:spacing w:after="240"/>
        <w:jc w:val="both"/>
        <w:rPr>
          <w:rFonts w:eastAsiaTheme="majorEastAsia" w:cs="Calibri"/>
          <w:bCs/>
          <w:szCs w:val="22"/>
        </w:rPr>
      </w:pPr>
      <w:r w:rsidRPr="00F96F36">
        <w:rPr>
          <w:rFonts w:eastAsiaTheme="majorEastAsia" w:cs="Calibri"/>
          <w:b/>
          <w:bCs/>
          <w:szCs w:val="22"/>
        </w:rPr>
        <w:t xml:space="preserve">Özel Sektörün Geliştirilmesi: </w:t>
      </w:r>
      <w:r w:rsidRPr="00F96F36">
        <w:rPr>
          <w:rFonts w:eastAsiaTheme="majorEastAsia" w:cs="Calibri"/>
          <w:bCs/>
          <w:szCs w:val="22"/>
        </w:rPr>
        <w:t>14 operasyonun proje tanımlama dokümanı AB Delegasyonu tarafından onaylanmıştır ve bu operasyonların tutarı yaklaşık olarak 105,2 milyon Avrodur.</w:t>
      </w:r>
    </w:p>
    <w:p w14:paraId="686CB133" w14:textId="77777777" w:rsidR="00D73885" w:rsidRPr="00F96F36" w:rsidRDefault="00D73885" w:rsidP="00013B36">
      <w:pPr>
        <w:spacing w:after="240"/>
        <w:jc w:val="both"/>
        <w:rPr>
          <w:rFonts w:eastAsiaTheme="majorEastAsia" w:cs="Calibri"/>
          <w:bCs/>
          <w:szCs w:val="22"/>
        </w:rPr>
      </w:pPr>
      <w:r w:rsidRPr="00F96F36">
        <w:rPr>
          <w:rFonts w:eastAsiaTheme="majorEastAsia" w:cs="Calibri"/>
          <w:b/>
          <w:bCs/>
          <w:szCs w:val="22"/>
        </w:rPr>
        <w:t xml:space="preserve">Bilim, Teknoloji ve Yenilik: </w:t>
      </w:r>
      <w:r w:rsidRPr="00F96F36">
        <w:rPr>
          <w:rFonts w:eastAsiaTheme="majorEastAsia" w:cs="Calibri"/>
          <w:bCs/>
          <w:szCs w:val="22"/>
        </w:rPr>
        <w:t>12 operasyonun proje tanımlama dokümanı AB Delegasyonu tarafından onaylanmıştır ve bu operasyonların bütçesi yaklaşık olarak 81,7 milyon Avrodur.</w:t>
      </w:r>
    </w:p>
    <w:p w14:paraId="2CD6DB54" w14:textId="77777777" w:rsidR="00D73885" w:rsidRPr="00F96F36" w:rsidRDefault="00D73885" w:rsidP="00013B36">
      <w:pPr>
        <w:spacing w:after="240"/>
        <w:jc w:val="both"/>
        <w:rPr>
          <w:rFonts w:eastAsiaTheme="majorEastAsia" w:cs="Calibri"/>
          <w:bCs/>
          <w:szCs w:val="22"/>
        </w:rPr>
      </w:pPr>
      <w:r w:rsidRPr="00F96F36">
        <w:rPr>
          <w:rFonts w:eastAsiaTheme="majorEastAsia" w:cs="Calibri"/>
          <w:b/>
          <w:bCs/>
          <w:szCs w:val="22"/>
        </w:rPr>
        <w:t xml:space="preserve">Kapasite Geliştirme: </w:t>
      </w:r>
      <w:r w:rsidRPr="00F96F36">
        <w:rPr>
          <w:rFonts w:eastAsiaTheme="majorEastAsia" w:cs="Calibri"/>
          <w:bCs/>
          <w:szCs w:val="22"/>
        </w:rPr>
        <w:t>3 operasyonun proje tanımlama dokümanı AB Delegasyonu tarafından onaylanmıştır ve bu üç operasyonun tutarı yaklaşık olarak 16,3 milyon Avrodur.</w:t>
      </w:r>
    </w:p>
    <w:p w14:paraId="7902895F" w14:textId="194E458B" w:rsidR="00D73885" w:rsidRPr="00F96F36" w:rsidRDefault="00D73885" w:rsidP="00013B36">
      <w:pPr>
        <w:spacing w:after="240"/>
        <w:jc w:val="both"/>
        <w:rPr>
          <w:rFonts w:eastAsiaTheme="majorEastAsia" w:cs="Calibri"/>
          <w:bCs/>
          <w:szCs w:val="22"/>
        </w:rPr>
      </w:pPr>
      <w:r w:rsidRPr="00F96F36">
        <w:rPr>
          <w:rFonts w:eastAsiaTheme="majorEastAsia" w:cs="Calibri"/>
          <w:bCs/>
          <w:szCs w:val="22"/>
        </w:rPr>
        <w:t xml:space="preserve">2019’da Rekabetçilik ve Yenilik Sektör Operasyonel Programı’nın 2018 mali tahsisini içeren Finansman Anlaşmasındaki 2 </w:t>
      </w:r>
      <w:proofErr w:type="spellStart"/>
      <w:r w:rsidRPr="00F96F36">
        <w:rPr>
          <w:rFonts w:eastAsiaTheme="majorEastAsia" w:cs="Calibri"/>
          <w:bCs/>
          <w:szCs w:val="22"/>
        </w:rPr>
        <w:t>Nolu</w:t>
      </w:r>
      <w:proofErr w:type="spellEnd"/>
      <w:r w:rsidRPr="00F96F36">
        <w:rPr>
          <w:rFonts w:eastAsiaTheme="majorEastAsia" w:cs="Calibri"/>
          <w:bCs/>
          <w:szCs w:val="22"/>
        </w:rPr>
        <w:t xml:space="preserve"> değişiklik kabul edilmiştir. Revize anlaşma, 04.07.2019’da imzalanmıştır.</w:t>
      </w:r>
      <w:r w:rsidR="004D547D" w:rsidRPr="00F96F36">
        <w:rPr>
          <w:rFonts w:eastAsiaTheme="majorEastAsia" w:cs="Calibri"/>
          <w:bCs/>
          <w:szCs w:val="22"/>
        </w:rPr>
        <w:t xml:space="preserve"> </w:t>
      </w:r>
      <w:r w:rsidRPr="00F96F36">
        <w:rPr>
          <w:rFonts w:eastAsiaTheme="majorEastAsia" w:cs="Calibri"/>
          <w:bCs/>
          <w:szCs w:val="22"/>
        </w:rPr>
        <w:t>2019 yılsonu itibariyle Rekabetçilik ve Yenilikçilik Operasyonel Programında desteklenen projeler için, 2 milyon Avrosu ulusal katkı olmak üzere toplam 13,4 milyon Avro ödeme yapılmıştır.</w:t>
      </w:r>
      <w:r w:rsidR="004D547D" w:rsidRPr="00F96F36">
        <w:rPr>
          <w:rFonts w:eastAsiaTheme="majorEastAsia" w:cs="Calibri"/>
          <w:bCs/>
          <w:szCs w:val="22"/>
        </w:rPr>
        <w:t xml:space="preserve">  </w:t>
      </w:r>
      <w:r w:rsidRPr="00F96F36">
        <w:rPr>
          <w:rFonts w:eastAsiaTheme="majorEastAsia" w:cs="Calibri"/>
          <w:bCs/>
          <w:szCs w:val="22"/>
        </w:rPr>
        <w:t>RYOP kapsamında 5. ve 6. Sektörel İzleme Komitesi Toplantıları düzenlenerek Operasyonel Programın uygulanmasına ilişkin faaliyetler hakkında bilgilendirme yapılmıştır.</w:t>
      </w:r>
      <w:r w:rsidR="004D547D" w:rsidRPr="00F96F36">
        <w:rPr>
          <w:rFonts w:eastAsiaTheme="majorEastAsia" w:cs="Calibri"/>
          <w:bCs/>
          <w:szCs w:val="22"/>
        </w:rPr>
        <w:t xml:space="preserve">  </w:t>
      </w:r>
      <w:r w:rsidRPr="00F96F36">
        <w:rPr>
          <w:rFonts w:eastAsiaTheme="majorEastAsia" w:cs="Calibri"/>
          <w:bCs/>
          <w:szCs w:val="22"/>
        </w:rPr>
        <w:t xml:space="preserve">Ayrıca, Rekabetçilik ve Yenilik Sektör Operasyonel Programı kapsamında 1 Nisan-19 Haziran 2019 tarihleri arasında çıkılmış olan 2. çağrıya ilişkin olarak değerlendirme süreci devam etmektedir. </w:t>
      </w:r>
    </w:p>
    <w:p w14:paraId="634CE472" w14:textId="72D194B2" w:rsidR="00736F92" w:rsidRPr="00403043" w:rsidRDefault="00076AEB" w:rsidP="003318B8">
      <w:pPr>
        <w:pStyle w:val="Balk2"/>
      </w:pPr>
      <w:bookmarkStart w:id="178" w:name="_Toc39570899"/>
      <w:r w:rsidRPr="00403043">
        <w:t xml:space="preserve">5.3.   </w:t>
      </w:r>
      <w:r w:rsidR="00736F92" w:rsidRPr="00403043">
        <w:t xml:space="preserve">IPA </w:t>
      </w:r>
      <w:r w:rsidR="00A93965" w:rsidRPr="00403043">
        <w:t>III</w:t>
      </w:r>
      <w:r w:rsidR="00736F92" w:rsidRPr="00403043">
        <w:t xml:space="preserve">. </w:t>
      </w:r>
      <w:proofErr w:type="spellStart"/>
      <w:r w:rsidR="00A93965" w:rsidRPr="00403043">
        <w:t>Politika</w:t>
      </w:r>
      <w:proofErr w:type="spellEnd"/>
      <w:r w:rsidR="00A93965" w:rsidRPr="00403043">
        <w:t xml:space="preserve"> Alanı</w:t>
      </w:r>
      <w:r w:rsidR="00736F92" w:rsidRPr="00403043">
        <w:t xml:space="preserve">: </w:t>
      </w:r>
      <w:proofErr w:type="spellStart"/>
      <w:r w:rsidR="00A93965" w:rsidRPr="00403043">
        <w:t>İstihdam</w:t>
      </w:r>
      <w:proofErr w:type="spellEnd"/>
      <w:r w:rsidR="00A93965" w:rsidRPr="00403043">
        <w:t xml:space="preserve">, </w:t>
      </w:r>
      <w:proofErr w:type="spellStart"/>
      <w:r w:rsidR="00A93965" w:rsidRPr="00403043">
        <w:t>Sosyal</w:t>
      </w:r>
      <w:proofErr w:type="spellEnd"/>
      <w:r w:rsidR="00A93965" w:rsidRPr="00403043">
        <w:t xml:space="preserve"> </w:t>
      </w:r>
      <w:proofErr w:type="spellStart"/>
      <w:r w:rsidR="00A93965" w:rsidRPr="00403043">
        <w:t>Politikalar</w:t>
      </w:r>
      <w:proofErr w:type="spellEnd"/>
      <w:r w:rsidR="00A93965" w:rsidRPr="00403043">
        <w:t xml:space="preserve">, </w:t>
      </w:r>
      <w:proofErr w:type="spellStart"/>
      <w:r w:rsidR="00A93965" w:rsidRPr="00403043">
        <w:t>Eğitim</w:t>
      </w:r>
      <w:proofErr w:type="spellEnd"/>
      <w:r w:rsidR="00A93965" w:rsidRPr="00403043">
        <w:t xml:space="preserve">, </w:t>
      </w:r>
      <w:proofErr w:type="spellStart"/>
      <w:r w:rsidR="002A15E3" w:rsidRPr="00403043">
        <w:t>C</w:t>
      </w:r>
      <w:r w:rsidR="00A93965" w:rsidRPr="00403043">
        <w:t>insiyet</w:t>
      </w:r>
      <w:proofErr w:type="spellEnd"/>
      <w:r w:rsidR="00A93965" w:rsidRPr="00403043">
        <w:t xml:space="preserve"> </w:t>
      </w:r>
      <w:proofErr w:type="spellStart"/>
      <w:r w:rsidR="00A93965" w:rsidRPr="00403043">
        <w:t>Eşitliğinin</w:t>
      </w:r>
      <w:proofErr w:type="spellEnd"/>
      <w:r w:rsidR="00A93965" w:rsidRPr="00403043">
        <w:t xml:space="preserve"> </w:t>
      </w:r>
      <w:proofErr w:type="spellStart"/>
      <w:r w:rsidR="00A93965" w:rsidRPr="00403043">
        <w:t>Teşviki</w:t>
      </w:r>
      <w:proofErr w:type="spellEnd"/>
      <w:r w:rsidR="00A93965" w:rsidRPr="00403043">
        <w:t xml:space="preserve"> ve </w:t>
      </w:r>
      <w:proofErr w:type="spellStart"/>
      <w:r w:rsidR="00736F92" w:rsidRPr="00403043">
        <w:t>İnsan</w:t>
      </w:r>
      <w:proofErr w:type="spellEnd"/>
      <w:r w:rsidR="00736F92" w:rsidRPr="00403043">
        <w:t xml:space="preserve"> </w:t>
      </w:r>
      <w:proofErr w:type="spellStart"/>
      <w:r w:rsidR="00736F92" w:rsidRPr="00403043">
        <w:t>Kaynaklarının</w:t>
      </w:r>
      <w:proofErr w:type="spellEnd"/>
      <w:r w:rsidR="00736F92" w:rsidRPr="00403043">
        <w:t xml:space="preserve"> </w:t>
      </w:r>
      <w:proofErr w:type="spellStart"/>
      <w:r w:rsidR="00736F92" w:rsidRPr="00403043">
        <w:t>Geliştirilmesi</w:t>
      </w:r>
      <w:bookmarkEnd w:id="178"/>
      <w:proofErr w:type="spellEnd"/>
      <w:r w:rsidR="00736F92" w:rsidRPr="00403043">
        <w:t xml:space="preserve"> </w:t>
      </w:r>
    </w:p>
    <w:p w14:paraId="42481690" w14:textId="77777777" w:rsidR="00EB1C64" w:rsidRPr="00403043" w:rsidRDefault="00EB1C64" w:rsidP="00013B36">
      <w:pPr>
        <w:spacing w:after="240"/>
        <w:jc w:val="both"/>
        <w:rPr>
          <w:rFonts w:eastAsiaTheme="majorEastAsia" w:cs="Calibri"/>
          <w:bCs/>
          <w:szCs w:val="22"/>
        </w:rPr>
      </w:pPr>
      <w:r w:rsidRPr="00403043">
        <w:rPr>
          <w:rFonts w:eastAsiaTheme="majorEastAsia" w:cs="Calibri"/>
          <w:bCs/>
          <w:szCs w:val="22"/>
        </w:rPr>
        <w:t>Eğitim, İstihdam ve Sosyal Politikalar Sektörü</w:t>
      </w:r>
    </w:p>
    <w:p w14:paraId="3B373A3A" w14:textId="77777777" w:rsidR="0092356E" w:rsidRPr="00F96F36" w:rsidRDefault="0092356E" w:rsidP="00013B36">
      <w:pPr>
        <w:spacing w:after="240"/>
        <w:jc w:val="both"/>
        <w:rPr>
          <w:rFonts w:eastAsiaTheme="majorEastAsia" w:cs="Calibri"/>
          <w:bCs/>
          <w:szCs w:val="22"/>
        </w:rPr>
      </w:pPr>
      <w:r w:rsidRPr="00F96F36">
        <w:rPr>
          <w:rFonts w:eastAsiaTheme="majorEastAsia" w:cs="Calibri"/>
          <w:bCs/>
          <w:szCs w:val="22"/>
        </w:rPr>
        <w:t xml:space="preserve">Bu sektörün genel amacı; istihdam ve işgücü piyasası ihtiyaçlarını ele alarak, sosyal koruma ve sosyal içerme politikalarının etkinliğini artırarak, insana yakışır işleri teşvik ederek, sosyal diyaloğu geliştirerek ve kaliteli bir eğitim sistemine erişimi kolaylaştırarak daha kapsayıcı bir toplum inşa etmektir. </w:t>
      </w:r>
    </w:p>
    <w:p w14:paraId="2FB8BC4A" w14:textId="76193920" w:rsidR="0092356E" w:rsidRPr="00F96F36" w:rsidRDefault="0092356E" w:rsidP="00013B36">
      <w:pPr>
        <w:spacing w:after="240"/>
        <w:jc w:val="both"/>
        <w:rPr>
          <w:rFonts w:eastAsiaTheme="majorEastAsia" w:cs="Calibri"/>
          <w:bCs/>
          <w:szCs w:val="22"/>
        </w:rPr>
      </w:pPr>
      <w:r w:rsidRPr="00F96F36">
        <w:rPr>
          <w:rFonts w:eastAsiaTheme="majorEastAsia" w:cs="Calibri"/>
          <w:bCs/>
          <w:szCs w:val="22"/>
        </w:rPr>
        <w:t xml:space="preserve">2014-2020 yıllarını kapsayan IPA II. döneminde; </w:t>
      </w:r>
      <w:r w:rsidR="002C105B" w:rsidRPr="002C105B">
        <w:rPr>
          <w:rFonts w:eastAsiaTheme="majorEastAsia" w:cs="Calibri"/>
          <w:bCs/>
          <w:szCs w:val="22"/>
        </w:rPr>
        <w:t>Aile, Çalışma ve Sosyal Hizmetler Bakanlığı</w:t>
      </w:r>
      <w:r w:rsidR="002C105B">
        <w:rPr>
          <w:rFonts w:eastAsiaTheme="majorEastAsia" w:cs="Calibri"/>
          <w:bCs/>
          <w:szCs w:val="22"/>
        </w:rPr>
        <w:t xml:space="preserve">, </w:t>
      </w:r>
      <w:r w:rsidRPr="00F96F36">
        <w:rPr>
          <w:rFonts w:eastAsiaTheme="majorEastAsia" w:cs="Calibri"/>
          <w:bCs/>
          <w:szCs w:val="22"/>
        </w:rPr>
        <w:t xml:space="preserve">İstihdam, Eğitim ve Sosyal Politikalar Sektörel Operasyonel Programında (İESP SOP), Program Otoritesi ve Sözleşme Makamı olarak görev yapmaktadır. Bu programın yönetilmesi amacıyla, ülkemize yaklaşık 323 milyon avro bütçe tahsis edilmiştir. Söz konusu bütçe kapsamında, proje hazırlık ve ihale çalışmaları devam etmekte olup istihdam, eğitim ve sosyal politika alanlarında çok sayıda yenilikçi operasyon teklifleri hayata geçirilmektedir. </w:t>
      </w:r>
    </w:p>
    <w:p w14:paraId="5D1C3CA5" w14:textId="77777777" w:rsidR="0092356E" w:rsidRPr="00F96F36" w:rsidRDefault="0092356E" w:rsidP="00013B36">
      <w:pPr>
        <w:spacing w:after="240"/>
        <w:jc w:val="both"/>
        <w:rPr>
          <w:rFonts w:eastAsiaTheme="majorEastAsia" w:cs="Calibri"/>
          <w:bCs/>
          <w:szCs w:val="22"/>
        </w:rPr>
      </w:pPr>
      <w:r w:rsidRPr="00F96F36">
        <w:rPr>
          <w:rFonts w:eastAsiaTheme="majorEastAsia" w:cs="Calibri"/>
          <w:bCs/>
          <w:szCs w:val="22"/>
        </w:rPr>
        <w:t xml:space="preserve">Bu operasyonlardan biri, hazırlık süreci devam etmekte olan ‘Mevsimlik Tarımda Çocuk İşçiliğinin Önlenmesi Projesi’dir. Bütçesi 28.089.82 avro olan operasyonun faydalanıcısı ise Aile, Çalışma ve Sosyal Hizmetler Bakanlığıdır. Amacı Türkiye’de mevsimlik tarımdaki çocuk işçiliği sorunun çözülmesi olan operasyonun hedef grubu, mevsimlik tarımda çalışan çocuklar ve onların aileleridir. Operasyon kapsamında, 12.000 mevsimlik tarımda çalışan ve risk altında bulunan çocuğun eğitim, danışmanlık ve rehberlik hizmetlerinden faydalanması sağlanacak ve mevsimlik tarım işçiliğine yönelik var olan izleme mekanizması geliştirilecektir. Süresi 40 ay olarak tasarlanan operasyonun uygulanacağı iller ise </w:t>
      </w:r>
      <w:r w:rsidRPr="00F96F36">
        <w:rPr>
          <w:rFonts w:eastAsiaTheme="majorEastAsia" w:cs="Calibri"/>
          <w:bCs/>
          <w:szCs w:val="22"/>
        </w:rPr>
        <w:lastRenderedPageBreak/>
        <w:t xml:space="preserve">şöyledir: Şanlıurfa, Mardin, Adıyaman, Gaziantep, Adana, Mersin, Hatay, İzmir, Manisa, Ankara, Eskişehir, Konya, Malatya, Ordu ve Sakarya. </w:t>
      </w:r>
    </w:p>
    <w:p w14:paraId="160DE7EF" w14:textId="5F4BFFDE" w:rsidR="00343A69" w:rsidRPr="00403043" w:rsidRDefault="00192F26" w:rsidP="003318B8">
      <w:pPr>
        <w:pStyle w:val="Balk2"/>
      </w:pPr>
      <w:bookmarkStart w:id="179" w:name="_Toc39570900"/>
      <w:r w:rsidRPr="00403043">
        <w:t>5.</w:t>
      </w:r>
      <w:r w:rsidR="00F9129F" w:rsidRPr="00403043">
        <w:t>4</w:t>
      </w:r>
      <w:r w:rsidRPr="00403043">
        <w:t xml:space="preserve">.   </w:t>
      </w:r>
      <w:r w:rsidR="00B457F2" w:rsidRPr="00403043">
        <w:t xml:space="preserve">IPA IV. </w:t>
      </w:r>
      <w:proofErr w:type="spellStart"/>
      <w:r w:rsidR="00B457F2" w:rsidRPr="00403043">
        <w:t>Politika</w:t>
      </w:r>
      <w:proofErr w:type="spellEnd"/>
      <w:r w:rsidR="00B457F2" w:rsidRPr="00403043">
        <w:t xml:space="preserve"> Alanı: </w:t>
      </w:r>
      <w:r w:rsidR="001203DE" w:rsidRPr="00403043">
        <w:t>Tarım ve Kırsal Kalkınma</w:t>
      </w:r>
      <w:bookmarkEnd w:id="179"/>
    </w:p>
    <w:p w14:paraId="202407D9" w14:textId="77777777" w:rsidR="0019006C" w:rsidRPr="00403043" w:rsidRDefault="00D31DBB" w:rsidP="00013B36">
      <w:pPr>
        <w:spacing w:after="240"/>
        <w:jc w:val="both"/>
        <w:rPr>
          <w:rFonts w:eastAsiaTheme="majorEastAsia" w:cs="Calibri"/>
          <w:bCs/>
          <w:szCs w:val="22"/>
        </w:rPr>
      </w:pPr>
      <w:r w:rsidRPr="00403043">
        <w:rPr>
          <w:rFonts w:eastAsiaTheme="majorEastAsia" w:cs="Calibri"/>
          <w:bCs/>
          <w:szCs w:val="22"/>
        </w:rPr>
        <w:t xml:space="preserve">Bu bölümde </w:t>
      </w:r>
      <w:r w:rsidR="001203DE" w:rsidRPr="00403043">
        <w:rPr>
          <w:rFonts w:eastAsiaTheme="majorEastAsia" w:cs="Calibri"/>
          <w:bCs/>
          <w:szCs w:val="22"/>
        </w:rPr>
        <w:t xml:space="preserve">Kurumsal Kapasite Geliştirme </w:t>
      </w:r>
      <w:r w:rsidR="00343A69" w:rsidRPr="00403043">
        <w:rPr>
          <w:rFonts w:eastAsiaTheme="majorEastAsia" w:cs="Calibri"/>
          <w:bCs/>
          <w:szCs w:val="22"/>
        </w:rPr>
        <w:t>Alt Sektörü</w:t>
      </w:r>
      <w:r w:rsidRPr="00403043">
        <w:rPr>
          <w:rFonts w:eastAsiaTheme="majorEastAsia" w:cs="Calibri"/>
          <w:bCs/>
          <w:szCs w:val="22"/>
        </w:rPr>
        <w:t xml:space="preserve"> ile ilgili gelişmeler verilmektedir.</w:t>
      </w:r>
    </w:p>
    <w:p w14:paraId="1D257DDC" w14:textId="399F1D6B" w:rsidR="004B24AA" w:rsidRPr="00F96F36" w:rsidRDefault="004B24AA" w:rsidP="00013B36">
      <w:pPr>
        <w:spacing w:after="240"/>
        <w:jc w:val="both"/>
        <w:rPr>
          <w:rFonts w:eastAsiaTheme="majorEastAsia" w:cs="Calibri"/>
          <w:bCs/>
          <w:szCs w:val="22"/>
        </w:rPr>
      </w:pPr>
      <w:r w:rsidRPr="00F96F36">
        <w:rPr>
          <w:rFonts w:eastAsiaTheme="majorEastAsia" w:cs="Calibri"/>
          <w:bCs/>
          <w:szCs w:val="22"/>
        </w:rPr>
        <w:t xml:space="preserve">Kurumsal Kapasite Geliştirme Alt Sektörü kapsamında 2014, 2015 ve 2016 yıllarında Eylem Belgesi hazırlanmış olup </w:t>
      </w:r>
      <w:r w:rsidR="00A67348" w:rsidRPr="00F96F36">
        <w:rPr>
          <w:rFonts w:eastAsiaTheme="majorEastAsia" w:cs="Calibri"/>
          <w:bCs/>
          <w:szCs w:val="22"/>
        </w:rPr>
        <w:t>Tarım ve Orman Bakanlığı’n</w:t>
      </w:r>
      <w:r w:rsidRPr="00F96F36">
        <w:rPr>
          <w:rFonts w:eastAsiaTheme="majorEastAsia" w:cs="Calibri"/>
          <w:bCs/>
          <w:szCs w:val="22"/>
        </w:rPr>
        <w:t xml:space="preserve">ın IPA II döneminde toplam 10 projesi mevcuttur. 2019 yılı içerisinde söz konusu projelerden 1 tanesi tamamlanmış, 1 tanesinin sözleşmesi imzalanmış olup 2 tanesinin ihale ve teknik doküman hazırlık süreçleri devam etmiştir. Komisyonun kararı ile 2019 yılı programlamasında Kurumsal Kapasite Geliştirme Alt Sektörü bağlantılı aksiyonlar yer almamıştır. </w:t>
      </w:r>
    </w:p>
    <w:p w14:paraId="425A197E" w14:textId="77777777" w:rsidR="004B24AA" w:rsidRPr="00F96F36" w:rsidRDefault="004B24AA" w:rsidP="00013B36">
      <w:pPr>
        <w:spacing w:after="240"/>
        <w:jc w:val="both"/>
        <w:rPr>
          <w:rFonts w:eastAsiaTheme="majorEastAsia" w:cs="Calibri"/>
          <w:bCs/>
          <w:szCs w:val="22"/>
        </w:rPr>
      </w:pPr>
      <w:r w:rsidRPr="00F96F36">
        <w:rPr>
          <w:rFonts w:eastAsiaTheme="majorEastAsia" w:cs="Calibri"/>
          <w:bCs/>
          <w:szCs w:val="22"/>
        </w:rPr>
        <w:t xml:space="preserve">İzleme faaliyeti kapsamında, 2019 yılı içerisinde Mayıs ve Kasım aylarında olmak üzere 2 adet Sektörel İzleme Komitesi Toplantısı gerçekleştirilmiştir. NIPAC tarafından gerçekleştirilen IPA İzleme Komitesi Toplantılarına ve uygulaması devam eden projelerin Yönlendirme Komitesi Toplantılarına katılım sağlanmış, 7 adet yerinde izleme ziyareti gerçekleştirilmiş olup ihale dokümanı hazırlayan proje sahibi birimlere teknik destek sağlanmıştır.  </w:t>
      </w:r>
    </w:p>
    <w:p w14:paraId="6CF06D18" w14:textId="53437AA2" w:rsidR="003175A6" w:rsidRPr="00403043" w:rsidRDefault="007530A6" w:rsidP="003318B8">
      <w:pPr>
        <w:pStyle w:val="Balk2"/>
      </w:pPr>
      <w:bookmarkStart w:id="180" w:name="_Toc39570901"/>
      <w:r w:rsidRPr="00403043">
        <w:t xml:space="preserve">5.5.   </w:t>
      </w:r>
      <w:r w:rsidR="003175A6" w:rsidRPr="00403043">
        <w:t xml:space="preserve">IPA V. </w:t>
      </w:r>
      <w:proofErr w:type="spellStart"/>
      <w:r w:rsidR="003175A6" w:rsidRPr="00403043">
        <w:t>Politika</w:t>
      </w:r>
      <w:proofErr w:type="spellEnd"/>
      <w:r w:rsidR="003175A6" w:rsidRPr="00403043">
        <w:t xml:space="preserve"> Alanı: </w:t>
      </w:r>
      <w:proofErr w:type="spellStart"/>
      <w:r w:rsidR="003175A6" w:rsidRPr="00403043">
        <w:t>Bölgesel</w:t>
      </w:r>
      <w:proofErr w:type="spellEnd"/>
      <w:r w:rsidR="003175A6" w:rsidRPr="00403043">
        <w:t xml:space="preserve"> ve </w:t>
      </w:r>
      <w:proofErr w:type="spellStart"/>
      <w:r w:rsidR="003175A6" w:rsidRPr="00403043">
        <w:t>Sınır</w:t>
      </w:r>
      <w:proofErr w:type="spellEnd"/>
      <w:r w:rsidR="003175A6" w:rsidRPr="00403043">
        <w:t xml:space="preserve"> </w:t>
      </w:r>
      <w:proofErr w:type="spellStart"/>
      <w:r w:rsidR="003175A6" w:rsidRPr="00403043">
        <w:t>Ötesi</w:t>
      </w:r>
      <w:proofErr w:type="spellEnd"/>
      <w:r w:rsidR="003175A6" w:rsidRPr="00403043">
        <w:t xml:space="preserve"> </w:t>
      </w:r>
      <w:proofErr w:type="spellStart"/>
      <w:r w:rsidR="003175A6" w:rsidRPr="00403043">
        <w:t>İş</w:t>
      </w:r>
      <w:proofErr w:type="spellEnd"/>
      <w:r w:rsidRPr="00403043">
        <w:t xml:space="preserve"> </w:t>
      </w:r>
      <w:proofErr w:type="spellStart"/>
      <w:r w:rsidR="003175A6" w:rsidRPr="00403043">
        <w:t>birliği</w:t>
      </w:r>
      <w:bookmarkEnd w:id="180"/>
      <w:proofErr w:type="spellEnd"/>
    </w:p>
    <w:p w14:paraId="42E09E3D" w14:textId="77777777" w:rsidR="00D361C8" w:rsidRPr="00403043" w:rsidRDefault="00D361C8" w:rsidP="00013B36">
      <w:pPr>
        <w:spacing w:after="240"/>
        <w:jc w:val="both"/>
        <w:rPr>
          <w:rFonts w:eastAsiaTheme="minorHAnsi" w:cs="Calibri"/>
          <w:szCs w:val="22"/>
        </w:rPr>
      </w:pPr>
      <w:r w:rsidRPr="00403043">
        <w:rPr>
          <w:rFonts w:eastAsiaTheme="minorHAnsi" w:cs="Calibri"/>
          <w:szCs w:val="22"/>
        </w:rPr>
        <w:t xml:space="preserve">Türkiye </w:t>
      </w:r>
      <w:proofErr w:type="spellStart"/>
      <w:r w:rsidRPr="00403043">
        <w:rPr>
          <w:rFonts w:eastAsiaTheme="minorHAnsi" w:cs="Calibri"/>
          <w:szCs w:val="22"/>
        </w:rPr>
        <w:t>IPA’nın</w:t>
      </w:r>
      <w:proofErr w:type="spellEnd"/>
      <w:r w:rsidRPr="00403043">
        <w:rPr>
          <w:rFonts w:eastAsiaTheme="minorHAnsi" w:cs="Calibri"/>
          <w:szCs w:val="22"/>
        </w:rPr>
        <w:t xml:space="preserve"> 2007-2013 dönemine ikinci bileşeni 2014-2020 döneminde ise beşinci politika alanı ve dokuzuncu öncelikli sektörü olan Sınır Ötesi İşbirliği kapsamında iki programa iştirak etmektedir. 4 numaralı Cumhurbaşkanlığı Kararnamesi 62. Madde ile AB Başkanlığı Ulusal Otorite sıfatıyla Programların Türkiye’deki uygulamasından sorumludur.</w:t>
      </w:r>
    </w:p>
    <w:p w14:paraId="6D4D565A" w14:textId="5788EE25" w:rsidR="00D361C8" w:rsidRPr="00403043" w:rsidRDefault="00D361C8" w:rsidP="007B44C4">
      <w:pPr>
        <w:spacing w:after="240"/>
        <w:jc w:val="both"/>
        <w:rPr>
          <w:rFonts w:eastAsiaTheme="minorHAnsi" w:cs="Calibri"/>
          <w:szCs w:val="22"/>
        </w:rPr>
      </w:pPr>
      <w:r w:rsidRPr="00403043">
        <w:rPr>
          <w:rFonts w:eastAsiaTheme="minorHAnsi" w:cs="Calibri"/>
          <w:i/>
          <w:szCs w:val="22"/>
        </w:rPr>
        <w:t>Bulgaristan- Türkiye IPA Sınır Ötesi İşbirliği Programı’nın</w:t>
      </w:r>
      <w:r w:rsidRPr="00403043">
        <w:rPr>
          <w:rFonts w:eastAsiaTheme="minorHAnsi" w:cs="Calibri"/>
          <w:szCs w:val="22"/>
        </w:rPr>
        <w:t xml:space="preserve"> 2007-2013 dönemindeki toplam bütçesi yaklaşık 32 milyon </w:t>
      </w:r>
      <w:r w:rsidR="003239D4" w:rsidRPr="00403043">
        <w:rPr>
          <w:rFonts w:eastAsiaTheme="minorHAnsi" w:cs="Calibri"/>
          <w:szCs w:val="22"/>
        </w:rPr>
        <w:t>A</w:t>
      </w:r>
      <w:r w:rsidRPr="00403043">
        <w:rPr>
          <w:rFonts w:eastAsiaTheme="minorHAnsi" w:cs="Calibri"/>
          <w:szCs w:val="22"/>
        </w:rPr>
        <w:t xml:space="preserve">vro olup, bu tutarın 27 milyon Avrosu AB katkısından, 4,8 milyon </w:t>
      </w:r>
      <w:r w:rsidR="00B069C6" w:rsidRPr="00403043">
        <w:rPr>
          <w:rFonts w:eastAsiaTheme="minorHAnsi" w:cs="Calibri"/>
          <w:szCs w:val="22"/>
        </w:rPr>
        <w:t>A</w:t>
      </w:r>
      <w:r w:rsidRPr="00403043">
        <w:rPr>
          <w:rFonts w:eastAsiaTheme="minorHAnsi" w:cs="Calibri"/>
          <w:szCs w:val="22"/>
        </w:rPr>
        <w:t xml:space="preserve">vrosu ise iki ülkenin ulusal katkısından oluşmaktadır. Bulgaristan- Türkiye Sınır Ötesi İşbirliği Programı kapsamında 26 milyon </w:t>
      </w:r>
      <w:r w:rsidR="00B069C6" w:rsidRPr="00403043">
        <w:rPr>
          <w:rFonts w:eastAsiaTheme="minorHAnsi" w:cs="Calibri"/>
          <w:szCs w:val="22"/>
        </w:rPr>
        <w:t>A</w:t>
      </w:r>
      <w:r w:rsidRPr="00403043">
        <w:rPr>
          <w:rFonts w:eastAsiaTheme="minorHAnsi" w:cs="Calibri"/>
          <w:szCs w:val="22"/>
        </w:rPr>
        <w:t xml:space="preserve">vro tutarlı 138 adet proje 31.12.2016 tarihi itibariyle tamamlanmıştır. </w:t>
      </w:r>
    </w:p>
    <w:p w14:paraId="30C4E210" w14:textId="77777777" w:rsidR="00943CE7" w:rsidRPr="00943CE7" w:rsidRDefault="00943CE7" w:rsidP="00013B36">
      <w:pPr>
        <w:spacing w:after="240"/>
        <w:jc w:val="both"/>
        <w:rPr>
          <w:rFonts w:eastAsiaTheme="minorHAnsi" w:cs="Calibri"/>
          <w:bCs/>
          <w:szCs w:val="22"/>
        </w:rPr>
      </w:pPr>
      <w:r w:rsidRPr="00943CE7">
        <w:rPr>
          <w:rFonts w:eastAsiaTheme="minorHAnsi" w:cs="Calibri"/>
          <w:bCs/>
          <w:szCs w:val="22"/>
        </w:rPr>
        <w:t>Programın 2014-2020 dönemine ait yaklaşık 11 milyon avro bütçeli teklif çağrısı 16 Kasım 2015 tarihinde açılmış olup, proje başvuruları 16.03.2016 tarihinde kabul edilmiştir. Birinci teklif verme çağrısı kapsamında seçilen 43 projenin tamamının uygulama aşaması 2019 yılında tamamlanmıştır. Programın ikinci teklif verme çağrısına duyurusu Ocak 2018’de yayınlanmış olup 11 Nisan 2018 tarihine kadar sunulan projelerden 71’i uygulamaya hak kazanmış olup bunlardan 34’ünün sözleşmesi Aralık 2019 itibariyle imzalanmıştır.</w:t>
      </w:r>
    </w:p>
    <w:p w14:paraId="7589C571" w14:textId="77777777" w:rsidR="00D361C8" w:rsidRPr="00403043" w:rsidRDefault="00D361C8" w:rsidP="00013B36">
      <w:pPr>
        <w:tabs>
          <w:tab w:val="center" w:pos="4536"/>
          <w:tab w:val="right" w:pos="9072"/>
        </w:tabs>
        <w:spacing w:after="240"/>
        <w:jc w:val="both"/>
        <w:rPr>
          <w:rFonts w:eastAsiaTheme="minorHAnsi" w:cs="Calibri"/>
          <w:szCs w:val="22"/>
        </w:rPr>
      </w:pPr>
      <w:r w:rsidRPr="00403043">
        <w:rPr>
          <w:rFonts w:eastAsiaTheme="minorHAnsi" w:cs="Calibri"/>
          <w:szCs w:val="22"/>
        </w:rPr>
        <w:t>Program kapsamında aşağıdaki tematik öncelikler altındaki projelere destek sağlanmaktadır.</w:t>
      </w:r>
    </w:p>
    <w:p w14:paraId="41686C19" w14:textId="77777777" w:rsidR="00D361C8" w:rsidRPr="00403043" w:rsidRDefault="00D361C8" w:rsidP="00013B36">
      <w:pPr>
        <w:pStyle w:val="ListeParagraf"/>
        <w:numPr>
          <w:ilvl w:val="0"/>
          <w:numId w:val="32"/>
        </w:numPr>
        <w:tabs>
          <w:tab w:val="center" w:pos="4536"/>
          <w:tab w:val="right" w:pos="9072"/>
        </w:tabs>
        <w:spacing w:after="240" w:line="240" w:lineRule="auto"/>
        <w:ind w:left="426"/>
        <w:jc w:val="both"/>
        <w:rPr>
          <w:rFonts w:eastAsiaTheme="minorHAnsi" w:cs="Calibri"/>
        </w:rPr>
      </w:pPr>
      <w:r w:rsidRPr="00403043">
        <w:rPr>
          <w:rFonts w:eastAsiaTheme="minorHAnsi" w:cs="Calibri"/>
        </w:rPr>
        <w:t>Çevrenin korunması ve iklim değişikliğine uyumunun ve hafifletilmesinin teşvik edilmesi, risk önleme ve yönetim</w:t>
      </w:r>
    </w:p>
    <w:p w14:paraId="5E07D239" w14:textId="77777777" w:rsidR="00D361C8" w:rsidRPr="00403043" w:rsidRDefault="00D361C8" w:rsidP="00013B36">
      <w:pPr>
        <w:pStyle w:val="ListeParagraf"/>
        <w:numPr>
          <w:ilvl w:val="0"/>
          <w:numId w:val="32"/>
        </w:numPr>
        <w:tabs>
          <w:tab w:val="center" w:pos="4536"/>
          <w:tab w:val="right" w:pos="9072"/>
        </w:tabs>
        <w:spacing w:after="240" w:line="240" w:lineRule="auto"/>
        <w:ind w:left="426"/>
        <w:jc w:val="both"/>
        <w:rPr>
          <w:rFonts w:eastAsiaTheme="minorHAnsi" w:cs="Calibri"/>
        </w:rPr>
      </w:pPr>
      <w:r w:rsidRPr="00403043">
        <w:rPr>
          <w:rFonts w:eastAsiaTheme="minorHAnsi" w:cs="Calibri"/>
        </w:rPr>
        <w:t>Turizmin ve kültürel ve doğal mirasın teşvik edilmesi</w:t>
      </w:r>
    </w:p>
    <w:p w14:paraId="6D18B80F" w14:textId="0BE394AB" w:rsidR="00D361C8" w:rsidRPr="00403043" w:rsidRDefault="00D361C8" w:rsidP="007B44C4">
      <w:pPr>
        <w:tabs>
          <w:tab w:val="center" w:pos="4536"/>
          <w:tab w:val="right" w:pos="9072"/>
        </w:tabs>
        <w:spacing w:after="240"/>
        <w:jc w:val="both"/>
        <w:rPr>
          <w:rFonts w:eastAsiaTheme="minorHAnsi" w:cs="Calibri"/>
          <w:szCs w:val="22"/>
        </w:rPr>
      </w:pPr>
      <w:r w:rsidRPr="00403043">
        <w:rPr>
          <w:rFonts w:eastAsiaTheme="minorHAnsi" w:cs="Calibri"/>
          <w:szCs w:val="22"/>
        </w:rPr>
        <w:t>Bulgaristan ve Türkiye Cumhuriyeti arasında sınır ötesi iş</w:t>
      </w:r>
      <w:r w:rsidR="00F60B38" w:rsidRPr="00403043">
        <w:rPr>
          <w:rFonts w:eastAsiaTheme="minorHAnsi" w:cs="Calibri"/>
          <w:szCs w:val="22"/>
        </w:rPr>
        <w:t xml:space="preserve"> </w:t>
      </w:r>
      <w:r w:rsidRPr="00403043">
        <w:rPr>
          <w:rFonts w:eastAsiaTheme="minorHAnsi" w:cs="Calibri"/>
          <w:szCs w:val="22"/>
        </w:rPr>
        <w:t>birliği programının 2014-2020 döneminde uygulanması için tahsis edilen fon 29.642.894,12 Avro olup bunun 25.196.460 Avroluk kısmı Katılım Öncesi Yardım Aracı (IPA II) tarafından sağlanmıştır. Bulgaristan ve Türkiye ulusal eş-finansmanı ise proje ortaklarının onaylanmış bütçesinin %15‘ini oluşturmakta olup iki ülke tarafından eşit olarak sağlanacaktır.</w:t>
      </w:r>
    </w:p>
    <w:p w14:paraId="685A121B" w14:textId="77A07A9C" w:rsidR="00D361C8" w:rsidRPr="00403043" w:rsidRDefault="00D361C8" w:rsidP="00013B36">
      <w:pPr>
        <w:spacing w:after="240"/>
        <w:jc w:val="both"/>
        <w:rPr>
          <w:rFonts w:eastAsiaTheme="minorHAnsi" w:cs="Calibri"/>
          <w:szCs w:val="22"/>
        </w:rPr>
      </w:pPr>
      <w:r w:rsidRPr="00403043">
        <w:rPr>
          <w:rFonts w:eastAsiaTheme="minorHAnsi" w:cs="Calibri"/>
          <w:szCs w:val="22"/>
        </w:rPr>
        <w:t>Avrupa Birliği Başkanlığı’nın Ulusal Otorite görevini yürüttüğü diğer Sınır Ötesi İş</w:t>
      </w:r>
      <w:r w:rsidR="00F60B38" w:rsidRPr="00403043">
        <w:rPr>
          <w:rFonts w:eastAsiaTheme="minorHAnsi" w:cs="Calibri"/>
          <w:szCs w:val="22"/>
        </w:rPr>
        <w:t xml:space="preserve"> </w:t>
      </w:r>
      <w:r w:rsidRPr="00403043">
        <w:rPr>
          <w:rFonts w:eastAsiaTheme="minorHAnsi" w:cs="Calibri"/>
          <w:szCs w:val="22"/>
        </w:rPr>
        <w:t>birliği</w:t>
      </w:r>
      <w:r w:rsidRPr="00403043">
        <w:rPr>
          <w:rFonts w:cs="Calibri"/>
          <w:szCs w:val="22"/>
        </w:rPr>
        <w:t xml:space="preserve"> </w:t>
      </w:r>
      <w:r w:rsidRPr="00403043">
        <w:rPr>
          <w:rFonts w:eastAsiaTheme="minorHAnsi" w:cs="Calibri"/>
          <w:szCs w:val="22"/>
        </w:rPr>
        <w:t>Programı</w:t>
      </w:r>
      <w:r w:rsidR="00727890" w:rsidRPr="00403043">
        <w:rPr>
          <w:rFonts w:eastAsiaTheme="minorHAnsi" w:cs="Calibri"/>
          <w:szCs w:val="22"/>
        </w:rPr>
        <w:t>,</w:t>
      </w:r>
      <w:r w:rsidR="00471518" w:rsidRPr="00403043">
        <w:rPr>
          <w:rFonts w:eastAsiaTheme="minorHAnsi" w:cs="Calibri"/>
          <w:szCs w:val="22"/>
        </w:rPr>
        <w:t xml:space="preserve"> ENPI,</w:t>
      </w:r>
      <w:r w:rsidRPr="00403043">
        <w:rPr>
          <w:rFonts w:eastAsiaTheme="minorHAnsi" w:cs="Calibri"/>
          <w:i/>
          <w:szCs w:val="22"/>
        </w:rPr>
        <w:t xml:space="preserve"> Karadeniz Havzasında Sınır Ötesi İş</w:t>
      </w:r>
      <w:r w:rsidR="009F4127" w:rsidRPr="00403043">
        <w:rPr>
          <w:rFonts w:eastAsiaTheme="minorHAnsi" w:cs="Calibri"/>
          <w:i/>
          <w:szCs w:val="22"/>
        </w:rPr>
        <w:t xml:space="preserve"> </w:t>
      </w:r>
      <w:r w:rsidRPr="00403043">
        <w:rPr>
          <w:rFonts w:eastAsiaTheme="minorHAnsi" w:cs="Calibri"/>
          <w:i/>
          <w:szCs w:val="22"/>
        </w:rPr>
        <w:t>birliği Programı’dır</w:t>
      </w:r>
      <w:r w:rsidRPr="00403043">
        <w:rPr>
          <w:rFonts w:eastAsiaTheme="minorHAnsi" w:cs="Calibri"/>
          <w:b/>
          <w:szCs w:val="22"/>
        </w:rPr>
        <w:t>.</w:t>
      </w:r>
      <w:r w:rsidRPr="00403043">
        <w:rPr>
          <w:rFonts w:eastAsiaTheme="minorHAnsi" w:cs="Calibri"/>
          <w:szCs w:val="22"/>
        </w:rPr>
        <w:t xml:space="preserve"> Bu Programda Başkanlık, Programın Türkiye’deki yönetimi, projelerin uygulanması ile izlenmesinden sorumludur. Avrupa Birliğinin </w:t>
      </w:r>
      <w:r w:rsidRPr="00403043">
        <w:rPr>
          <w:rFonts w:eastAsiaTheme="minorHAnsi" w:cs="Calibri"/>
          <w:szCs w:val="22"/>
        </w:rPr>
        <w:lastRenderedPageBreak/>
        <w:t xml:space="preserve">Komşuluk Politikası altında yürütülen Program, </w:t>
      </w:r>
      <w:r w:rsidR="00232CF6" w:rsidRPr="00403043">
        <w:rPr>
          <w:rFonts w:eastAsiaTheme="minorHAnsi" w:cs="Calibri"/>
          <w:szCs w:val="22"/>
        </w:rPr>
        <w:t xml:space="preserve">Türkiye’nin </w:t>
      </w:r>
      <w:r w:rsidRPr="00403043">
        <w:rPr>
          <w:rFonts w:eastAsiaTheme="minorHAnsi" w:cs="Calibri"/>
          <w:szCs w:val="22"/>
        </w:rPr>
        <w:t>IPA fonlarıyla katılım sağladığı çok taraflı bir iş</w:t>
      </w:r>
      <w:r w:rsidR="00F60B38" w:rsidRPr="00403043">
        <w:rPr>
          <w:rFonts w:eastAsiaTheme="minorHAnsi" w:cs="Calibri"/>
          <w:szCs w:val="22"/>
        </w:rPr>
        <w:t xml:space="preserve"> </w:t>
      </w:r>
      <w:r w:rsidRPr="00403043">
        <w:rPr>
          <w:rFonts w:eastAsiaTheme="minorHAnsi" w:cs="Calibri"/>
          <w:szCs w:val="22"/>
        </w:rPr>
        <w:t xml:space="preserve">birliği programıdır. </w:t>
      </w:r>
    </w:p>
    <w:p w14:paraId="62757CFC" w14:textId="257FCFEF" w:rsidR="00D361C8" w:rsidRPr="00403043" w:rsidRDefault="00D361C8" w:rsidP="00013B36">
      <w:pPr>
        <w:spacing w:after="240"/>
        <w:jc w:val="both"/>
        <w:rPr>
          <w:rFonts w:eastAsiaTheme="minorHAnsi" w:cs="Calibri"/>
          <w:szCs w:val="22"/>
        </w:rPr>
      </w:pPr>
      <w:r w:rsidRPr="00403043">
        <w:rPr>
          <w:rFonts w:eastAsiaTheme="minorHAnsi" w:cs="Calibri"/>
          <w:szCs w:val="22"/>
        </w:rPr>
        <w:t>Programın</w:t>
      </w:r>
      <w:r w:rsidR="005115C6" w:rsidRPr="00403043">
        <w:rPr>
          <w:rFonts w:eastAsiaTheme="minorHAnsi" w:cs="Calibri"/>
          <w:szCs w:val="22"/>
        </w:rPr>
        <w:t>,</w:t>
      </w:r>
      <w:r w:rsidRPr="00403043">
        <w:rPr>
          <w:rFonts w:eastAsiaTheme="minorHAnsi" w:cs="Calibri"/>
          <w:szCs w:val="22"/>
        </w:rPr>
        <w:t xml:space="preserve"> 2007-2013 </w:t>
      </w:r>
      <w:r w:rsidRPr="00873F36">
        <w:rPr>
          <w:rFonts w:eastAsiaTheme="minorHAnsi" w:cs="Calibri"/>
          <w:szCs w:val="22"/>
        </w:rPr>
        <w:t xml:space="preserve">dönemindeki toplam bütçesi </w:t>
      </w:r>
      <w:r w:rsidRPr="00013B36">
        <w:rPr>
          <w:rFonts w:eastAsiaTheme="minorHAnsi" w:cs="Calibri"/>
          <w:szCs w:val="22"/>
        </w:rPr>
        <w:t>38</w:t>
      </w:r>
      <w:r w:rsidRPr="00873F36">
        <w:rPr>
          <w:rFonts w:eastAsiaTheme="minorHAnsi" w:cs="Calibri"/>
          <w:szCs w:val="22"/>
        </w:rPr>
        <w:t xml:space="preserve"> milyon Avro olup</w:t>
      </w:r>
      <w:r w:rsidR="005115C6" w:rsidRPr="00873F36">
        <w:rPr>
          <w:rFonts w:eastAsiaTheme="minorHAnsi" w:cs="Calibri"/>
          <w:szCs w:val="22"/>
        </w:rPr>
        <w:t>,</w:t>
      </w:r>
      <w:r w:rsidRPr="000C3D16">
        <w:rPr>
          <w:rFonts w:eastAsiaTheme="minorHAnsi" w:cs="Calibri"/>
          <w:szCs w:val="22"/>
        </w:rPr>
        <w:t xml:space="preserve"> bu tutarın </w:t>
      </w:r>
      <w:r w:rsidRPr="00013B36">
        <w:rPr>
          <w:rFonts w:eastAsiaTheme="minorHAnsi" w:cs="Calibri"/>
          <w:szCs w:val="22"/>
        </w:rPr>
        <w:t>28</w:t>
      </w:r>
      <w:r w:rsidRPr="00873F36">
        <w:rPr>
          <w:rFonts w:eastAsiaTheme="minorHAnsi" w:cs="Calibri"/>
          <w:szCs w:val="22"/>
        </w:rPr>
        <w:t xml:space="preserve"> milyon Avrosu ENPI (</w:t>
      </w:r>
      <w:proofErr w:type="spellStart"/>
      <w:r w:rsidRPr="00873F36">
        <w:rPr>
          <w:rFonts w:eastAsiaTheme="minorHAnsi" w:cs="Calibri"/>
          <w:szCs w:val="22"/>
        </w:rPr>
        <w:t>European</w:t>
      </w:r>
      <w:proofErr w:type="spellEnd"/>
      <w:r w:rsidRPr="00873F36">
        <w:rPr>
          <w:rFonts w:eastAsiaTheme="minorHAnsi" w:cs="Calibri"/>
          <w:szCs w:val="22"/>
        </w:rPr>
        <w:t xml:space="preserve"> </w:t>
      </w:r>
      <w:proofErr w:type="spellStart"/>
      <w:r w:rsidRPr="00873F36">
        <w:rPr>
          <w:rFonts w:eastAsiaTheme="minorHAnsi" w:cs="Calibri"/>
          <w:szCs w:val="22"/>
        </w:rPr>
        <w:t>Neighbourhood</w:t>
      </w:r>
      <w:proofErr w:type="spellEnd"/>
      <w:r w:rsidRPr="00873F36">
        <w:rPr>
          <w:rFonts w:eastAsiaTheme="minorHAnsi" w:cs="Calibri"/>
          <w:szCs w:val="22"/>
        </w:rPr>
        <w:t xml:space="preserve"> </w:t>
      </w:r>
      <w:proofErr w:type="spellStart"/>
      <w:r w:rsidRPr="00873F36">
        <w:rPr>
          <w:rFonts w:eastAsiaTheme="minorHAnsi" w:cs="Calibri"/>
          <w:szCs w:val="22"/>
        </w:rPr>
        <w:t>and</w:t>
      </w:r>
      <w:proofErr w:type="spellEnd"/>
      <w:r w:rsidRPr="00873F36">
        <w:rPr>
          <w:rFonts w:eastAsiaTheme="minorHAnsi" w:cs="Calibri"/>
          <w:szCs w:val="22"/>
        </w:rPr>
        <w:t xml:space="preserve"> </w:t>
      </w:r>
      <w:proofErr w:type="spellStart"/>
      <w:r w:rsidRPr="00873F36">
        <w:rPr>
          <w:rFonts w:eastAsiaTheme="minorHAnsi" w:cs="Calibri"/>
          <w:szCs w:val="22"/>
        </w:rPr>
        <w:t>Partnership</w:t>
      </w:r>
      <w:proofErr w:type="spellEnd"/>
      <w:r w:rsidRPr="00873F36">
        <w:rPr>
          <w:rFonts w:eastAsiaTheme="minorHAnsi" w:cs="Calibri"/>
          <w:szCs w:val="22"/>
        </w:rPr>
        <w:t xml:space="preserve"> </w:t>
      </w:r>
      <w:proofErr w:type="spellStart"/>
      <w:r w:rsidRPr="00873F36">
        <w:rPr>
          <w:rFonts w:eastAsiaTheme="minorHAnsi" w:cs="Calibri"/>
          <w:szCs w:val="22"/>
        </w:rPr>
        <w:t>Instrume</w:t>
      </w:r>
      <w:r w:rsidRPr="000C3D16">
        <w:rPr>
          <w:rFonts w:eastAsiaTheme="minorHAnsi" w:cs="Calibri"/>
          <w:szCs w:val="22"/>
        </w:rPr>
        <w:t>nt</w:t>
      </w:r>
      <w:proofErr w:type="spellEnd"/>
      <w:r w:rsidRPr="000C3D16">
        <w:rPr>
          <w:rFonts w:eastAsiaTheme="minorHAnsi" w:cs="Calibri"/>
          <w:szCs w:val="22"/>
        </w:rPr>
        <w:t xml:space="preserve">) fonlarından 7 milyon Avrosu ise IPA fonlarından karşılanmış ve ayrıca </w:t>
      </w:r>
      <w:r w:rsidRPr="00013B36">
        <w:rPr>
          <w:rFonts w:eastAsiaTheme="minorHAnsi" w:cs="Calibri"/>
          <w:szCs w:val="22"/>
        </w:rPr>
        <w:t>3</w:t>
      </w:r>
      <w:r w:rsidRPr="00873F36">
        <w:rPr>
          <w:rFonts w:eastAsiaTheme="minorHAnsi" w:cs="Calibri"/>
          <w:szCs w:val="22"/>
        </w:rPr>
        <w:t xml:space="preserve"> milyon Avro tutarında yararlanıcı ülkelerce eş finansman sağlanmıştır. 2007-2013 döneminde iki teklif</w:t>
      </w:r>
      <w:r w:rsidRPr="00403043">
        <w:rPr>
          <w:rFonts w:eastAsiaTheme="minorHAnsi" w:cs="Calibri"/>
          <w:szCs w:val="22"/>
        </w:rPr>
        <w:t xml:space="preserve"> çağrısına çıkılmış olup</w:t>
      </w:r>
      <w:r w:rsidR="005115C6" w:rsidRPr="00403043">
        <w:rPr>
          <w:rFonts w:eastAsiaTheme="minorHAnsi" w:cs="Calibri"/>
          <w:szCs w:val="22"/>
        </w:rPr>
        <w:t>,</w:t>
      </w:r>
      <w:r w:rsidRPr="00403043">
        <w:rPr>
          <w:rFonts w:eastAsiaTheme="minorHAnsi" w:cs="Calibri"/>
          <w:szCs w:val="22"/>
        </w:rPr>
        <w:t xml:space="preserve"> her iki teklif çağrısında 60 proje seçilirken bunlardan 39’u Türk ortaklı projelerdir. Bu dönemde sözleşmeye bağlanan 39 projeden 37’si uygulama dönemini tamamlamış, 2 proje ise uygulama sürecini tamamlamadan sonlandırılmıştır. Her iki teklif çağrısı altında</w:t>
      </w:r>
      <w:r w:rsidR="004B1710" w:rsidRPr="00403043">
        <w:rPr>
          <w:rFonts w:eastAsiaTheme="minorHAnsi" w:cs="Calibri"/>
          <w:szCs w:val="22"/>
        </w:rPr>
        <w:t>,</w:t>
      </w:r>
      <w:r w:rsidRPr="00403043">
        <w:rPr>
          <w:rFonts w:eastAsiaTheme="minorHAnsi" w:cs="Calibri"/>
          <w:szCs w:val="22"/>
        </w:rPr>
        <w:t xml:space="preserve"> Türk ortakların kullanımı için sözleşmeye bağlanan</w:t>
      </w:r>
      <w:r w:rsidR="004B1710" w:rsidRPr="00403043">
        <w:rPr>
          <w:rFonts w:eastAsiaTheme="minorHAnsi" w:cs="Calibri"/>
          <w:szCs w:val="22"/>
        </w:rPr>
        <w:t>,</w:t>
      </w:r>
      <w:r w:rsidRPr="00403043">
        <w:rPr>
          <w:rFonts w:eastAsiaTheme="minorHAnsi" w:cs="Calibri"/>
          <w:szCs w:val="22"/>
        </w:rPr>
        <w:t xml:space="preserve"> hibe tutarı ise 6,158 milyon Avrodur.</w:t>
      </w:r>
    </w:p>
    <w:p w14:paraId="5048ADF5" w14:textId="12A94C0D" w:rsidR="00D361C8" w:rsidRPr="00403043" w:rsidRDefault="00D361C8" w:rsidP="00013B36">
      <w:pPr>
        <w:tabs>
          <w:tab w:val="center" w:pos="4536"/>
          <w:tab w:val="right" w:pos="9072"/>
        </w:tabs>
        <w:spacing w:after="240"/>
        <w:jc w:val="both"/>
        <w:rPr>
          <w:rFonts w:eastAsiaTheme="minorHAnsi" w:cs="Calibri"/>
          <w:szCs w:val="22"/>
        </w:rPr>
      </w:pPr>
      <w:r w:rsidRPr="00403043">
        <w:rPr>
          <w:rFonts w:eastAsiaTheme="minorHAnsi" w:cs="Calibri"/>
          <w:szCs w:val="22"/>
        </w:rPr>
        <w:t>Programın 2014-2020 döneminde uygulanması için tahsis edilen fon 49 milyon Avro olup</w:t>
      </w:r>
      <w:r w:rsidR="005115C6" w:rsidRPr="00403043">
        <w:rPr>
          <w:rFonts w:eastAsiaTheme="minorHAnsi" w:cs="Calibri"/>
          <w:szCs w:val="22"/>
        </w:rPr>
        <w:t>,</w:t>
      </w:r>
      <w:r w:rsidRPr="00403043">
        <w:rPr>
          <w:rFonts w:eastAsiaTheme="minorHAnsi" w:cs="Calibri"/>
          <w:szCs w:val="22"/>
        </w:rPr>
        <w:t xml:space="preserve"> bu tutarın 39 milyon Avroluk kısmı ENI (</w:t>
      </w:r>
      <w:proofErr w:type="spellStart"/>
      <w:r w:rsidRPr="00403043">
        <w:rPr>
          <w:rFonts w:eastAsiaTheme="minorHAnsi" w:cs="Calibri"/>
          <w:szCs w:val="22"/>
        </w:rPr>
        <w:t>European</w:t>
      </w:r>
      <w:proofErr w:type="spellEnd"/>
      <w:r w:rsidRPr="00403043">
        <w:rPr>
          <w:rFonts w:eastAsiaTheme="minorHAnsi" w:cs="Calibri"/>
          <w:szCs w:val="22"/>
        </w:rPr>
        <w:t xml:space="preserve"> </w:t>
      </w:r>
      <w:proofErr w:type="spellStart"/>
      <w:r w:rsidRPr="00403043">
        <w:rPr>
          <w:rFonts w:eastAsiaTheme="minorHAnsi" w:cs="Calibri"/>
          <w:szCs w:val="22"/>
        </w:rPr>
        <w:t>Neighbourhood</w:t>
      </w:r>
      <w:proofErr w:type="spellEnd"/>
      <w:r w:rsidRPr="00403043">
        <w:rPr>
          <w:rFonts w:eastAsiaTheme="minorHAnsi" w:cs="Calibri"/>
          <w:szCs w:val="22"/>
        </w:rPr>
        <w:t xml:space="preserve"> </w:t>
      </w:r>
      <w:proofErr w:type="spellStart"/>
      <w:r w:rsidRPr="00403043">
        <w:rPr>
          <w:rFonts w:eastAsiaTheme="minorHAnsi" w:cs="Calibri"/>
          <w:szCs w:val="22"/>
        </w:rPr>
        <w:t>Instrument</w:t>
      </w:r>
      <w:proofErr w:type="spellEnd"/>
      <w:r w:rsidRPr="00403043">
        <w:rPr>
          <w:rFonts w:eastAsiaTheme="minorHAnsi" w:cs="Calibri"/>
          <w:szCs w:val="22"/>
        </w:rPr>
        <w:t>) katkısı; 10 milyon Avroluk kısmı ise IPA katkısıdır. Ulusal eş finansmanlarla birlikte Programın toplam bütçesi 53,9 milyon Avrodur. 2014-2020 döneminde aşağıdaki öncelikler altındaki projeler finanse dilecektir:</w:t>
      </w:r>
    </w:p>
    <w:p w14:paraId="0F4664C0" w14:textId="77777777" w:rsidR="00D361C8" w:rsidRPr="00403043" w:rsidRDefault="00D361C8" w:rsidP="00013B36">
      <w:pPr>
        <w:pStyle w:val="ListeParagraf"/>
        <w:numPr>
          <w:ilvl w:val="0"/>
          <w:numId w:val="36"/>
        </w:numPr>
        <w:tabs>
          <w:tab w:val="center" w:pos="4536"/>
          <w:tab w:val="right" w:pos="9072"/>
        </w:tabs>
        <w:spacing w:after="240" w:line="240" w:lineRule="auto"/>
        <w:ind w:left="426"/>
        <w:jc w:val="both"/>
        <w:rPr>
          <w:rFonts w:eastAsiaTheme="minorHAnsi" w:cs="Calibri"/>
        </w:rPr>
      </w:pPr>
      <w:r w:rsidRPr="00403043">
        <w:rPr>
          <w:rFonts w:eastAsiaTheme="minorHAnsi" w:cs="Calibri"/>
        </w:rPr>
        <w:t>İşletmelerin ve girişimciliğin teşvik edilmesi</w:t>
      </w:r>
    </w:p>
    <w:p w14:paraId="1A93DDF0" w14:textId="77777777" w:rsidR="00D361C8" w:rsidRPr="00403043" w:rsidRDefault="00D361C8" w:rsidP="00013B36">
      <w:pPr>
        <w:pStyle w:val="ListeParagraf"/>
        <w:numPr>
          <w:ilvl w:val="0"/>
          <w:numId w:val="36"/>
        </w:numPr>
        <w:tabs>
          <w:tab w:val="center" w:pos="4536"/>
          <w:tab w:val="right" w:pos="9072"/>
        </w:tabs>
        <w:spacing w:after="240" w:line="240" w:lineRule="auto"/>
        <w:ind w:left="426"/>
        <w:jc w:val="both"/>
        <w:rPr>
          <w:rFonts w:eastAsiaTheme="minorHAnsi" w:cs="Calibri"/>
        </w:rPr>
      </w:pPr>
      <w:r w:rsidRPr="00403043">
        <w:rPr>
          <w:rFonts w:eastAsiaTheme="minorHAnsi" w:cs="Calibri"/>
        </w:rPr>
        <w:t xml:space="preserve">Çevrenin korunması ve deniz kirliliğinin azaltılması hedeflenmektedir. </w:t>
      </w:r>
    </w:p>
    <w:p w14:paraId="2BB61F11" w14:textId="53AABC54" w:rsidR="0019040B" w:rsidRPr="0019040B" w:rsidRDefault="00D361C8" w:rsidP="00013B36">
      <w:pPr>
        <w:tabs>
          <w:tab w:val="center" w:pos="4536"/>
          <w:tab w:val="right" w:pos="9072"/>
        </w:tabs>
        <w:spacing w:after="240"/>
        <w:jc w:val="both"/>
        <w:rPr>
          <w:rFonts w:eastAsiaTheme="minorHAnsi" w:cs="Calibri"/>
          <w:bCs/>
          <w:szCs w:val="22"/>
        </w:rPr>
      </w:pPr>
      <w:r w:rsidRPr="00013B36">
        <w:rPr>
          <w:rFonts w:eastAsiaTheme="minorHAnsi" w:cs="Calibri"/>
          <w:szCs w:val="22"/>
        </w:rPr>
        <w:t>Programın 2014-2020 dönemi ilk teklif çağrısına 31.01.2017 tarihinde çıkılmış olup 31.05.2017’ye kadar</w:t>
      </w:r>
      <w:r w:rsidRPr="00887F64">
        <w:rPr>
          <w:rFonts w:eastAsiaTheme="minorHAnsi" w:cs="Calibri"/>
          <w:szCs w:val="22"/>
        </w:rPr>
        <w:t xml:space="preserve"> başvurusu alınan proje önerilerinin seçim süreci 2018 yılında tamamlanmıştır. </w:t>
      </w:r>
      <w:r w:rsidRPr="00013B36">
        <w:rPr>
          <w:rFonts w:eastAsiaTheme="minorHAnsi" w:cs="Calibri"/>
          <w:szCs w:val="22"/>
        </w:rPr>
        <w:t>Seçim süreci sonunda 14 Türk ortaklı 24 proje</w:t>
      </w:r>
      <w:r w:rsidR="00F965E5" w:rsidRPr="00013B36">
        <w:rPr>
          <w:rFonts w:eastAsiaTheme="minorHAnsi" w:cs="Calibri"/>
          <w:szCs w:val="22"/>
        </w:rPr>
        <w:t>den 23’nün uygulaması başlamıştır.</w:t>
      </w:r>
      <w:r w:rsidRPr="00013B36">
        <w:rPr>
          <w:rFonts w:eastAsiaTheme="minorHAnsi" w:cs="Calibri"/>
          <w:szCs w:val="22"/>
        </w:rPr>
        <w:t xml:space="preserve"> </w:t>
      </w:r>
      <w:r w:rsidRPr="00887F64">
        <w:rPr>
          <w:rFonts w:eastAsiaTheme="minorHAnsi" w:cs="Calibri"/>
          <w:szCs w:val="22"/>
        </w:rPr>
        <w:t xml:space="preserve">Birinci teklif verme çağrısı ile en az 3 en fazla 6 ortaklı projeler için 19,655 milyon </w:t>
      </w:r>
      <w:r w:rsidR="004B1710" w:rsidRPr="00887F64">
        <w:rPr>
          <w:rFonts w:eastAsiaTheme="minorHAnsi" w:cs="Calibri"/>
          <w:szCs w:val="22"/>
        </w:rPr>
        <w:t>A</w:t>
      </w:r>
      <w:r w:rsidRPr="00887F64">
        <w:rPr>
          <w:rFonts w:eastAsiaTheme="minorHAnsi" w:cs="Calibri"/>
          <w:szCs w:val="22"/>
        </w:rPr>
        <w:t xml:space="preserve">vro hibe kullandırılacaktır. Programın 24,479 milyon </w:t>
      </w:r>
      <w:r w:rsidR="004B1710" w:rsidRPr="00887F64">
        <w:rPr>
          <w:rFonts w:eastAsiaTheme="minorHAnsi" w:cs="Calibri"/>
          <w:szCs w:val="22"/>
        </w:rPr>
        <w:t>A</w:t>
      </w:r>
      <w:r w:rsidRPr="00887F64">
        <w:rPr>
          <w:rFonts w:eastAsiaTheme="minorHAnsi" w:cs="Calibri"/>
          <w:szCs w:val="22"/>
        </w:rPr>
        <w:t xml:space="preserve">vro bütçeli ikinci teklif çağrısına Ekim 2018’de çıkılmıştır. </w:t>
      </w:r>
      <w:r w:rsidR="00292A95" w:rsidRPr="00887F64">
        <w:rPr>
          <w:rFonts w:eastAsiaTheme="minorHAnsi" w:cs="Calibri"/>
          <w:szCs w:val="22"/>
        </w:rPr>
        <w:t xml:space="preserve">İkinci </w:t>
      </w:r>
      <w:r w:rsidRPr="00887F64">
        <w:rPr>
          <w:rFonts w:eastAsiaTheme="minorHAnsi" w:cs="Calibri"/>
          <w:szCs w:val="22"/>
        </w:rPr>
        <w:t>teklif çağrısı kapsamınd</w:t>
      </w:r>
      <w:r w:rsidRPr="00403043">
        <w:rPr>
          <w:rFonts w:eastAsiaTheme="minorHAnsi" w:cs="Calibri"/>
          <w:szCs w:val="22"/>
        </w:rPr>
        <w:t xml:space="preserve">a başvurular </w:t>
      </w:r>
      <w:r w:rsidR="00F53C8F" w:rsidRPr="00403043">
        <w:rPr>
          <w:rFonts w:eastAsiaTheme="minorHAnsi" w:cs="Calibri"/>
          <w:szCs w:val="22"/>
        </w:rPr>
        <w:t>05.02.</w:t>
      </w:r>
      <w:r w:rsidRPr="00403043">
        <w:rPr>
          <w:rFonts w:eastAsiaTheme="minorHAnsi" w:cs="Calibri"/>
          <w:szCs w:val="22"/>
        </w:rPr>
        <w:t>2019 tarihine kadar alın</w:t>
      </w:r>
      <w:r w:rsidR="0019040B">
        <w:rPr>
          <w:rFonts w:eastAsiaTheme="minorHAnsi" w:cs="Calibri"/>
          <w:szCs w:val="22"/>
        </w:rPr>
        <w:t xml:space="preserve">mıştır. </w:t>
      </w:r>
      <w:r w:rsidR="0019040B" w:rsidRPr="0019040B">
        <w:rPr>
          <w:rFonts w:eastAsiaTheme="minorHAnsi" w:cs="Calibri"/>
          <w:bCs/>
          <w:szCs w:val="22"/>
        </w:rPr>
        <w:t>Bu çağrı altında uygulanmaya hak kazanan 31 projenin 14’ünde Türk ortak yer almaktadır. Söz konusu projeleri</w:t>
      </w:r>
      <w:r w:rsidR="00C2399E">
        <w:rPr>
          <w:rFonts w:eastAsiaTheme="minorHAnsi" w:cs="Calibri"/>
          <w:bCs/>
          <w:szCs w:val="22"/>
        </w:rPr>
        <w:t>n</w:t>
      </w:r>
      <w:r w:rsidR="0019040B" w:rsidRPr="0019040B">
        <w:rPr>
          <w:rFonts w:eastAsiaTheme="minorHAnsi" w:cs="Calibri"/>
          <w:bCs/>
          <w:szCs w:val="22"/>
        </w:rPr>
        <w:t xml:space="preserve"> sözleşme imzalanma süreçlerine başlanmıştır.</w:t>
      </w:r>
    </w:p>
    <w:p w14:paraId="44ECCC56" w14:textId="79C11F45" w:rsidR="00B37922" w:rsidRPr="00403043" w:rsidRDefault="008A037E" w:rsidP="003318B8">
      <w:pPr>
        <w:pStyle w:val="Balk2"/>
      </w:pPr>
      <w:bookmarkStart w:id="181" w:name="_Toc39570902"/>
      <w:r w:rsidRPr="00403043">
        <w:t xml:space="preserve">5.6.   </w:t>
      </w:r>
      <w:r w:rsidR="00736F92" w:rsidRPr="00403043">
        <w:t xml:space="preserve">AB </w:t>
      </w:r>
      <w:proofErr w:type="spellStart"/>
      <w:r w:rsidR="00736F92" w:rsidRPr="00403043">
        <w:t>Haricindeki</w:t>
      </w:r>
      <w:proofErr w:type="spellEnd"/>
      <w:r w:rsidR="00736F92" w:rsidRPr="00403043">
        <w:t xml:space="preserve"> </w:t>
      </w:r>
      <w:proofErr w:type="spellStart"/>
      <w:r w:rsidR="00736F92" w:rsidRPr="00403043">
        <w:t>Dış</w:t>
      </w:r>
      <w:proofErr w:type="spellEnd"/>
      <w:r w:rsidR="00736F92" w:rsidRPr="00403043">
        <w:t xml:space="preserve"> </w:t>
      </w:r>
      <w:proofErr w:type="spellStart"/>
      <w:r w:rsidR="00736F92" w:rsidRPr="00403043">
        <w:t>Kaynaklar</w:t>
      </w:r>
      <w:proofErr w:type="spellEnd"/>
      <w:r w:rsidR="00736F92" w:rsidRPr="00403043">
        <w:t xml:space="preserve"> </w:t>
      </w:r>
      <w:proofErr w:type="spellStart"/>
      <w:r w:rsidR="00736F92" w:rsidRPr="00403043">
        <w:t>Tarafından</w:t>
      </w:r>
      <w:proofErr w:type="spellEnd"/>
      <w:r w:rsidR="00736F92" w:rsidRPr="00403043">
        <w:t xml:space="preserve"> </w:t>
      </w:r>
      <w:proofErr w:type="spellStart"/>
      <w:r w:rsidR="00736F92" w:rsidRPr="00403043">
        <w:t>Finanse</w:t>
      </w:r>
      <w:proofErr w:type="spellEnd"/>
      <w:r w:rsidR="00736F92" w:rsidRPr="00403043">
        <w:t xml:space="preserve"> </w:t>
      </w:r>
      <w:proofErr w:type="spellStart"/>
      <w:r w:rsidR="00736F92" w:rsidRPr="00403043">
        <w:t>Edilen</w:t>
      </w:r>
      <w:proofErr w:type="spellEnd"/>
      <w:r w:rsidR="00736F92" w:rsidRPr="00403043">
        <w:t xml:space="preserve"> </w:t>
      </w:r>
      <w:proofErr w:type="spellStart"/>
      <w:r w:rsidR="00736F92" w:rsidRPr="00403043">
        <w:t>Projeler</w:t>
      </w:r>
      <w:bookmarkEnd w:id="181"/>
      <w:proofErr w:type="spellEnd"/>
    </w:p>
    <w:p w14:paraId="4B47B03C" w14:textId="77777777" w:rsidR="00D7177C" w:rsidRPr="00403043" w:rsidRDefault="00D7177C" w:rsidP="00BA796C">
      <w:pPr>
        <w:jc w:val="both"/>
        <w:rPr>
          <w:rFonts w:eastAsiaTheme="majorEastAsia" w:cs="Calibri"/>
          <w:b/>
          <w:bCs/>
          <w:vanish/>
          <w:szCs w:val="22"/>
          <w:u w:val="single"/>
        </w:rPr>
      </w:pPr>
    </w:p>
    <w:p w14:paraId="710CCA63" w14:textId="77777777" w:rsidR="00D7177C" w:rsidRPr="00403043" w:rsidRDefault="00D7177C" w:rsidP="007B44C4">
      <w:pPr>
        <w:spacing w:after="240"/>
        <w:jc w:val="both"/>
        <w:rPr>
          <w:rFonts w:eastAsiaTheme="majorEastAsia" w:cs="Calibri"/>
          <w:b/>
          <w:bCs/>
          <w:szCs w:val="22"/>
          <w:u w:val="single"/>
        </w:rPr>
      </w:pPr>
      <w:r w:rsidRPr="00403043">
        <w:rPr>
          <w:rFonts w:eastAsiaTheme="majorEastAsia" w:cs="Calibri"/>
          <w:b/>
          <w:bCs/>
          <w:szCs w:val="22"/>
          <w:u w:val="single"/>
        </w:rPr>
        <w:t>Çoruh Nehri Havza Rehabilitasyonu Projesi</w:t>
      </w:r>
    </w:p>
    <w:p w14:paraId="39B35E28" w14:textId="77777777" w:rsidR="005228E9" w:rsidRPr="00403043" w:rsidRDefault="005228E9" w:rsidP="00013B36">
      <w:pPr>
        <w:spacing w:after="240"/>
        <w:jc w:val="both"/>
        <w:rPr>
          <w:rFonts w:eastAsiaTheme="majorEastAsia" w:cs="Calibri"/>
          <w:bCs/>
          <w:szCs w:val="22"/>
        </w:rPr>
      </w:pPr>
      <w:r w:rsidRPr="00403043">
        <w:rPr>
          <w:rFonts w:eastAsiaTheme="majorEastAsia" w:cs="Calibri"/>
          <w:b/>
          <w:bCs/>
          <w:szCs w:val="22"/>
        </w:rPr>
        <w:t>Projenin amacı:</w:t>
      </w:r>
      <w:r w:rsidRPr="00403043">
        <w:rPr>
          <w:rFonts w:eastAsiaTheme="majorEastAsia" w:cs="Calibri"/>
          <w:bCs/>
          <w:szCs w:val="22"/>
        </w:rPr>
        <w:t xml:space="preserve"> Çoruh Nehri Havzasında; vejetasyon, toprak ve su kaynaklarının </w:t>
      </w:r>
      <w:proofErr w:type="gramStart"/>
      <w:r w:rsidRPr="00403043">
        <w:rPr>
          <w:rFonts w:eastAsiaTheme="majorEastAsia" w:cs="Calibri"/>
          <w:bCs/>
          <w:szCs w:val="22"/>
        </w:rPr>
        <w:t>entegre</w:t>
      </w:r>
      <w:proofErr w:type="gramEnd"/>
      <w:r w:rsidRPr="00403043">
        <w:rPr>
          <w:rFonts w:eastAsiaTheme="majorEastAsia" w:cs="Calibri"/>
          <w:bCs/>
          <w:szCs w:val="22"/>
        </w:rPr>
        <w:t xml:space="preserve"> rehabilitasyonu, sürdürülebilir kullanımı ve halkın yaşamının çeşitli gelir getirici faaliyetlerle iyileştirilmesi suretiyle, doğal çevrenin korunmasına ve yoksulluğun azaltılmasına katkı sağlamaktır.</w:t>
      </w:r>
    </w:p>
    <w:p w14:paraId="12BD30E7" w14:textId="6E0FC7DB" w:rsidR="00D7177C" w:rsidRPr="00403043" w:rsidRDefault="00D7177C" w:rsidP="00013B36">
      <w:pPr>
        <w:spacing w:after="240"/>
        <w:jc w:val="both"/>
        <w:rPr>
          <w:rFonts w:eastAsiaTheme="majorEastAsia" w:cs="Calibri"/>
          <w:bCs/>
          <w:szCs w:val="22"/>
        </w:rPr>
      </w:pPr>
      <w:r w:rsidRPr="00403043">
        <w:rPr>
          <w:rFonts w:eastAsiaTheme="majorEastAsia" w:cs="Calibri"/>
          <w:b/>
          <w:bCs/>
          <w:szCs w:val="22"/>
        </w:rPr>
        <w:t>Projenin süresi:</w:t>
      </w:r>
      <w:r w:rsidRPr="00403043">
        <w:rPr>
          <w:rFonts w:eastAsiaTheme="majorEastAsia" w:cs="Calibri"/>
          <w:bCs/>
          <w:szCs w:val="22"/>
        </w:rPr>
        <w:t xml:space="preserve"> 2011-2019</w:t>
      </w:r>
    </w:p>
    <w:p w14:paraId="7F09C7FC" w14:textId="77777777" w:rsidR="00D7177C" w:rsidRPr="00403043" w:rsidRDefault="00D7177C" w:rsidP="00013B36">
      <w:pPr>
        <w:spacing w:after="240"/>
        <w:jc w:val="both"/>
        <w:rPr>
          <w:rFonts w:eastAsiaTheme="majorEastAsia" w:cs="Calibri"/>
          <w:bCs/>
          <w:szCs w:val="22"/>
        </w:rPr>
      </w:pPr>
      <w:r w:rsidRPr="00403043">
        <w:rPr>
          <w:rFonts w:eastAsiaTheme="majorEastAsia" w:cs="Calibri"/>
          <w:b/>
          <w:bCs/>
          <w:szCs w:val="22"/>
        </w:rPr>
        <w:t>Projenin finansman kaynağı:</w:t>
      </w:r>
      <w:r w:rsidRPr="00403043">
        <w:rPr>
          <w:rFonts w:eastAsiaTheme="majorEastAsia" w:cs="Calibri"/>
          <w:bCs/>
          <w:szCs w:val="22"/>
        </w:rPr>
        <w:t xml:space="preserve"> JICA ve Ulusal Kaynak</w:t>
      </w:r>
    </w:p>
    <w:p w14:paraId="354A05FC" w14:textId="77777777" w:rsidR="00D7177C" w:rsidRPr="00403043" w:rsidRDefault="00D7177C" w:rsidP="00013B36">
      <w:pPr>
        <w:spacing w:after="240"/>
        <w:jc w:val="both"/>
        <w:rPr>
          <w:rFonts w:eastAsiaTheme="majorEastAsia" w:cs="Calibri"/>
          <w:bCs/>
          <w:szCs w:val="22"/>
        </w:rPr>
      </w:pPr>
      <w:r w:rsidRPr="00403043">
        <w:rPr>
          <w:rFonts w:eastAsiaTheme="majorEastAsia" w:cs="Calibri"/>
          <w:b/>
          <w:bCs/>
          <w:szCs w:val="22"/>
        </w:rPr>
        <w:t>Yatırım tutarı:</w:t>
      </w:r>
      <w:r w:rsidRPr="00403043">
        <w:rPr>
          <w:rFonts w:eastAsiaTheme="majorEastAsia" w:cs="Calibri"/>
          <w:bCs/>
          <w:szCs w:val="22"/>
        </w:rPr>
        <w:t xml:space="preserve"> 19.328.000 TL</w:t>
      </w:r>
    </w:p>
    <w:p w14:paraId="34F53C29" w14:textId="11F4472B" w:rsidR="00D7177C" w:rsidRPr="00403043" w:rsidRDefault="005228E9" w:rsidP="00013B36">
      <w:pPr>
        <w:spacing w:after="240"/>
        <w:jc w:val="both"/>
        <w:rPr>
          <w:rFonts w:eastAsiaTheme="majorEastAsia" w:cs="Calibri"/>
          <w:bCs/>
          <w:szCs w:val="22"/>
        </w:rPr>
      </w:pPr>
      <w:r w:rsidRPr="00403043">
        <w:rPr>
          <w:rFonts w:eastAsiaTheme="majorEastAsia" w:cs="Calibri"/>
          <w:b/>
          <w:bCs/>
          <w:szCs w:val="22"/>
        </w:rPr>
        <w:t>Projenin uygulama alanı:</w:t>
      </w:r>
      <w:r w:rsidRPr="00403043">
        <w:rPr>
          <w:rFonts w:eastAsiaTheme="majorEastAsia" w:cs="Calibri"/>
          <w:bCs/>
          <w:szCs w:val="22"/>
        </w:rPr>
        <w:t xml:space="preserve"> Artvin, Bayburt ve Erzurum illeri (242 köy ve 55.000 kişiyi ilgilendiren, </w:t>
      </w:r>
      <w:r w:rsidR="00D7177C" w:rsidRPr="00403043">
        <w:rPr>
          <w:rFonts w:eastAsiaTheme="majorEastAsia" w:cs="Calibri"/>
          <w:bCs/>
          <w:szCs w:val="22"/>
        </w:rPr>
        <w:t>604.301 ha alana sahip, 13'ü öncelikli olmak üzere, toplam 18 mikro havza)</w:t>
      </w:r>
      <w:r w:rsidR="004B1710" w:rsidRPr="00403043">
        <w:rPr>
          <w:rFonts w:eastAsiaTheme="majorEastAsia" w:cs="Calibri"/>
          <w:bCs/>
          <w:szCs w:val="22"/>
        </w:rPr>
        <w:t>.</w:t>
      </w:r>
    </w:p>
    <w:p w14:paraId="24D58B6D" w14:textId="77777777" w:rsidR="00D7177C" w:rsidRPr="00403043" w:rsidRDefault="00D7177C" w:rsidP="00013B36">
      <w:pPr>
        <w:spacing w:after="240"/>
        <w:jc w:val="both"/>
        <w:rPr>
          <w:rFonts w:eastAsiaTheme="majorEastAsia" w:cs="Calibri"/>
          <w:b/>
          <w:bCs/>
          <w:szCs w:val="22"/>
        </w:rPr>
      </w:pPr>
      <w:r w:rsidRPr="00403043">
        <w:rPr>
          <w:rFonts w:eastAsiaTheme="majorEastAsia" w:cs="Calibri"/>
          <w:b/>
          <w:bCs/>
          <w:szCs w:val="22"/>
        </w:rPr>
        <w:t>Proje bileşenleri:</w:t>
      </w:r>
    </w:p>
    <w:p w14:paraId="2F528B39" w14:textId="387F2833" w:rsidR="00D7177C" w:rsidRPr="00403043" w:rsidRDefault="00D7177C" w:rsidP="00013B36">
      <w:pPr>
        <w:pStyle w:val="ListeParagraf"/>
        <w:numPr>
          <w:ilvl w:val="0"/>
          <w:numId w:val="49"/>
        </w:numPr>
        <w:spacing w:after="240" w:line="240" w:lineRule="auto"/>
        <w:ind w:left="426"/>
        <w:jc w:val="both"/>
        <w:rPr>
          <w:rFonts w:eastAsiaTheme="majorEastAsia" w:cs="Calibri"/>
          <w:bCs/>
        </w:rPr>
      </w:pPr>
      <w:r w:rsidRPr="00403043">
        <w:rPr>
          <w:rFonts w:eastAsiaTheme="majorEastAsia" w:cs="Calibri"/>
          <w:bCs/>
        </w:rPr>
        <w:t xml:space="preserve">Doğal kaynakların korunması, </w:t>
      </w:r>
      <w:proofErr w:type="gramStart"/>
      <w:r w:rsidRPr="00403043">
        <w:rPr>
          <w:rFonts w:eastAsiaTheme="majorEastAsia" w:cs="Calibri"/>
          <w:bCs/>
        </w:rPr>
        <w:t>rehabilitasyonu</w:t>
      </w:r>
      <w:proofErr w:type="gramEnd"/>
      <w:r w:rsidRPr="00403043">
        <w:rPr>
          <w:rFonts w:eastAsiaTheme="majorEastAsia" w:cs="Calibri"/>
          <w:bCs/>
        </w:rPr>
        <w:t xml:space="preserve"> ve sürdürülebilir yönetimi</w:t>
      </w:r>
    </w:p>
    <w:p w14:paraId="0CB3CD25" w14:textId="33347D00" w:rsidR="00D7177C" w:rsidRPr="00403043" w:rsidRDefault="00D7177C" w:rsidP="00013B36">
      <w:pPr>
        <w:pStyle w:val="ListeParagraf"/>
        <w:numPr>
          <w:ilvl w:val="0"/>
          <w:numId w:val="49"/>
        </w:numPr>
        <w:spacing w:after="240" w:line="240" w:lineRule="auto"/>
        <w:ind w:left="426"/>
        <w:jc w:val="both"/>
        <w:rPr>
          <w:rFonts w:eastAsiaTheme="majorEastAsia" w:cs="Calibri"/>
          <w:bCs/>
        </w:rPr>
      </w:pPr>
      <w:r w:rsidRPr="00403043">
        <w:rPr>
          <w:rFonts w:eastAsiaTheme="majorEastAsia" w:cs="Calibri"/>
          <w:bCs/>
        </w:rPr>
        <w:t>Köylülerin geçiminin iyileştirilmesi</w:t>
      </w:r>
    </w:p>
    <w:p w14:paraId="68D1CA33" w14:textId="4EC01F96" w:rsidR="00D7177C" w:rsidRPr="00403043" w:rsidRDefault="00D7177C" w:rsidP="00013B36">
      <w:pPr>
        <w:pStyle w:val="ListeParagraf"/>
        <w:numPr>
          <w:ilvl w:val="0"/>
          <w:numId w:val="49"/>
        </w:numPr>
        <w:spacing w:after="240" w:line="240" w:lineRule="auto"/>
        <w:ind w:left="426"/>
        <w:jc w:val="both"/>
        <w:rPr>
          <w:rFonts w:eastAsiaTheme="majorEastAsia" w:cs="Calibri"/>
          <w:bCs/>
        </w:rPr>
      </w:pPr>
      <w:r w:rsidRPr="00403043">
        <w:rPr>
          <w:rFonts w:eastAsiaTheme="majorEastAsia" w:cs="Calibri"/>
          <w:bCs/>
        </w:rPr>
        <w:t>Kapasite Geliştirme</w:t>
      </w:r>
    </w:p>
    <w:p w14:paraId="5346E47D" w14:textId="2151F2C3" w:rsidR="00D7177C" w:rsidRPr="00403043" w:rsidRDefault="00D7177C" w:rsidP="00013B36">
      <w:pPr>
        <w:pStyle w:val="ListeParagraf"/>
        <w:numPr>
          <w:ilvl w:val="0"/>
          <w:numId w:val="49"/>
        </w:numPr>
        <w:spacing w:after="240" w:line="240" w:lineRule="auto"/>
        <w:ind w:left="426"/>
        <w:jc w:val="both"/>
        <w:rPr>
          <w:rFonts w:eastAsiaTheme="majorEastAsia" w:cs="Calibri"/>
          <w:bCs/>
        </w:rPr>
      </w:pPr>
      <w:r w:rsidRPr="00403043">
        <w:rPr>
          <w:rFonts w:eastAsiaTheme="majorEastAsia" w:cs="Calibri"/>
          <w:bCs/>
        </w:rPr>
        <w:t>Danışmanlık Hizmetleri</w:t>
      </w:r>
    </w:p>
    <w:p w14:paraId="70E6F487" w14:textId="77777777" w:rsidR="00E01147" w:rsidRPr="00403043" w:rsidRDefault="00E01147" w:rsidP="00013B36">
      <w:pPr>
        <w:spacing w:after="240"/>
        <w:jc w:val="both"/>
        <w:rPr>
          <w:rFonts w:eastAsiaTheme="majorEastAsia" w:cs="Calibri"/>
          <w:b/>
          <w:bCs/>
          <w:szCs w:val="22"/>
        </w:rPr>
      </w:pPr>
    </w:p>
    <w:p w14:paraId="7962DCA9" w14:textId="77777777" w:rsidR="00D7177C" w:rsidRPr="00403043" w:rsidRDefault="00D7177C" w:rsidP="00013B36">
      <w:pPr>
        <w:spacing w:after="240"/>
        <w:jc w:val="both"/>
        <w:rPr>
          <w:rFonts w:eastAsiaTheme="majorEastAsia" w:cs="Calibri"/>
          <w:b/>
          <w:bCs/>
          <w:szCs w:val="22"/>
          <w:u w:val="single"/>
        </w:rPr>
      </w:pPr>
      <w:r w:rsidRPr="00403043">
        <w:rPr>
          <w:rFonts w:eastAsiaTheme="majorEastAsia" w:cs="Calibri"/>
          <w:b/>
          <w:bCs/>
          <w:szCs w:val="22"/>
          <w:u w:val="single"/>
        </w:rPr>
        <w:lastRenderedPageBreak/>
        <w:t>Göksu-Taşeli Havzası Kalkınma Projesi</w:t>
      </w:r>
    </w:p>
    <w:p w14:paraId="60B84896" w14:textId="77777777" w:rsidR="00D7177C" w:rsidRDefault="00D7177C" w:rsidP="00013B36">
      <w:pPr>
        <w:spacing w:after="240"/>
        <w:jc w:val="both"/>
        <w:rPr>
          <w:rFonts w:eastAsiaTheme="majorEastAsia" w:cs="Calibri"/>
          <w:bCs/>
          <w:szCs w:val="22"/>
        </w:rPr>
      </w:pPr>
      <w:r w:rsidRPr="00403043">
        <w:rPr>
          <w:rFonts w:eastAsiaTheme="majorEastAsia" w:cs="Calibri"/>
          <w:b/>
          <w:bCs/>
          <w:szCs w:val="22"/>
        </w:rPr>
        <w:t>Projenin Amacı:</w:t>
      </w:r>
      <w:r w:rsidRPr="00403043">
        <w:rPr>
          <w:rFonts w:eastAsiaTheme="majorEastAsia" w:cs="Calibri"/>
          <w:bCs/>
          <w:szCs w:val="22"/>
        </w:rPr>
        <w:t xml:space="preserve"> Karaman ve Konya illerinin az gelişmiş bölgelerinde yaşayan kırsal nüfusun gelirinin arttırılması ve yaşam kalitesinin iyileştirilmesidir.</w:t>
      </w:r>
    </w:p>
    <w:p w14:paraId="0F6BE7D2" w14:textId="215F4F6D" w:rsidR="00745831" w:rsidRPr="00403043" w:rsidRDefault="00745831" w:rsidP="00013B36">
      <w:pPr>
        <w:spacing w:after="240"/>
        <w:jc w:val="both"/>
        <w:rPr>
          <w:rFonts w:eastAsiaTheme="majorEastAsia" w:cs="Calibri"/>
          <w:bCs/>
          <w:szCs w:val="22"/>
        </w:rPr>
      </w:pPr>
      <w:r>
        <w:rPr>
          <w:rFonts w:eastAsiaTheme="majorEastAsia" w:cs="Calibri"/>
          <w:bCs/>
          <w:szCs w:val="22"/>
        </w:rPr>
        <w:t>Projenin süresi:</w:t>
      </w:r>
      <w:r w:rsidRPr="00745831">
        <w:t xml:space="preserve"> </w:t>
      </w:r>
      <w:r w:rsidRPr="00745831">
        <w:rPr>
          <w:rFonts w:eastAsiaTheme="majorEastAsia" w:cs="Calibri"/>
          <w:bCs/>
          <w:szCs w:val="22"/>
        </w:rPr>
        <w:t>2017-2023</w:t>
      </w:r>
    </w:p>
    <w:p w14:paraId="18C592D0" w14:textId="61B9AF31" w:rsidR="00D7177C" w:rsidRPr="00403043" w:rsidRDefault="00D7177C" w:rsidP="007B44C4">
      <w:pPr>
        <w:spacing w:after="240"/>
        <w:jc w:val="both"/>
        <w:rPr>
          <w:rFonts w:eastAsiaTheme="majorEastAsia" w:cs="Calibri"/>
          <w:bCs/>
          <w:szCs w:val="22"/>
        </w:rPr>
      </w:pPr>
      <w:r w:rsidRPr="00403043">
        <w:rPr>
          <w:rFonts w:eastAsiaTheme="majorEastAsia" w:cs="Calibri"/>
          <w:b/>
          <w:bCs/>
          <w:szCs w:val="22"/>
        </w:rPr>
        <w:t>Bütçesi</w:t>
      </w:r>
      <w:r w:rsidRPr="00403043">
        <w:rPr>
          <w:rFonts w:eastAsiaTheme="majorEastAsia" w:cs="Calibri"/>
          <w:b/>
          <w:bCs/>
          <w:szCs w:val="22"/>
        </w:rPr>
        <w:tab/>
        <w:t>:</w:t>
      </w:r>
      <w:r w:rsidRPr="00403043">
        <w:rPr>
          <w:rFonts w:eastAsiaTheme="majorEastAsia" w:cs="Calibri"/>
          <w:bCs/>
          <w:szCs w:val="22"/>
        </w:rPr>
        <w:t xml:space="preserve"> 22,27 </w:t>
      </w:r>
      <w:r w:rsidR="00CD5657" w:rsidRPr="00403043">
        <w:rPr>
          <w:rFonts w:eastAsiaTheme="majorEastAsia" w:cs="Calibri"/>
          <w:bCs/>
          <w:szCs w:val="22"/>
        </w:rPr>
        <w:t>m</w:t>
      </w:r>
      <w:r w:rsidRPr="00403043">
        <w:rPr>
          <w:rFonts w:eastAsiaTheme="majorEastAsia" w:cs="Calibri"/>
          <w:bCs/>
          <w:szCs w:val="22"/>
        </w:rPr>
        <w:t>ilyon Avro</w:t>
      </w:r>
    </w:p>
    <w:p w14:paraId="6E9DF3C0" w14:textId="1197DA34" w:rsidR="00D7177C" w:rsidRPr="00403043" w:rsidRDefault="00D7177C" w:rsidP="00013B36">
      <w:pPr>
        <w:spacing w:after="240"/>
        <w:jc w:val="both"/>
        <w:rPr>
          <w:rFonts w:eastAsiaTheme="majorEastAsia" w:cs="Calibri"/>
          <w:bCs/>
          <w:szCs w:val="22"/>
        </w:rPr>
      </w:pPr>
      <w:r w:rsidRPr="00403043">
        <w:rPr>
          <w:rFonts w:eastAsiaTheme="majorEastAsia" w:cs="Calibri"/>
          <w:b/>
          <w:bCs/>
          <w:szCs w:val="22"/>
        </w:rPr>
        <w:t>Uygulama alanı:</w:t>
      </w:r>
      <w:r w:rsidRPr="00403043">
        <w:rPr>
          <w:rFonts w:eastAsiaTheme="majorEastAsia" w:cs="Calibri"/>
          <w:bCs/>
          <w:szCs w:val="22"/>
        </w:rPr>
        <w:t xml:space="preserve"> Konya ve Karaman illerinin 11 ilçesindeki 238 dağlık köylerinde uygulanacaktır. Konya (Ahırlı, Bozkır, Taşkent, Hadim, </w:t>
      </w:r>
      <w:proofErr w:type="spellStart"/>
      <w:r w:rsidRPr="00403043">
        <w:rPr>
          <w:rFonts w:eastAsiaTheme="majorEastAsia" w:cs="Calibri"/>
          <w:bCs/>
          <w:szCs w:val="22"/>
        </w:rPr>
        <w:t>Yalıhöyük</w:t>
      </w:r>
      <w:proofErr w:type="spellEnd"/>
      <w:r w:rsidRPr="00403043">
        <w:rPr>
          <w:rFonts w:eastAsiaTheme="majorEastAsia" w:cs="Calibri"/>
          <w:bCs/>
          <w:szCs w:val="22"/>
        </w:rPr>
        <w:t>, Akören ve Güneysınır), Karaman (Merkez, Başyayla, Sarıveliler ve Ermenek)</w:t>
      </w:r>
      <w:r w:rsidR="00D438A6" w:rsidRPr="00403043">
        <w:rPr>
          <w:rFonts w:eastAsiaTheme="majorEastAsia" w:cs="Calibri"/>
          <w:bCs/>
          <w:szCs w:val="22"/>
        </w:rPr>
        <w:t>.</w:t>
      </w:r>
    </w:p>
    <w:p w14:paraId="3C9D03D0" w14:textId="77777777" w:rsidR="00D7177C" w:rsidRPr="00403043" w:rsidRDefault="00D7177C" w:rsidP="00013B36">
      <w:pPr>
        <w:spacing w:after="240"/>
        <w:jc w:val="both"/>
        <w:rPr>
          <w:rFonts w:eastAsiaTheme="majorEastAsia" w:cs="Calibri"/>
          <w:b/>
          <w:bCs/>
          <w:szCs w:val="22"/>
        </w:rPr>
      </w:pPr>
      <w:r w:rsidRPr="00403043">
        <w:rPr>
          <w:rFonts w:eastAsiaTheme="majorEastAsia" w:cs="Calibri"/>
          <w:b/>
          <w:bCs/>
          <w:szCs w:val="22"/>
        </w:rPr>
        <w:t>Proje Bileşenleri;</w:t>
      </w:r>
    </w:p>
    <w:p w14:paraId="6EA80E2A"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Tarımsal Verimlilik ve Doğal Kaynakların Yönetimi</w:t>
      </w:r>
    </w:p>
    <w:p w14:paraId="403445A9"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Tarımsal Verimliliğin ve Kalitenin İyileştirilmesi</w:t>
      </w:r>
    </w:p>
    <w:p w14:paraId="30614D85"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Doğal Kaynak Yönetimi</w:t>
      </w:r>
    </w:p>
    <w:p w14:paraId="1FE7BB17"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Pazara Erişimin Güçlendirilmesi</w:t>
      </w:r>
    </w:p>
    <w:p w14:paraId="180117AE"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Pazarlama için Kapasite Geliştirme</w:t>
      </w:r>
    </w:p>
    <w:p w14:paraId="7CF63C22"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Değer Zincirleri Gelişimi</w:t>
      </w:r>
    </w:p>
    <w:p w14:paraId="0D6DE0F6"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Proje Yönetimi</w:t>
      </w:r>
    </w:p>
    <w:p w14:paraId="4B5BF38A" w14:textId="77777777" w:rsidR="00D7177C" w:rsidRPr="00403043" w:rsidRDefault="00D7177C" w:rsidP="00013B36">
      <w:pPr>
        <w:pStyle w:val="ListeParagraf"/>
        <w:numPr>
          <w:ilvl w:val="0"/>
          <w:numId w:val="33"/>
        </w:numPr>
        <w:spacing w:after="240" w:line="240" w:lineRule="auto"/>
        <w:ind w:left="426"/>
        <w:jc w:val="both"/>
        <w:rPr>
          <w:rFonts w:eastAsiaTheme="majorEastAsia" w:cs="Calibri"/>
          <w:bCs/>
        </w:rPr>
      </w:pPr>
      <w:r w:rsidRPr="00403043">
        <w:rPr>
          <w:rFonts w:eastAsiaTheme="majorEastAsia" w:cs="Calibri"/>
          <w:bCs/>
        </w:rPr>
        <w:t>Kapasite Geliştirme, Eğitim ve Demonstrasyonlar</w:t>
      </w:r>
    </w:p>
    <w:p w14:paraId="4CE30288" w14:textId="77777777" w:rsidR="00D7177C" w:rsidRPr="00403043" w:rsidRDefault="00D7177C" w:rsidP="007B44C4">
      <w:pPr>
        <w:spacing w:after="240"/>
        <w:jc w:val="both"/>
        <w:rPr>
          <w:rFonts w:eastAsiaTheme="majorEastAsia" w:cs="Calibri"/>
          <w:b/>
          <w:bCs/>
          <w:szCs w:val="22"/>
          <w:u w:val="single"/>
        </w:rPr>
      </w:pPr>
      <w:r w:rsidRPr="00403043">
        <w:rPr>
          <w:rFonts w:eastAsiaTheme="majorEastAsia" w:cs="Calibri"/>
          <w:b/>
          <w:bCs/>
          <w:szCs w:val="22"/>
          <w:u w:val="single"/>
        </w:rPr>
        <w:t>Kırsal Dezavantajlı Alanlar Kalkınma Projesi</w:t>
      </w:r>
    </w:p>
    <w:p w14:paraId="3BE4F71E" w14:textId="75C848C8" w:rsidR="00D7177C" w:rsidRDefault="00D7177C" w:rsidP="00013B36">
      <w:pPr>
        <w:spacing w:after="240"/>
        <w:jc w:val="both"/>
        <w:rPr>
          <w:rFonts w:eastAsiaTheme="majorEastAsia" w:cs="Calibri"/>
          <w:bCs/>
          <w:szCs w:val="22"/>
        </w:rPr>
      </w:pPr>
      <w:r w:rsidRPr="00403043">
        <w:rPr>
          <w:rFonts w:eastAsiaTheme="majorEastAsia" w:cs="Calibri"/>
          <w:b/>
          <w:bCs/>
          <w:szCs w:val="22"/>
        </w:rPr>
        <w:t>Projenin Amacı:</w:t>
      </w:r>
      <w:r w:rsidRPr="00403043">
        <w:rPr>
          <w:rFonts w:eastAsiaTheme="majorEastAsia" w:cs="Calibri"/>
          <w:bCs/>
          <w:szCs w:val="22"/>
        </w:rPr>
        <w:t xml:space="preserve"> Yüksek kesimlerde yaşayan topluluklarının, özellikle de gençlerin ve kadınların</w:t>
      </w:r>
      <w:r w:rsidR="00951F4D" w:rsidRPr="00403043">
        <w:rPr>
          <w:rFonts w:eastAsiaTheme="majorEastAsia" w:cs="Calibri"/>
          <w:bCs/>
          <w:szCs w:val="22"/>
        </w:rPr>
        <w:t>,</w:t>
      </w:r>
      <w:r w:rsidRPr="00403043">
        <w:rPr>
          <w:rFonts w:eastAsiaTheme="majorEastAsia" w:cs="Calibri"/>
          <w:bCs/>
          <w:szCs w:val="22"/>
        </w:rPr>
        <w:t xml:space="preserve"> yaşam standartların ve gelir seviyelerinin yükseltilmesi ile piyasalara </w:t>
      </w:r>
      <w:proofErr w:type="gramStart"/>
      <w:r w:rsidRPr="00403043">
        <w:rPr>
          <w:rFonts w:eastAsiaTheme="majorEastAsia" w:cs="Calibri"/>
          <w:bCs/>
          <w:szCs w:val="22"/>
        </w:rPr>
        <w:t>entegrasyonlarının</w:t>
      </w:r>
      <w:proofErr w:type="gramEnd"/>
      <w:r w:rsidRPr="00403043">
        <w:rPr>
          <w:rFonts w:eastAsiaTheme="majorEastAsia" w:cs="Calibri"/>
          <w:bCs/>
          <w:szCs w:val="22"/>
        </w:rPr>
        <w:t xml:space="preserve"> iyileştirilmesidir. Bu amaca ulaşmak için öncelikle kümelenme yaklaşımıyla hedef grupların bir arada üretimde bulunmaları ve sağlıklı işleyen bir tarımsal değer zinciri yapısıyla iç ve dış pazarlara ulaşılmaları sağlanacaktır.</w:t>
      </w:r>
    </w:p>
    <w:p w14:paraId="0C3796BB" w14:textId="7C7AFDCB" w:rsidR="00404DD8" w:rsidRDefault="00404DD8" w:rsidP="00013B36">
      <w:pPr>
        <w:spacing w:after="240"/>
        <w:jc w:val="both"/>
        <w:rPr>
          <w:rFonts w:eastAsiaTheme="majorEastAsia" w:cs="Calibri"/>
          <w:bCs/>
          <w:szCs w:val="22"/>
        </w:rPr>
      </w:pPr>
      <w:r w:rsidRPr="00F96F36">
        <w:rPr>
          <w:rFonts w:eastAsiaTheme="majorEastAsia" w:cs="Calibri"/>
          <w:b/>
          <w:bCs/>
          <w:szCs w:val="22"/>
        </w:rPr>
        <w:t>Projenin Süresi:</w:t>
      </w:r>
      <w:r>
        <w:rPr>
          <w:rFonts w:eastAsiaTheme="majorEastAsia" w:cs="Calibri"/>
          <w:bCs/>
          <w:szCs w:val="22"/>
        </w:rPr>
        <w:t xml:space="preserve"> </w:t>
      </w:r>
      <w:r w:rsidRPr="00404DD8">
        <w:rPr>
          <w:rFonts w:eastAsiaTheme="majorEastAsia" w:cs="Calibri"/>
          <w:bCs/>
          <w:szCs w:val="22"/>
        </w:rPr>
        <w:t>2019-2026</w:t>
      </w:r>
    </w:p>
    <w:p w14:paraId="08ECBB66" w14:textId="19EB7E2F" w:rsidR="0094631B" w:rsidRPr="00403043" w:rsidRDefault="0094631B" w:rsidP="00013B36">
      <w:pPr>
        <w:spacing w:after="240"/>
        <w:jc w:val="both"/>
        <w:rPr>
          <w:rFonts w:eastAsiaTheme="majorEastAsia" w:cs="Calibri"/>
          <w:bCs/>
          <w:szCs w:val="22"/>
        </w:rPr>
      </w:pPr>
      <w:r w:rsidRPr="00403043">
        <w:rPr>
          <w:rFonts w:eastAsiaTheme="majorEastAsia" w:cs="Calibri"/>
          <w:b/>
          <w:bCs/>
          <w:szCs w:val="22"/>
        </w:rPr>
        <w:t>Projenin finansman kaynağı</w:t>
      </w:r>
      <w:r>
        <w:rPr>
          <w:rFonts w:eastAsiaTheme="majorEastAsia" w:cs="Calibri"/>
          <w:b/>
          <w:bCs/>
          <w:szCs w:val="22"/>
        </w:rPr>
        <w:t>:</w:t>
      </w:r>
      <w:r w:rsidRPr="0094631B">
        <w:rPr>
          <w:rFonts w:eastAsiaTheme="majorEastAsia" w:cs="Calibri"/>
          <w:bCs/>
          <w:szCs w:val="22"/>
        </w:rPr>
        <w:t xml:space="preserve"> </w:t>
      </w:r>
      <w:r w:rsidRPr="003A74A5">
        <w:rPr>
          <w:rFonts w:eastAsiaTheme="majorEastAsia" w:cs="Calibri"/>
          <w:bCs/>
          <w:szCs w:val="22"/>
        </w:rPr>
        <w:t>Türkiye Cumhuriyeti, IFAD (Uluslararası Tarımsal Kalkınma Fonu)</w:t>
      </w:r>
      <w:r>
        <w:rPr>
          <w:rFonts w:eastAsiaTheme="majorEastAsia" w:cs="Calibri"/>
          <w:bCs/>
          <w:szCs w:val="22"/>
        </w:rPr>
        <w:t>,</w:t>
      </w:r>
      <w:r>
        <w:rPr>
          <w:rFonts w:ascii="Times New Roman" w:hAnsi="Times New Roman"/>
          <w:sz w:val="24"/>
        </w:rPr>
        <w:t xml:space="preserve"> </w:t>
      </w:r>
      <w:proofErr w:type="spellStart"/>
      <w:r w:rsidRPr="00F96F36">
        <w:rPr>
          <w:rFonts w:eastAsiaTheme="majorEastAsia" w:cs="Calibri"/>
          <w:bCs/>
          <w:szCs w:val="22"/>
        </w:rPr>
        <w:t>Faydanıcılar</w:t>
      </w:r>
      <w:proofErr w:type="spellEnd"/>
    </w:p>
    <w:p w14:paraId="24388A25" w14:textId="77777777" w:rsidR="0094631B" w:rsidRDefault="0094631B" w:rsidP="00013B36">
      <w:pPr>
        <w:spacing w:after="240"/>
        <w:jc w:val="both"/>
        <w:rPr>
          <w:rFonts w:eastAsiaTheme="majorEastAsia" w:cs="Calibri"/>
          <w:b/>
          <w:bCs/>
          <w:szCs w:val="22"/>
        </w:rPr>
      </w:pPr>
      <w:r w:rsidRPr="0094631B">
        <w:rPr>
          <w:rFonts w:eastAsiaTheme="majorEastAsia" w:cs="Calibri"/>
          <w:b/>
          <w:bCs/>
          <w:szCs w:val="22"/>
        </w:rPr>
        <w:t xml:space="preserve">Yatırım tutarı: </w:t>
      </w:r>
      <w:r w:rsidRPr="00F96F36">
        <w:rPr>
          <w:rFonts w:eastAsiaTheme="majorEastAsia" w:cs="Calibri"/>
          <w:bCs/>
          <w:szCs w:val="22"/>
        </w:rPr>
        <w:t>98.142 Bin Avro</w:t>
      </w:r>
    </w:p>
    <w:p w14:paraId="5EA6D83F" w14:textId="3472CAA4" w:rsidR="0094631B" w:rsidRDefault="00D7177C" w:rsidP="00013B36">
      <w:pPr>
        <w:spacing w:after="240"/>
        <w:jc w:val="both"/>
        <w:rPr>
          <w:rFonts w:eastAsiaTheme="majorEastAsia" w:cs="Calibri"/>
          <w:bCs/>
          <w:szCs w:val="22"/>
        </w:rPr>
      </w:pPr>
      <w:r w:rsidRPr="00403043">
        <w:rPr>
          <w:rFonts w:eastAsiaTheme="majorEastAsia" w:cs="Calibri"/>
          <w:b/>
          <w:bCs/>
          <w:szCs w:val="22"/>
        </w:rPr>
        <w:t>Uygulama alanı:</w:t>
      </w:r>
      <w:r w:rsidRPr="00403043">
        <w:rPr>
          <w:rFonts w:eastAsiaTheme="majorEastAsia" w:cs="Calibri"/>
          <w:bCs/>
          <w:szCs w:val="22"/>
        </w:rPr>
        <w:t xml:space="preserve"> </w:t>
      </w:r>
      <w:r w:rsidR="0094631B" w:rsidRPr="0094631B">
        <w:rPr>
          <w:rFonts w:eastAsiaTheme="majorEastAsia" w:cs="Calibri"/>
          <w:bCs/>
          <w:szCs w:val="22"/>
        </w:rPr>
        <w:t>Program 2 Projeyi kapsamaktadır; Doğu Akdeniz Kırsal Kalkınma Projesi (Adana, Mersin, Osmaniye ve da</w:t>
      </w:r>
      <w:r w:rsidR="0094631B">
        <w:rPr>
          <w:rFonts w:eastAsiaTheme="majorEastAsia" w:cs="Calibri"/>
          <w:bCs/>
          <w:szCs w:val="22"/>
        </w:rPr>
        <w:t xml:space="preserve">ha sonra </w:t>
      </w:r>
      <w:proofErr w:type="gramStart"/>
      <w:r w:rsidR="0094631B">
        <w:rPr>
          <w:rFonts w:eastAsiaTheme="majorEastAsia" w:cs="Calibri"/>
          <w:bCs/>
          <w:szCs w:val="22"/>
        </w:rPr>
        <w:t>dahil</w:t>
      </w:r>
      <w:proofErr w:type="gramEnd"/>
      <w:r w:rsidR="0094631B">
        <w:rPr>
          <w:rFonts w:eastAsiaTheme="majorEastAsia" w:cs="Calibri"/>
          <w:bCs/>
          <w:szCs w:val="22"/>
        </w:rPr>
        <w:t xml:space="preserve"> edilmek üzere Kahramanmaraş</w:t>
      </w:r>
      <w:r w:rsidR="0094631B" w:rsidRPr="0094631B">
        <w:rPr>
          <w:rFonts w:eastAsiaTheme="majorEastAsia" w:cs="Calibri"/>
          <w:bCs/>
          <w:szCs w:val="22"/>
        </w:rPr>
        <w:t>), Batı Akdeniz Kırsal Kalkınma Projesi (Sinop, Bartın, Kastamonu ve daha sonra dahil edilmek üzere Çankırı)</w:t>
      </w:r>
    </w:p>
    <w:p w14:paraId="7A01E85A" w14:textId="37AD8441" w:rsidR="00D7177C" w:rsidRPr="00403043" w:rsidRDefault="00D7177C" w:rsidP="00013B36">
      <w:pPr>
        <w:spacing w:after="240"/>
        <w:jc w:val="both"/>
        <w:rPr>
          <w:rFonts w:eastAsiaTheme="majorEastAsia" w:cs="Calibri"/>
          <w:b/>
          <w:bCs/>
          <w:szCs w:val="22"/>
        </w:rPr>
      </w:pPr>
      <w:r w:rsidRPr="00403043">
        <w:rPr>
          <w:rFonts w:eastAsiaTheme="majorEastAsia" w:cs="Calibri"/>
          <w:b/>
          <w:bCs/>
          <w:szCs w:val="22"/>
        </w:rPr>
        <w:t>Proje Bileşenleri:</w:t>
      </w:r>
    </w:p>
    <w:p w14:paraId="363BCCFE" w14:textId="7AD4C90D" w:rsidR="00D7177C" w:rsidRPr="00403043" w:rsidRDefault="00D7177C" w:rsidP="00013B36">
      <w:pPr>
        <w:pStyle w:val="ListeParagraf"/>
        <w:numPr>
          <w:ilvl w:val="0"/>
          <w:numId w:val="50"/>
        </w:numPr>
        <w:spacing w:after="240" w:line="240" w:lineRule="auto"/>
        <w:ind w:left="709" w:hanging="283"/>
        <w:jc w:val="both"/>
        <w:rPr>
          <w:rFonts w:eastAsiaTheme="majorEastAsia" w:cs="Calibri"/>
          <w:bCs/>
        </w:rPr>
      </w:pPr>
      <w:r w:rsidRPr="00403043">
        <w:rPr>
          <w:rFonts w:eastAsiaTheme="majorEastAsia" w:cs="Calibri"/>
          <w:bCs/>
        </w:rPr>
        <w:t>Yüksek Bölge Ekonomik Kalkınma Kümelenmesinin Gelişimi</w:t>
      </w:r>
    </w:p>
    <w:p w14:paraId="2F33EF56" w14:textId="29965E89" w:rsidR="00D7177C" w:rsidRPr="00403043" w:rsidRDefault="00D7177C" w:rsidP="00013B36">
      <w:pPr>
        <w:pStyle w:val="ListeParagraf"/>
        <w:numPr>
          <w:ilvl w:val="0"/>
          <w:numId w:val="50"/>
        </w:numPr>
        <w:spacing w:after="240" w:line="240" w:lineRule="auto"/>
        <w:ind w:left="709" w:hanging="283"/>
        <w:jc w:val="both"/>
        <w:rPr>
          <w:rFonts w:eastAsiaTheme="majorEastAsia" w:cs="Calibri"/>
          <w:bCs/>
        </w:rPr>
      </w:pPr>
      <w:r w:rsidRPr="00403043">
        <w:rPr>
          <w:rFonts w:eastAsiaTheme="majorEastAsia" w:cs="Calibri"/>
          <w:bCs/>
        </w:rPr>
        <w:t>Kapsayıcı Kırsal Finans</w:t>
      </w:r>
    </w:p>
    <w:p w14:paraId="623FC499" w14:textId="331DAE9A" w:rsidR="00F061B6" w:rsidRPr="00403043" w:rsidRDefault="00F061B6" w:rsidP="00013B36">
      <w:pPr>
        <w:spacing w:after="240"/>
        <w:contextualSpacing/>
        <w:jc w:val="both"/>
        <w:rPr>
          <w:rFonts w:eastAsiaTheme="majorEastAsia" w:cs="Calibri"/>
          <w:bCs/>
          <w:szCs w:val="22"/>
        </w:rPr>
      </w:pPr>
    </w:p>
    <w:p w14:paraId="43661725" w14:textId="0B2A2034" w:rsidR="00FF7F84" w:rsidRDefault="00136F0F" w:rsidP="00013B36">
      <w:pPr>
        <w:spacing w:after="240"/>
        <w:jc w:val="both"/>
        <w:textAlignment w:val="baseline"/>
        <w:rPr>
          <w:rFonts w:eastAsiaTheme="majorEastAsia" w:cs="Calibri"/>
          <w:bCs/>
          <w:szCs w:val="22"/>
        </w:rPr>
      </w:pPr>
      <w:r w:rsidRPr="00403043">
        <w:rPr>
          <w:rFonts w:eastAsiaTheme="majorEastAsia" w:cs="Calibri"/>
          <w:bCs/>
          <w:szCs w:val="22"/>
        </w:rPr>
        <w:t xml:space="preserve">Bu Projeler, </w:t>
      </w:r>
      <w:r w:rsidR="00232CF6" w:rsidRPr="00403043">
        <w:rPr>
          <w:rFonts w:eastAsiaTheme="majorEastAsia" w:cs="Calibri"/>
          <w:bCs/>
          <w:szCs w:val="22"/>
        </w:rPr>
        <w:t xml:space="preserve">Türkiye Cumhuriyeti’nin </w:t>
      </w:r>
      <w:r w:rsidRPr="00403043">
        <w:rPr>
          <w:rFonts w:eastAsiaTheme="majorEastAsia" w:cs="Calibri"/>
          <w:bCs/>
          <w:szCs w:val="22"/>
        </w:rPr>
        <w:t xml:space="preserve">nispeten daha az gelişmiş dezavantajlı alanlarında yaşayan küçük ölçekli çiftçileri hedeflemektedir. </w:t>
      </w:r>
    </w:p>
    <w:p w14:paraId="4FAEB29D" w14:textId="77777777" w:rsidR="00404DD8" w:rsidRDefault="00404DD8" w:rsidP="00013B36">
      <w:pPr>
        <w:spacing w:after="240"/>
        <w:jc w:val="both"/>
        <w:textAlignment w:val="baseline"/>
        <w:rPr>
          <w:rFonts w:eastAsiaTheme="majorEastAsia" w:cs="Calibri"/>
          <w:bCs/>
          <w:szCs w:val="22"/>
        </w:rPr>
      </w:pPr>
    </w:p>
    <w:p w14:paraId="1EDEBC38" w14:textId="0C456CB5" w:rsidR="00824A70" w:rsidRPr="00403043" w:rsidRDefault="00637617" w:rsidP="003318B8">
      <w:pPr>
        <w:pStyle w:val="Balk2"/>
      </w:pPr>
      <w:bookmarkStart w:id="182" w:name="_gjdgxs" w:colFirst="0" w:colLast="0"/>
      <w:bookmarkStart w:id="183" w:name="_Toc39570903"/>
      <w:bookmarkEnd w:id="182"/>
      <w:r w:rsidRPr="00403043">
        <w:lastRenderedPageBreak/>
        <w:t>5.7.</w:t>
      </w:r>
      <w:r w:rsidR="004436F3" w:rsidRPr="00403043">
        <w:t xml:space="preserve"> </w:t>
      </w:r>
      <w:proofErr w:type="spellStart"/>
      <w:r w:rsidR="00E41C5C" w:rsidRPr="00403043">
        <w:t>Çifte</w:t>
      </w:r>
      <w:proofErr w:type="spellEnd"/>
      <w:r w:rsidR="00E41C5C" w:rsidRPr="00403043">
        <w:t xml:space="preserve"> </w:t>
      </w:r>
      <w:proofErr w:type="spellStart"/>
      <w:r w:rsidR="00E41C5C" w:rsidRPr="00403043">
        <w:t>Finansma</w:t>
      </w:r>
      <w:r w:rsidR="00CD5657" w:rsidRPr="00403043">
        <w:t>n</w:t>
      </w:r>
      <w:r w:rsidR="00687776" w:rsidRPr="00403043">
        <w:t>ın</w:t>
      </w:r>
      <w:proofErr w:type="spellEnd"/>
      <w:r w:rsidR="00687776" w:rsidRPr="00403043">
        <w:t xml:space="preserve"> </w:t>
      </w:r>
      <w:proofErr w:type="spellStart"/>
      <w:r w:rsidR="00687776" w:rsidRPr="00403043">
        <w:t>Önlenmesine</w:t>
      </w:r>
      <w:proofErr w:type="spellEnd"/>
      <w:r w:rsidR="00687776" w:rsidRPr="00403043">
        <w:t xml:space="preserve"> </w:t>
      </w:r>
      <w:proofErr w:type="spellStart"/>
      <w:r w:rsidR="00687776" w:rsidRPr="00403043">
        <w:t>İlişkin</w:t>
      </w:r>
      <w:proofErr w:type="spellEnd"/>
      <w:r w:rsidR="00687776" w:rsidRPr="00403043">
        <w:t xml:space="preserve"> </w:t>
      </w:r>
      <w:proofErr w:type="spellStart"/>
      <w:r w:rsidR="00687776" w:rsidRPr="00403043">
        <w:t>Alınan</w:t>
      </w:r>
      <w:proofErr w:type="spellEnd"/>
      <w:r w:rsidR="00687776" w:rsidRPr="00403043">
        <w:t xml:space="preserve"> </w:t>
      </w:r>
      <w:proofErr w:type="spellStart"/>
      <w:r w:rsidR="00687776" w:rsidRPr="00403043">
        <w:t>Tedbirler</w:t>
      </w:r>
      <w:bookmarkEnd w:id="183"/>
      <w:proofErr w:type="spellEnd"/>
    </w:p>
    <w:p w14:paraId="06B64C67" w14:textId="08137D59" w:rsidR="00E17268" w:rsidRPr="00403043" w:rsidRDefault="00E17268" w:rsidP="00013B36">
      <w:pPr>
        <w:spacing w:after="240"/>
        <w:jc w:val="both"/>
        <w:textAlignment w:val="baseline"/>
        <w:rPr>
          <w:rFonts w:eastAsiaTheme="majorEastAsia" w:cs="Calibri"/>
          <w:bCs/>
          <w:szCs w:val="22"/>
        </w:rPr>
      </w:pPr>
      <w:r w:rsidRPr="00403043">
        <w:rPr>
          <w:rFonts w:eastAsiaTheme="majorEastAsia" w:cs="Calibri"/>
          <w:bCs/>
          <w:szCs w:val="22"/>
        </w:rPr>
        <w:t xml:space="preserve">IPARD Programı ile diğer kırsal kalkınma programları/projeleri ve IPA bileşenleri arasındaki tamamlayıcılık ve mükerrerliğin önlenmesi programlama aşamasında dikkate alınmıştır. Ayrıca IPA İzleme Komitesi, Finansman Anlaşmalarında ve ülke strateji belgelerinde öngörülen hedeflerin gerçekleştirilmesine yönelik bütün eylemlerin genel etkililiği, etkinliği, kalitesi, tutarlılığı, eş güdümü ve uyumunu inceler. IPARD Programı altında uygulanan projelerin gerek IPA gerekse diğer finansman kaynaklarından desteklenen projelerle çifte finansmanın engellenmesi ve bu programlar arasında koordinasyonun sağlanmasını garanti eden mekanizmalar oluşturulmuştur. </w:t>
      </w:r>
    </w:p>
    <w:p w14:paraId="302A0EF1" w14:textId="77777777" w:rsidR="00C60BD5" w:rsidRPr="00403043" w:rsidRDefault="00C60BD5" w:rsidP="007B44C4">
      <w:pPr>
        <w:autoSpaceDE w:val="0"/>
        <w:autoSpaceDN w:val="0"/>
        <w:adjustRightInd w:val="0"/>
        <w:spacing w:after="240"/>
        <w:jc w:val="both"/>
        <w:rPr>
          <w:rFonts w:eastAsiaTheme="majorEastAsia" w:cs="Calibri"/>
          <w:bCs/>
          <w:szCs w:val="22"/>
          <w:lang w:eastAsia="en-US"/>
        </w:rPr>
      </w:pPr>
      <w:r w:rsidRPr="00403043">
        <w:rPr>
          <w:rFonts w:eastAsiaTheme="majorEastAsia" w:cs="Calibri"/>
          <w:bCs/>
          <w:szCs w:val="22"/>
          <w:lang w:eastAsia="en-US"/>
        </w:rPr>
        <w:t>TKDK Proje Yönetimi Koordinatörlüğü tarafından kontrol listelerinde ve sözleşme içeriğinde çifte finansmanın önlenmesi amacı ile birçok tedbir alınmıştır:</w:t>
      </w:r>
    </w:p>
    <w:p w14:paraId="588C0ED0" w14:textId="77777777" w:rsidR="00C60BD5" w:rsidRPr="00403043" w:rsidRDefault="00C60BD5"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Öncelikli olarak </w:t>
      </w:r>
      <w:r w:rsidR="009C589D" w:rsidRPr="00403043">
        <w:rPr>
          <w:rFonts w:eastAsia="Calibri" w:cs="Calibri"/>
          <w:szCs w:val="22"/>
          <w:lang w:eastAsia="x-none"/>
        </w:rPr>
        <w:t>İl Koordinatörlüklerinde</w:t>
      </w:r>
      <w:r w:rsidRPr="00403043">
        <w:rPr>
          <w:rFonts w:eastAsia="Calibri" w:cs="Calibri"/>
          <w:szCs w:val="22"/>
          <w:lang w:eastAsia="x-none"/>
        </w:rPr>
        <w:t xml:space="preserve"> yapılan uygunluk kontrollerinde</w:t>
      </w:r>
      <w:r w:rsidR="009C589D" w:rsidRPr="00403043">
        <w:rPr>
          <w:rFonts w:eastAsia="Calibri" w:cs="Calibri"/>
          <w:szCs w:val="22"/>
          <w:lang w:eastAsia="x-none"/>
        </w:rPr>
        <w:t>,</w:t>
      </w:r>
      <w:r w:rsidRPr="00403043">
        <w:rPr>
          <w:rFonts w:eastAsia="Calibri" w:cs="Calibri"/>
          <w:szCs w:val="22"/>
          <w:lang w:eastAsia="x-none"/>
        </w:rPr>
        <w:t xml:space="preserve"> Merkezi Finans ve İhale Biriminin (MFİB), Tarım Reformu Genel Müdürlüğü Kırsal Kalkınma Yatırımları Destekleme Programı ve Ekonomi Bakanlığı Hibe Listesi veri tabanı kullanılmaktadır. Bu veri tabanı kontrollerinde başvuru sahibinin aynı yatırım kapsamında destek alıp almadığı kontrol edilmektedir. </w:t>
      </w:r>
    </w:p>
    <w:p w14:paraId="6283C04F" w14:textId="77777777" w:rsidR="00C60BD5" w:rsidRPr="00403043" w:rsidRDefault="00C60BD5"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 xml:space="preserve">Bu kontrollere ek olarak sözleşme aşamasında “Yatırımın ulusal ve uluslararası fonlar ile diğer IPA bileşenleri kapsamında yardım almadığına ve almayacağına ilişkin taahhütname” başvuru sahibi tarafından imzalanmaktadır. </w:t>
      </w:r>
    </w:p>
    <w:p w14:paraId="007E755B" w14:textId="0503E682" w:rsidR="00C60BD5" w:rsidRPr="00403043" w:rsidRDefault="00C60BD5"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Sözleşmede ise</w:t>
      </w:r>
      <w:r w:rsidR="005143D2" w:rsidRPr="00403043">
        <w:rPr>
          <w:rFonts w:eastAsia="Calibri" w:cs="Calibri"/>
          <w:szCs w:val="22"/>
          <w:lang w:eastAsia="x-none"/>
        </w:rPr>
        <w:t>,</w:t>
      </w:r>
      <w:r w:rsidRPr="00403043">
        <w:rPr>
          <w:rFonts w:eastAsia="Calibri" w:cs="Calibri"/>
          <w:szCs w:val="22"/>
          <w:lang w:eastAsia="x-none"/>
        </w:rPr>
        <w:t xml:space="preserve"> “Faydalanıcının TKDK Sözleşme ile desteklenen uygun harcamaları finanse etmek amacıyla diğer Avrupa Birliği fonlarını, diğer ulusal ve uluslararası fonları kullanamayacağı” ifadesi yer almaktadır.</w:t>
      </w:r>
    </w:p>
    <w:p w14:paraId="34FA7F23" w14:textId="06FDEA7C" w:rsidR="004D3244" w:rsidRPr="00403043" w:rsidRDefault="00C60BD5" w:rsidP="00013B36">
      <w:pPr>
        <w:numPr>
          <w:ilvl w:val="0"/>
          <w:numId w:val="19"/>
        </w:numPr>
        <w:autoSpaceDE w:val="0"/>
        <w:autoSpaceDN w:val="0"/>
        <w:adjustRightInd w:val="0"/>
        <w:spacing w:after="240"/>
        <w:ind w:left="426"/>
        <w:jc w:val="both"/>
        <w:rPr>
          <w:rFonts w:eastAsia="Calibri" w:cs="Calibri"/>
          <w:szCs w:val="22"/>
          <w:lang w:eastAsia="x-none"/>
        </w:rPr>
      </w:pPr>
      <w:r w:rsidRPr="00403043">
        <w:rPr>
          <w:rFonts w:eastAsia="Calibri" w:cs="Calibri"/>
          <w:szCs w:val="22"/>
          <w:lang w:eastAsia="x-none"/>
        </w:rPr>
        <w:t>Ayrıca “Faydalanıcının TKDK sözleşmesi ile desteklenen uygun harcama kalemlerini finanse etmek amacıyla diğer IPA bileşenlerinden, AB fonlarından ya da başka ulusal ya da uluslararası fonlardan yararlandığının anlaşılması” sözleşmede fesih nedeni olarak yer almaktadır. Fesih durumunda varsa yapılmış ödemeler için geri alım uygulanmaktadır.</w:t>
      </w:r>
    </w:p>
    <w:p w14:paraId="64667B10" w14:textId="68959D13" w:rsidR="00B10A27" w:rsidRPr="00403043" w:rsidRDefault="004D3244" w:rsidP="00D26715">
      <w:pPr>
        <w:numPr>
          <w:ilvl w:val="0"/>
          <w:numId w:val="19"/>
        </w:numPr>
        <w:autoSpaceDE w:val="0"/>
        <w:autoSpaceDN w:val="0"/>
        <w:adjustRightInd w:val="0"/>
        <w:spacing w:after="240"/>
        <w:ind w:left="426"/>
        <w:jc w:val="both"/>
        <w:rPr>
          <w:rFonts w:eastAsiaTheme="majorEastAsia" w:cs="Calibri"/>
          <w:bCs/>
          <w:lang w:eastAsia="en-US"/>
        </w:rPr>
      </w:pPr>
      <w:r w:rsidRPr="004D3244">
        <w:rPr>
          <w:rFonts w:eastAsiaTheme="majorEastAsia" w:cs="Calibri"/>
          <w:bCs/>
          <w:lang w:eastAsia="en-US"/>
        </w:rPr>
        <w:t xml:space="preserve">Ödeme öncesi kontroller sırasında; Yukarıda belirtilen </w:t>
      </w:r>
      <w:proofErr w:type="spellStart"/>
      <w:r w:rsidRPr="004D3244">
        <w:rPr>
          <w:rFonts w:eastAsiaTheme="majorEastAsia" w:cs="Calibri"/>
          <w:bCs/>
          <w:lang w:eastAsia="en-US"/>
        </w:rPr>
        <w:t>veritabanları</w:t>
      </w:r>
      <w:proofErr w:type="spellEnd"/>
      <w:r w:rsidRPr="004D3244">
        <w:rPr>
          <w:rFonts w:eastAsiaTheme="majorEastAsia" w:cs="Calibri"/>
          <w:bCs/>
          <w:lang w:eastAsia="en-US"/>
        </w:rPr>
        <w:t xml:space="preserve"> yeniden kontrol edilir.</w:t>
      </w:r>
      <w:r>
        <w:rPr>
          <w:rFonts w:eastAsiaTheme="majorEastAsia" w:cs="Calibri"/>
          <w:bCs/>
          <w:lang w:eastAsia="en-US"/>
        </w:rPr>
        <w:t xml:space="preserve"> </w:t>
      </w:r>
      <w:r w:rsidRPr="004D3244">
        <w:rPr>
          <w:rFonts w:eastAsiaTheme="majorEastAsia" w:cs="Calibri"/>
          <w:bCs/>
          <w:lang w:eastAsia="en-US"/>
        </w:rPr>
        <w:t>Verilmiş olan faturalar, faturanın üzerinde bu faturanın diğer herhangi bir hibe programı için olduğunu ifade eden herhangi bir ibare olup olmadığı yönünden kontrol edilir. Fatura IPARD mührü ile mühürlenir</w:t>
      </w:r>
      <w:r w:rsidR="003156C1">
        <w:rPr>
          <w:rFonts w:eastAsiaTheme="majorEastAsia" w:cs="Calibri"/>
          <w:bCs/>
          <w:lang w:eastAsia="en-US"/>
        </w:rPr>
        <w:t>.</w:t>
      </w:r>
    </w:p>
    <w:p w14:paraId="792C21D9" w14:textId="30EEC7C0" w:rsidR="00E121B1" w:rsidRPr="00403043" w:rsidRDefault="00C97C4D" w:rsidP="00AB25D7">
      <w:pPr>
        <w:pStyle w:val="Balk1"/>
      </w:pPr>
      <w:bookmarkStart w:id="184" w:name="_Toc39570904"/>
      <w:r w:rsidRPr="00403043">
        <w:lastRenderedPageBreak/>
        <w:t xml:space="preserve">6. </w:t>
      </w:r>
      <w:r w:rsidR="001A22D6" w:rsidRPr="00403043">
        <w:t>S</w:t>
      </w:r>
      <w:r w:rsidR="00507685" w:rsidRPr="00403043">
        <w:t>EKTÖRLER BAZINDA HARCAMALAR</w:t>
      </w:r>
      <w:bookmarkEnd w:id="184"/>
    </w:p>
    <w:p w14:paraId="2D1B8362" w14:textId="34B7CE04" w:rsidR="00C614CE" w:rsidRPr="00403043" w:rsidRDefault="001D05B1" w:rsidP="003318B8">
      <w:pPr>
        <w:pStyle w:val="Balk2"/>
      </w:pPr>
      <w:bookmarkStart w:id="185" w:name="_Toc39570905"/>
      <w:r w:rsidRPr="00403043">
        <w:t xml:space="preserve">6.1.   </w:t>
      </w:r>
      <w:proofErr w:type="spellStart"/>
      <w:r w:rsidR="00C614CE" w:rsidRPr="00403043">
        <w:t>Sektörler</w:t>
      </w:r>
      <w:bookmarkEnd w:id="185"/>
      <w:proofErr w:type="spellEnd"/>
    </w:p>
    <w:p w14:paraId="021B9CD9" w14:textId="41F77BAF" w:rsidR="00B10A27" w:rsidRPr="00403043" w:rsidRDefault="00C27F4A" w:rsidP="00452FCD">
      <w:pPr>
        <w:pStyle w:val="Balk3"/>
      </w:pPr>
      <w:bookmarkStart w:id="186" w:name="_Toc39570906"/>
      <w:r w:rsidRPr="00403043">
        <w:t xml:space="preserve">6.1.1.   </w:t>
      </w:r>
      <w:proofErr w:type="spellStart"/>
      <w:r w:rsidR="00D8677F" w:rsidRPr="00403043">
        <w:t>Tarımsal</w:t>
      </w:r>
      <w:proofErr w:type="spellEnd"/>
      <w:r w:rsidR="00D8677F" w:rsidRPr="00403043">
        <w:t xml:space="preserve"> </w:t>
      </w:r>
      <w:proofErr w:type="spellStart"/>
      <w:r w:rsidR="00D8677F" w:rsidRPr="00403043">
        <w:t>İşletmelerin</w:t>
      </w:r>
      <w:proofErr w:type="spellEnd"/>
      <w:r w:rsidR="00D8677F" w:rsidRPr="00403043">
        <w:t xml:space="preserve"> </w:t>
      </w:r>
      <w:proofErr w:type="spellStart"/>
      <w:r w:rsidR="00D8677F" w:rsidRPr="00403043">
        <w:t>Fiziki</w:t>
      </w:r>
      <w:proofErr w:type="spellEnd"/>
      <w:r w:rsidR="00D8677F" w:rsidRPr="00403043">
        <w:t xml:space="preserve"> </w:t>
      </w:r>
      <w:proofErr w:type="spellStart"/>
      <w:r w:rsidR="00D8677F" w:rsidRPr="00403043">
        <w:t>Varlıklarına</w:t>
      </w:r>
      <w:proofErr w:type="spellEnd"/>
      <w:r w:rsidR="00D8677F" w:rsidRPr="00403043">
        <w:t xml:space="preserve"> </w:t>
      </w:r>
      <w:proofErr w:type="spellStart"/>
      <w:r w:rsidR="00D8677F" w:rsidRPr="00403043">
        <w:t>Yönelik</w:t>
      </w:r>
      <w:proofErr w:type="spellEnd"/>
      <w:r w:rsidR="00D8677F" w:rsidRPr="00403043">
        <w:t xml:space="preserve"> </w:t>
      </w:r>
      <w:proofErr w:type="spellStart"/>
      <w:r w:rsidR="00D8677F" w:rsidRPr="00403043">
        <w:t>Yatırımlar</w:t>
      </w:r>
      <w:bookmarkEnd w:id="186"/>
      <w:proofErr w:type="spellEnd"/>
    </w:p>
    <w:p w14:paraId="4C0359F6" w14:textId="0E14BC56" w:rsidR="00834E12" w:rsidRPr="00403043" w:rsidRDefault="00997D17" w:rsidP="007B44C4">
      <w:pPr>
        <w:spacing w:after="240"/>
        <w:jc w:val="both"/>
        <w:rPr>
          <w:rFonts w:eastAsia="Calibri" w:cs="Calibri"/>
          <w:noProof/>
          <w:szCs w:val="22"/>
          <w:lang w:eastAsia="en-US"/>
        </w:rPr>
      </w:pPr>
      <w:bookmarkStart w:id="187" w:name="_Hlk6691871"/>
      <w:r w:rsidRPr="00403043">
        <w:rPr>
          <w:rFonts w:eastAsia="Calibri" w:cs="Calibri"/>
          <w:noProof/>
          <w:szCs w:val="22"/>
          <w:lang w:eastAsia="en-US"/>
        </w:rPr>
        <w:t>Tablo 3.1</w:t>
      </w:r>
      <w:r w:rsidR="00875785" w:rsidRPr="00403043">
        <w:rPr>
          <w:rFonts w:eastAsia="Calibri" w:cs="Calibri"/>
          <w:noProof/>
          <w:szCs w:val="22"/>
          <w:lang w:eastAsia="en-US"/>
        </w:rPr>
        <w:t>4</w:t>
      </w:r>
      <w:r w:rsidRPr="00403043">
        <w:rPr>
          <w:rFonts w:eastAsia="Calibri" w:cs="Calibri"/>
          <w:noProof/>
          <w:szCs w:val="22"/>
          <w:lang w:eastAsia="en-US"/>
        </w:rPr>
        <w:t>’</w:t>
      </w:r>
      <w:r w:rsidR="00D35BDA" w:rsidRPr="00403043">
        <w:rPr>
          <w:rFonts w:eastAsia="Calibri" w:cs="Calibri"/>
          <w:noProof/>
          <w:szCs w:val="22"/>
          <w:lang w:eastAsia="en-US"/>
        </w:rPr>
        <w:t>t</w:t>
      </w:r>
      <w:r w:rsidRPr="00403043">
        <w:rPr>
          <w:rFonts w:eastAsia="Calibri" w:cs="Calibri"/>
          <w:noProof/>
          <w:szCs w:val="22"/>
          <w:lang w:eastAsia="en-US"/>
        </w:rPr>
        <w:t>e yer alan bilgiler doğrultusunda</w:t>
      </w:r>
      <w:r w:rsidR="00834E12" w:rsidRPr="00403043">
        <w:rPr>
          <w:rFonts w:eastAsia="Calibri" w:cs="Calibri"/>
          <w:noProof/>
          <w:szCs w:val="22"/>
          <w:lang w:eastAsia="en-US"/>
        </w:rPr>
        <w:t xml:space="preserve"> sektörler bazında harcamalar ile ilgili bilgi aşağıda verilmektedir.</w:t>
      </w:r>
    </w:p>
    <w:p w14:paraId="785CDB50" w14:textId="733D9A70" w:rsidR="00AB296B" w:rsidRPr="00403043" w:rsidRDefault="00D8677F" w:rsidP="00013B36">
      <w:pPr>
        <w:spacing w:after="240"/>
        <w:jc w:val="both"/>
        <w:rPr>
          <w:rFonts w:eastAsia="Calibri" w:cs="Calibri"/>
          <w:noProof/>
        </w:rPr>
      </w:pPr>
      <w:r w:rsidRPr="00403043">
        <w:rPr>
          <w:rFonts w:eastAsia="Calibri" w:cs="Calibri"/>
          <w:noProof/>
          <w:szCs w:val="22"/>
          <w:lang w:eastAsia="en-US"/>
        </w:rPr>
        <w:t>Süt sektöründe alınan 1</w:t>
      </w:r>
      <w:r w:rsidR="00DE44EE" w:rsidRPr="00403043">
        <w:rPr>
          <w:rFonts w:eastAsia="Calibri" w:cs="Calibri"/>
          <w:noProof/>
          <w:szCs w:val="22"/>
          <w:lang w:eastAsia="en-US"/>
        </w:rPr>
        <w:t>.</w:t>
      </w:r>
      <w:r w:rsidR="00296689">
        <w:rPr>
          <w:rFonts w:eastAsia="Calibri" w:cs="Calibri"/>
          <w:noProof/>
          <w:szCs w:val="22"/>
          <w:lang w:eastAsia="en-US"/>
        </w:rPr>
        <w:t>382</w:t>
      </w:r>
      <w:r w:rsidRPr="00403043">
        <w:rPr>
          <w:rFonts w:eastAsia="Calibri" w:cs="Calibri"/>
          <w:noProof/>
          <w:szCs w:val="22"/>
          <w:lang w:eastAsia="en-US"/>
        </w:rPr>
        <w:t xml:space="preserve"> adet projenin </w:t>
      </w:r>
      <w:r w:rsidR="00296689">
        <w:rPr>
          <w:rFonts w:eastAsia="Calibri" w:cs="Calibri"/>
          <w:noProof/>
          <w:szCs w:val="22"/>
          <w:lang w:eastAsia="en-US"/>
        </w:rPr>
        <w:t>409</w:t>
      </w:r>
      <w:r w:rsidR="00296689" w:rsidRPr="00403043">
        <w:rPr>
          <w:rFonts w:eastAsia="Calibri" w:cs="Calibri"/>
          <w:noProof/>
          <w:szCs w:val="22"/>
          <w:lang w:eastAsia="en-US"/>
        </w:rPr>
        <w:t xml:space="preserve"> </w:t>
      </w:r>
      <w:r w:rsidR="00CE2B63" w:rsidRPr="00403043">
        <w:rPr>
          <w:rFonts w:eastAsia="Calibri" w:cs="Calibri"/>
          <w:noProof/>
          <w:szCs w:val="22"/>
          <w:lang w:eastAsia="en-US"/>
        </w:rPr>
        <w:t xml:space="preserve">adedi ile sözleşme imzalanmış </w:t>
      </w:r>
      <w:r w:rsidR="00B5138C">
        <w:rPr>
          <w:rFonts w:eastAsia="Calibri" w:cs="Calibri"/>
          <w:noProof/>
          <w:szCs w:val="22"/>
          <w:lang w:eastAsia="en-US"/>
        </w:rPr>
        <w:t xml:space="preserve">ve </w:t>
      </w:r>
      <w:r w:rsidR="00296689">
        <w:rPr>
          <w:rFonts w:eastAsia="Calibri" w:cs="Calibri"/>
          <w:noProof/>
          <w:szCs w:val="22"/>
          <w:lang w:eastAsia="en-US"/>
        </w:rPr>
        <w:t>124</w:t>
      </w:r>
      <w:r w:rsidR="00296689" w:rsidRPr="00403043">
        <w:rPr>
          <w:rFonts w:eastAsia="Calibri" w:cs="Calibri"/>
          <w:noProof/>
          <w:szCs w:val="22"/>
          <w:lang w:eastAsia="en-US"/>
        </w:rPr>
        <w:t xml:space="preserve"> </w:t>
      </w:r>
      <w:r w:rsidR="00CE2B63" w:rsidRPr="00403043">
        <w:rPr>
          <w:rFonts w:eastAsia="Calibri" w:cs="Calibri"/>
          <w:noProof/>
          <w:szCs w:val="22"/>
          <w:lang w:eastAsia="en-US"/>
        </w:rPr>
        <w:t xml:space="preserve">adet </w:t>
      </w:r>
      <w:r w:rsidR="00AB296B" w:rsidRPr="00403043">
        <w:rPr>
          <w:rFonts w:eastAsia="Calibri" w:cs="Calibri"/>
          <w:noProof/>
          <w:szCs w:val="22"/>
          <w:lang w:eastAsia="en-US"/>
        </w:rPr>
        <w:t xml:space="preserve">proje  </w:t>
      </w:r>
      <w:r w:rsidR="00B5138C">
        <w:rPr>
          <w:rFonts w:eastAsia="Calibri" w:cs="Calibri"/>
          <w:noProof/>
          <w:szCs w:val="22"/>
          <w:lang w:eastAsia="en-US"/>
        </w:rPr>
        <w:t>tamamlanmıştır. T</w:t>
      </w:r>
      <w:r w:rsidR="00AB296B" w:rsidRPr="00403043">
        <w:rPr>
          <w:rFonts w:eastAsia="Calibri" w:cs="Calibri"/>
          <w:noProof/>
          <w:szCs w:val="22"/>
          <w:lang w:eastAsia="en-US"/>
        </w:rPr>
        <w:t xml:space="preserve">oplam </w:t>
      </w:r>
      <w:r w:rsidR="00296689" w:rsidRPr="00F96F36">
        <w:rPr>
          <w:rFonts w:eastAsia="Calibri" w:cs="Calibri"/>
          <w:noProof/>
          <w:szCs w:val="22"/>
          <w:lang w:eastAsia="en-US"/>
        </w:rPr>
        <w:t xml:space="preserve">23.718.201,28 </w:t>
      </w:r>
      <w:r w:rsidR="000679F1" w:rsidRPr="00403043">
        <w:rPr>
          <w:rFonts w:eastAsia="Calibri" w:cs="Calibri"/>
          <w:noProof/>
          <w:szCs w:val="22"/>
          <w:lang w:eastAsia="en-US"/>
        </w:rPr>
        <w:t xml:space="preserve">Avro </w:t>
      </w:r>
      <w:r w:rsidR="00CE2B63"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296689" w:rsidRPr="00F96F36">
        <w:rPr>
          <w:rFonts w:eastAsia="Calibri" w:cs="Calibri"/>
          <w:noProof/>
          <w:szCs w:val="22"/>
          <w:lang w:eastAsia="en-US"/>
        </w:rPr>
        <w:t xml:space="preserve">5.929.550,32 </w:t>
      </w:r>
      <w:r w:rsidR="000679F1" w:rsidRPr="00403043">
        <w:rPr>
          <w:rFonts w:eastAsia="Calibri" w:cs="Calibri"/>
          <w:noProof/>
          <w:szCs w:val="22"/>
          <w:lang w:eastAsia="en-US"/>
        </w:rPr>
        <w:t>Avro</w:t>
      </w:r>
      <w:r w:rsidR="00CE2B63" w:rsidRPr="00403043">
        <w:rPr>
          <w:rFonts w:eastAsia="Calibri" w:cs="Calibri"/>
          <w:noProof/>
          <w:szCs w:val="22"/>
          <w:lang w:eastAsia="en-US"/>
        </w:rPr>
        <w:t xml:space="preserve"> + AB</w:t>
      </w:r>
      <w:r w:rsidR="000B2508" w:rsidRPr="00F96F36">
        <w:rPr>
          <w:rFonts w:eastAsia="Calibri" w:cs="Calibri"/>
          <w:noProof/>
          <w:szCs w:val="22"/>
          <w:lang w:eastAsia="en-US"/>
        </w:rPr>
        <w:t xml:space="preserve"> </w:t>
      </w:r>
      <w:r w:rsidR="000B2508" w:rsidRPr="00403043">
        <w:rPr>
          <w:rFonts w:eastAsia="Calibri" w:cs="Calibri"/>
          <w:noProof/>
          <w:szCs w:val="22"/>
          <w:lang w:eastAsia="en-US"/>
        </w:rPr>
        <w:t>katkısı</w:t>
      </w:r>
      <w:r w:rsidR="00CE2B63" w:rsidRPr="00403043">
        <w:rPr>
          <w:rFonts w:eastAsia="Calibri" w:cs="Calibri"/>
          <w:noProof/>
          <w:szCs w:val="22"/>
          <w:lang w:eastAsia="en-US"/>
        </w:rPr>
        <w:t xml:space="preserve"> </w:t>
      </w:r>
      <w:r w:rsidR="00296689" w:rsidRPr="00296689">
        <w:rPr>
          <w:rFonts w:eastAsia="Calibri" w:cs="Calibri"/>
          <w:noProof/>
          <w:szCs w:val="22"/>
          <w:lang w:eastAsia="en-US"/>
        </w:rPr>
        <w:t>17.788.650,96</w:t>
      </w:r>
      <w:r w:rsidR="000679F1" w:rsidRPr="00403043">
        <w:rPr>
          <w:rFonts w:eastAsia="Calibri" w:cs="Calibri"/>
          <w:noProof/>
          <w:szCs w:val="22"/>
          <w:lang w:eastAsia="en-US"/>
        </w:rPr>
        <w:t>Avro</w:t>
      </w:r>
      <w:r w:rsidR="00CE2B63" w:rsidRPr="00403043">
        <w:rPr>
          <w:rFonts w:eastAsia="Calibri" w:cs="Calibri"/>
          <w:noProof/>
          <w:szCs w:val="22"/>
          <w:lang w:eastAsia="en-US"/>
        </w:rPr>
        <w:t>) ödenmiştir.</w:t>
      </w:r>
      <w:r w:rsidR="00CE2B63" w:rsidRPr="00403043">
        <w:rPr>
          <w:rFonts w:eastAsia="Calibri" w:cs="Calibri"/>
          <w:noProof/>
        </w:rPr>
        <w:t xml:space="preserve"> </w:t>
      </w:r>
    </w:p>
    <w:p w14:paraId="1C41961A" w14:textId="74BE4D15" w:rsidR="00AB296B" w:rsidRPr="00403043" w:rsidRDefault="00DE44EE" w:rsidP="00013B36">
      <w:pPr>
        <w:spacing w:after="240"/>
        <w:jc w:val="both"/>
        <w:rPr>
          <w:rFonts w:eastAsia="Calibri" w:cs="Calibri"/>
          <w:noProof/>
          <w:szCs w:val="22"/>
          <w:lang w:eastAsia="en-US"/>
        </w:rPr>
      </w:pPr>
      <w:r w:rsidRPr="00403043">
        <w:rPr>
          <w:rFonts w:eastAsia="Calibri" w:cs="Calibri"/>
          <w:noProof/>
          <w:szCs w:val="22"/>
          <w:lang w:eastAsia="en-US"/>
        </w:rPr>
        <w:t>Et sektöründe alınan 1.</w:t>
      </w:r>
      <w:r w:rsidR="00296689">
        <w:rPr>
          <w:rFonts w:eastAsia="Calibri" w:cs="Calibri"/>
          <w:noProof/>
          <w:szCs w:val="22"/>
          <w:lang w:eastAsia="en-US"/>
        </w:rPr>
        <w:t>671</w:t>
      </w:r>
      <w:r w:rsidR="00296689" w:rsidRPr="00403043">
        <w:rPr>
          <w:rFonts w:eastAsia="Calibri" w:cs="Calibri"/>
          <w:noProof/>
          <w:szCs w:val="22"/>
          <w:lang w:eastAsia="en-US"/>
        </w:rPr>
        <w:t xml:space="preserve"> </w:t>
      </w:r>
      <w:r w:rsidRPr="00403043">
        <w:rPr>
          <w:rFonts w:eastAsia="Calibri" w:cs="Calibri"/>
          <w:noProof/>
          <w:szCs w:val="22"/>
          <w:lang w:eastAsia="en-US"/>
        </w:rPr>
        <w:t xml:space="preserve">adet projenin </w:t>
      </w:r>
      <w:r w:rsidR="00296689">
        <w:rPr>
          <w:rFonts w:eastAsia="Calibri" w:cs="Calibri"/>
          <w:noProof/>
          <w:szCs w:val="22"/>
          <w:lang w:eastAsia="en-US"/>
        </w:rPr>
        <w:t>605</w:t>
      </w:r>
      <w:r w:rsidR="00296689" w:rsidRPr="00403043">
        <w:rPr>
          <w:rFonts w:eastAsia="Calibri" w:cs="Calibri"/>
          <w:noProof/>
          <w:szCs w:val="22"/>
          <w:lang w:eastAsia="en-US"/>
        </w:rPr>
        <w:t xml:space="preserve"> </w:t>
      </w:r>
      <w:r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Pr="00403043">
        <w:rPr>
          <w:rFonts w:eastAsia="Calibri" w:cs="Calibri"/>
          <w:noProof/>
          <w:szCs w:val="22"/>
          <w:lang w:eastAsia="en-US"/>
        </w:rPr>
        <w:t xml:space="preserve"> </w:t>
      </w:r>
      <w:r w:rsidR="00296689">
        <w:rPr>
          <w:rFonts w:eastAsia="Calibri" w:cs="Calibri"/>
          <w:noProof/>
          <w:szCs w:val="22"/>
          <w:lang w:eastAsia="en-US"/>
        </w:rPr>
        <w:t xml:space="preserve">258 </w:t>
      </w:r>
      <w:r w:rsidRPr="00403043">
        <w:rPr>
          <w:rFonts w:eastAsia="Calibri" w:cs="Calibri"/>
          <w:noProof/>
          <w:szCs w:val="22"/>
          <w:lang w:eastAsia="en-US"/>
        </w:rPr>
        <w:t>adet proje</w:t>
      </w:r>
      <w:r w:rsidR="00B5138C">
        <w:rPr>
          <w:rFonts w:eastAsia="Calibri" w:cs="Calibri"/>
          <w:noProof/>
          <w:szCs w:val="22"/>
          <w:lang w:eastAsia="en-US"/>
        </w:rPr>
        <w:t xml:space="preserve"> tamamlanmıştır. T</w:t>
      </w:r>
      <w:r w:rsidR="00AB296B" w:rsidRPr="00403043">
        <w:rPr>
          <w:rFonts w:eastAsia="Calibri" w:cs="Calibri"/>
          <w:noProof/>
          <w:szCs w:val="22"/>
          <w:lang w:eastAsia="en-US"/>
        </w:rPr>
        <w:t xml:space="preserve">oplam </w:t>
      </w:r>
      <w:r w:rsidR="004F51AC" w:rsidRPr="004F51AC">
        <w:rPr>
          <w:rFonts w:eastAsia="Calibri" w:cs="Calibri"/>
          <w:noProof/>
          <w:szCs w:val="22"/>
          <w:lang w:eastAsia="en-US"/>
        </w:rPr>
        <w:t>45.956.331,15</w:t>
      </w:r>
      <w:r w:rsidR="000679F1" w:rsidRPr="00403043">
        <w:rPr>
          <w:rFonts w:eastAsia="Calibri" w:cs="Calibri"/>
          <w:noProof/>
          <w:szCs w:val="22"/>
          <w:lang w:eastAsia="en-US"/>
        </w:rPr>
        <w:t xml:space="preserve">Avro </w:t>
      </w:r>
      <w:r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4F51AC" w:rsidRPr="004F51AC">
        <w:rPr>
          <w:rFonts w:eastAsia="Calibri" w:cs="Calibri"/>
          <w:noProof/>
          <w:szCs w:val="22"/>
          <w:lang w:eastAsia="en-US"/>
        </w:rPr>
        <w:t>11.483.496,75</w:t>
      </w:r>
      <w:r w:rsidR="004F51AC">
        <w:rPr>
          <w:rFonts w:eastAsia="Calibri" w:cs="Calibri"/>
          <w:noProof/>
          <w:szCs w:val="22"/>
          <w:lang w:eastAsia="en-US"/>
        </w:rPr>
        <w:t xml:space="preserve"> </w:t>
      </w:r>
      <w:r w:rsidR="000679F1" w:rsidRPr="00403043">
        <w:rPr>
          <w:rFonts w:eastAsia="Calibri" w:cs="Calibri"/>
          <w:noProof/>
          <w:szCs w:val="22"/>
          <w:lang w:eastAsia="en-US"/>
        </w:rPr>
        <w:t>Avro</w:t>
      </w:r>
      <w:r w:rsidRPr="00403043">
        <w:rPr>
          <w:rFonts w:eastAsia="Calibri" w:cs="Calibri"/>
          <w:noProof/>
          <w:szCs w:val="22"/>
          <w:lang w:eastAsia="en-US"/>
        </w:rPr>
        <w:t xml:space="preserve"> + AB </w:t>
      </w:r>
      <w:r w:rsidR="000B2508" w:rsidRPr="00403043">
        <w:rPr>
          <w:rFonts w:eastAsia="Calibri" w:cs="Calibri"/>
          <w:noProof/>
          <w:szCs w:val="22"/>
          <w:lang w:eastAsia="en-US"/>
        </w:rPr>
        <w:t xml:space="preserve">katkısı </w:t>
      </w:r>
      <w:r w:rsidR="004F51AC" w:rsidRPr="004F51AC">
        <w:rPr>
          <w:rFonts w:eastAsia="Calibri" w:cs="Calibri"/>
          <w:noProof/>
          <w:szCs w:val="22"/>
          <w:lang w:eastAsia="en-US"/>
        </w:rPr>
        <w:t>34.472.834,40</w:t>
      </w:r>
      <w:r w:rsidR="004F51AC">
        <w:rPr>
          <w:rFonts w:eastAsia="Calibri" w:cs="Calibri"/>
          <w:noProof/>
          <w:szCs w:val="22"/>
          <w:lang w:eastAsia="en-US"/>
        </w:rPr>
        <w:t xml:space="preserve"> </w:t>
      </w:r>
      <w:r w:rsidR="000679F1" w:rsidRPr="00403043">
        <w:rPr>
          <w:rFonts w:eastAsia="Calibri" w:cs="Calibri"/>
          <w:noProof/>
          <w:szCs w:val="22"/>
          <w:lang w:eastAsia="en-US"/>
        </w:rPr>
        <w:t>Avro</w:t>
      </w:r>
      <w:r w:rsidRPr="00403043">
        <w:rPr>
          <w:rFonts w:eastAsia="Calibri" w:cs="Calibri"/>
          <w:noProof/>
          <w:szCs w:val="22"/>
          <w:lang w:eastAsia="en-US"/>
        </w:rPr>
        <w:t xml:space="preserve">)  ödenmiştir. </w:t>
      </w:r>
    </w:p>
    <w:p w14:paraId="6EB8EE3C" w14:textId="47421B89" w:rsidR="00A97BD4" w:rsidRPr="00403043" w:rsidRDefault="00DE44EE" w:rsidP="00013B36">
      <w:pPr>
        <w:spacing w:after="240"/>
        <w:jc w:val="both"/>
        <w:rPr>
          <w:rFonts w:eastAsia="Calibri" w:cs="Calibri"/>
          <w:noProof/>
          <w:szCs w:val="22"/>
          <w:lang w:eastAsia="en-US"/>
        </w:rPr>
      </w:pPr>
      <w:r w:rsidRPr="00403043">
        <w:rPr>
          <w:rFonts w:eastAsia="Calibri" w:cs="Calibri"/>
          <w:noProof/>
          <w:szCs w:val="22"/>
          <w:lang w:eastAsia="en-US"/>
        </w:rPr>
        <w:t xml:space="preserve">Kanatlı eti sektöründe </w:t>
      </w:r>
      <w:r w:rsidR="00AB296B" w:rsidRPr="00403043">
        <w:rPr>
          <w:rFonts w:eastAsia="Calibri" w:cs="Calibri"/>
          <w:noProof/>
          <w:szCs w:val="22"/>
          <w:lang w:eastAsia="en-US"/>
        </w:rPr>
        <w:t xml:space="preserve">alınan </w:t>
      </w:r>
      <w:r w:rsidR="00E307B9" w:rsidRPr="00403043">
        <w:rPr>
          <w:rFonts w:eastAsia="Calibri" w:cs="Calibri"/>
          <w:noProof/>
          <w:szCs w:val="22"/>
          <w:lang w:eastAsia="en-US"/>
        </w:rPr>
        <w:t>7</w:t>
      </w:r>
      <w:r w:rsidR="00E307B9">
        <w:rPr>
          <w:rFonts w:eastAsia="Calibri" w:cs="Calibri"/>
          <w:noProof/>
          <w:szCs w:val="22"/>
          <w:lang w:eastAsia="en-US"/>
        </w:rPr>
        <w:t>91</w:t>
      </w:r>
      <w:r w:rsidR="00E307B9" w:rsidRPr="00403043">
        <w:rPr>
          <w:rFonts w:eastAsia="Calibri" w:cs="Calibri"/>
          <w:noProof/>
          <w:szCs w:val="22"/>
          <w:lang w:eastAsia="en-US"/>
        </w:rPr>
        <w:t xml:space="preserve"> </w:t>
      </w:r>
      <w:r w:rsidR="00AB296B" w:rsidRPr="00403043">
        <w:rPr>
          <w:rFonts w:eastAsia="Calibri" w:cs="Calibri"/>
          <w:noProof/>
          <w:szCs w:val="22"/>
          <w:lang w:eastAsia="en-US"/>
        </w:rPr>
        <w:t xml:space="preserve">adet projenin </w:t>
      </w:r>
      <w:r w:rsidR="00E307B9">
        <w:rPr>
          <w:rFonts w:eastAsia="Calibri" w:cs="Calibri"/>
          <w:noProof/>
          <w:szCs w:val="22"/>
          <w:lang w:eastAsia="en-US"/>
        </w:rPr>
        <w:t>129</w:t>
      </w:r>
      <w:r w:rsidR="00E307B9" w:rsidRPr="00403043">
        <w:rPr>
          <w:rFonts w:eastAsia="Calibri" w:cs="Calibri"/>
          <w:noProof/>
          <w:szCs w:val="22"/>
          <w:lang w:eastAsia="en-US"/>
        </w:rPr>
        <w:t xml:space="preserve"> </w:t>
      </w:r>
      <w:r w:rsidR="00AB296B"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00AB296B" w:rsidRPr="00403043">
        <w:rPr>
          <w:rFonts w:eastAsia="Calibri" w:cs="Calibri"/>
          <w:noProof/>
          <w:szCs w:val="22"/>
          <w:lang w:eastAsia="en-US"/>
        </w:rPr>
        <w:t xml:space="preserve"> </w:t>
      </w:r>
      <w:r w:rsidR="00E307B9">
        <w:rPr>
          <w:rFonts w:eastAsia="Calibri" w:cs="Calibri"/>
          <w:noProof/>
          <w:szCs w:val="22"/>
          <w:lang w:eastAsia="en-US"/>
        </w:rPr>
        <w:t xml:space="preserve">59 </w:t>
      </w:r>
      <w:r w:rsidR="00AB296B" w:rsidRPr="00403043">
        <w:rPr>
          <w:rFonts w:eastAsia="Calibri" w:cs="Calibri"/>
          <w:noProof/>
          <w:szCs w:val="22"/>
          <w:lang w:eastAsia="en-US"/>
        </w:rPr>
        <w:t>adet proje</w:t>
      </w:r>
      <w:r w:rsidR="00B5138C">
        <w:rPr>
          <w:rFonts w:eastAsia="Calibri" w:cs="Calibri"/>
          <w:noProof/>
          <w:szCs w:val="22"/>
          <w:lang w:eastAsia="en-US"/>
        </w:rPr>
        <w:t xml:space="preserve"> tamamlanmıştır. T</w:t>
      </w:r>
      <w:r w:rsidR="00AB296B" w:rsidRPr="00403043">
        <w:rPr>
          <w:rFonts w:eastAsia="Calibri" w:cs="Calibri"/>
          <w:noProof/>
          <w:szCs w:val="22"/>
          <w:lang w:eastAsia="en-US"/>
        </w:rPr>
        <w:t xml:space="preserve">oplam </w:t>
      </w:r>
      <w:r w:rsidR="00E307B9" w:rsidRPr="00E307B9">
        <w:rPr>
          <w:rFonts w:eastAsia="Calibri" w:cs="Calibri"/>
          <w:noProof/>
          <w:szCs w:val="22"/>
          <w:lang w:eastAsia="en-US"/>
        </w:rPr>
        <w:t>6.507.000,80</w:t>
      </w:r>
      <w:r w:rsidR="00E307B9">
        <w:rPr>
          <w:rFonts w:eastAsia="Calibri" w:cs="Calibri"/>
          <w:noProof/>
          <w:szCs w:val="22"/>
          <w:lang w:eastAsia="en-US"/>
        </w:rPr>
        <w:t xml:space="preserve"> </w:t>
      </w:r>
      <w:r w:rsidR="000679F1" w:rsidRPr="00403043">
        <w:rPr>
          <w:rFonts w:eastAsia="Calibri" w:cs="Calibri"/>
          <w:noProof/>
          <w:szCs w:val="22"/>
          <w:lang w:eastAsia="en-US"/>
        </w:rPr>
        <w:t xml:space="preserve">Avro </w:t>
      </w:r>
      <w:r w:rsidR="00AB296B"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1.626.750,20</w:t>
      </w:r>
      <w:r w:rsidR="00E307B9">
        <w:rPr>
          <w:rFonts w:eastAsia="Calibri" w:cs="Calibri"/>
          <w:noProof/>
          <w:szCs w:val="22"/>
          <w:lang w:eastAsia="en-US"/>
        </w:rPr>
        <w:t xml:space="preserve"> </w:t>
      </w:r>
      <w:r w:rsidR="00AB296B" w:rsidRPr="00403043">
        <w:rPr>
          <w:rFonts w:eastAsia="Calibri" w:cs="Calibri"/>
          <w:noProof/>
          <w:szCs w:val="22"/>
          <w:lang w:eastAsia="en-US"/>
        </w:rPr>
        <w:t>+ AB</w:t>
      </w:r>
      <w:r w:rsidR="000B2508" w:rsidRPr="00403043">
        <w:rPr>
          <w:rFonts w:cs="Calibri"/>
        </w:rPr>
        <w:t xml:space="preserve"> </w:t>
      </w:r>
      <w:r w:rsidR="000B2508" w:rsidRPr="00403043">
        <w:rPr>
          <w:rFonts w:eastAsia="Calibri" w:cs="Calibri"/>
          <w:noProof/>
          <w:szCs w:val="22"/>
          <w:lang w:eastAsia="en-US"/>
        </w:rPr>
        <w:t>katkısı</w:t>
      </w:r>
      <w:r w:rsidR="00AB296B" w:rsidRPr="00403043">
        <w:rPr>
          <w:rFonts w:eastAsia="Calibri" w:cs="Calibri"/>
          <w:noProof/>
          <w:szCs w:val="22"/>
          <w:lang w:eastAsia="en-US"/>
        </w:rPr>
        <w:t xml:space="preserve"> </w:t>
      </w:r>
      <w:r w:rsidR="00E307B9" w:rsidRPr="00E307B9">
        <w:rPr>
          <w:rFonts w:eastAsia="Calibri" w:cs="Calibri"/>
          <w:noProof/>
          <w:szCs w:val="22"/>
          <w:lang w:eastAsia="en-US"/>
        </w:rPr>
        <w:t>4.880.250,60</w:t>
      </w:r>
      <w:r w:rsidR="00E307B9">
        <w:rPr>
          <w:rFonts w:eastAsia="Calibri" w:cs="Calibri"/>
          <w:noProof/>
          <w:szCs w:val="22"/>
          <w:lang w:eastAsia="en-US"/>
        </w:rPr>
        <w:t xml:space="preserve"> </w:t>
      </w:r>
      <w:r w:rsidR="000679F1" w:rsidRPr="00403043">
        <w:rPr>
          <w:rFonts w:eastAsia="Calibri" w:cs="Calibri"/>
          <w:noProof/>
          <w:szCs w:val="22"/>
          <w:lang w:eastAsia="en-US"/>
        </w:rPr>
        <w:t>Avro</w:t>
      </w:r>
      <w:r w:rsidR="00AB296B" w:rsidRPr="00403043">
        <w:rPr>
          <w:rFonts w:eastAsia="Calibri" w:cs="Calibri"/>
          <w:noProof/>
          <w:szCs w:val="22"/>
          <w:lang w:eastAsia="en-US"/>
        </w:rPr>
        <w:t>)  ödenmiştir.</w:t>
      </w:r>
    </w:p>
    <w:p w14:paraId="3F398F3A" w14:textId="0562406E" w:rsidR="00AB296B" w:rsidRPr="00403043" w:rsidRDefault="00AB296B" w:rsidP="00013B36">
      <w:pPr>
        <w:spacing w:after="240"/>
        <w:jc w:val="both"/>
        <w:rPr>
          <w:rFonts w:eastAsia="Calibri" w:cs="Calibri"/>
          <w:noProof/>
          <w:szCs w:val="22"/>
          <w:lang w:eastAsia="en-US"/>
        </w:rPr>
      </w:pPr>
      <w:r w:rsidRPr="00403043">
        <w:rPr>
          <w:rFonts w:eastAsia="Calibri" w:cs="Calibri"/>
          <w:noProof/>
          <w:szCs w:val="22"/>
          <w:lang w:eastAsia="en-US"/>
        </w:rPr>
        <w:t xml:space="preserve">Yumurta sektöründe alınan </w:t>
      </w:r>
      <w:r w:rsidR="00E307B9">
        <w:rPr>
          <w:rFonts w:eastAsia="Calibri" w:cs="Calibri"/>
          <w:noProof/>
          <w:szCs w:val="22"/>
          <w:lang w:eastAsia="en-US"/>
        </w:rPr>
        <w:t>4</w:t>
      </w:r>
      <w:r w:rsidR="00E307B9" w:rsidRPr="00403043">
        <w:rPr>
          <w:rFonts w:eastAsia="Calibri" w:cs="Calibri"/>
          <w:noProof/>
          <w:szCs w:val="22"/>
          <w:lang w:eastAsia="en-US"/>
        </w:rPr>
        <w:t xml:space="preserve">2 </w:t>
      </w:r>
      <w:r w:rsidRPr="00403043">
        <w:rPr>
          <w:rFonts w:eastAsia="Calibri" w:cs="Calibri"/>
          <w:noProof/>
          <w:szCs w:val="22"/>
          <w:lang w:eastAsia="en-US"/>
        </w:rPr>
        <w:t xml:space="preserve">adet projenin </w:t>
      </w:r>
      <w:r w:rsidR="00E307B9">
        <w:rPr>
          <w:rFonts w:eastAsia="Calibri" w:cs="Calibri"/>
          <w:noProof/>
          <w:szCs w:val="22"/>
          <w:lang w:eastAsia="en-US"/>
        </w:rPr>
        <w:t>11</w:t>
      </w:r>
      <w:r w:rsidR="00E307B9" w:rsidRPr="00403043">
        <w:rPr>
          <w:rFonts w:eastAsia="Calibri" w:cs="Calibri"/>
          <w:noProof/>
          <w:szCs w:val="22"/>
          <w:lang w:eastAsia="en-US"/>
        </w:rPr>
        <w:t xml:space="preserve"> </w:t>
      </w:r>
      <w:r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Pr="00403043">
        <w:rPr>
          <w:rFonts w:eastAsia="Calibri" w:cs="Calibri"/>
          <w:noProof/>
          <w:szCs w:val="22"/>
          <w:lang w:eastAsia="en-US"/>
        </w:rPr>
        <w:t xml:space="preserve"> </w:t>
      </w:r>
      <w:r w:rsidR="00E307B9">
        <w:rPr>
          <w:rFonts w:eastAsia="Calibri" w:cs="Calibri"/>
          <w:noProof/>
          <w:szCs w:val="22"/>
          <w:lang w:eastAsia="en-US"/>
        </w:rPr>
        <w:t>6</w:t>
      </w:r>
      <w:r w:rsidR="00E307B9" w:rsidRPr="00403043">
        <w:rPr>
          <w:rFonts w:eastAsia="Calibri" w:cs="Calibri"/>
          <w:noProof/>
          <w:szCs w:val="22"/>
          <w:lang w:eastAsia="en-US"/>
        </w:rPr>
        <w:t xml:space="preserve"> </w:t>
      </w:r>
      <w:r w:rsidRPr="00403043">
        <w:rPr>
          <w:rFonts w:eastAsia="Calibri" w:cs="Calibri"/>
          <w:noProof/>
          <w:szCs w:val="22"/>
          <w:lang w:eastAsia="en-US"/>
        </w:rPr>
        <w:t>adet proje</w:t>
      </w:r>
      <w:r w:rsidR="00B5138C">
        <w:rPr>
          <w:rFonts w:eastAsia="Calibri" w:cs="Calibri"/>
          <w:noProof/>
          <w:szCs w:val="22"/>
          <w:lang w:eastAsia="en-US"/>
        </w:rPr>
        <w:t xml:space="preserve"> tamamlanmıştır. T</w:t>
      </w:r>
      <w:r w:rsidRPr="00403043">
        <w:rPr>
          <w:rFonts w:eastAsia="Calibri" w:cs="Calibri"/>
          <w:noProof/>
          <w:szCs w:val="22"/>
          <w:lang w:eastAsia="en-US"/>
        </w:rPr>
        <w:t xml:space="preserve">oplam </w:t>
      </w:r>
      <w:r w:rsidR="00E307B9" w:rsidRPr="00E307B9">
        <w:rPr>
          <w:rFonts w:eastAsia="Calibri" w:cs="Calibri"/>
          <w:noProof/>
          <w:szCs w:val="22"/>
          <w:lang w:eastAsia="en-US"/>
        </w:rPr>
        <w:t>1.333.196,97</w:t>
      </w:r>
      <w:r w:rsidR="00E307B9" w:rsidRPr="00E307B9" w:rsidDel="00E307B9">
        <w:rPr>
          <w:rFonts w:eastAsia="Calibri" w:cs="Calibri"/>
          <w:noProof/>
          <w:szCs w:val="22"/>
          <w:lang w:eastAsia="en-US"/>
        </w:rPr>
        <w:t xml:space="preserve"> </w:t>
      </w:r>
      <w:r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333.299,24</w:t>
      </w:r>
      <w:r w:rsidR="00E307B9">
        <w:rPr>
          <w:rFonts w:eastAsia="Calibri" w:cs="Calibri"/>
          <w:noProof/>
          <w:szCs w:val="22"/>
          <w:lang w:eastAsia="en-US"/>
        </w:rPr>
        <w:t xml:space="preserve"> </w:t>
      </w:r>
      <w:r w:rsidR="00967265" w:rsidRPr="00403043">
        <w:rPr>
          <w:rFonts w:eastAsia="Calibri" w:cs="Calibri"/>
          <w:noProof/>
          <w:szCs w:val="22"/>
          <w:lang w:eastAsia="en-US"/>
        </w:rPr>
        <w:t xml:space="preserve">Avro </w:t>
      </w:r>
      <w:r w:rsidRPr="00403043">
        <w:rPr>
          <w:rFonts w:eastAsia="Calibri" w:cs="Calibri"/>
          <w:noProof/>
          <w:szCs w:val="22"/>
          <w:lang w:eastAsia="en-US"/>
        </w:rPr>
        <w:t>+ AB</w:t>
      </w:r>
      <w:r w:rsidR="000B2508" w:rsidRPr="00403043">
        <w:rPr>
          <w:rFonts w:eastAsia="Calibri" w:cs="Calibri"/>
          <w:noProof/>
          <w:szCs w:val="22"/>
          <w:lang w:eastAsia="en-US"/>
        </w:rPr>
        <w:t xml:space="preserve"> </w:t>
      </w:r>
      <w:r w:rsidRPr="00403043">
        <w:rPr>
          <w:rFonts w:eastAsia="Calibri" w:cs="Calibri"/>
          <w:noProof/>
          <w:szCs w:val="22"/>
          <w:lang w:eastAsia="en-US"/>
        </w:rPr>
        <w:t xml:space="preserve">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999.897,73</w:t>
      </w:r>
      <w:r w:rsidR="00967265" w:rsidRPr="00403043">
        <w:rPr>
          <w:rFonts w:eastAsia="Calibri" w:cs="Calibri"/>
          <w:noProof/>
          <w:szCs w:val="22"/>
          <w:lang w:eastAsia="en-US"/>
        </w:rPr>
        <w:t>Avro</w:t>
      </w:r>
      <w:r w:rsidRPr="00403043">
        <w:rPr>
          <w:rFonts w:eastAsia="Calibri" w:cs="Calibri"/>
          <w:noProof/>
          <w:szCs w:val="22"/>
          <w:lang w:eastAsia="en-US"/>
        </w:rPr>
        <w:t xml:space="preserve">)  ödenmiştir. </w:t>
      </w:r>
      <w:bookmarkEnd w:id="187"/>
    </w:p>
    <w:p w14:paraId="77884DB8" w14:textId="1704DFA2" w:rsidR="00A97BD4" w:rsidRPr="00403043" w:rsidRDefault="00754F8E" w:rsidP="00452FCD">
      <w:pPr>
        <w:pStyle w:val="Balk3"/>
      </w:pPr>
      <w:bookmarkStart w:id="188" w:name="_Toc39570907"/>
      <w:r w:rsidRPr="00403043">
        <w:t xml:space="preserve">6.1.2.   </w:t>
      </w:r>
      <w:r w:rsidR="00962AED" w:rsidRPr="00403043">
        <w:t xml:space="preserve">Tarım ve </w:t>
      </w:r>
      <w:proofErr w:type="spellStart"/>
      <w:r w:rsidR="00962AED" w:rsidRPr="00403043">
        <w:t>Balıkçılık</w:t>
      </w:r>
      <w:proofErr w:type="spellEnd"/>
      <w:r w:rsidR="00962AED" w:rsidRPr="00403043">
        <w:t xml:space="preserve"> </w:t>
      </w:r>
      <w:proofErr w:type="spellStart"/>
      <w:r w:rsidR="00962AED" w:rsidRPr="00403043">
        <w:t>Ürünlerinin</w:t>
      </w:r>
      <w:proofErr w:type="spellEnd"/>
      <w:r w:rsidR="00962AED" w:rsidRPr="00403043">
        <w:t xml:space="preserve"> </w:t>
      </w:r>
      <w:proofErr w:type="spellStart"/>
      <w:r w:rsidR="00962AED" w:rsidRPr="00403043">
        <w:t>İşlenmesi</w:t>
      </w:r>
      <w:proofErr w:type="spellEnd"/>
      <w:r w:rsidR="00962AED" w:rsidRPr="00403043">
        <w:t xml:space="preserve"> ve </w:t>
      </w:r>
      <w:proofErr w:type="spellStart"/>
      <w:r w:rsidR="00962AED" w:rsidRPr="00403043">
        <w:t>Pazarlanması</w:t>
      </w:r>
      <w:proofErr w:type="spellEnd"/>
      <w:r w:rsidR="00962AED" w:rsidRPr="00403043">
        <w:t xml:space="preserve"> </w:t>
      </w:r>
      <w:proofErr w:type="spellStart"/>
      <w:r w:rsidR="00962AED" w:rsidRPr="00403043">
        <w:t>ile</w:t>
      </w:r>
      <w:proofErr w:type="spellEnd"/>
      <w:r w:rsidR="00962AED" w:rsidRPr="00403043">
        <w:t xml:space="preserve"> </w:t>
      </w:r>
      <w:proofErr w:type="spellStart"/>
      <w:r w:rsidR="00962AED" w:rsidRPr="00403043">
        <w:t>İlgili</w:t>
      </w:r>
      <w:proofErr w:type="spellEnd"/>
      <w:r w:rsidR="00962AED" w:rsidRPr="00403043">
        <w:t xml:space="preserve"> </w:t>
      </w:r>
      <w:proofErr w:type="spellStart"/>
      <w:r w:rsidR="00962AED" w:rsidRPr="00403043">
        <w:t>Fizik</w:t>
      </w:r>
      <w:r w:rsidR="00357DC4" w:rsidRPr="00403043">
        <w:t>i</w:t>
      </w:r>
      <w:proofErr w:type="spellEnd"/>
      <w:r w:rsidR="00357DC4" w:rsidRPr="00403043">
        <w:t xml:space="preserve"> </w:t>
      </w:r>
      <w:proofErr w:type="spellStart"/>
      <w:r w:rsidR="00357DC4" w:rsidRPr="00403043">
        <w:t>Varlıklara</w:t>
      </w:r>
      <w:proofErr w:type="spellEnd"/>
      <w:r w:rsidR="00357DC4" w:rsidRPr="00403043">
        <w:t xml:space="preserve"> </w:t>
      </w:r>
      <w:proofErr w:type="spellStart"/>
      <w:r w:rsidR="00357DC4" w:rsidRPr="00403043">
        <w:t>Yönelik</w:t>
      </w:r>
      <w:proofErr w:type="spellEnd"/>
      <w:r w:rsidR="00357DC4" w:rsidRPr="00403043">
        <w:t xml:space="preserve"> </w:t>
      </w:r>
      <w:proofErr w:type="spellStart"/>
      <w:r w:rsidR="00357DC4" w:rsidRPr="00403043">
        <w:t>Yatırımlar</w:t>
      </w:r>
      <w:bookmarkEnd w:id="188"/>
      <w:proofErr w:type="spellEnd"/>
      <w:r w:rsidR="00357DC4" w:rsidRPr="00403043">
        <w:t xml:space="preserve"> </w:t>
      </w:r>
    </w:p>
    <w:p w14:paraId="759FBCF6" w14:textId="2FEDDB6D" w:rsidR="00997D17" w:rsidRPr="00403043" w:rsidRDefault="00997D17" w:rsidP="007B44C4">
      <w:pPr>
        <w:spacing w:after="240"/>
        <w:jc w:val="both"/>
        <w:rPr>
          <w:rFonts w:cs="Calibri"/>
          <w:noProof/>
        </w:rPr>
      </w:pPr>
      <w:r w:rsidRPr="00403043">
        <w:rPr>
          <w:rFonts w:eastAsia="Calibri" w:cs="Calibri"/>
          <w:noProof/>
          <w:szCs w:val="22"/>
          <w:lang w:eastAsia="en-US"/>
        </w:rPr>
        <w:t xml:space="preserve">Tablo </w:t>
      </w:r>
      <w:r w:rsidR="00C240AF" w:rsidRPr="00403043">
        <w:rPr>
          <w:rFonts w:eastAsia="Calibri" w:cs="Calibri"/>
          <w:noProof/>
          <w:szCs w:val="22"/>
          <w:lang w:eastAsia="en-US"/>
        </w:rPr>
        <w:t>3.1</w:t>
      </w:r>
      <w:r w:rsidR="00875785" w:rsidRPr="00403043">
        <w:rPr>
          <w:rFonts w:eastAsia="Calibri" w:cs="Calibri"/>
          <w:noProof/>
          <w:szCs w:val="22"/>
          <w:lang w:eastAsia="en-US"/>
        </w:rPr>
        <w:t>6</w:t>
      </w:r>
      <w:r w:rsidRPr="00403043">
        <w:rPr>
          <w:rFonts w:eastAsia="Calibri" w:cs="Calibri"/>
          <w:noProof/>
          <w:szCs w:val="22"/>
          <w:lang w:eastAsia="en-US"/>
        </w:rPr>
        <w:t>’</w:t>
      </w:r>
      <w:r w:rsidR="00C240AF" w:rsidRPr="00403043">
        <w:rPr>
          <w:rFonts w:eastAsia="Calibri" w:cs="Calibri"/>
          <w:noProof/>
          <w:szCs w:val="22"/>
          <w:lang w:eastAsia="en-US"/>
        </w:rPr>
        <w:t>d</w:t>
      </w:r>
      <w:r w:rsidR="00875785" w:rsidRPr="00403043">
        <w:rPr>
          <w:rFonts w:eastAsia="Calibri" w:cs="Calibri"/>
          <w:noProof/>
          <w:szCs w:val="22"/>
          <w:lang w:eastAsia="en-US"/>
        </w:rPr>
        <w:t>a</w:t>
      </w:r>
      <w:r w:rsidRPr="00403043">
        <w:rPr>
          <w:rFonts w:eastAsia="Calibri" w:cs="Calibri"/>
          <w:noProof/>
          <w:szCs w:val="22"/>
          <w:lang w:eastAsia="en-US"/>
        </w:rPr>
        <w:t xml:space="preserve"> yer alan bilgiler doğrultusunda sektörler bazında harcamalar ile ilgili bilgi aşağıda verilmektedir.</w:t>
      </w:r>
    </w:p>
    <w:p w14:paraId="431A8AEC" w14:textId="6D50A811" w:rsidR="004629E4" w:rsidRPr="00403043" w:rsidRDefault="004629E4" w:rsidP="00013B36">
      <w:pPr>
        <w:spacing w:after="240"/>
        <w:jc w:val="both"/>
        <w:rPr>
          <w:rFonts w:eastAsia="Calibri" w:cs="Calibri"/>
          <w:noProof/>
          <w:szCs w:val="22"/>
          <w:lang w:eastAsia="en-US"/>
        </w:rPr>
      </w:pPr>
      <w:r w:rsidRPr="00403043">
        <w:rPr>
          <w:rFonts w:eastAsia="Calibri" w:cs="Calibri"/>
          <w:noProof/>
          <w:szCs w:val="22"/>
          <w:lang w:eastAsia="en-US"/>
        </w:rPr>
        <w:t xml:space="preserve">Süt işleme sektöründe alınan </w:t>
      </w:r>
      <w:r w:rsidR="00E307B9">
        <w:rPr>
          <w:rFonts w:eastAsia="Calibri" w:cs="Calibri"/>
          <w:noProof/>
          <w:szCs w:val="22"/>
          <w:lang w:eastAsia="en-US"/>
        </w:rPr>
        <w:t>187</w:t>
      </w:r>
      <w:r w:rsidR="00E307B9" w:rsidRPr="00403043">
        <w:rPr>
          <w:rFonts w:eastAsia="Calibri" w:cs="Calibri"/>
          <w:noProof/>
          <w:szCs w:val="22"/>
          <w:lang w:eastAsia="en-US"/>
        </w:rPr>
        <w:t xml:space="preserve"> </w:t>
      </w:r>
      <w:r w:rsidR="00A2785D" w:rsidRPr="00403043">
        <w:rPr>
          <w:rFonts w:eastAsia="Calibri" w:cs="Calibri"/>
          <w:noProof/>
          <w:szCs w:val="22"/>
          <w:lang w:eastAsia="en-US"/>
        </w:rPr>
        <w:t xml:space="preserve">adet projenin </w:t>
      </w:r>
      <w:r w:rsidR="00E307B9">
        <w:rPr>
          <w:rFonts w:eastAsia="Calibri" w:cs="Calibri"/>
          <w:noProof/>
          <w:szCs w:val="22"/>
          <w:lang w:eastAsia="en-US"/>
        </w:rPr>
        <w:t>88</w:t>
      </w:r>
      <w:r w:rsidR="00E307B9" w:rsidRPr="00403043">
        <w:rPr>
          <w:rFonts w:eastAsia="Calibri" w:cs="Calibri"/>
          <w:noProof/>
          <w:szCs w:val="22"/>
          <w:lang w:eastAsia="en-US"/>
        </w:rPr>
        <w:t xml:space="preserve"> </w:t>
      </w:r>
      <w:r w:rsidR="00A2785D"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00A2785D" w:rsidRPr="00403043">
        <w:rPr>
          <w:rFonts w:eastAsia="Calibri" w:cs="Calibri"/>
          <w:noProof/>
          <w:szCs w:val="22"/>
          <w:lang w:eastAsia="en-US"/>
        </w:rPr>
        <w:t xml:space="preserve"> </w:t>
      </w:r>
      <w:r w:rsidR="00E307B9">
        <w:rPr>
          <w:rFonts w:eastAsia="Calibri" w:cs="Calibri"/>
          <w:noProof/>
          <w:szCs w:val="22"/>
          <w:lang w:eastAsia="en-US"/>
        </w:rPr>
        <w:t xml:space="preserve">43 </w:t>
      </w:r>
      <w:r w:rsidR="00A2785D" w:rsidRPr="00403043">
        <w:rPr>
          <w:rFonts w:eastAsia="Calibri" w:cs="Calibri"/>
          <w:noProof/>
          <w:szCs w:val="22"/>
          <w:lang w:eastAsia="en-US"/>
        </w:rPr>
        <w:t>adet proje</w:t>
      </w:r>
      <w:r w:rsidR="00B5138C">
        <w:rPr>
          <w:rFonts w:eastAsia="Calibri" w:cs="Calibri"/>
          <w:noProof/>
          <w:szCs w:val="22"/>
          <w:lang w:eastAsia="en-US"/>
        </w:rPr>
        <w:t xml:space="preserve"> tamamlanmıştır. T</w:t>
      </w:r>
      <w:r w:rsidR="00A2785D" w:rsidRPr="00403043">
        <w:rPr>
          <w:rFonts w:eastAsia="Calibri" w:cs="Calibri"/>
          <w:noProof/>
          <w:szCs w:val="22"/>
          <w:lang w:eastAsia="en-US"/>
        </w:rPr>
        <w:t xml:space="preserve">oplam </w:t>
      </w:r>
      <w:r w:rsidR="00E307B9" w:rsidRPr="00E307B9">
        <w:rPr>
          <w:rFonts w:eastAsia="Calibri" w:cs="Calibri"/>
          <w:noProof/>
          <w:szCs w:val="22"/>
          <w:lang w:eastAsia="en-US"/>
        </w:rPr>
        <w:t>9.165.073,30</w:t>
      </w:r>
      <w:r w:rsidR="00E307B9">
        <w:rPr>
          <w:rFonts w:eastAsia="Calibri" w:cs="Calibri"/>
          <w:noProof/>
          <w:szCs w:val="22"/>
          <w:lang w:eastAsia="en-US"/>
        </w:rPr>
        <w:t xml:space="preserve"> </w:t>
      </w:r>
      <w:r w:rsidR="000679F1" w:rsidRPr="00403043">
        <w:rPr>
          <w:rFonts w:eastAsia="Calibri" w:cs="Calibri"/>
          <w:noProof/>
          <w:szCs w:val="22"/>
          <w:lang w:eastAsia="en-US"/>
        </w:rPr>
        <w:t xml:space="preserve">Avro </w:t>
      </w:r>
      <w:r w:rsidR="00A2785D"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2.291.268,36</w:t>
      </w:r>
      <w:r w:rsidR="00E307B9">
        <w:rPr>
          <w:rFonts w:eastAsia="Calibri" w:cs="Calibri"/>
          <w:noProof/>
          <w:szCs w:val="22"/>
          <w:lang w:eastAsia="en-US"/>
        </w:rPr>
        <w:t xml:space="preserve"> </w:t>
      </w:r>
      <w:r w:rsidR="000679F1" w:rsidRPr="00403043">
        <w:rPr>
          <w:rFonts w:eastAsia="Calibri" w:cs="Calibri"/>
          <w:noProof/>
          <w:szCs w:val="22"/>
          <w:lang w:eastAsia="en-US"/>
        </w:rPr>
        <w:t>Avro</w:t>
      </w:r>
      <w:r w:rsidR="00A2785D" w:rsidRPr="00403043">
        <w:rPr>
          <w:rFonts w:eastAsia="Calibri" w:cs="Calibri"/>
          <w:noProof/>
          <w:szCs w:val="22"/>
          <w:lang w:eastAsia="en-US"/>
        </w:rPr>
        <w:t xml:space="preserve"> + AB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6.873.804,94</w:t>
      </w:r>
      <w:r w:rsidR="000679F1" w:rsidRPr="00403043">
        <w:rPr>
          <w:rFonts w:eastAsia="Calibri" w:cs="Calibri"/>
          <w:noProof/>
          <w:szCs w:val="22"/>
          <w:lang w:eastAsia="en-US"/>
        </w:rPr>
        <w:t>Avro</w:t>
      </w:r>
      <w:r w:rsidR="00A2785D" w:rsidRPr="00403043">
        <w:rPr>
          <w:rFonts w:eastAsia="Calibri" w:cs="Calibri"/>
          <w:noProof/>
          <w:szCs w:val="22"/>
          <w:lang w:eastAsia="en-US"/>
        </w:rPr>
        <w:t xml:space="preserve"> ) ödenmiştir.</w:t>
      </w:r>
    </w:p>
    <w:p w14:paraId="61E529EF" w14:textId="53F3FA47" w:rsidR="00682D4A" w:rsidRPr="00403043" w:rsidRDefault="00682D4A" w:rsidP="00013B36">
      <w:pPr>
        <w:spacing w:after="240"/>
        <w:jc w:val="both"/>
        <w:rPr>
          <w:rFonts w:eastAsia="Calibri" w:cs="Calibri"/>
          <w:noProof/>
          <w:szCs w:val="22"/>
          <w:lang w:eastAsia="en-US"/>
        </w:rPr>
      </w:pPr>
      <w:r w:rsidRPr="00403043">
        <w:rPr>
          <w:rFonts w:eastAsia="Calibri" w:cs="Calibri"/>
          <w:noProof/>
          <w:szCs w:val="22"/>
          <w:lang w:eastAsia="en-US"/>
        </w:rPr>
        <w:t xml:space="preserve">Kırmızı et sektöründe alınan </w:t>
      </w:r>
      <w:r w:rsidR="00E307B9">
        <w:rPr>
          <w:rFonts w:eastAsia="Calibri" w:cs="Calibri"/>
          <w:noProof/>
          <w:szCs w:val="22"/>
          <w:lang w:eastAsia="en-US"/>
        </w:rPr>
        <w:t>79</w:t>
      </w:r>
      <w:r w:rsidR="00E307B9" w:rsidRPr="00403043">
        <w:rPr>
          <w:rFonts w:eastAsia="Calibri" w:cs="Calibri"/>
          <w:noProof/>
          <w:szCs w:val="22"/>
          <w:lang w:eastAsia="en-US"/>
        </w:rPr>
        <w:t xml:space="preserve"> </w:t>
      </w:r>
      <w:r w:rsidRPr="00403043">
        <w:rPr>
          <w:rFonts w:eastAsia="Calibri" w:cs="Calibri"/>
          <w:noProof/>
          <w:szCs w:val="22"/>
          <w:lang w:eastAsia="en-US"/>
        </w:rPr>
        <w:t xml:space="preserve">adet projenin </w:t>
      </w:r>
      <w:r w:rsidR="00E307B9">
        <w:rPr>
          <w:rFonts w:eastAsia="Calibri" w:cs="Calibri"/>
          <w:noProof/>
          <w:szCs w:val="22"/>
          <w:lang w:eastAsia="en-US"/>
        </w:rPr>
        <w:t xml:space="preserve">33 </w:t>
      </w:r>
      <w:r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Pr="00403043">
        <w:rPr>
          <w:rFonts w:eastAsia="Calibri" w:cs="Calibri"/>
          <w:noProof/>
          <w:szCs w:val="22"/>
          <w:lang w:eastAsia="en-US"/>
        </w:rPr>
        <w:t xml:space="preserve"> </w:t>
      </w:r>
      <w:r w:rsidR="00E307B9">
        <w:rPr>
          <w:rFonts w:eastAsia="Calibri" w:cs="Calibri"/>
          <w:noProof/>
          <w:szCs w:val="22"/>
          <w:lang w:eastAsia="en-US"/>
        </w:rPr>
        <w:t>15</w:t>
      </w:r>
      <w:r w:rsidR="00E307B9" w:rsidRPr="00403043">
        <w:rPr>
          <w:rFonts w:eastAsia="Calibri" w:cs="Calibri"/>
          <w:noProof/>
          <w:szCs w:val="22"/>
          <w:lang w:eastAsia="en-US"/>
        </w:rPr>
        <w:t xml:space="preserve"> </w:t>
      </w:r>
      <w:r w:rsidRPr="00403043">
        <w:rPr>
          <w:rFonts w:eastAsia="Calibri" w:cs="Calibri"/>
          <w:noProof/>
          <w:szCs w:val="22"/>
          <w:lang w:eastAsia="en-US"/>
        </w:rPr>
        <w:t>adet proje</w:t>
      </w:r>
      <w:r w:rsidR="00B5138C">
        <w:rPr>
          <w:rFonts w:eastAsia="Calibri" w:cs="Calibri"/>
          <w:noProof/>
          <w:szCs w:val="22"/>
          <w:lang w:eastAsia="en-US"/>
        </w:rPr>
        <w:t xml:space="preserve"> tamamlanmıştır. T</w:t>
      </w:r>
      <w:r w:rsidRPr="00403043">
        <w:rPr>
          <w:rFonts w:eastAsia="Calibri" w:cs="Calibri"/>
          <w:noProof/>
          <w:szCs w:val="22"/>
          <w:lang w:eastAsia="en-US"/>
        </w:rPr>
        <w:t xml:space="preserve">oplam </w:t>
      </w:r>
      <w:r w:rsidR="00E307B9" w:rsidRPr="00E307B9">
        <w:rPr>
          <w:rFonts w:eastAsia="Calibri" w:cs="Calibri"/>
          <w:noProof/>
          <w:szCs w:val="22"/>
          <w:lang w:eastAsia="en-US"/>
        </w:rPr>
        <w:t>5.159.454,92</w:t>
      </w:r>
      <w:r w:rsidR="000679F1" w:rsidRPr="00403043">
        <w:rPr>
          <w:rFonts w:eastAsia="Calibri" w:cs="Calibri"/>
          <w:noProof/>
          <w:szCs w:val="22"/>
          <w:lang w:eastAsia="en-US"/>
        </w:rPr>
        <w:t xml:space="preserve">Avro </w:t>
      </w:r>
      <w:r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1.289.863,73</w:t>
      </w:r>
      <w:r w:rsidR="00E307B9">
        <w:rPr>
          <w:rFonts w:eastAsia="Calibri" w:cs="Calibri"/>
          <w:noProof/>
          <w:szCs w:val="22"/>
          <w:lang w:eastAsia="en-US"/>
        </w:rPr>
        <w:t xml:space="preserve"> </w:t>
      </w:r>
      <w:r w:rsidR="000679F1" w:rsidRPr="00403043">
        <w:rPr>
          <w:rFonts w:eastAsia="Calibri" w:cs="Calibri"/>
          <w:noProof/>
          <w:szCs w:val="22"/>
          <w:lang w:eastAsia="en-US"/>
        </w:rPr>
        <w:t>Avro</w:t>
      </w:r>
      <w:r w:rsidR="007157BF" w:rsidRPr="00403043">
        <w:rPr>
          <w:rFonts w:eastAsia="Calibri" w:cs="Calibri"/>
          <w:noProof/>
          <w:szCs w:val="22"/>
          <w:lang w:eastAsia="en-US"/>
        </w:rPr>
        <w:t xml:space="preserve">+ </w:t>
      </w:r>
      <w:r w:rsidRPr="00403043">
        <w:rPr>
          <w:rFonts w:eastAsia="Calibri" w:cs="Calibri"/>
          <w:noProof/>
          <w:szCs w:val="22"/>
          <w:lang w:eastAsia="en-US"/>
        </w:rPr>
        <w:t xml:space="preserve">AB </w:t>
      </w:r>
      <w:r w:rsidR="000B2508" w:rsidRPr="00403043">
        <w:rPr>
          <w:rFonts w:eastAsia="Calibri" w:cs="Calibri"/>
          <w:noProof/>
          <w:szCs w:val="22"/>
          <w:lang w:eastAsia="en-US"/>
        </w:rPr>
        <w:t xml:space="preserve">katkısı </w:t>
      </w:r>
      <w:r w:rsidR="00E307B9" w:rsidRPr="00E307B9">
        <w:rPr>
          <w:rFonts w:eastAsia="Calibri" w:cs="Calibri"/>
          <w:noProof/>
          <w:szCs w:val="22"/>
          <w:lang w:eastAsia="en-US"/>
        </w:rPr>
        <w:t>3.869.591,19</w:t>
      </w:r>
      <w:r w:rsidR="00E307B9">
        <w:rPr>
          <w:rFonts w:eastAsia="Calibri" w:cs="Calibri"/>
          <w:noProof/>
          <w:szCs w:val="22"/>
          <w:lang w:eastAsia="en-US"/>
        </w:rPr>
        <w:t xml:space="preserve"> </w:t>
      </w:r>
      <w:r w:rsidR="000679F1" w:rsidRPr="00403043">
        <w:rPr>
          <w:rFonts w:eastAsia="Calibri" w:cs="Calibri"/>
          <w:noProof/>
          <w:szCs w:val="22"/>
          <w:lang w:eastAsia="en-US"/>
        </w:rPr>
        <w:t>Avro</w:t>
      </w:r>
      <w:r w:rsidRPr="00403043">
        <w:rPr>
          <w:rFonts w:eastAsia="Calibri" w:cs="Calibri"/>
          <w:noProof/>
          <w:szCs w:val="22"/>
          <w:lang w:eastAsia="en-US"/>
        </w:rPr>
        <w:t>)  ödenmiştir.</w:t>
      </w:r>
    </w:p>
    <w:p w14:paraId="5B7299B3" w14:textId="17AF87C5" w:rsidR="000F3478" w:rsidRPr="00403043" w:rsidRDefault="000F3478" w:rsidP="00013B36">
      <w:pPr>
        <w:spacing w:after="240"/>
        <w:jc w:val="both"/>
        <w:rPr>
          <w:rFonts w:eastAsia="Calibri" w:cs="Calibri"/>
          <w:noProof/>
          <w:szCs w:val="22"/>
          <w:lang w:eastAsia="en-US"/>
        </w:rPr>
      </w:pPr>
      <w:r w:rsidRPr="00403043">
        <w:rPr>
          <w:rFonts w:eastAsia="Calibri" w:cs="Calibri"/>
          <w:noProof/>
          <w:szCs w:val="22"/>
          <w:lang w:eastAsia="en-US"/>
        </w:rPr>
        <w:t xml:space="preserve">Kanatlı eti sektöründe alınan </w:t>
      </w:r>
      <w:r w:rsidR="002244A3" w:rsidRPr="00403043">
        <w:rPr>
          <w:rFonts w:eastAsia="Calibri" w:cs="Calibri"/>
          <w:noProof/>
          <w:szCs w:val="22"/>
          <w:lang w:eastAsia="en-US"/>
        </w:rPr>
        <w:t>1</w:t>
      </w:r>
      <w:r w:rsidR="002244A3">
        <w:rPr>
          <w:rFonts w:eastAsia="Calibri" w:cs="Calibri"/>
          <w:noProof/>
          <w:szCs w:val="22"/>
          <w:lang w:eastAsia="en-US"/>
        </w:rPr>
        <w:t>5</w:t>
      </w:r>
      <w:r w:rsidR="002244A3" w:rsidRPr="00403043">
        <w:rPr>
          <w:rFonts w:eastAsia="Calibri" w:cs="Calibri"/>
          <w:noProof/>
          <w:szCs w:val="22"/>
          <w:lang w:eastAsia="en-US"/>
        </w:rPr>
        <w:t xml:space="preserve"> </w:t>
      </w:r>
      <w:r w:rsidRPr="00403043">
        <w:rPr>
          <w:rFonts w:eastAsia="Calibri" w:cs="Calibri"/>
          <w:noProof/>
          <w:szCs w:val="22"/>
          <w:lang w:eastAsia="en-US"/>
        </w:rPr>
        <w:t xml:space="preserve">adet projenin </w:t>
      </w:r>
      <w:r w:rsidR="002244A3">
        <w:rPr>
          <w:rFonts w:eastAsia="Calibri" w:cs="Calibri"/>
          <w:noProof/>
          <w:szCs w:val="22"/>
          <w:lang w:eastAsia="en-US"/>
        </w:rPr>
        <w:t>6</w:t>
      </w:r>
      <w:r w:rsidR="002244A3" w:rsidRPr="00403043">
        <w:rPr>
          <w:rFonts w:eastAsia="Calibri" w:cs="Calibri"/>
          <w:noProof/>
          <w:szCs w:val="22"/>
          <w:lang w:eastAsia="en-US"/>
        </w:rPr>
        <w:t xml:space="preserve"> </w:t>
      </w:r>
      <w:r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Pr="00403043">
        <w:rPr>
          <w:rFonts w:eastAsia="Calibri" w:cs="Calibri"/>
          <w:noProof/>
          <w:szCs w:val="22"/>
          <w:lang w:eastAsia="en-US"/>
        </w:rPr>
        <w:t xml:space="preserve"> </w:t>
      </w:r>
      <w:r w:rsidR="002244A3">
        <w:rPr>
          <w:rFonts w:eastAsia="Calibri" w:cs="Calibri"/>
          <w:noProof/>
          <w:szCs w:val="22"/>
          <w:lang w:eastAsia="en-US"/>
        </w:rPr>
        <w:t xml:space="preserve">3 </w:t>
      </w:r>
      <w:r w:rsidRPr="00403043">
        <w:rPr>
          <w:rFonts w:eastAsia="Calibri" w:cs="Calibri"/>
          <w:noProof/>
          <w:szCs w:val="22"/>
          <w:lang w:eastAsia="en-US"/>
        </w:rPr>
        <w:t>adet proje</w:t>
      </w:r>
      <w:r w:rsidR="00B5138C">
        <w:rPr>
          <w:rFonts w:eastAsia="Calibri" w:cs="Calibri"/>
          <w:noProof/>
          <w:szCs w:val="22"/>
          <w:lang w:eastAsia="en-US"/>
        </w:rPr>
        <w:t xml:space="preserve"> tamamlanmıştır.</w:t>
      </w:r>
      <w:r w:rsidRPr="00403043">
        <w:rPr>
          <w:rFonts w:eastAsia="Calibri" w:cs="Calibri"/>
          <w:noProof/>
          <w:szCs w:val="22"/>
          <w:lang w:eastAsia="en-US"/>
        </w:rPr>
        <w:t xml:space="preserve"> </w:t>
      </w:r>
      <w:r w:rsidR="00B5138C">
        <w:rPr>
          <w:rFonts w:eastAsia="Calibri" w:cs="Calibri"/>
          <w:noProof/>
          <w:szCs w:val="22"/>
          <w:lang w:eastAsia="en-US"/>
        </w:rPr>
        <w:t>T</w:t>
      </w:r>
      <w:r w:rsidRPr="00403043">
        <w:rPr>
          <w:rFonts w:eastAsia="Calibri" w:cs="Calibri"/>
          <w:noProof/>
          <w:szCs w:val="22"/>
          <w:lang w:eastAsia="en-US"/>
        </w:rPr>
        <w:t xml:space="preserve">oplam </w:t>
      </w:r>
      <w:r w:rsidR="002244A3" w:rsidRPr="002244A3">
        <w:rPr>
          <w:rFonts w:eastAsia="Calibri" w:cs="Calibri"/>
          <w:noProof/>
          <w:szCs w:val="22"/>
          <w:lang w:eastAsia="en-US"/>
        </w:rPr>
        <w:t>694.486,27</w:t>
      </w:r>
      <w:r w:rsidR="002244A3">
        <w:rPr>
          <w:rFonts w:eastAsia="Calibri" w:cs="Calibri"/>
          <w:noProof/>
          <w:szCs w:val="22"/>
          <w:lang w:eastAsia="en-US"/>
        </w:rPr>
        <w:t xml:space="preserve"> </w:t>
      </w:r>
      <w:r w:rsidR="000679F1" w:rsidRPr="00403043">
        <w:rPr>
          <w:rFonts w:eastAsia="Calibri" w:cs="Calibri"/>
          <w:noProof/>
          <w:szCs w:val="22"/>
          <w:lang w:eastAsia="en-US"/>
        </w:rPr>
        <w:t xml:space="preserve">Avro </w:t>
      </w:r>
      <w:r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2244A3" w:rsidRPr="002244A3">
        <w:rPr>
          <w:rFonts w:eastAsia="Calibri" w:cs="Calibri"/>
          <w:noProof/>
          <w:szCs w:val="22"/>
          <w:lang w:eastAsia="en-US"/>
        </w:rPr>
        <w:t>173.621,57</w:t>
      </w:r>
      <w:r w:rsidR="002244A3">
        <w:rPr>
          <w:rFonts w:eastAsia="Calibri" w:cs="Calibri"/>
          <w:noProof/>
          <w:szCs w:val="22"/>
          <w:lang w:eastAsia="en-US"/>
        </w:rPr>
        <w:t xml:space="preserve"> </w:t>
      </w:r>
      <w:r w:rsidR="000679F1" w:rsidRPr="00403043">
        <w:rPr>
          <w:rFonts w:eastAsia="Calibri" w:cs="Calibri"/>
          <w:noProof/>
          <w:szCs w:val="22"/>
          <w:lang w:eastAsia="en-US"/>
        </w:rPr>
        <w:t>Avro</w:t>
      </w:r>
      <w:r w:rsidR="007157BF" w:rsidRPr="00403043">
        <w:rPr>
          <w:rFonts w:eastAsia="Calibri" w:cs="Calibri"/>
          <w:noProof/>
          <w:szCs w:val="22"/>
          <w:lang w:eastAsia="en-US"/>
        </w:rPr>
        <w:t xml:space="preserve"> + </w:t>
      </w:r>
      <w:r w:rsidRPr="00403043">
        <w:rPr>
          <w:rFonts w:eastAsia="Calibri" w:cs="Calibri"/>
          <w:noProof/>
          <w:szCs w:val="22"/>
          <w:lang w:eastAsia="en-US"/>
        </w:rPr>
        <w:t>AB</w:t>
      </w:r>
      <w:r w:rsidR="000B2508" w:rsidRPr="00403043">
        <w:rPr>
          <w:rFonts w:cs="Calibri"/>
        </w:rPr>
        <w:t xml:space="preserve"> </w:t>
      </w:r>
      <w:r w:rsidR="000B2508" w:rsidRPr="00403043">
        <w:rPr>
          <w:rFonts w:eastAsia="Calibri" w:cs="Calibri"/>
          <w:noProof/>
          <w:szCs w:val="22"/>
          <w:lang w:eastAsia="en-US"/>
        </w:rPr>
        <w:t>katkısı</w:t>
      </w:r>
      <w:r w:rsidRPr="00403043">
        <w:rPr>
          <w:rFonts w:eastAsia="Calibri" w:cs="Calibri"/>
          <w:noProof/>
          <w:szCs w:val="22"/>
          <w:lang w:eastAsia="en-US"/>
        </w:rPr>
        <w:t xml:space="preserve"> </w:t>
      </w:r>
      <w:r w:rsidR="002244A3" w:rsidRPr="002244A3">
        <w:rPr>
          <w:rFonts w:eastAsia="Calibri" w:cs="Calibri"/>
          <w:noProof/>
          <w:szCs w:val="22"/>
          <w:lang w:eastAsia="en-US"/>
        </w:rPr>
        <w:t>520.864,70</w:t>
      </w:r>
      <w:r w:rsidR="002244A3">
        <w:rPr>
          <w:rFonts w:eastAsia="Calibri" w:cs="Calibri"/>
          <w:noProof/>
          <w:szCs w:val="22"/>
          <w:lang w:eastAsia="en-US"/>
        </w:rPr>
        <w:t xml:space="preserve"> </w:t>
      </w:r>
      <w:r w:rsidR="000679F1" w:rsidRPr="00403043">
        <w:rPr>
          <w:rFonts w:eastAsia="Calibri" w:cs="Calibri"/>
          <w:noProof/>
          <w:szCs w:val="22"/>
          <w:lang w:eastAsia="en-US"/>
        </w:rPr>
        <w:t>Avro</w:t>
      </w:r>
      <w:r w:rsidRPr="00403043">
        <w:rPr>
          <w:rFonts w:eastAsia="Calibri" w:cs="Calibri"/>
          <w:noProof/>
          <w:szCs w:val="22"/>
          <w:lang w:eastAsia="en-US"/>
        </w:rPr>
        <w:t>) ödenmiştir.</w:t>
      </w:r>
    </w:p>
    <w:p w14:paraId="6DD1D381" w14:textId="09AF94E6" w:rsidR="0036651A" w:rsidRPr="00403043" w:rsidRDefault="007157BF" w:rsidP="00013B36">
      <w:pPr>
        <w:spacing w:after="240"/>
        <w:jc w:val="both"/>
        <w:rPr>
          <w:rFonts w:cs="Calibri"/>
          <w:b/>
          <w:bCs/>
          <w:sz w:val="18"/>
          <w:szCs w:val="18"/>
        </w:rPr>
      </w:pPr>
      <w:r w:rsidRPr="00403043">
        <w:rPr>
          <w:rFonts w:eastAsia="Calibri" w:cs="Calibri"/>
          <w:noProof/>
          <w:szCs w:val="22"/>
          <w:lang w:eastAsia="en-US"/>
        </w:rPr>
        <w:t xml:space="preserve">Su ürünleri işleme sektöründe alınan </w:t>
      </w:r>
      <w:r w:rsidR="00C24640" w:rsidRPr="00403043">
        <w:rPr>
          <w:rFonts w:eastAsia="Calibri" w:cs="Calibri"/>
          <w:noProof/>
          <w:szCs w:val="22"/>
          <w:lang w:eastAsia="en-US"/>
        </w:rPr>
        <w:t>2</w:t>
      </w:r>
      <w:r w:rsidR="00C24640">
        <w:rPr>
          <w:rFonts w:eastAsia="Calibri" w:cs="Calibri"/>
          <w:noProof/>
          <w:szCs w:val="22"/>
          <w:lang w:eastAsia="en-US"/>
        </w:rPr>
        <w:t>9</w:t>
      </w:r>
      <w:r w:rsidR="00C24640" w:rsidRPr="00403043">
        <w:rPr>
          <w:rFonts w:eastAsia="Calibri" w:cs="Calibri"/>
          <w:noProof/>
          <w:szCs w:val="22"/>
          <w:lang w:eastAsia="en-US"/>
        </w:rPr>
        <w:t xml:space="preserve"> </w:t>
      </w:r>
      <w:r w:rsidRPr="00403043">
        <w:rPr>
          <w:rFonts w:eastAsia="Calibri" w:cs="Calibri"/>
          <w:noProof/>
          <w:szCs w:val="22"/>
          <w:lang w:eastAsia="en-US"/>
        </w:rPr>
        <w:t xml:space="preserve">adet projenin </w:t>
      </w:r>
      <w:r w:rsidR="00C24640">
        <w:rPr>
          <w:rFonts w:eastAsia="Calibri" w:cs="Calibri"/>
          <w:noProof/>
          <w:szCs w:val="22"/>
          <w:lang w:eastAsia="en-US"/>
        </w:rPr>
        <w:t>13</w:t>
      </w:r>
      <w:r w:rsidR="00C24640" w:rsidRPr="00403043">
        <w:rPr>
          <w:rFonts w:eastAsia="Calibri" w:cs="Calibri"/>
          <w:noProof/>
          <w:szCs w:val="22"/>
          <w:lang w:eastAsia="en-US"/>
        </w:rPr>
        <w:t xml:space="preserve"> </w:t>
      </w:r>
      <w:r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000F3478" w:rsidRPr="00403043">
        <w:rPr>
          <w:rFonts w:eastAsia="Calibri" w:cs="Calibri"/>
          <w:noProof/>
          <w:szCs w:val="22"/>
          <w:lang w:eastAsia="en-US"/>
        </w:rPr>
        <w:t xml:space="preserve"> </w:t>
      </w:r>
      <w:r w:rsidRPr="00403043">
        <w:rPr>
          <w:rFonts w:eastAsia="Calibri" w:cs="Calibri"/>
          <w:noProof/>
          <w:szCs w:val="22"/>
          <w:lang w:eastAsia="en-US"/>
        </w:rPr>
        <w:t>2 adet proje</w:t>
      </w:r>
      <w:r w:rsidR="00B5138C">
        <w:rPr>
          <w:rFonts w:eastAsia="Calibri" w:cs="Calibri"/>
          <w:noProof/>
          <w:szCs w:val="22"/>
          <w:lang w:eastAsia="en-US"/>
        </w:rPr>
        <w:t xml:space="preserve"> tamamlanmıştır. T</w:t>
      </w:r>
      <w:r w:rsidRPr="00403043">
        <w:rPr>
          <w:rFonts w:eastAsia="Calibri" w:cs="Calibri"/>
          <w:noProof/>
          <w:szCs w:val="22"/>
          <w:lang w:eastAsia="en-US"/>
        </w:rPr>
        <w:t xml:space="preserve">oplam </w:t>
      </w:r>
      <w:r w:rsidR="00C24640" w:rsidRPr="00C24640">
        <w:rPr>
          <w:rFonts w:eastAsia="Calibri" w:cs="Calibri"/>
          <w:noProof/>
          <w:szCs w:val="22"/>
          <w:lang w:eastAsia="en-US"/>
        </w:rPr>
        <w:t>255.763,25</w:t>
      </w:r>
      <w:r w:rsidR="00831F02" w:rsidRPr="00403043">
        <w:rPr>
          <w:rFonts w:eastAsia="Calibri" w:cs="Calibri"/>
          <w:noProof/>
          <w:szCs w:val="22"/>
          <w:lang w:eastAsia="en-US"/>
        </w:rPr>
        <w:t xml:space="preserve"> </w:t>
      </w:r>
      <w:r w:rsidR="000679F1" w:rsidRPr="00403043">
        <w:rPr>
          <w:rFonts w:eastAsia="Calibri" w:cs="Calibri"/>
          <w:noProof/>
          <w:szCs w:val="22"/>
          <w:lang w:eastAsia="en-US"/>
        </w:rPr>
        <w:t xml:space="preserve">Avro </w:t>
      </w:r>
      <w:r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C24640" w:rsidRPr="00C24640">
        <w:rPr>
          <w:rFonts w:eastAsia="Calibri" w:cs="Calibri"/>
          <w:noProof/>
          <w:szCs w:val="22"/>
          <w:lang w:eastAsia="en-US"/>
        </w:rPr>
        <w:t>63.940,81</w:t>
      </w:r>
      <w:r w:rsidRPr="00403043">
        <w:rPr>
          <w:rFonts w:eastAsia="Calibri" w:cs="Calibri"/>
          <w:noProof/>
          <w:szCs w:val="22"/>
          <w:lang w:eastAsia="en-US"/>
        </w:rPr>
        <w:t xml:space="preserve">+ AB </w:t>
      </w:r>
      <w:r w:rsidR="000B2508" w:rsidRPr="00403043">
        <w:rPr>
          <w:rFonts w:eastAsia="Calibri" w:cs="Calibri"/>
          <w:noProof/>
          <w:szCs w:val="22"/>
          <w:lang w:eastAsia="en-US"/>
        </w:rPr>
        <w:t xml:space="preserve">katkısı </w:t>
      </w:r>
      <w:r w:rsidR="00C24640" w:rsidRPr="00C24640">
        <w:rPr>
          <w:rFonts w:eastAsia="Calibri" w:cs="Calibri"/>
          <w:noProof/>
          <w:szCs w:val="22"/>
          <w:lang w:eastAsia="en-US"/>
        </w:rPr>
        <w:t>191.822,44</w:t>
      </w:r>
      <w:r w:rsidRPr="00403043">
        <w:rPr>
          <w:rFonts w:eastAsia="Calibri" w:cs="Calibri"/>
          <w:noProof/>
          <w:szCs w:val="22"/>
          <w:lang w:eastAsia="en-US"/>
        </w:rPr>
        <w:t>)  ödenmiştir.</w:t>
      </w:r>
      <w:r w:rsidRPr="00403043">
        <w:rPr>
          <w:rFonts w:cs="Calibri"/>
          <w:b/>
          <w:bCs/>
          <w:sz w:val="18"/>
          <w:szCs w:val="18"/>
        </w:rPr>
        <w:t xml:space="preserve"> </w:t>
      </w:r>
    </w:p>
    <w:p w14:paraId="4F6E06E4" w14:textId="218B5759" w:rsidR="00E50434" w:rsidRPr="00403043" w:rsidRDefault="00E50434" w:rsidP="00013B36">
      <w:pPr>
        <w:spacing w:after="240"/>
        <w:jc w:val="both"/>
        <w:rPr>
          <w:rFonts w:eastAsia="Calibri" w:cs="Calibri"/>
          <w:noProof/>
          <w:szCs w:val="22"/>
          <w:lang w:eastAsia="en-US"/>
        </w:rPr>
      </w:pPr>
      <w:r w:rsidRPr="00403043">
        <w:rPr>
          <w:rFonts w:eastAsia="Calibri" w:cs="Calibri"/>
          <w:noProof/>
          <w:szCs w:val="22"/>
          <w:lang w:eastAsia="en-US"/>
        </w:rPr>
        <w:t xml:space="preserve">Meyve-sebze </w:t>
      </w:r>
      <w:r w:rsidR="00F817CD" w:rsidRPr="00403043">
        <w:rPr>
          <w:rFonts w:eastAsia="Calibri" w:cs="Calibri"/>
          <w:noProof/>
          <w:szCs w:val="22"/>
          <w:lang w:eastAsia="en-US"/>
        </w:rPr>
        <w:t xml:space="preserve">sektöründe alınan </w:t>
      </w:r>
      <w:r w:rsidR="00C24640">
        <w:rPr>
          <w:rFonts w:eastAsia="Calibri" w:cs="Calibri"/>
          <w:noProof/>
          <w:szCs w:val="22"/>
          <w:lang w:eastAsia="en-US"/>
        </w:rPr>
        <w:t>390</w:t>
      </w:r>
      <w:r w:rsidR="00C24640" w:rsidRPr="00403043">
        <w:rPr>
          <w:rFonts w:eastAsia="Calibri" w:cs="Calibri"/>
          <w:noProof/>
          <w:szCs w:val="22"/>
          <w:lang w:eastAsia="en-US"/>
        </w:rPr>
        <w:t xml:space="preserve"> </w:t>
      </w:r>
      <w:r w:rsidR="00F817CD" w:rsidRPr="00403043">
        <w:rPr>
          <w:rFonts w:eastAsia="Calibri" w:cs="Calibri"/>
          <w:noProof/>
          <w:szCs w:val="22"/>
          <w:lang w:eastAsia="en-US"/>
        </w:rPr>
        <w:t xml:space="preserve">adet projenin </w:t>
      </w:r>
      <w:r w:rsidR="00C24640">
        <w:rPr>
          <w:rFonts w:eastAsia="Calibri" w:cs="Calibri"/>
          <w:noProof/>
          <w:szCs w:val="22"/>
          <w:lang w:eastAsia="en-US"/>
        </w:rPr>
        <w:t>204</w:t>
      </w:r>
      <w:r w:rsidR="00C24640" w:rsidRPr="00403043">
        <w:rPr>
          <w:rFonts w:eastAsia="Calibri" w:cs="Calibri"/>
          <w:noProof/>
          <w:szCs w:val="22"/>
          <w:lang w:eastAsia="en-US"/>
        </w:rPr>
        <w:t xml:space="preserve"> </w:t>
      </w:r>
      <w:r w:rsidR="00F817CD" w:rsidRPr="00403043">
        <w:rPr>
          <w:rFonts w:eastAsia="Calibri" w:cs="Calibri"/>
          <w:noProof/>
          <w:szCs w:val="22"/>
          <w:lang w:eastAsia="en-US"/>
        </w:rPr>
        <w:t xml:space="preserve">adedi ile sözleşme imzalanmış </w:t>
      </w:r>
      <w:r w:rsidR="00B5138C">
        <w:rPr>
          <w:rFonts w:eastAsia="Calibri" w:cs="Calibri"/>
          <w:noProof/>
          <w:szCs w:val="22"/>
          <w:lang w:eastAsia="en-US"/>
        </w:rPr>
        <w:t>ve</w:t>
      </w:r>
      <w:r w:rsidR="00F817CD" w:rsidRPr="00403043">
        <w:rPr>
          <w:rFonts w:eastAsia="Calibri" w:cs="Calibri"/>
          <w:noProof/>
          <w:szCs w:val="22"/>
          <w:lang w:eastAsia="en-US"/>
        </w:rPr>
        <w:t xml:space="preserve"> </w:t>
      </w:r>
      <w:r w:rsidR="00C24640">
        <w:rPr>
          <w:rFonts w:eastAsia="Calibri" w:cs="Calibri"/>
          <w:noProof/>
          <w:szCs w:val="22"/>
          <w:lang w:eastAsia="en-US"/>
        </w:rPr>
        <w:t>78</w:t>
      </w:r>
      <w:r w:rsidR="00C24640" w:rsidRPr="00403043">
        <w:rPr>
          <w:rFonts w:eastAsia="Calibri" w:cs="Calibri"/>
          <w:noProof/>
          <w:szCs w:val="22"/>
          <w:lang w:eastAsia="en-US"/>
        </w:rPr>
        <w:t xml:space="preserve"> </w:t>
      </w:r>
      <w:r w:rsidR="00F817CD" w:rsidRPr="00403043">
        <w:rPr>
          <w:rFonts w:eastAsia="Calibri" w:cs="Calibri"/>
          <w:noProof/>
          <w:szCs w:val="22"/>
          <w:lang w:eastAsia="en-US"/>
        </w:rPr>
        <w:t>adet proje</w:t>
      </w:r>
      <w:r w:rsidR="00B5138C">
        <w:rPr>
          <w:rFonts w:eastAsia="Calibri" w:cs="Calibri"/>
          <w:noProof/>
          <w:szCs w:val="22"/>
          <w:lang w:eastAsia="en-US"/>
        </w:rPr>
        <w:t xml:space="preserve"> tamamlanmıştır. T</w:t>
      </w:r>
      <w:r w:rsidR="00513507" w:rsidRPr="00403043">
        <w:rPr>
          <w:rFonts w:eastAsia="Calibri" w:cs="Calibri"/>
          <w:noProof/>
          <w:szCs w:val="22"/>
          <w:lang w:eastAsia="en-US"/>
        </w:rPr>
        <w:t xml:space="preserve">oplam </w:t>
      </w:r>
      <w:r w:rsidR="00C24640" w:rsidRPr="00C24640">
        <w:rPr>
          <w:rFonts w:eastAsia="Calibri" w:cs="Calibri"/>
          <w:noProof/>
          <w:szCs w:val="22"/>
          <w:lang w:eastAsia="en-US"/>
        </w:rPr>
        <w:t>19.775.235,81</w:t>
      </w:r>
      <w:r w:rsidR="00C24640">
        <w:rPr>
          <w:rFonts w:eastAsia="Calibri" w:cs="Calibri"/>
          <w:noProof/>
          <w:szCs w:val="22"/>
          <w:lang w:eastAsia="en-US"/>
        </w:rPr>
        <w:t xml:space="preserve"> </w:t>
      </w:r>
      <w:r w:rsidR="000679F1" w:rsidRPr="00403043">
        <w:rPr>
          <w:rFonts w:eastAsia="Calibri" w:cs="Calibri"/>
          <w:noProof/>
          <w:szCs w:val="22"/>
          <w:lang w:eastAsia="en-US"/>
        </w:rPr>
        <w:t xml:space="preserve">Avro </w:t>
      </w:r>
      <w:r w:rsidR="00F817CD" w:rsidRPr="00403043">
        <w:rPr>
          <w:rFonts w:eastAsia="Calibri" w:cs="Calibri"/>
          <w:noProof/>
          <w:szCs w:val="22"/>
          <w:lang w:eastAsia="en-US"/>
        </w:rPr>
        <w:t xml:space="preserve">(TC </w:t>
      </w:r>
      <w:r w:rsidR="000B2508" w:rsidRPr="00403043">
        <w:rPr>
          <w:rFonts w:eastAsia="Calibri" w:cs="Calibri"/>
          <w:noProof/>
          <w:szCs w:val="22"/>
          <w:lang w:eastAsia="en-US"/>
        </w:rPr>
        <w:t xml:space="preserve">katkısı </w:t>
      </w:r>
      <w:r w:rsidR="00C24640" w:rsidRPr="00C24640">
        <w:rPr>
          <w:rFonts w:eastAsia="Calibri" w:cs="Calibri"/>
          <w:noProof/>
          <w:szCs w:val="22"/>
          <w:lang w:eastAsia="en-US"/>
        </w:rPr>
        <w:t>4.943.808,96</w:t>
      </w:r>
      <w:r w:rsidR="00C24640">
        <w:rPr>
          <w:rFonts w:eastAsia="Calibri" w:cs="Calibri"/>
          <w:noProof/>
          <w:szCs w:val="22"/>
          <w:lang w:eastAsia="en-US"/>
        </w:rPr>
        <w:t xml:space="preserve"> </w:t>
      </w:r>
      <w:r w:rsidR="00B01AA0" w:rsidRPr="00403043">
        <w:rPr>
          <w:rFonts w:eastAsia="Calibri" w:cs="Calibri"/>
          <w:noProof/>
          <w:szCs w:val="22"/>
          <w:lang w:eastAsia="en-US"/>
        </w:rPr>
        <w:t xml:space="preserve">Avro </w:t>
      </w:r>
      <w:r w:rsidR="00F817CD" w:rsidRPr="00403043">
        <w:rPr>
          <w:rFonts w:eastAsia="Calibri" w:cs="Calibri"/>
          <w:noProof/>
          <w:szCs w:val="22"/>
          <w:lang w:eastAsia="en-US"/>
        </w:rPr>
        <w:t xml:space="preserve">+ AB </w:t>
      </w:r>
      <w:r w:rsidR="000B2508" w:rsidRPr="00403043">
        <w:rPr>
          <w:rFonts w:eastAsia="Calibri" w:cs="Calibri"/>
          <w:noProof/>
          <w:szCs w:val="22"/>
          <w:lang w:eastAsia="en-US"/>
        </w:rPr>
        <w:t xml:space="preserve">katkısı </w:t>
      </w:r>
      <w:r w:rsidR="00C24640" w:rsidRPr="00C24640">
        <w:rPr>
          <w:rFonts w:eastAsia="Calibri" w:cs="Calibri"/>
          <w:noProof/>
          <w:szCs w:val="22"/>
          <w:lang w:eastAsia="en-US"/>
        </w:rPr>
        <w:t>14.831.426,85</w:t>
      </w:r>
      <w:r w:rsidR="00C24640">
        <w:rPr>
          <w:rFonts w:eastAsia="Calibri" w:cs="Calibri"/>
          <w:noProof/>
          <w:szCs w:val="22"/>
          <w:lang w:eastAsia="en-US"/>
        </w:rPr>
        <w:t xml:space="preserve"> </w:t>
      </w:r>
      <w:r w:rsidR="00B01AA0" w:rsidRPr="00403043">
        <w:rPr>
          <w:rFonts w:eastAsia="Calibri" w:cs="Calibri"/>
          <w:noProof/>
          <w:szCs w:val="22"/>
          <w:lang w:eastAsia="en-US"/>
        </w:rPr>
        <w:t>Avro</w:t>
      </w:r>
      <w:r w:rsidR="00F817CD" w:rsidRPr="00403043">
        <w:rPr>
          <w:rFonts w:eastAsia="Calibri" w:cs="Calibri"/>
          <w:noProof/>
          <w:szCs w:val="22"/>
          <w:lang w:eastAsia="en-US"/>
        </w:rPr>
        <w:t>)  ödenmiştir.</w:t>
      </w:r>
    </w:p>
    <w:p w14:paraId="4B0B3B95" w14:textId="77777777" w:rsidR="004629E4" w:rsidRPr="00403043" w:rsidRDefault="000F3478" w:rsidP="00013B36">
      <w:pPr>
        <w:spacing w:after="240"/>
        <w:jc w:val="both"/>
        <w:rPr>
          <w:rFonts w:eastAsia="Calibri" w:cs="Calibri"/>
          <w:noProof/>
          <w:szCs w:val="22"/>
          <w:lang w:eastAsia="en-US"/>
        </w:rPr>
      </w:pPr>
      <w:r w:rsidRPr="00403043">
        <w:rPr>
          <w:rFonts w:eastAsia="Calibri" w:cs="Calibri"/>
          <w:noProof/>
          <w:szCs w:val="22"/>
          <w:lang w:eastAsia="en-US"/>
        </w:rPr>
        <w:t xml:space="preserve"> </w:t>
      </w:r>
    </w:p>
    <w:p w14:paraId="08F9AC68" w14:textId="7683AEA1" w:rsidR="00383483" w:rsidRPr="00403043" w:rsidRDefault="00250F0B" w:rsidP="00452FCD">
      <w:pPr>
        <w:pStyle w:val="Balk3"/>
      </w:pPr>
      <w:bookmarkStart w:id="189" w:name="_Toc39570908"/>
      <w:r w:rsidRPr="00403043">
        <w:lastRenderedPageBreak/>
        <w:t xml:space="preserve">6.1.3.   </w:t>
      </w:r>
      <w:proofErr w:type="spellStart"/>
      <w:r w:rsidR="00383483" w:rsidRPr="00403043">
        <w:t>Çiftlik</w:t>
      </w:r>
      <w:proofErr w:type="spellEnd"/>
      <w:r w:rsidR="00383483" w:rsidRPr="00403043">
        <w:t xml:space="preserve"> </w:t>
      </w:r>
      <w:proofErr w:type="spellStart"/>
      <w:r w:rsidR="00383483" w:rsidRPr="00403043">
        <w:t>Faaliyetlerinin</w:t>
      </w:r>
      <w:proofErr w:type="spellEnd"/>
      <w:r w:rsidR="00383483" w:rsidRPr="00403043">
        <w:t xml:space="preserve"> </w:t>
      </w:r>
      <w:proofErr w:type="spellStart"/>
      <w:r w:rsidR="00383483" w:rsidRPr="00403043">
        <w:t>Çeşitlendirilmesi</w:t>
      </w:r>
      <w:proofErr w:type="spellEnd"/>
      <w:r w:rsidR="00383483" w:rsidRPr="00403043">
        <w:t xml:space="preserve"> ve </w:t>
      </w:r>
      <w:proofErr w:type="spellStart"/>
      <w:r w:rsidR="00383483" w:rsidRPr="00403043">
        <w:t>İş</w:t>
      </w:r>
      <w:proofErr w:type="spellEnd"/>
      <w:r w:rsidR="00383483" w:rsidRPr="00403043">
        <w:t xml:space="preserve"> </w:t>
      </w:r>
      <w:proofErr w:type="spellStart"/>
      <w:r w:rsidR="00383483" w:rsidRPr="00403043">
        <w:t>Geliştirme</w:t>
      </w:r>
      <w:bookmarkEnd w:id="189"/>
      <w:proofErr w:type="spellEnd"/>
      <w:r w:rsidR="00357DC4" w:rsidRPr="00403043">
        <w:t xml:space="preserve"> </w:t>
      </w:r>
    </w:p>
    <w:p w14:paraId="6D57CD1F" w14:textId="366911C0" w:rsidR="00383483" w:rsidRPr="00403043" w:rsidRDefault="00724D86" w:rsidP="007B44C4">
      <w:pPr>
        <w:spacing w:after="240"/>
        <w:jc w:val="both"/>
        <w:rPr>
          <w:rFonts w:eastAsia="Calibri" w:cs="Calibri"/>
          <w:noProof/>
          <w:szCs w:val="22"/>
          <w:lang w:eastAsia="en-US"/>
        </w:rPr>
      </w:pPr>
      <w:r w:rsidRPr="00403043">
        <w:rPr>
          <w:rFonts w:eastAsia="Calibri" w:cs="Calibri"/>
          <w:noProof/>
          <w:szCs w:val="22"/>
          <w:lang w:eastAsia="en-US"/>
        </w:rPr>
        <w:t>Tablo 3.</w:t>
      </w:r>
      <w:r w:rsidR="00875785" w:rsidRPr="00403043">
        <w:rPr>
          <w:rFonts w:eastAsia="Calibri" w:cs="Calibri"/>
          <w:noProof/>
          <w:szCs w:val="22"/>
          <w:lang w:eastAsia="en-US"/>
        </w:rPr>
        <w:t>19</w:t>
      </w:r>
      <w:r w:rsidRPr="00403043">
        <w:rPr>
          <w:rFonts w:eastAsia="Calibri" w:cs="Calibri"/>
          <w:noProof/>
          <w:szCs w:val="22"/>
          <w:lang w:eastAsia="en-US"/>
        </w:rPr>
        <w:t>’d</w:t>
      </w:r>
      <w:r w:rsidR="00875785" w:rsidRPr="00403043">
        <w:rPr>
          <w:rFonts w:eastAsia="Calibri" w:cs="Calibri"/>
          <w:noProof/>
          <w:szCs w:val="22"/>
          <w:lang w:eastAsia="en-US"/>
        </w:rPr>
        <w:t>a</w:t>
      </w:r>
      <w:r w:rsidRPr="00403043">
        <w:rPr>
          <w:rFonts w:eastAsia="Calibri" w:cs="Calibri"/>
          <w:noProof/>
          <w:szCs w:val="22"/>
          <w:lang w:eastAsia="en-US"/>
        </w:rPr>
        <w:t xml:space="preserve"> yer alan bilgiler doğrultusunda</w:t>
      </w:r>
      <w:r w:rsidR="004E79C5" w:rsidRPr="00403043">
        <w:rPr>
          <w:rFonts w:eastAsia="Calibri" w:cs="Calibri"/>
          <w:noProof/>
          <w:szCs w:val="22"/>
          <w:lang w:eastAsia="en-US"/>
        </w:rPr>
        <w:t>,</w:t>
      </w:r>
      <w:r w:rsidRPr="00403043">
        <w:rPr>
          <w:rFonts w:eastAsia="Calibri" w:cs="Calibri"/>
          <w:noProof/>
          <w:szCs w:val="22"/>
          <w:lang w:eastAsia="en-US"/>
        </w:rPr>
        <w:t xml:space="preserve"> sektörler bazında harcamalar ile ilgili bilgi aşağıda verilmektedir.</w:t>
      </w:r>
    </w:p>
    <w:p w14:paraId="5C651911" w14:textId="731A4285" w:rsidR="00077355" w:rsidRPr="00403043" w:rsidRDefault="00513507" w:rsidP="00013B36">
      <w:pPr>
        <w:spacing w:after="240"/>
        <w:jc w:val="both"/>
        <w:rPr>
          <w:rFonts w:eastAsia="Calibri" w:cs="Calibri"/>
          <w:noProof/>
          <w:szCs w:val="22"/>
          <w:lang w:eastAsia="en-US"/>
        </w:rPr>
      </w:pPr>
      <w:r w:rsidRPr="00403043">
        <w:rPr>
          <w:rFonts w:eastAsiaTheme="majorEastAsia" w:cs="Calibri"/>
          <w:bCs/>
          <w:szCs w:val="22"/>
        </w:rPr>
        <w:t>Bitkisel üretimin çeşitlendirilmesi ve bitkisel ürünlerin işlenmesi ve paketlenmesinde</w:t>
      </w:r>
      <w:r w:rsidR="00077355" w:rsidRPr="00403043">
        <w:rPr>
          <w:rFonts w:eastAsiaTheme="majorEastAsia" w:cs="Calibri"/>
          <w:bCs/>
          <w:szCs w:val="22"/>
        </w:rPr>
        <w:t>,</w:t>
      </w:r>
      <w:r w:rsidRPr="00403043">
        <w:rPr>
          <w:rFonts w:eastAsiaTheme="majorEastAsia" w:cs="Calibri"/>
          <w:bCs/>
          <w:szCs w:val="22"/>
        </w:rPr>
        <w:t xml:space="preserve"> alınan</w:t>
      </w:r>
      <w:r w:rsidR="00077355" w:rsidRPr="00403043">
        <w:rPr>
          <w:rFonts w:eastAsiaTheme="majorEastAsia" w:cs="Calibri"/>
          <w:bCs/>
          <w:szCs w:val="22"/>
        </w:rPr>
        <w:t xml:space="preserve"> </w:t>
      </w:r>
      <w:r w:rsidR="00C24640" w:rsidRPr="00C24640">
        <w:rPr>
          <w:rFonts w:eastAsiaTheme="majorEastAsia" w:cs="Calibri"/>
          <w:bCs/>
          <w:szCs w:val="22"/>
        </w:rPr>
        <w:t>7.550</w:t>
      </w:r>
      <w:r w:rsidR="00C24640">
        <w:rPr>
          <w:rFonts w:eastAsiaTheme="majorEastAsia" w:cs="Calibri"/>
          <w:bCs/>
          <w:szCs w:val="22"/>
        </w:rPr>
        <w:t xml:space="preserve"> </w:t>
      </w:r>
      <w:r w:rsidRPr="00403043">
        <w:rPr>
          <w:rFonts w:eastAsiaTheme="majorEastAsia" w:cs="Calibri"/>
          <w:bCs/>
          <w:szCs w:val="22"/>
        </w:rPr>
        <w:t xml:space="preserve">adet projenin </w:t>
      </w:r>
      <w:r w:rsidR="00C24640" w:rsidRPr="00C24640">
        <w:rPr>
          <w:rFonts w:eastAsiaTheme="majorEastAsia" w:cs="Calibri"/>
          <w:bCs/>
          <w:szCs w:val="22"/>
        </w:rPr>
        <w:t>1.603</w:t>
      </w:r>
      <w:r w:rsidR="00C24640">
        <w:rPr>
          <w:rFonts w:eastAsiaTheme="majorEastAsia" w:cs="Calibri"/>
          <w:bCs/>
          <w:szCs w:val="22"/>
        </w:rPr>
        <w:t xml:space="preserve"> </w:t>
      </w:r>
      <w:r w:rsidRPr="00403043">
        <w:rPr>
          <w:rFonts w:eastAsiaTheme="majorEastAsia" w:cs="Calibri"/>
          <w:bCs/>
          <w:szCs w:val="22"/>
        </w:rPr>
        <w:t xml:space="preserve">adedi ile sözleşme imzalanmış </w:t>
      </w:r>
      <w:r w:rsidR="00B5138C">
        <w:rPr>
          <w:rFonts w:eastAsiaTheme="majorEastAsia" w:cs="Calibri"/>
          <w:bCs/>
          <w:szCs w:val="22"/>
        </w:rPr>
        <w:t>ve</w:t>
      </w:r>
      <w:r w:rsidRPr="00403043">
        <w:rPr>
          <w:rFonts w:eastAsiaTheme="majorEastAsia" w:cs="Calibri"/>
          <w:bCs/>
          <w:szCs w:val="22"/>
        </w:rPr>
        <w:t xml:space="preserve"> </w:t>
      </w:r>
      <w:r w:rsidR="00C24640" w:rsidRPr="00C24640">
        <w:rPr>
          <w:rFonts w:eastAsiaTheme="majorEastAsia" w:cs="Calibri"/>
          <w:bCs/>
          <w:szCs w:val="22"/>
        </w:rPr>
        <w:t>1.462</w:t>
      </w:r>
      <w:r w:rsidRPr="00403043">
        <w:rPr>
          <w:rFonts w:eastAsiaTheme="majorEastAsia" w:cs="Calibri"/>
          <w:bCs/>
          <w:szCs w:val="22"/>
        </w:rPr>
        <w:t xml:space="preserve"> adet proje</w:t>
      </w:r>
      <w:r w:rsidR="00B5138C">
        <w:rPr>
          <w:rFonts w:eastAsiaTheme="majorEastAsia" w:cs="Calibri"/>
          <w:bCs/>
          <w:szCs w:val="22"/>
        </w:rPr>
        <w:t xml:space="preserve"> </w:t>
      </w:r>
      <w:r w:rsidR="00B5138C">
        <w:rPr>
          <w:rFonts w:eastAsia="Calibri" w:cs="Calibri"/>
          <w:noProof/>
          <w:szCs w:val="22"/>
          <w:lang w:eastAsia="en-US"/>
        </w:rPr>
        <w:t xml:space="preserve">tamamlanmıştır. </w:t>
      </w:r>
      <w:r w:rsidR="00B5138C">
        <w:rPr>
          <w:rFonts w:eastAsiaTheme="majorEastAsia" w:cs="Calibri"/>
          <w:bCs/>
          <w:szCs w:val="22"/>
        </w:rPr>
        <w:t>T</w:t>
      </w:r>
      <w:r w:rsidRPr="00403043">
        <w:rPr>
          <w:rFonts w:eastAsiaTheme="majorEastAsia" w:cs="Calibri"/>
          <w:bCs/>
          <w:szCs w:val="22"/>
        </w:rPr>
        <w:t xml:space="preserve">oplam </w:t>
      </w:r>
      <w:r w:rsidR="00C24640" w:rsidRPr="00C24640">
        <w:rPr>
          <w:rFonts w:eastAsiaTheme="majorEastAsia" w:cs="Calibri"/>
          <w:bCs/>
          <w:szCs w:val="22"/>
        </w:rPr>
        <w:t>13.427.775,10</w:t>
      </w:r>
      <w:r w:rsidR="00C24640">
        <w:rPr>
          <w:rFonts w:eastAsiaTheme="majorEastAsia" w:cs="Calibri"/>
          <w:bCs/>
          <w:szCs w:val="22"/>
        </w:rPr>
        <w:t xml:space="preserve"> </w:t>
      </w:r>
      <w:r w:rsidR="000679F1" w:rsidRPr="00403043">
        <w:rPr>
          <w:rFonts w:eastAsiaTheme="majorEastAsia" w:cs="Calibri"/>
          <w:bCs/>
          <w:szCs w:val="22"/>
        </w:rPr>
        <w:t xml:space="preserve">Avro </w:t>
      </w:r>
      <w:r w:rsidR="00077355" w:rsidRPr="00403043">
        <w:rPr>
          <w:rFonts w:eastAsiaTheme="majorEastAsia" w:cs="Calibri"/>
          <w:bCs/>
          <w:szCs w:val="22"/>
        </w:rPr>
        <w:t xml:space="preserve">(TC </w:t>
      </w:r>
      <w:r w:rsidR="000B2508" w:rsidRPr="00403043">
        <w:rPr>
          <w:rFonts w:eastAsiaTheme="majorEastAsia" w:cs="Calibri"/>
          <w:bCs/>
          <w:szCs w:val="22"/>
        </w:rPr>
        <w:t xml:space="preserve">katkısı </w:t>
      </w:r>
      <w:r w:rsidR="00C24640" w:rsidRPr="00C24640">
        <w:rPr>
          <w:rFonts w:eastAsiaTheme="majorEastAsia" w:cs="Calibri"/>
          <w:bCs/>
          <w:szCs w:val="22"/>
        </w:rPr>
        <w:t>3.356.944,58</w:t>
      </w:r>
      <w:r w:rsidR="00C24640">
        <w:rPr>
          <w:rFonts w:eastAsiaTheme="majorEastAsia" w:cs="Calibri"/>
          <w:bCs/>
          <w:szCs w:val="22"/>
        </w:rPr>
        <w:t xml:space="preserve"> </w:t>
      </w:r>
      <w:r w:rsidR="000679F1" w:rsidRPr="00403043">
        <w:rPr>
          <w:rFonts w:eastAsiaTheme="majorEastAsia" w:cs="Calibri"/>
          <w:bCs/>
          <w:szCs w:val="22"/>
        </w:rPr>
        <w:t>Avro</w:t>
      </w:r>
      <w:r w:rsidR="00077355" w:rsidRPr="00403043">
        <w:rPr>
          <w:rFonts w:eastAsiaTheme="majorEastAsia" w:cs="Calibri"/>
          <w:bCs/>
          <w:szCs w:val="22"/>
        </w:rPr>
        <w:t xml:space="preserve"> + AB </w:t>
      </w:r>
      <w:r w:rsidR="000B2508" w:rsidRPr="00403043">
        <w:rPr>
          <w:rFonts w:eastAsiaTheme="majorEastAsia" w:cs="Calibri"/>
          <w:bCs/>
          <w:szCs w:val="22"/>
        </w:rPr>
        <w:t xml:space="preserve">katkısı </w:t>
      </w:r>
      <w:r w:rsidR="00C24640" w:rsidRPr="00C24640">
        <w:rPr>
          <w:rFonts w:eastAsiaTheme="majorEastAsia" w:cs="Calibri"/>
          <w:bCs/>
          <w:szCs w:val="22"/>
        </w:rPr>
        <w:t>10.070.830,52</w:t>
      </w:r>
      <w:r w:rsidR="00C24640">
        <w:rPr>
          <w:rFonts w:eastAsiaTheme="majorEastAsia" w:cs="Calibri"/>
          <w:bCs/>
          <w:szCs w:val="22"/>
        </w:rPr>
        <w:t xml:space="preserve"> </w:t>
      </w:r>
      <w:r w:rsidR="000679F1" w:rsidRPr="00403043">
        <w:rPr>
          <w:rFonts w:eastAsiaTheme="majorEastAsia" w:cs="Calibri"/>
          <w:bCs/>
          <w:szCs w:val="22"/>
        </w:rPr>
        <w:t>Avro</w:t>
      </w:r>
      <w:r w:rsidR="00077355" w:rsidRPr="00403043">
        <w:rPr>
          <w:rFonts w:eastAsiaTheme="majorEastAsia" w:cs="Calibri"/>
          <w:bCs/>
          <w:szCs w:val="22"/>
        </w:rPr>
        <w:t>) ödenmiştir.</w:t>
      </w:r>
    </w:p>
    <w:p w14:paraId="12B56B0E" w14:textId="5BD57FB1" w:rsidR="00077355" w:rsidRPr="00403043" w:rsidRDefault="00077355" w:rsidP="00013B36">
      <w:pPr>
        <w:spacing w:after="240"/>
        <w:jc w:val="both"/>
        <w:rPr>
          <w:rFonts w:eastAsiaTheme="majorEastAsia" w:cs="Calibri"/>
          <w:bCs/>
          <w:szCs w:val="22"/>
        </w:rPr>
      </w:pPr>
      <w:r w:rsidRPr="00403043">
        <w:rPr>
          <w:rFonts w:eastAsiaTheme="majorEastAsia" w:cs="Calibri"/>
          <w:bCs/>
          <w:szCs w:val="22"/>
        </w:rPr>
        <w:t xml:space="preserve">Arıcılık ve Arı Ürünlerinin üretimi, işlenmesi ve paketlenmesinde, alınan </w:t>
      </w:r>
      <w:r w:rsidR="00C24640" w:rsidRPr="00C24640">
        <w:rPr>
          <w:rFonts w:eastAsiaTheme="majorEastAsia" w:cs="Calibri"/>
          <w:bCs/>
          <w:szCs w:val="22"/>
        </w:rPr>
        <w:t>1.681</w:t>
      </w:r>
      <w:r w:rsidR="00C24640">
        <w:rPr>
          <w:rFonts w:eastAsiaTheme="majorEastAsia" w:cs="Calibri"/>
          <w:bCs/>
          <w:szCs w:val="22"/>
        </w:rPr>
        <w:t xml:space="preserve"> </w:t>
      </w:r>
      <w:r w:rsidRPr="00403043">
        <w:rPr>
          <w:rFonts w:eastAsiaTheme="majorEastAsia" w:cs="Calibri"/>
          <w:bCs/>
          <w:szCs w:val="22"/>
        </w:rPr>
        <w:t>adet projenin</w:t>
      </w:r>
      <w:r w:rsidRPr="00403043">
        <w:rPr>
          <w:rFonts w:cs="Calibri"/>
          <w:szCs w:val="22"/>
        </w:rPr>
        <w:t xml:space="preserve"> </w:t>
      </w:r>
      <w:r w:rsidR="00C24640" w:rsidRPr="00403043">
        <w:rPr>
          <w:rFonts w:eastAsiaTheme="majorEastAsia" w:cs="Calibri"/>
          <w:bCs/>
          <w:szCs w:val="22"/>
        </w:rPr>
        <w:t>50</w:t>
      </w:r>
      <w:r w:rsidR="00C24640">
        <w:rPr>
          <w:rFonts w:eastAsiaTheme="majorEastAsia" w:cs="Calibri"/>
          <w:bCs/>
          <w:szCs w:val="22"/>
        </w:rPr>
        <w:t>7</w:t>
      </w:r>
      <w:r w:rsidR="00C24640" w:rsidRPr="00403043">
        <w:rPr>
          <w:rFonts w:eastAsiaTheme="majorEastAsia" w:cs="Calibri"/>
          <w:bCs/>
          <w:szCs w:val="22"/>
        </w:rPr>
        <w:t xml:space="preserve"> </w:t>
      </w:r>
      <w:r w:rsidR="0037068E" w:rsidRPr="00403043">
        <w:rPr>
          <w:rFonts w:eastAsiaTheme="majorEastAsia" w:cs="Calibri"/>
          <w:bCs/>
          <w:szCs w:val="22"/>
        </w:rPr>
        <w:t xml:space="preserve">adedi ile sözleşme imzalanmış </w:t>
      </w:r>
      <w:r w:rsidR="00B5138C">
        <w:rPr>
          <w:rFonts w:eastAsiaTheme="majorEastAsia" w:cs="Calibri"/>
          <w:bCs/>
          <w:szCs w:val="22"/>
        </w:rPr>
        <w:t>ve</w:t>
      </w:r>
      <w:r w:rsidR="0037068E" w:rsidRPr="00403043">
        <w:rPr>
          <w:rFonts w:eastAsiaTheme="majorEastAsia" w:cs="Calibri"/>
          <w:bCs/>
          <w:szCs w:val="22"/>
        </w:rPr>
        <w:t xml:space="preserve"> </w:t>
      </w:r>
      <w:r w:rsidR="00C24640">
        <w:rPr>
          <w:rFonts w:eastAsiaTheme="majorEastAsia" w:cs="Calibri"/>
          <w:bCs/>
          <w:szCs w:val="22"/>
        </w:rPr>
        <w:t>427</w:t>
      </w:r>
      <w:r w:rsidR="00C24640" w:rsidRPr="00403043">
        <w:rPr>
          <w:rFonts w:eastAsiaTheme="majorEastAsia" w:cs="Calibri"/>
          <w:bCs/>
          <w:szCs w:val="22"/>
        </w:rPr>
        <w:t xml:space="preserve"> </w:t>
      </w:r>
      <w:r w:rsidR="0037068E" w:rsidRPr="00403043">
        <w:rPr>
          <w:rFonts w:eastAsiaTheme="majorEastAsia" w:cs="Calibri"/>
          <w:bCs/>
          <w:szCs w:val="22"/>
        </w:rPr>
        <w:t>adet proje</w:t>
      </w:r>
      <w:r w:rsidR="00B5138C">
        <w:rPr>
          <w:rFonts w:eastAsiaTheme="majorEastAsia" w:cs="Calibri"/>
          <w:bCs/>
          <w:szCs w:val="22"/>
        </w:rPr>
        <w:t xml:space="preserve"> </w:t>
      </w:r>
      <w:r w:rsidR="00B5138C">
        <w:rPr>
          <w:rFonts w:eastAsia="Calibri" w:cs="Calibri"/>
          <w:noProof/>
          <w:szCs w:val="22"/>
          <w:lang w:eastAsia="en-US"/>
        </w:rPr>
        <w:t xml:space="preserve">tamamlanmıştır. </w:t>
      </w:r>
      <w:r w:rsidR="00B5138C">
        <w:rPr>
          <w:rFonts w:eastAsiaTheme="majorEastAsia" w:cs="Calibri"/>
          <w:bCs/>
          <w:szCs w:val="22"/>
        </w:rPr>
        <w:t>T</w:t>
      </w:r>
      <w:r w:rsidR="0037068E" w:rsidRPr="00403043">
        <w:rPr>
          <w:rFonts w:eastAsiaTheme="majorEastAsia" w:cs="Calibri"/>
          <w:bCs/>
          <w:szCs w:val="22"/>
        </w:rPr>
        <w:t xml:space="preserve">oplam </w:t>
      </w:r>
      <w:r w:rsidR="007D0D32" w:rsidRPr="007D0D32">
        <w:rPr>
          <w:rFonts w:eastAsiaTheme="majorEastAsia" w:cs="Calibri"/>
          <w:bCs/>
          <w:szCs w:val="22"/>
        </w:rPr>
        <w:t>4.042.023,44</w:t>
      </w:r>
      <w:r w:rsidR="007D0D32">
        <w:rPr>
          <w:rFonts w:eastAsiaTheme="majorEastAsia" w:cs="Calibri"/>
          <w:bCs/>
          <w:szCs w:val="22"/>
        </w:rPr>
        <w:t xml:space="preserve"> </w:t>
      </w:r>
      <w:r w:rsidR="000679F1" w:rsidRPr="00403043">
        <w:rPr>
          <w:rFonts w:eastAsiaTheme="majorEastAsia" w:cs="Calibri"/>
          <w:bCs/>
          <w:szCs w:val="22"/>
        </w:rPr>
        <w:t xml:space="preserve">Avro </w:t>
      </w:r>
      <w:r w:rsidR="0037068E" w:rsidRPr="00403043">
        <w:rPr>
          <w:rFonts w:eastAsiaTheme="majorEastAsia" w:cs="Calibri"/>
          <w:bCs/>
          <w:szCs w:val="22"/>
        </w:rPr>
        <w:t xml:space="preserve">(TC </w:t>
      </w:r>
      <w:r w:rsidR="000B2508" w:rsidRPr="00403043">
        <w:rPr>
          <w:rFonts w:eastAsiaTheme="majorEastAsia" w:cs="Calibri"/>
          <w:bCs/>
          <w:szCs w:val="22"/>
        </w:rPr>
        <w:t xml:space="preserve">katkısı </w:t>
      </w:r>
      <w:r w:rsidR="007D0D32" w:rsidRPr="007D0D32">
        <w:rPr>
          <w:rFonts w:eastAsiaTheme="majorEastAsia" w:cs="Calibri"/>
          <w:bCs/>
          <w:szCs w:val="22"/>
        </w:rPr>
        <w:t>1.010.506,09</w:t>
      </w:r>
      <w:r w:rsidR="007D0D32">
        <w:rPr>
          <w:rFonts w:eastAsiaTheme="majorEastAsia" w:cs="Calibri"/>
          <w:bCs/>
          <w:szCs w:val="22"/>
        </w:rPr>
        <w:t xml:space="preserve"> </w:t>
      </w:r>
      <w:r w:rsidR="000679F1" w:rsidRPr="00403043">
        <w:rPr>
          <w:rFonts w:eastAsiaTheme="majorEastAsia" w:cs="Calibri"/>
          <w:bCs/>
          <w:szCs w:val="22"/>
        </w:rPr>
        <w:t>Avro</w:t>
      </w:r>
      <w:r w:rsidR="0037068E" w:rsidRPr="00403043">
        <w:rPr>
          <w:rFonts w:eastAsiaTheme="majorEastAsia" w:cs="Calibri"/>
          <w:bCs/>
          <w:szCs w:val="22"/>
        </w:rPr>
        <w:t xml:space="preserve">+ AB </w:t>
      </w:r>
      <w:r w:rsidR="000B2508" w:rsidRPr="00403043">
        <w:rPr>
          <w:rFonts w:eastAsiaTheme="majorEastAsia" w:cs="Calibri"/>
          <w:bCs/>
          <w:szCs w:val="22"/>
        </w:rPr>
        <w:t xml:space="preserve">katkısı </w:t>
      </w:r>
      <w:r w:rsidR="007D0D32" w:rsidRPr="007D0D32">
        <w:rPr>
          <w:rFonts w:eastAsiaTheme="majorEastAsia" w:cs="Calibri"/>
          <w:bCs/>
          <w:szCs w:val="22"/>
        </w:rPr>
        <w:t>3.031.517,35</w:t>
      </w:r>
      <w:r w:rsidR="007D0D32">
        <w:rPr>
          <w:rFonts w:eastAsiaTheme="majorEastAsia" w:cs="Calibri"/>
          <w:bCs/>
          <w:szCs w:val="22"/>
        </w:rPr>
        <w:t xml:space="preserve"> </w:t>
      </w:r>
      <w:r w:rsidR="000679F1" w:rsidRPr="00403043">
        <w:rPr>
          <w:rFonts w:eastAsiaTheme="majorEastAsia" w:cs="Calibri"/>
          <w:bCs/>
          <w:szCs w:val="22"/>
        </w:rPr>
        <w:t>Avro</w:t>
      </w:r>
      <w:r w:rsidR="0037068E" w:rsidRPr="00403043">
        <w:rPr>
          <w:rFonts w:eastAsiaTheme="majorEastAsia" w:cs="Calibri"/>
          <w:bCs/>
          <w:szCs w:val="22"/>
        </w:rPr>
        <w:t>) ödenmiştir.</w:t>
      </w:r>
    </w:p>
    <w:p w14:paraId="1693CC7D" w14:textId="4ABED0DA" w:rsidR="00077355" w:rsidRPr="00403043" w:rsidRDefault="008F6909" w:rsidP="00013B36">
      <w:pPr>
        <w:spacing w:after="240"/>
        <w:jc w:val="both"/>
        <w:rPr>
          <w:rFonts w:eastAsiaTheme="majorEastAsia" w:cs="Calibri"/>
          <w:bCs/>
          <w:szCs w:val="22"/>
        </w:rPr>
      </w:pPr>
      <w:proofErr w:type="gramStart"/>
      <w:r w:rsidRPr="00403043">
        <w:rPr>
          <w:rFonts w:eastAsiaTheme="majorEastAsia" w:cs="Calibri"/>
          <w:bCs/>
          <w:szCs w:val="22"/>
        </w:rPr>
        <w:t>Zanaatkarlık</w:t>
      </w:r>
      <w:proofErr w:type="gramEnd"/>
      <w:r w:rsidRPr="00403043">
        <w:rPr>
          <w:rFonts w:eastAsiaTheme="majorEastAsia" w:cs="Calibri"/>
          <w:bCs/>
          <w:szCs w:val="22"/>
        </w:rPr>
        <w:t xml:space="preserve"> ve Yöresel Ürünlerde, alınan </w:t>
      </w:r>
      <w:r w:rsidR="007D0D32">
        <w:rPr>
          <w:rFonts w:eastAsiaTheme="majorEastAsia" w:cs="Calibri"/>
          <w:bCs/>
          <w:szCs w:val="22"/>
        </w:rPr>
        <w:t>779</w:t>
      </w:r>
      <w:r w:rsidR="007D0D32" w:rsidRPr="00403043">
        <w:rPr>
          <w:rFonts w:eastAsiaTheme="majorEastAsia" w:cs="Calibri"/>
          <w:bCs/>
          <w:szCs w:val="22"/>
        </w:rPr>
        <w:t xml:space="preserve"> </w:t>
      </w:r>
      <w:r w:rsidRPr="00403043">
        <w:rPr>
          <w:rFonts w:eastAsiaTheme="majorEastAsia" w:cs="Calibri"/>
          <w:bCs/>
          <w:szCs w:val="22"/>
        </w:rPr>
        <w:t xml:space="preserve">adet projenin </w:t>
      </w:r>
      <w:r w:rsidR="007D0D32" w:rsidRPr="00403043">
        <w:rPr>
          <w:rFonts w:eastAsiaTheme="majorEastAsia" w:cs="Calibri"/>
          <w:bCs/>
          <w:szCs w:val="22"/>
        </w:rPr>
        <w:t>16</w:t>
      </w:r>
      <w:r w:rsidR="007D0D32">
        <w:rPr>
          <w:rFonts w:eastAsiaTheme="majorEastAsia" w:cs="Calibri"/>
          <w:bCs/>
          <w:szCs w:val="22"/>
        </w:rPr>
        <w:t>8</w:t>
      </w:r>
      <w:r w:rsidR="007D0D32" w:rsidRPr="00403043">
        <w:rPr>
          <w:rFonts w:eastAsiaTheme="majorEastAsia" w:cs="Calibri"/>
          <w:bCs/>
          <w:szCs w:val="22"/>
        </w:rPr>
        <w:t xml:space="preserve"> </w:t>
      </w:r>
      <w:r w:rsidRPr="00403043">
        <w:rPr>
          <w:rFonts w:eastAsiaTheme="majorEastAsia" w:cs="Calibri"/>
          <w:bCs/>
          <w:szCs w:val="22"/>
        </w:rPr>
        <w:t xml:space="preserve">adedi ile sözleşme imzalanmış </w:t>
      </w:r>
      <w:r w:rsidR="00B5138C">
        <w:rPr>
          <w:rFonts w:eastAsiaTheme="majorEastAsia" w:cs="Calibri"/>
          <w:bCs/>
          <w:szCs w:val="22"/>
        </w:rPr>
        <w:t>ve</w:t>
      </w:r>
      <w:r w:rsidRPr="00403043">
        <w:rPr>
          <w:rFonts w:eastAsiaTheme="majorEastAsia" w:cs="Calibri"/>
          <w:bCs/>
          <w:szCs w:val="22"/>
        </w:rPr>
        <w:t xml:space="preserve"> </w:t>
      </w:r>
      <w:r w:rsidR="007D0D32">
        <w:rPr>
          <w:rFonts w:eastAsiaTheme="majorEastAsia" w:cs="Calibri"/>
          <w:bCs/>
          <w:szCs w:val="22"/>
        </w:rPr>
        <w:t>87</w:t>
      </w:r>
      <w:r w:rsidR="007D0D32" w:rsidRPr="00403043">
        <w:rPr>
          <w:rFonts w:eastAsiaTheme="majorEastAsia" w:cs="Calibri"/>
          <w:bCs/>
          <w:szCs w:val="22"/>
        </w:rPr>
        <w:t xml:space="preserve"> </w:t>
      </w:r>
      <w:r w:rsidRPr="00403043">
        <w:rPr>
          <w:rFonts w:eastAsiaTheme="majorEastAsia" w:cs="Calibri"/>
          <w:bCs/>
          <w:szCs w:val="22"/>
        </w:rPr>
        <w:t>adet proje</w:t>
      </w:r>
      <w:r w:rsidR="00B5138C">
        <w:rPr>
          <w:rFonts w:eastAsiaTheme="majorEastAsia" w:cs="Calibri"/>
          <w:bCs/>
          <w:szCs w:val="22"/>
        </w:rPr>
        <w:t xml:space="preserve"> </w:t>
      </w:r>
      <w:r w:rsidR="00B5138C">
        <w:rPr>
          <w:rFonts w:eastAsia="Calibri" w:cs="Calibri"/>
          <w:noProof/>
          <w:szCs w:val="22"/>
          <w:lang w:eastAsia="en-US"/>
        </w:rPr>
        <w:t xml:space="preserve">tamamlanmıştır. </w:t>
      </w:r>
      <w:r w:rsidR="00B5138C">
        <w:rPr>
          <w:rFonts w:eastAsiaTheme="majorEastAsia" w:cs="Calibri"/>
          <w:bCs/>
          <w:szCs w:val="22"/>
        </w:rPr>
        <w:t>T</w:t>
      </w:r>
      <w:r w:rsidRPr="00403043">
        <w:rPr>
          <w:rFonts w:eastAsiaTheme="majorEastAsia" w:cs="Calibri"/>
          <w:bCs/>
          <w:szCs w:val="22"/>
        </w:rPr>
        <w:t xml:space="preserve">oplam </w:t>
      </w:r>
      <w:r w:rsidR="007D0D32" w:rsidRPr="007D0D32">
        <w:rPr>
          <w:rFonts w:eastAsiaTheme="majorEastAsia" w:cs="Calibri"/>
          <w:bCs/>
          <w:szCs w:val="22"/>
        </w:rPr>
        <w:t>12.575.900,25</w:t>
      </w:r>
      <w:r w:rsidR="007D0D32">
        <w:rPr>
          <w:rFonts w:eastAsiaTheme="majorEastAsia" w:cs="Calibri"/>
          <w:bCs/>
          <w:szCs w:val="22"/>
        </w:rPr>
        <w:t xml:space="preserve"> </w:t>
      </w:r>
      <w:r w:rsidR="000679F1" w:rsidRPr="00403043">
        <w:rPr>
          <w:rFonts w:eastAsiaTheme="majorEastAsia" w:cs="Calibri"/>
          <w:bCs/>
          <w:szCs w:val="22"/>
        </w:rPr>
        <w:t xml:space="preserve">Avro </w:t>
      </w:r>
      <w:r w:rsidRPr="00403043">
        <w:rPr>
          <w:rFonts w:eastAsiaTheme="majorEastAsia" w:cs="Calibri"/>
          <w:bCs/>
          <w:szCs w:val="22"/>
        </w:rPr>
        <w:t>(TC</w:t>
      </w:r>
      <w:r w:rsidR="00F02447">
        <w:rPr>
          <w:rFonts w:eastAsiaTheme="majorEastAsia" w:cs="Calibri"/>
          <w:bCs/>
          <w:szCs w:val="22"/>
        </w:rPr>
        <w:t xml:space="preserve"> katkısı</w:t>
      </w:r>
      <w:r w:rsidR="001F368E" w:rsidRPr="00403043">
        <w:rPr>
          <w:rFonts w:eastAsiaTheme="majorEastAsia" w:cs="Calibri"/>
          <w:bCs/>
          <w:szCs w:val="22"/>
        </w:rPr>
        <w:t xml:space="preserve"> </w:t>
      </w:r>
      <w:r w:rsidR="007D0D32" w:rsidRPr="007D0D32">
        <w:rPr>
          <w:rFonts w:eastAsiaTheme="majorEastAsia" w:cs="Calibri"/>
          <w:bCs/>
          <w:szCs w:val="22"/>
        </w:rPr>
        <w:t>3.143.975,13</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AB</w:t>
      </w:r>
      <w:r w:rsidR="00F02447">
        <w:rPr>
          <w:rFonts w:eastAsiaTheme="majorEastAsia" w:cs="Calibri"/>
          <w:bCs/>
          <w:szCs w:val="22"/>
        </w:rPr>
        <w:t xml:space="preserve"> katkısı </w:t>
      </w:r>
      <w:r w:rsidR="007D0D32" w:rsidRPr="007D0D32">
        <w:rPr>
          <w:rFonts w:eastAsiaTheme="majorEastAsia" w:cs="Calibri"/>
          <w:bCs/>
          <w:szCs w:val="22"/>
        </w:rPr>
        <w:t>9.431.925,12</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ödenmiştir.</w:t>
      </w:r>
    </w:p>
    <w:p w14:paraId="2CD6E9A7" w14:textId="1A7EAA3C" w:rsidR="00D544AA" w:rsidRPr="00403043" w:rsidRDefault="00D544AA" w:rsidP="00013B36">
      <w:pPr>
        <w:spacing w:after="240"/>
        <w:jc w:val="both"/>
        <w:rPr>
          <w:rFonts w:eastAsiaTheme="majorEastAsia" w:cs="Calibri"/>
          <w:bCs/>
          <w:szCs w:val="22"/>
        </w:rPr>
      </w:pPr>
      <w:r w:rsidRPr="00403043">
        <w:rPr>
          <w:rFonts w:eastAsiaTheme="majorEastAsia" w:cs="Calibri"/>
          <w:bCs/>
          <w:szCs w:val="22"/>
        </w:rPr>
        <w:t xml:space="preserve">Kırsal Turizm ve </w:t>
      </w:r>
      <w:proofErr w:type="spellStart"/>
      <w:r w:rsidRPr="00403043">
        <w:rPr>
          <w:rFonts w:eastAsiaTheme="majorEastAsia" w:cs="Calibri"/>
          <w:bCs/>
          <w:szCs w:val="22"/>
        </w:rPr>
        <w:t>Rekreasyonel</w:t>
      </w:r>
      <w:proofErr w:type="spellEnd"/>
      <w:r w:rsidRPr="00403043">
        <w:rPr>
          <w:rFonts w:eastAsiaTheme="majorEastAsia" w:cs="Calibri"/>
          <w:bCs/>
          <w:szCs w:val="22"/>
        </w:rPr>
        <w:t xml:space="preserve"> Faaliyetlerde alınan </w:t>
      </w:r>
      <w:r w:rsidR="007D0D32">
        <w:rPr>
          <w:rFonts w:eastAsiaTheme="majorEastAsia" w:cs="Calibri"/>
          <w:bCs/>
          <w:szCs w:val="22"/>
        </w:rPr>
        <w:t>1.000</w:t>
      </w:r>
      <w:r w:rsidR="007D0D32" w:rsidRPr="00403043">
        <w:rPr>
          <w:rFonts w:eastAsiaTheme="majorEastAsia" w:cs="Calibri"/>
          <w:bCs/>
          <w:szCs w:val="22"/>
        </w:rPr>
        <w:t xml:space="preserve"> </w:t>
      </w:r>
      <w:r w:rsidRPr="00403043">
        <w:rPr>
          <w:rFonts w:eastAsiaTheme="majorEastAsia" w:cs="Calibri"/>
          <w:bCs/>
          <w:szCs w:val="22"/>
        </w:rPr>
        <w:t>adet projenin 2</w:t>
      </w:r>
      <w:r w:rsidR="007D0D32">
        <w:rPr>
          <w:rFonts w:eastAsiaTheme="majorEastAsia" w:cs="Calibri"/>
          <w:bCs/>
          <w:szCs w:val="22"/>
        </w:rPr>
        <w:t>9</w:t>
      </w:r>
      <w:r w:rsidRPr="00403043">
        <w:rPr>
          <w:rFonts w:eastAsiaTheme="majorEastAsia" w:cs="Calibri"/>
          <w:bCs/>
          <w:szCs w:val="22"/>
        </w:rPr>
        <w:t xml:space="preserve">9 adedi ile sözleşme imzalanmış </w:t>
      </w:r>
      <w:r w:rsidR="00B5138C">
        <w:rPr>
          <w:rFonts w:eastAsiaTheme="majorEastAsia" w:cs="Calibri"/>
          <w:bCs/>
          <w:szCs w:val="22"/>
        </w:rPr>
        <w:t>ve</w:t>
      </w:r>
      <w:r w:rsidRPr="00403043">
        <w:rPr>
          <w:rFonts w:eastAsiaTheme="majorEastAsia" w:cs="Calibri"/>
          <w:bCs/>
          <w:szCs w:val="22"/>
        </w:rPr>
        <w:t xml:space="preserve"> </w:t>
      </w:r>
      <w:r w:rsidR="007D0D32">
        <w:rPr>
          <w:rFonts w:eastAsiaTheme="majorEastAsia" w:cs="Calibri"/>
          <w:bCs/>
          <w:szCs w:val="22"/>
        </w:rPr>
        <w:t>71</w:t>
      </w:r>
      <w:r w:rsidR="007D0D32" w:rsidRPr="00403043">
        <w:rPr>
          <w:rFonts w:eastAsiaTheme="majorEastAsia" w:cs="Calibri"/>
          <w:bCs/>
          <w:szCs w:val="22"/>
        </w:rPr>
        <w:t xml:space="preserve"> </w:t>
      </w:r>
      <w:r w:rsidRPr="00403043">
        <w:rPr>
          <w:rFonts w:eastAsiaTheme="majorEastAsia" w:cs="Calibri"/>
          <w:bCs/>
          <w:szCs w:val="22"/>
        </w:rPr>
        <w:t>adet proje</w:t>
      </w:r>
      <w:r w:rsidR="00B5138C">
        <w:rPr>
          <w:rFonts w:eastAsiaTheme="majorEastAsia" w:cs="Calibri"/>
          <w:bCs/>
          <w:szCs w:val="22"/>
        </w:rPr>
        <w:t xml:space="preserve"> </w:t>
      </w:r>
      <w:r w:rsidR="00B5138C">
        <w:rPr>
          <w:rFonts w:eastAsia="Calibri" w:cs="Calibri"/>
          <w:noProof/>
          <w:szCs w:val="22"/>
          <w:lang w:eastAsia="en-US"/>
        </w:rPr>
        <w:t xml:space="preserve">tamamlanmıştır. </w:t>
      </w:r>
      <w:r w:rsidR="00B5138C">
        <w:rPr>
          <w:rFonts w:eastAsiaTheme="majorEastAsia" w:cs="Calibri"/>
          <w:bCs/>
          <w:szCs w:val="22"/>
        </w:rPr>
        <w:t>T</w:t>
      </w:r>
      <w:r w:rsidRPr="00403043">
        <w:rPr>
          <w:rFonts w:eastAsiaTheme="majorEastAsia" w:cs="Calibri"/>
          <w:bCs/>
          <w:szCs w:val="22"/>
        </w:rPr>
        <w:t xml:space="preserve">oplam </w:t>
      </w:r>
      <w:r w:rsidR="007D0D32" w:rsidRPr="007D0D32">
        <w:rPr>
          <w:rFonts w:eastAsiaTheme="majorEastAsia" w:cs="Calibri"/>
          <w:bCs/>
          <w:szCs w:val="22"/>
        </w:rPr>
        <w:t>14.715.631,08</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(TC </w:t>
      </w:r>
      <w:r w:rsidR="00F02447">
        <w:rPr>
          <w:rFonts w:eastAsiaTheme="majorEastAsia" w:cs="Calibri"/>
          <w:bCs/>
          <w:szCs w:val="22"/>
        </w:rPr>
        <w:t xml:space="preserve">katkısı </w:t>
      </w:r>
      <w:r w:rsidR="007D0D32" w:rsidRPr="007D0D32">
        <w:rPr>
          <w:rFonts w:eastAsiaTheme="majorEastAsia" w:cs="Calibri"/>
          <w:bCs/>
          <w:szCs w:val="22"/>
        </w:rPr>
        <w:t>3.678.907,89</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 AB </w:t>
      </w:r>
      <w:r w:rsidR="00F02447">
        <w:rPr>
          <w:rFonts w:eastAsiaTheme="majorEastAsia" w:cs="Calibri"/>
          <w:bCs/>
          <w:szCs w:val="22"/>
        </w:rPr>
        <w:t xml:space="preserve">katkısı </w:t>
      </w:r>
      <w:r w:rsidR="007D0D32" w:rsidRPr="007D0D32">
        <w:rPr>
          <w:rFonts w:eastAsiaTheme="majorEastAsia" w:cs="Calibri"/>
          <w:bCs/>
          <w:szCs w:val="22"/>
        </w:rPr>
        <w:t>11.036.723,19</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ödenmiştir.</w:t>
      </w:r>
    </w:p>
    <w:p w14:paraId="4CA560BE" w14:textId="01113F19" w:rsidR="00D544AA" w:rsidRPr="00403043" w:rsidRDefault="004C755C" w:rsidP="00013B36">
      <w:pPr>
        <w:spacing w:after="240"/>
        <w:jc w:val="both"/>
        <w:rPr>
          <w:rFonts w:eastAsiaTheme="majorEastAsia" w:cs="Calibri"/>
          <w:bCs/>
          <w:szCs w:val="22"/>
        </w:rPr>
      </w:pPr>
      <w:r w:rsidRPr="00403043">
        <w:rPr>
          <w:rFonts w:eastAsiaTheme="majorEastAsia" w:cs="Calibri"/>
          <w:bCs/>
          <w:szCs w:val="22"/>
        </w:rPr>
        <w:t xml:space="preserve">Kültür Balıkçılığında alınan </w:t>
      </w:r>
      <w:r w:rsidR="007D0D32">
        <w:rPr>
          <w:rFonts w:eastAsiaTheme="majorEastAsia" w:cs="Calibri"/>
          <w:bCs/>
          <w:szCs w:val="22"/>
        </w:rPr>
        <w:t>67</w:t>
      </w:r>
      <w:r w:rsidR="007D0D32" w:rsidRPr="00403043">
        <w:rPr>
          <w:rFonts w:eastAsiaTheme="majorEastAsia" w:cs="Calibri"/>
          <w:bCs/>
          <w:szCs w:val="22"/>
        </w:rPr>
        <w:t xml:space="preserve"> </w:t>
      </w:r>
      <w:r w:rsidRPr="00403043">
        <w:rPr>
          <w:rFonts w:eastAsiaTheme="majorEastAsia" w:cs="Calibri"/>
          <w:bCs/>
          <w:szCs w:val="22"/>
        </w:rPr>
        <w:t xml:space="preserve">adet projenin </w:t>
      </w:r>
      <w:r w:rsidR="007D0D32" w:rsidRPr="00403043">
        <w:rPr>
          <w:rFonts w:eastAsiaTheme="majorEastAsia" w:cs="Calibri"/>
          <w:bCs/>
          <w:szCs w:val="22"/>
        </w:rPr>
        <w:t>1</w:t>
      </w:r>
      <w:r w:rsidR="007D0D32">
        <w:rPr>
          <w:rFonts w:eastAsiaTheme="majorEastAsia" w:cs="Calibri"/>
          <w:bCs/>
          <w:szCs w:val="22"/>
        </w:rPr>
        <w:t>9</w:t>
      </w:r>
      <w:r w:rsidR="007D0D32" w:rsidRPr="00403043">
        <w:rPr>
          <w:rFonts w:eastAsiaTheme="majorEastAsia" w:cs="Calibri"/>
          <w:bCs/>
          <w:szCs w:val="22"/>
        </w:rPr>
        <w:t xml:space="preserve"> </w:t>
      </w:r>
      <w:r w:rsidRPr="00403043">
        <w:rPr>
          <w:rFonts w:eastAsiaTheme="majorEastAsia" w:cs="Calibri"/>
          <w:bCs/>
          <w:szCs w:val="22"/>
        </w:rPr>
        <w:t xml:space="preserve">adedi ile sözleşme imzalanmış </w:t>
      </w:r>
      <w:r w:rsidR="00B5138C">
        <w:rPr>
          <w:rFonts w:eastAsiaTheme="majorEastAsia" w:cs="Calibri"/>
          <w:bCs/>
          <w:szCs w:val="22"/>
        </w:rPr>
        <w:t>ve</w:t>
      </w:r>
      <w:r w:rsidRPr="00403043">
        <w:rPr>
          <w:rFonts w:eastAsiaTheme="majorEastAsia" w:cs="Calibri"/>
          <w:bCs/>
          <w:szCs w:val="22"/>
        </w:rPr>
        <w:t xml:space="preserve"> </w:t>
      </w:r>
      <w:r w:rsidR="007D0D32">
        <w:rPr>
          <w:rFonts w:eastAsiaTheme="majorEastAsia" w:cs="Calibri"/>
          <w:bCs/>
          <w:szCs w:val="22"/>
        </w:rPr>
        <w:t>4</w:t>
      </w:r>
      <w:r w:rsidR="007D0D32" w:rsidRPr="00403043">
        <w:rPr>
          <w:rFonts w:eastAsiaTheme="majorEastAsia" w:cs="Calibri"/>
          <w:bCs/>
          <w:szCs w:val="22"/>
        </w:rPr>
        <w:t xml:space="preserve"> </w:t>
      </w:r>
      <w:r w:rsidRPr="00403043">
        <w:rPr>
          <w:rFonts w:eastAsiaTheme="majorEastAsia" w:cs="Calibri"/>
          <w:bCs/>
          <w:szCs w:val="22"/>
        </w:rPr>
        <w:t>adet proje</w:t>
      </w:r>
      <w:r w:rsidR="00B5138C">
        <w:rPr>
          <w:rFonts w:eastAsiaTheme="majorEastAsia" w:cs="Calibri"/>
          <w:bCs/>
          <w:szCs w:val="22"/>
        </w:rPr>
        <w:t xml:space="preserve"> </w:t>
      </w:r>
      <w:r w:rsidR="00B5138C">
        <w:rPr>
          <w:rFonts w:eastAsia="Calibri" w:cs="Calibri"/>
          <w:noProof/>
          <w:szCs w:val="22"/>
          <w:lang w:eastAsia="en-US"/>
        </w:rPr>
        <w:t>tamamlanmıştır.</w:t>
      </w:r>
      <w:r w:rsidRPr="00403043">
        <w:rPr>
          <w:rFonts w:eastAsiaTheme="majorEastAsia" w:cs="Calibri"/>
          <w:bCs/>
          <w:szCs w:val="22"/>
        </w:rPr>
        <w:t xml:space="preserve"> </w:t>
      </w:r>
      <w:r w:rsidR="00B5138C">
        <w:rPr>
          <w:rFonts w:eastAsiaTheme="majorEastAsia" w:cs="Calibri"/>
          <w:bCs/>
          <w:szCs w:val="22"/>
        </w:rPr>
        <w:t>T</w:t>
      </w:r>
      <w:r w:rsidRPr="00403043">
        <w:rPr>
          <w:rFonts w:eastAsiaTheme="majorEastAsia" w:cs="Calibri"/>
          <w:bCs/>
          <w:szCs w:val="22"/>
        </w:rPr>
        <w:t xml:space="preserve">oplam </w:t>
      </w:r>
      <w:r w:rsidR="007D0D32" w:rsidRPr="007D0D32">
        <w:rPr>
          <w:rFonts w:eastAsiaTheme="majorEastAsia" w:cs="Calibri"/>
          <w:bCs/>
          <w:szCs w:val="22"/>
        </w:rPr>
        <w:t>1.059.225,58</w:t>
      </w:r>
      <w:r w:rsidR="007D0D32">
        <w:rPr>
          <w:rFonts w:eastAsiaTheme="majorEastAsia" w:cs="Calibri"/>
          <w:bCs/>
          <w:szCs w:val="22"/>
        </w:rPr>
        <w:t xml:space="preserve"> </w:t>
      </w:r>
      <w:r w:rsidR="000679F1" w:rsidRPr="00403043">
        <w:rPr>
          <w:rFonts w:eastAsiaTheme="majorEastAsia" w:cs="Calibri"/>
          <w:bCs/>
          <w:szCs w:val="22"/>
        </w:rPr>
        <w:t xml:space="preserve">Avro </w:t>
      </w:r>
      <w:r w:rsidRPr="00403043">
        <w:rPr>
          <w:rFonts w:eastAsiaTheme="majorEastAsia" w:cs="Calibri"/>
          <w:bCs/>
          <w:szCs w:val="22"/>
        </w:rPr>
        <w:t xml:space="preserve">(TC </w:t>
      </w:r>
      <w:r w:rsidR="00F02447">
        <w:rPr>
          <w:rFonts w:eastAsiaTheme="majorEastAsia" w:cs="Calibri"/>
          <w:bCs/>
          <w:szCs w:val="22"/>
        </w:rPr>
        <w:t xml:space="preserve">katkısı </w:t>
      </w:r>
      <w:r w:rsidR="007D0D32" w:rsidRPr="007D0D32">
        <w:rPr>
          <w:rFonts w:eastAsiaTheme="majorEastAsia" w:cs="Calibri"/>
          <w:bCs/>
          <w:szCs w:val="22"/>
        </w:rPr>
        <w:t>264.806,41</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 AB </w:t>
      </w:r>
      <w:r w:rsidR="00F02447">
        <w:rPr>
          <w:rFonts w:eastAsiaTheme="majorEastAsia" w:cs="Calibri"/>
          <w:bCs/>
          <w:szCs w:val="22"/>
        </w:rPr>
        <w:t xml:space="preserve">katkısı </w:t>
      </w:r>
      <w:r w:rsidR="007D0D32" w:rsidRPr="007D0D32">
        <w:rPr>
          <w:rFonts w:eastAsiaTheme="majorEastAsia" w:cs="Calibri"/>
          <w:bCs/>
          <w:szCs w:val="22"/>
        </w:rPr>
        <w:t>794.419,17</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ödenmiştir.</w:t>
      </w:r>
    </w:p>
    <w:p w14:paraId="031A82AF" w14:textId="615A36DC" w:rsidR="00C86D2F" w:rsidRPr="00403043" w:rsidRDefault="00C86D2F" w:rsidP="00013B36">
      <w:pPr>
        <w:spacing w:after="240"/>
        <w:jc w:val="both"/>
        <w:rPr>
          <w:rFonts w:eastAsiaTheme="majorEastAsia" w:cs="Calibri"/>
          <w:bCs/>
          <w:szCs w:val="22"/>
        </w:rPr>
      </w:pPr>
      <w:r w:rsidRPr="00403043">
        <w:rPr>
          <w:rFonts w:eastAsiaTheme="majorEastAsia" w:cs="Calibri"/>
          <w:bCs/>
          <w:szCs w:val="22"/>
        </w:rPr>
        <w:t xml:space="preserve">Makine Parklarında alınan </w:t>
      </w:r>
      <w:r w:rsidR="007D0D32">
        <w:rPr>
          <w:rFonts w:eastAsiaTheme="majorEastAsia" w:cs="Calibri"/>
          <w:bCs/>
          <w:szCs w:val="22"/>
        </w:rPr>
        <w:t xml:space="preserve">115 </w:t>
      </w:r>
      <w:r w:rsidRPr="00403043">
        <w:rPr>
          <w:rFonts w:eastAsiaTheme="majorEastAsia" w:cs="Calibri"/>
          <w:bCs/>
          <w:szCs w:val="22"/>
        </w:rPr>
        <w:t xml:space="preserve">adet projenin 27 adedi ile sözleşme imzalanmış </w:t>
      </w:r>
      <w:r w:rsidR="00B5138C">
        <w:rPr>
          <w:rFonts w:eastAsiaTheme="majorEastAsia" w:cs="Calibri"/>
          <w:bCs/>
          <w:szCs w:val="22"/>
        </w:rPr>
        <w:t>ve</w:t>
      </w:r>
      <w:r w:rsidRPr="00403043">
        <w:rPr>
          <w:rFonts w:eastAsiaTheme="majorEastAsia" w:cs="Calibri"/>
          <w:bCs/>
          <w:szCs w:val="22"/>
        </w:rPr>
        <w:t xml:space="preserve"> </w:t>
      </w:r>
      <w:r w:rsidR="007D0D32">
        <w:rPr>
          <w:rFonts w:eastAsiaTheme="majorEastAsia" w:cs="Calibri"/>
          <w:bCs/>
          <w:szCs w:val="22"/>
        </w:rPr>
        <w:t xml:space="preserve">24 </w:t>
      </w:r>
      <w:r w:rsidRPr="00403043">
        <w:rPr>
          <w:rFonts w:eastAsiaTheme="majorEastAsia" w:cs="Calibri"/>
          <w:bCs/>
          <w:szCs w:val="22"/>
        </w:rPr>
        <w:t>adet proje</w:t>
      </w:r>
      <w:r w:rsidR="00B5138C">
        <w:rPr>
          <w:rFonts w:eastAsiaTheme="majorEastAsia" w:cs="Calibri"/>
          <w:bCs/>
          <w:szCs w:val="22"/>
        </w:rPr>
        <w:t xml:space="preserve"> </w:t>
      </w:r>
      <w:r w:rsidR="00B5138C">
        <w:rPr>
          <w:rFonts w:eastAsia="Calibri" w:cs="Calibri"/>
          <w:noProof/>
          <w:szCs w:val="22"/>
          <w:lang w:eastAsia="en-US"/>
        </w:rPr>
        <w:t>tamamlanmıştır.</w:t>
      </w:r>
      <w:r w:rsidRPr="00403043">
        <w:rPr>
          <w:rFonts w:eastAsiaTheme="majorEastAsia" w:cs="Calibri"/>
          <w:bCs/>
          <w:szCs w:val="22"/>
        </w:rPr>
        <w:t xml:space="preserve"> </w:t>
      </w:r>
      <w:r w:rsidR="00B5138C">
        <w:rPr>
          <w:rFonts w:eastAsiaTheme="majorEastAsia" w:cs="Calibri"/>
          <w:bCs/>
          <w:szCs w:val="22"/>
        </w:rPr>
        <w:t>T</w:t>
      </w:r>
      <w:r w:rsidRPr="00403043">
        <w:rPr>
          <w:rFonts w:eastAsiaTheme="majorEastAsia" w:cs="Calibri"/>
          <w:bCs/>
          <w:szCs w:val="22"/>
        </w:rPr>
        <w:t xml:space="preserve">oplam </w:t>
      </w:r>
      <w:r w:rsidR="007D0D32" w:rsidRPr="007D0D32">
        <w:rPr>
          <w:rFonts w:eastAsiaTheme="majorEastAsia" w:cs="Calibri"/>
          <w:bCs/>
          <w:szCs w:val="22"/>
        </w:rPr>
        <w:t>863.384,49</w:t>
      </w:r>
      <w:r w:rsidR="007D0D32">
        <w:rPr>
          <w:rFonts w:eastAsiaTheme="majorEastAsia" w:cs="Calibri"/>
          <w:bCs/>
          <w:szCs w:val="22"/>
        </w:rPr>
        <w:t xml:space="preserve"> </w:t>
      </w:r>
      <w:r w:rsidR="000679F1" w:rsidRPr="00403043">
        <w:rPr>
          <w:rFonts w:eastAsiaTheme="majorEastAsia" w:cs="Calibri"/>
          <w:bCs/>
          <w:szCs w:val="22"/>
        </w:rPr>
        <w:t xml:space="preserve">Avro </w:t>
      </w:r>
      <w:r w:rsidRPr="00403043">
        <w:rPr>
          <w:rFonts w:eastAsiaTheme="majorEastAsia" w:cs="Calibri"/>
          <w:bCs/>
          <w:szCs w:val="22"/>
        </w:rPr>
        <w:t xml:space="preserve">(TC </w:t>
      </w:r>
      <w:r w:rsidR="00F02447">
        <w:rPr>
          <w:rFonts w:eastAsiaTheme="majorEastAsia" w:cs="Calibri"/>
          <w:bCs/>
          <w:szCs w:val="22"/>
        </w:rPr>
        <w:t xml:space="preserve">katkısı </w:t>
      </w:r>
      <w:r w:rsidR="007D0D32" w:rsidRPr="007D0D32">
        <w:rPr>
          <w:rFonts w:eastAsiaTheme="majorEastAsia" w:cs="Calibri"/>
          <w:bCs/>
          <w:szCs w:val="22"/>
        </w:rPr>
        <w:t>215.846,14</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 AB </w:t>
      </w:r>
      <w:r w:rsidR="00F02447">
        <w:rPr>
          <w:rFonts w:eastAsiaTheme="majorEastAsia" w:cs="Calibri"/>
          <w:bCs/>
          <w:szCs w:val="22"/>
        </w:rPr>
        <w:t xml:space="preserve">katkısı </w:t>
      </w:r>
      <w:r w:rsidR="007D0D32" w:rsidRPr="007D0D32">
        <w:rPr>
          <w:rFonts w:eastAsiaTheme="majorEastAsia" w:cs="Calibri"/>
          <w:bCs/>
          <w:szCs w:val="22"/>
        </w:rPr>
        <w:t>647.538,35</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ödenmiştir.</w:t>
      </w:r>
    </w:p>
    <w:p w14:paraId="3D310629" w14:textId="2066E563" w:rsidR="00EA1B54" w:rsidRPr="00403043" w:rsidRDefault="00EA1B54" w:rsidP="00013B36">
      <w:pPr>
        <w:spacing w:after="240"/>
        <w:jc w:val="both"/>
        <w:rPr>
          <w:rFonts w:eastAsiaTheme="majorEastAsia" w:cs="Calibri"/>
          <w:bCs/>
          <w:szCs w:val="22"/>
        </w:rPr>
      </w:pPr>
      <w:r w:rsidRPr="00403043">
        <w:rPr>
          <w:rFonts w:eastAsiaTheme="majorEastAsia" w:cs="Calibri"/>
          <w:bCs/>
          <w:szCs w:val="22"/>
        </w:rPr>
        <w:t xml:space="preserve">Yenilenebilir Enerji yatırımlarında alınan </w:t>
      </w:r>
      <w:r w:rsidR="007D0D32">
        <w:rPr>
          <w:rFonts w:eastAsiaTheme="majorEastAsia" w:cs="Calibri"/>
          <w:bCs/>
          <w:szCs w:val="22"/>
        </w:rPr>
        <w:t>635</w:t>
      </w:r>
      <w:r w:rsidR="007D0D32" w:rsidRPr="00403043">
        <w:rPr>
          <w:rFonts w:eastAsiaTheme="majorEastAsia" w:cs="Calibri"/>
          <w:bCs/>
          <w:szCs w:val="22"/>
        </w:rPr>
        <w:t xml:space="preserve"> </w:t>
      </w:r>
      <w:r w:rsidRPr="00403043">
        <w:rPr>
          <w:rFonts w:eastAsiaTheme="majorEastAsia" w:cs="Calibri"/>
          <w:bCs/>
          <w:szCs w:val="22"/>
        </w:rPr>
        <w:t xml:space="preserve">adet projenin </w:t>
      </w:r>
      <w:r w:rsidR="007D0D32" w:rsidRPr="00403043">
        <w:rPr>
          <w:rFonts w:eastAsiaTheme="majorEastAsia" w:cs="Calibri"/>
          <w:bCs/>
          <w:szCs w:val="22"/>
        </w:rPr>
        <w:t>9</w:t>
      </w:r>
      <w:r w:rsidR="007D0D32">
        <w:rPr>
          <w:rFonts w:eastAsiaTheme="majorEastAsia" w:cs="Calibri"/>
          <w:bCs/>
          <w:szCs w:val="22"/>
        </w:rPr>
        <w:t>7</w:t>
      </w:r>
      <w:r w:rsidR="007D0D32" w:rsidRPr="00403043">
        <w:rPr>
          <w:rFonts w:eastAsiaTheme="majorEastAsia" w:cs="Calibri"/>
          <w:bCs/>
          <w:szCs w:val="22"/>
        </w:rPr>
        <w:t xml:space="preserve"> </w:t>
      </w:r>
      <w:r w:rsidRPr="00403043">
        <w:rPr>
          <w:rFonts w:eastAsiaTheme="majorEastAsia" w:cs="Calibri"/>
          <w:bCs/>
          <w:szCs w:val="22"/>
        </w:rPr>
        <w:t xml:space="preserve">adedi ile sözleşme imzalanmış </w:t>
      </w:r>
      <w:r w:rsidR="00B5138C">
        <w:rPr>
          <w:rFonts w:eastAsiaTheme="majorEastAsia" w:cs="Calibri"/>
          <w:bCs/>
          <w:szCs w:val="22"/>
        </w:rPr>
        <w:t xml:space="preserve">ve </w:t>
      </w:r>
      <w:r w:rsidR="007D0D32">
        <w:rPr>
          <w:rFonts w:eastAsiaTheme="majorEastAsia" w:cs="Calibri"/>
          <w:bCs/>
          <w:szCs w:val="22"/>
        </w:rPr>
        <w:t>76</w:t>
      </w:r>
      <w:r w:rsidR="007D0D32" w:rsidRPr="00403043">
        <w:rPr>
          <w:rFonts w:eastAsiaTheme="majorEastAsia" w:cs="Calibri"/>
          <w:bCs/>
          <w:szCs w:val="22"/>
        </w:rPr>
        <w:t xml:space="preserve"> </w:t>
      </w:r>
      <w:r w:rsidRPr="00403043">
        <w:rPr>
          <w:rFonts w:eastAsiaTheme="majorEastAsia" w:cs="Calibri"/>
          <w:bCs/>
          <w:szCs w:val="22"/>
        </w:rPr>
        <w:t>adet proje</w:t>
      </w:r>
      <w:r w:rsidR="00B5138C">
        <w:rPr>
          <w:rFonts w:eastAsiaTheme="majorEastAsia" w:cs="Calibri"/>
          <w:bCs/>
          <w:szCs w:val="22"/>
        </w:rPr>
        <w:t xml:space="preserve"> </w:t>
      </w:r>
      <w:r w:rsidR="00B5138C">
        <w:rPr>
          <w:rFonts w:eastAsia="Calibri" w:cs="Calibri"/>
          <w:noProof/>
          <w:szCs w:val="22"/>
          <w:lang w:eastAsia="en-US"/>
        </w:rPr>
        <w:t>tamamlanmıştır.</w:t>
      </w:r>
      <w:r w:rsidR="00B5138C">
        <w:rPr>
          <w:rFonts w:eastAsiaTheme="majorEastAsia" w:cs="Calibri"/>
          <w:bCs/>
          <w:szCs w:val="22"/>
        </w:rPr>
        <w:t xml:space="preserve"> T</w:t>
      </w:r>
      <w:r w:rsidRPr="00403043">
        <w:rPr>
          <w:rFonts w:eastAsiaTheme="majorEastAsia" w:cs="Calibri"/>
          <w:bCs/>
          <w:szCs w:val="22"/>
        </w:rPr>
        <w:t xml:space="preserve">oplam </w:t>
      </w:r>
      <w:r w:rsidR="007D0D32" w:rsidRPr="007D0D32">
        <w:rPr>
          <w:rFonts w:eastAsiaTheme="majorEastAsia" w:cs="Calibri"/>
          <w:bCs/>
          <w:szCs w:val="22"/>
        </w:rPr>
        <w:t>11.843.566,64</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(TC </w:t>
      </w:r>
      <w:r w:rsidR="00F02447">
        <w:rPr>
          <w:rFonts w:eastAsiaTheme="majorEastAsia" w:cs="Calibri"/>
          <w:bCs/>
          <w:szCs w:val="22"/>
        </w:rPr>
        <w:t xml:space="preserve">katkısı </w:t>
      </w:r>
      <w:r w:rsidR="007D0D32" w:rsidRPr="007D0D32">
        <w:rPr>
          <w:rFonts w:eastAsiaTheme="majorEastAsia" w:cs="Calibri"/>
          <w:bCs/>
          <w:szCs w:val="22"/>
        </w:rPr>
        <w:t>2.960.891,72</w:t>
      </w:r>
      <w:r w:rsidR="007D0D32">
        <w:rPr>
          <w:rFonts w:eastAsiaTheme="majorEastAsia" w:cs="Calibri"/>
          <w:bCs/>
          <w:szCs w:val="22"/>
        </w:rPr>
        <w:t xml:space="preserve"> </w:t>
      </w:r>
      <w:r w:rsidR="000679F1" w:rsidRPr="00403043">
        <w:rPr>
          <w:rFonts w:eastAsiaTheme="majorEastAsia" w:cs="Calibri"/>
          <w:bCs/>
          <w:szCs w:val="22"/>
        </w:rPr>
        <w:t>Avro</w:t>
      </w:r>
      <w:r w:rsidR="001F368E" w:rsidRPr="00403043">
        <w:rPr>
          <w:rFonts w:eastAsiaTheme="majorEastAsia" w:cs="Calibri"/>
          <w:bCs/>
          <w:szCs w:val="22"/>
        </w:rPr>
        <w:t xml:space="preserve"> </w:t>
      </w:r>
      <w:r w:rsidRPr="00403043">
        <w:rPr>
          <w:rFonts w:eastAsiaTheme="majorEastAsia" w:cs="Calibri"/>
          <w:bCs/>
          <w:szCs w:val="22"/>
        </w:rPr>
        <w:t xml:space="preserve">+ AB </w:t>
      </w:r>
      <w:r w:rsidR="00F02447">
        <w:rPr>
          <w:rFonts w:eastAsiaTheme="majorEastAsia" w:cs="Calibri"/>
          <w:bCs/>
          <w:szCs w:val="22"/>
        </w:rPr>
        <w:t xml:space="preserve">katkısı </w:t>
      </w:r>
      <w:r w:rsidR="007D0D32" w:rsidRPr="007D0D32">
        <w:rPr>
          <w:rFonts w:eastAsiaTheme="majorEastAsia" w:cs="Calibri"/>
          <w:bCs/>
          <w:szCs w:val="22"/>
        </w:rPr>
        <w:t>8.882.674,92</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ödenmiştir.</w:t>
      </w:r>
    </w:p>
    <w:p w14:paraId="76C67B76" w14:textId="549BC088" w:rsidR="00D823AB" w:rsidRPr="00403043" w:rsidRDefault="007B32BA" w:rsidP="003318B8">
      <w:pPr>
        <w:pStyle w:val="Balk2"/>
      </w:pPr>
      <w:bookmarkStart w:id="190" w:name="_Toc39570909"/>
      <w:r w:rsidRPr="00403043">
        <w:t xml:space="preserve">6.2.   </w:t>
      </w:r>
      <w:proofErr w:type="spellStart"/>
      <w:r w:rsidR="00D823AB" w:rsidRPr="00403043">
        <w:t>Teknik</w:t>
      </w:r>
      <w:proofErr w:type="spellEnd"/>
      <w:r w:rsidR="00D823AB" w:rsidRPr="00403043">
        <w:t xml:space="preserve"> Destek</w:t>
      </w:r>
      <w:bookmarkEnd w:id="190"/>
    </w:p>
    <w:p w14:paraId="11BDD6E9" w14:textId="267AC887" w:rsidR="00077355" w:rsidRPr="00403043" w:rsidRDefault="00D823AB" w:rsidP="00BA796C">
      <w:pPr>
        <w:rPr>
          <w:rFonts w:eastAsiaTheme="majorEastAsia" w:cs="Calibri"/>
          <w:bCs/>
          <w:szCs w:val="22"/>
        </w:rPr>
      </w:pPr>
      <w:r w:rsidRPr="00403043">
        <w:rPr>
          <w:rFonts w:eastAsiaTheme="majorEastAsia" w:cs="Calibri"/>
          <w:bCs/>
          <w:szCs w:val="22"/>
        </w:rPr>
        <w:t xml:space="preserve">Teknik destek tedbiri kapsamında </w:t>
      </w:r>
      <w:r w:rsidR="007D0D32" w:rsidRPr="007D0D32">
        <w:rPr>
          <w:rFonts w:eastAsiaTheme="majorEastAsia" w:cs="Calibri"/>
          <w:bCs/>
          <w:szCs w:val="22"/>
        </w:rPr>
        <w:t>1.294.844</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değerinde </w:t>
      </w:r>
      <w:r w:rsidR="007D0D32">
        <w:rPr>
          <w:rFonts w:eastAsiaTheme="majorEastAsia" w:cs="Calibri"/>
          <w:bCs/>
          <w:szCs w:val="22"/>
        </w:rPr>
        <w:t>3</w:t>
      </w:r>
      <w:r w:rsidR="007D0D32" w:rsidRPr="00403043">
        <w:rPr>
          <w:rFonts w:eastAsiaTheme="majorEastAsia" w:cs="Calibri"/>
          <w:bCs/>
          <w:szCs w:val="22"/>
        </w:rPr>
        <w:t xml:space="preserve">2 </w:t>
      </w:r>
      <w:r w:rsidRPr="00403043">
        <w:rPr>
          <w:rFonts w:eastAsiaTheme="majorEastAsia" w:cs="Calibri"/>
          <w:bCs/>
          <w:szCs w:val="22"/>
        </w:rPr>
        <w:t xml:space="preserve">proje ile sözleşme imzalanmış olup bu projelerden </w:t>
      </w:r>
      <w:r w:rsidR="007D0D32">
        <w:rPr>
          <w:rFonts w:eastAsiaTheme="majorEastAsia" w:cs="Calibri"/>
          <w:bCs/>
          <w:szCs w:val="22"/>
        </w:rPr>
        <w:t>22</w:t>
      </w:r>
      <w:r w:rsidR="007D0D32" w:rsidRPr="00403043">
        <w:rPr>
          <w:rFonts w:eastAsiaTheme="majorEastAsia" w:cs="Calibri"/>
          <w:bCs/>
          <w:szCs w:val="22"/>
        </w:rPr>
        <w:t xml:space="preserve"> </w:t>
      </w:r>
      <w:r w:rsidRPr="00403043">
        <w:rPr>
          <w:rFonts w:eastAsiaTheme="majorEastAsia" w:cs="Calibri"/>
          <w:bCs/>
          <w:szCs w:val="22"/>
        </w:rPr>
        <w:t xml:space="preserve">tanesi tamamlanmıştır. </w:t>
      </w:r>
      <w:r w:rsidR="00B5138C">
        <w:rPr>
          <w:rFonts w:eastAsiaTheme="majorEastAsia" w:cs="Calibri"/>
          <w:bCs/>
          <w:szCs w:val="22"/>
        </w:rPr>
        <w:t>Toplam</w:t>
      </w:r>
      <w:r w:rsidRPr="00403043">
        <w:rPr>
          <w:rFonts w:eastAsiaTheme="majorEastAsia" w:cs="Calibri"/>
          <w:bCs/>
          <w:szCs w:val="22"/>
        </w:rPr>
        <w:t xml:space="preserve"> </w:t>
      </w:r>
      <w:r w:rsidR="007D0D32" w:rsidRPr="007D0D32">
        <w:rPr>
          <w:rFonts w:eastAsiaTheme="majorEastAsia" w:cs="Calibri"/>
          <w:bCs/>
          <w:szCs w:val="22"/>
        </w:rPr>
        <w:t>718.732</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ödeme yapılmıştır.  (TC katkısı </w:t>
      </w:r>
      <w:r w:rsidR="007D0D32" w:rsidRPr="007D0D32">
        <w:rPr>
          <w:rFonts w:eastAsiaTheme="majorEastAsia" w:cs="Calibri"/>
          <w:bCs/>
          <w:szCs w:val="22"/>
        </w:rPr>
        <w:t>107.810</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 xml:space="preserve">, AB katkısı </w:t>
      </w:r>
      <w:r w:rsidR="007D0D32" w:rsidRPr="007D0D32">
        <w:rPr>
          <w:rFonts w:eastAsiaTheme="majorEastAsia" w:cs="Calibri"/>
          <w:bCs/>
          <w:szCs w:val="22"/>
        </w:rPr>
        <w:t>610.922</w:t>
      </w:r>
      <w:r w:rsidR="007D0D32">
        <w:rPr>
          <w:rFonts w:eastAsiaTheme="majorEastAsia" w:cs="Calibri"/>
          <w:bCs/>
          <w:szCs w:val="22"/>
        </w:rPr>
        <w:t xml:space="preserve"> </w:t>
      </w:r>
      <w:r w:rsidR="000679F1" w:rsidRPr="00403043">
        <w:rPr>
          <w:rFonts w:eastAsiaTheme="majorEastAsia" w:cs="Calibri"/>
          <w:bCs/>
          <w:szCs w:val="22"/>
        </w:rPr>
        <w:t>Avro</w:t>
      </w:r>
      <w:r w:rsidRPr="00403043">
        <w:rPr>
          <w:rFonts w:eastAsiaTheme="majorEastAsia" w:cs="Calibri"/>
          <w:bCs/>
          <w:szCs w:val="22"/>
        </w:rPr>
        <w:t>)</w:t>
      </w:r>
    </w:p>
    <w:p w14:paraId="3AEA535B" w14:textId="77777777" w:rsidR="00077355" w:rsidRPr="00403043" w:rsidRDefault="00077355" w:rsidP="00281B36">
      <w:pPr>
        <w:rPr>
          <w:rFonts w:eastAsiaTheme="majorEastAsia" w:cs="Calibri"/>
          <w:bCs/>
        </w:rPr>
      </w:pPr>
    </w:p>
    <w:p w14:paraId="0DCC5F02" w14:textId="77777777" w:rsidR="00077355" w:rsidRPr="00403043" w:rsidRDefault="00077355" w:rsidP="00281B36">
      <w:pPr>
        <w:rPr>
          <w:rFonts w:eastAsiaTheme="majorEastAsia" w:cs="Calibri"/>
          <w:bCs/>
        </w:rPr>
      </w:pPr>
    </w:p>
    <w:p w14:paraId="7465987B" w14:textId="77777777" w:rsidR="00077355" w:rsidRPr="00403043" w:rsidRDefault="00077355" w:rsidP="00281B36">
      <w:pPr>
        <w:rPr>
          <w:rFonts w:eastAsiaTheme="majorEastAsia" w:cs="Calibri"/>
          <w:bCs/>
        </w:rPr>
        <w:sectPr w:rsidR="00077355" w:rsidRPr="00403043" w:rsidSect="00D450D9">
          <w:pgSz w:w="11906" w:h="16838"/>
          <w:pgMar w:top="1418" w:right="1276" w:bottom="1134" w:left="1418" w:header="709" w:footer="709" w:gutter="0"/>
          <w:cols w:space="708"/>
          <w:docGrid w:linePitch="360"/>
        </w:sectPr>
      </w:pPr>
    </w:p>
    <w:p w14:paraId="78978ED5" w14:textId="148CD5D5" w:rsidR="001F42EC" w:rsidRPr="00403043" w:rsidRDefault="002460BA" w:rsidP="00AB25D7">
      <w:pPr>
        <w:pStyle w:val="Balk1"/>
      </w:pPr>
      <w:bookmarkStart w:id="191" w:name="_Toc39570910"/>
      <w:r w:rsidRPr="00403043">
        <w:lastRenderedPageBreak/>
        <w:t xml:space="preserve">7. </w:t>
      </w:r>
      <w:r w:rsidR="00DD3939" w:rsidRPr="00403043">
        <w:t>D</w:t>
      </w:r>
      <w:r w:rsidR="00D3624D" w:rsidRPr="00403043">
        <w:t>EVAM EDEN DEĞERLENDİRME</w:t>
      </w:r>
      <w:bookmarkEnd w:id="191"/>
    </w:p>
    <w:p w14:paraId="167CF89A" w14:textId="4D109308" w:rsidR="00090F26" w:rsidRPr="00403043" w:rsidRDefault="00090F26" w:rsidP="007B44C4">
      <w:pPr>
        <w:spacing w:after="240"/>
        <w:jc w:val="both"/>
        <w:textAlignment w:val="baseline"/>
        <w:rPr>
          <w:rFonts w:eastAsiaTheme="majorEastAsia" w:cs="Calibri"/>
          <w:bCs/>
          <w:szCs w:val="22"/>
        </w:rPr>
      </w:pPr>
      <w:r w:rsidRPr="00403043">
        <w:rPr>
          <w:rFonts w:eastAsiaTheme="majorEastAsia" w:cs="Calibri"/>
          <w:bCs/>
          <w:szCs w:val="22"/>
        </w:rPr>
        <w:t xml:space="preserve">Değerlendirme çalışmaları desteğin kalitesi, etkinliği ve tutarlılığını ve Programın uygulanmasını değerlendirmek amacıyla yapılır. Kaynakların ne derecede kullanıldığını, programlamanın etkinliği ve verimi ile </w:t>
      </w:r>
      <w:proofErr w:type="spellStart"/>
      <w:r w:rsidRPr="00403043">
        <w:rPr>
          <w:rFonts w:eastAsiaTheme="majorEastAsia" w:cs="Calibri"/>
          <w:bCs/>
          <w:szCs w:val="22"/>
        </w:rPr>
        <w:t>sosyo</w:t>
      </w:r>
      <w:proofErr w:type="spellEnd"/>
      <w:r w:rsidRPr="00403043">
        <w:rPr>
          <w:rFonts w:eastAsiaTheme="majorEastAsia" w:cs="Calibri"/>
          <w:bCs/>
          <w:szCs w:val="22"/>
        </w:rPr>
        <w:t>-ekonomik etkisi yanında tanımlanan amaç ve öncelikler üzerindeki etkisini inceler; ders çıkarmayı amaçlar.</w:t>
      </w:r>
    </w:p>
    <w:p w14:paraId="6773B7E5" w14:textId="5807D0E2" w:rsidR="007E2F01" w:rsidRDefault="001C1204" w:rsidP="00013B36">
      <w:pPr>
        <w:spacing w:after="240"/>
        <w:jc w:val="both"/>
        <w:textAlignment w:val="baseline"/>
        <w:rPr>
          <w:rFonts w:eastAsiaTheme="minorHAnsi" w:cs="Calibri"/>
          <w:szCs w:val="22"/>
        </w:rPr>
      </w:pPr>
      <w:r w:rsidRPr="00403043">
        <w:rPr>
          <w:rFonts w:eastAsiaTheme="majorEastAsia" w:cs="Calibri"/>
          <w:bCs/>
          <w:szCs w:val="22"/>
        </w:rPr>
        <w:t>Bu amaçla</w:t>
      </w:r>
      <w:r w:rsidR="007E2F01">
        <w:rPr>
          <w:rFonts w:eastAsiaTheme="majorEastAsia" w:cs="Calibri"/>
          <w:bCs/>
          <w:szCs w:val="22"/>
        </w:rPr>
        <w:t xml:space="preserve">; </w:t>
      </w:r>
      <w:r w:rsidR="007E2F01" w:rsidRPr="002567C6">
        <w:rPr>
          <w:rFonts w:eastAsiaTheme="minorHAnsi" w:cs="Calibri"/>
          <w:szCs w:val="22"/>
        </w:rPr>
        <w:t>Yönetim Otoritesi tara</w:t>
      </w:r>
      <w:r w:rsidR="007E2F01" w:rsidRPr="00A83437">
        <w:rPr>
          <w:rFonts w:eastAsiaTheme="minorHAnsi" w:cs="Calibri"/>
          <w:szCs w:val="22"/>
        </w:rPr>
        <w:t>fından 2019 yılı eylem plan</w:t>
      </w:r>
      <w:r w:rsidR="007E2F01">
        <w:rPr>
          <w:rFonts w:eastAsiaTheme="minorHAnsi" w:cs="Calibri"/>
          <w:szCs w:val="22"/>
        </w:rPr>
        <w:t>ı kapsamında “</w:t>
      </w:r>
      <w:r w:rsidR="007E2F01" w:rsidRPr="002567C6">
        <w:rPr>
          <w:rFonts w:eastAsiaTheme="minorHAnsi" w:cs="Calibri"/>
          <w:szCs w:val="22"/>
        </w:rPr>
        <w:t>IPARD Programı Kapsamında Kolektif Yapı Başvurularının Değerlendi</w:t>
      </w:r>
      <w:r w:rsidR="007E2F01" w:rsidRPr="00A83437">
        <w:rPr>
          <w:rFonts w:eastAsiaTheme="minorHAnsi" w:cs="Calibri"/>
          <w:szCs w:val="22"/>
        </w:rPr>
        <w:t>rilmesi için Teknik Deste</w:t>
      </w:r>
      <w:r w:rsidR="007E2F01">
        <w:rPr>
          <w:rFonts w:eastAsiaTheme="minorHAnsi" w:cs="Calibri"/>
          <w:szCs w:val="22"/>
        </w:rPr>
        <w:t>k” projesi uygulanmıştır.</w:t>
      </w:r>
      <w:r w:rsidR="00023693">
        <w:rPr>
          <w:rFonts w:eastAsiaTheme="minorHAnsi" w:cs="Calibri"/>
          <w:szCs w:val="22"/>
        </w:rPr>
        <w:t xml:space="preserve"> Bu proje kapsamında </w:t>
      </w:r>
      <w:r w:rsidR="00023693" w:rsidRPr="00023693">
        <w:rPr>
          <w:rFonts w:eastAsiaTheme="minorHAnsi" w:cs="Calibri"/>
          <w:szCs w:val="22"/>
        </w:rPr>
        <w:t>yapılmış olan Özel (</w:t>
      </w:r>
      <w:proofErr w:type="spellStart"/>
      <w:r w:rsidR="00023693" w:rsidRPr="00023693">
        <w:rPr>
          <w:rFonts w:eastAsiaTheme="minorHAnsi" w:cs="Calibri"/>
          <w:szCs w:val="22"/>
        </w:rPr>
        <w:t>Adhoc</w:t>
      </w:r>
      <w:proofErr w:type="spellEnd"/>
      <w:r w:rsidR="00023693" w:rsidRPr="00023693">
        <w:rPr>
          <w:rFonts w:eastAsiaTheme="minorHAnsi" w:cs="Calibri"/>
          <w:szCs w:val="22"/>
        </w:rPr>
        <w:t xml:space="preserve">) Değerlendirme çalışmasında kolektif çiftçi yapılarının </w:t>
      </w:r>
      <w:r w:rsidR="002A4C40" w:rsidRPr="002A4C40">
        <w:rPr>
          <w:rFonts w:eastAsiaTheme="minorHAnsi" w:cs="Calibri"/>
          <w:szCs w:val="22"/>
        </w:rPr>
        <w:t xml:space="preserve">yani üretici örgütleri ve tarımsal amaçlı kooperatiflerin </w:t>
      </w:r>
      <w:r w:rsidR="00023693" w:rsidRPr="00023693">
        <w:rPr>
          <w:rFonts w:eastAsiaTheme="minorHAnsi" w:cs="Calibri"/>
          <w:szCs w:val="22"/>
        </w:rPr>
        <w:t>sadece IPARD Programı ile ilişkili durumları ele alınmıştır.</w:t>
      </w:r>
    </w:p>
    <w:p w14:paraId="3250AFFA" w14:textId="3EE55D4C" w:rsidR="007E2F01" w:rsidRPr="002567C6" w:rsidRDefault="007E2F01" w:rsidP="00013B36">
      <w:pPr>
        <w:spacing w:after="240"/>
        <w:jc w:val="both"/>
        <w:rPr>
          <w:rFonts w:eastAsiaTheme="minorHAnsi" w:cs="Calibri"/>
          <w:szCs w:val="22"/>
        </w:rPr>
      </w:pPr>
      <w:r>
        <w:rPr>
          <w:rFonts w:eastAsiaTheme="minorHAnsi" w:cs="Calibri"/>
          <w:szCs w:val="22"/>
        </w:rPr>
        <w:t xml:space="preserve">25 Temmuz 2019 – </w:t>
      </w:r>
      <w:r w:rsidR="002A4C40">
        <w:rPr>
          <w:rFonts w:eastAsiaTheme="minorHAnsi" w:cs="Calibri"/>
          <w:szCs w:val="22"/>
        </w:rPr>
        <w:t>16 Ocak 2020</w:t>
      </w:r>
      <w:r>
        <w:rPr>
          <w:rFonts w:eastAsiaTheme="minorHAnsi" w:cs="Calibri"/>
          <w:szCs w:val="22"/>
        </w:rPr>
        <w:t xml:space="preserve"> arasında uygulanmış olan </w:t>
      </w:r>
      <w:r w:rsidRPr="002567C6">
        <w:rPr>
          <w:rFonts w:eastAsiaTheme="minorHAnsi" w:cs="Calibri"/>
          <w:szCs w:val="22"/>
        </w:rPr>
        <w:t>Projenin Amacı:</w:t>
      </w:r>
    </w:p>
    <w:p w14:paraId="5C7BD6D8" w14:textId="77777777" w:rsidR="007E2F01" w:rsidRPr="002567C6" w:rsidRDefault="007E2F01" w:rsidP="00013B36">
      <w:pPr>
        <w:pStyle w:val="ListeParagraf"/>
        <w:numPr>
          <w:ilvl w:val="1"/>
          <w:numId w:val="42"/>
        </w:numPr>
        <w:spacing w:after="240" w:line="240" w:lineRule="auto"/>
        <w:ind w:left="567" w:hanging="283"/>
        <w:jc w:val="both"/>
        <w:rPr>
          <w:rFonts w:eastAsiaTheme="minorHAnsi" w:cs="Calibri"/>
        </w:rPr>
      </w:pPr>
      <w:r w:rsidRPr="002567C6">
        <w:rPr>
          <w:rFonts w:eastAsiaTheme="minorHAnsi" w:cs="Calibri"/>
        </w:rPr>
        <w:t>Kırsal Kalkınma Programlarının kalite ve etkinliğini sürekli iyileştirmek ve kolektif yapılar tarafından yapılacak başvuruların sayısı</w:t>
      </w:r>
      <w:r w:rsidRPr="00E54863">
        <w:rPr>
          <w:rFonts w:eastAsiaTheme="minorHAnsi" w:cs="Calibri"/>
        </w:rPr>
        <w:t>nı arttırmak için veri sağl</w:t>
      </w:r>
      <w:r>
        <w:rPr>
          <w:rFonts w:eastAsiaTheme="minorHAnsi" w:cs="Calibri"/>
        </w:rPr>
        <w:t xml:space="preserve">anması, </w:t>
      </w:r>
    </w:p>
    <w:p w14:paraId="15EE122F" w14:textId="77777777" w:rsidR="007E2F01" w:rsidRPr="002567C6" w:rsidRDefault="007E2F01" w:rsidP="00013B36">
      <w:pPr>
        <w:pStyle w:val="ListeParagraf"/>
        <w:numPr>
          <w:ilvl w:val="1"/>
          <w:numId w:val="42"/>
        </w:numPr>
        <w:spacing w:after="240" w:line="240" w:lineRule="auto"/>
        <w:ind w:left="567" w:hanging="283"/>
        <w:jc w:val="both"/>
        <w:rPr>
          <w:rFonts w:eastAsiaTheme="minorHAnsi" w:cs="Calibri"/>
        </w:rPr>
      </w:pPr>
      <w:r w:rsidRPr="002567C6">
        <w:rPr>
          <w:rFonts w:eastAsiaTheme="minorHAnsi" w:cs="Calibri"/>
        </w:rPr>
        <w:t xml:space="preserve">Kolektif başvuruların başarı ve başarısızlığına neden olan/ katkı yapan faktörlerin belirlenmesi, </w:t>
      </w:r>
    </w:p>
    <w:p w14:paraId="693C5642" w14:textId="004955C2" w:rsidR="007E2F01" w:rsidRDefault="007E2F01" w:rsidP="00013B36">
      <w:pPr>
        <w:pStyle w:val="ListeParagraf"/>
        <w:numPr>
          <w:ilvl w:val="1"/>
          <w:numId w:val="42"/>
        </w:numPr>
        <w:spacing w:after="240" w:line="240" w:lineRule="auto"/>
        <w:ind w:left="567" w:hanging="283"/>
        <w:jc w:val="both"/>
        <w:rPr>
          <w:rFonts w:eastAsiaTheme="minorHAnsi" w:cs="Calibri"/>
        </w:rPr>
      </w:pPr>
      <w:r w:rsidRPr="002567C6">
        <w:rPr>
          <w:rFonts w:eastAsiaTheme="minorHAnsi" w:cs="Calibri"/>
        </w:rPr>
        <w:t>Gelecek programların tasarımında kullanmak üzere alınan dersler ve iyi uy</w:t>
      </w:r>
      <w:r w:rsidR="00CD40E1">
        <w:rPr>
          <w:rFonts w:eastAsiaTheme="minorHAnsi" w:cs="Calibri"/>
        </w:rPr>
        <w:t>gulamaların ortaya konulması</w:t>
      </w:r>
    </w:p>
    <w:p w14:paraId="186B9F76" w14:textId="51961732" w:rsidR="00CD40E1" w:rsidRDefault="00CD40E1" w:rsidP="00013B36">
      <w:pPr>
        <w:spacing w:after="240"/>
        <w:jc w:val="both"/>
        <w:rPr>
          <w:rFonts w:eastAsiaTheme="minorHAnsi" w:cs="Calibri"/>
        </w:rPr>
      </w:pPr>
      <w:proofErr w:type="gramStart"/>
      <w:r>
        <w:rPr>
          <w:rFonts w:eastAsiaTheme="minorHAnsi" w:cs="Calibri"/>
        </w:rPr>
        <w:t>o</w:t>
      </w:r>
      <w:r w:rsidRPr="00F96F36">
        <w:rPr>
          <w:rFonts w:eastAsiaTheme="minorHAnsi" w:cs="Calibri"/>
        </w:rPr>
        <w:t>larak</w:t>
      </w:r>
      <w:proofErr w:type="gramEnd"/>
      <w:r w:rsidRPr="00F96F36">
        <w:rPr>
          <w:rFonts w:eastAsiaTheme="minorHAnsi" w:cs="Calibri"/>
        </w:rPr>
        <w:t xml:space="preserve"> belirlenmiştir.</w:t>
      </w:r>
    </w:p>
    <w:p w14:paraId="4AC6233A" w14:textId="7E86E0CE" w:rsidR="007E2F01" w:rsidRDefault="007E2F01" w:rsidP="00013B36">
      <w:pPr>
        <w:spacing w:after="240"/>
        <w:jc w:val="both"/>
        <w:rPr>
          <w:rFonts w:eastAsiaTheme="minorHAnsi" w:cs="Calibri"/>
          <w:szCs w:val="22"/>
        </w:rPr>
      </w:pPr>
      <w:r>
        <w:rPr>
          <w:rFonts w:eastAsiaTheme="minorHAnsi" w:cs="Calibri"/>
          <w:szCs w:val="22"/>
        </w:rPr>
        <w:t>Proje uygulama illeri olarak;</w:t>
      </w:r>
      <w:r w:rsidRPr="002567C6">
        <w:rPr>
          <w:rFonts w:eastAsiaTheme="minorHAnsi" w:cs="Calibri"/>
          <w:szCs w:val="22"/>
        </w:rPr>
        <w:t xml:space="preserve"> Aydın, Konya, Isparta, Bursa, Denizli, Erzurum, Ordu, Manisa, Şanlıurfa</w:t>
      </w:r>
      <w:r>
        <w:rPr>
          <w:rFonts w:eastAsiaTheme="minorHAnsi" w:cs="Calibri"/>
          <w:szCs w:val="22"/>
        </w:rPr>
        <w:t xml:space="preserve"> ve </w:t>
      </w:r>
      <w:r w:rsidRPr="002567C6">
        <w:rPr>
          <w:rFonts w:eastAsiaTheme="minorHAnsi" w:cs="Calibri"/>
          <w:szCs w:val="22"/>
        </w:rPr>
        <w:t>Ankara</w:t>
      </w:r>
      <w:r>
        <w:rPr>
          <w:rFonts w:eastAsiaTheme="minorHAnsi" w:cs="Calibri"/>
          <w:szCs w:val="22"/>
        </w:rPr>
        <w:t xml:space="preserve"> seçilmiştir.</w:t>
      </w:r>
      <w:r w:rsidRPr="002567C6">
        <w:rPr>
          <w:rFonts w:eastAsiaTheme="minorHAnsi" w:cs="Calibri"/>
          <w:szCs w:val="22"/>
        </w:rPr>
        <w:t xml:space="preserve"> Bu iller projeler</w:t>
      </w:r>
      <w:r>
        <w:rPr>
          <w:rFonts w:eastAsiaTheme="minorHAnsi" w:cs="Calibri"/>
          <w:szCs w:val="22"/>
        </w:rPr>
        <w:t>in</w:t>
      </w:r>
      <w:r w:rsidRPr="002567C6">
        <w:rPr>
          <w:rFonts w:eastAsiaTheme="minorHAnsi" w:cs="Calibri"/>
          <w:szCs w:val="22"/>
        </w:rPr>
        <w:t xml:space="preserve"> başvuru durumlarına göre; çok, az ve hiç başvuru yapmayan iller arasından seçilmiştir.</w:t>
      </w:r>
    </w:p>
    <w:p w14:paraId="50047781" w14:textId="0038F55E" w:rsidR="00A40407" w:rsidRPr="00A40407" w:rsidRDefault="00A40407" w:rsidP="00013B36">
      <w:pPr>
        <w:spacing w:after="240"/>
        <w:jc w:val="both"/>
        <w:rPr>
          <w:rFonts w:eastAsiaTheme="majorEastAsia" w:cs="Calibri"/>
          <w:bCs/>
          <w:szCs w:val="22"/>
        </w:rPr>
      </w:pPr>
      <w:r w:rsidRPr="00A40407">
        <w:rPr>
          <w:rFonts w:eastAsiaTheme="majorEastAsia" w:cs="Calibri"/>
          <w:bCs/>
          <w:szCs w:val="22"/>
        </w:rPr>
        <w:t xml:space="preserve">Değerlendirme çalışmasında 2013-2019 döneminde IPARD Programına başvuru yapan veya potansiyeli olan fakat </w:t>
      </w:r>
      <w:r w:rsidR="00163AF7" w:rsidRPr="00A40407">
        <w:rPr>
          <w:rFonts w:eastAsiaTheme="majorEastAsia" w:cs="Calibri"/>
          <w:bCs/>
          <w:szCs w:val="22"/>
        </w:rPr>
        <w:t xml:space="preserve">başvuru </w:t>
      </w:r>
      <w:r w:rsidRPr="00A40407">
        <w:rPr>
          <w:rFonts w:eastAsiaTheme="majorEastAsia" w:cs="Calibri"/>
          <w:bCs/>
          <w:szCs w:val="22"/>
        </w:rPr>
        <w:t xml:space="preserve">yapmamış üretici örgütlerinin durumu ele alınmıştır. </w:t>
      </w:r>
      <w:r w:rsidR="00250CF6">
        <w:rPr>
          <w:rFonts w:eastAsiaTheme="majorEastAsia" w:cs="Calibri"/>
          <w:bCs/>
          <w:szCs w:val="22"/>
        </w:rPr>
        <w:t xml:space="preserve">Yapılan çalışma sonucunda; </w:t>
      </w:r>
      <w:r w:rsidRPr="00A40407">
        <w:rPr>
          <w:rFonts w:eastAsiaTheme="majorEastAsia" w:cs="Calibri"/>
          <w:bCs/>
          <w:szCs w:val="22"/>
        </w:rPr>
        <w:t xml:space="preserve">Bu dönemde 46 adedi IPARD I ve 26 adedi devam eden IPARD II Programından olmak üzere toplam 72 adet kolektif yapının hibe desteği aldığı, hibe alan kolektif yapı sayısında IPARD II döneminde dikkat çekici bir artış olmadığı görülmüştür. </w:t>
      </w:r>
    </w:p>
    <w:p w14:paraId="56696E1F" w14:textId="77777777" w:rsidR="00A40407" w:rsidRPr="00A40407" w:rsidRDefault="00A40407" w:rsidP="00013B36">
      <w:pPr>
        <w:spacing w:after="240"/>
        <w:jc w:val="both"/>
        <w:rPr>
          <w:rFonts w:eastAsiaTheme="majorEastAsia" w:cs="Calibri"/>
          <w:bCs/>
          <w:szCs w:val="22"/>
        </w:rPr>
      </w:pPr>
      <w:r w:rsidRPr="00A40407">
        <w:rPr>
          <w:rFonts w:eastAsiaTheme="majorEastAsia" w:cs="Calibri"/>
          <w:bCs/>
          <w:szCs w:val="22"/>
        </w:rPr>
        <w:t xml:space="preserve">Rapor sonunda; </w:t>
      </w:r>
    </w:p>
    <w:p w14:paraId="25B2886F" w14:textId="12E88BCB" w:rsidR="00A40407" w:rsidRPr="00013B36" w:rsidRDefault="00A40407" w:rsidP="00013B36">
      <w:pPr>
        <w:numPr>
          <w:ilvl w:val="0"/>
          <w:numId w:val="65"/>
        </w:numPr>
        <w:spacing w:after="240"/>
        <w:jc w:val="both"/>
        <w:rPr>
          <w:rFonts w:eastAsiaTheme="majorEastAsia" w:cs="Calibri"/>
          <w:bCs/>
          <w:szCs w:val="22"/>
        </w:rPr>
      </w:pPr>
      <w:r w:rsidRPr="00887F64">
        <w:rPr>
          <w:rFonts w:eastAsiaTheme="majorEastAsia" w:cs="Calibri"/>
          <w:bCs/>
          <w:szCs w:val="22"/>
        </w:rPr>
        <w:t>Kolektif yapıların IPARD Programına başvurularının önündeki en önemli engelin mali sorunlar(%75) ve başvuru işlemlerinin zorluğu (%40) olduğu,</w:t>
      </w:r>
    </w:p>
    <w:p w14:paraId="4D28D6C0" w14:textId="77777777" w:rsidR="00A40407" w:rsidRPr="00A40407" w:rsidRDefault="00A40407" w:rsidP="00013B36">
      <w:pPr>
        <w:numPr>
          <w:ilvl w:val="0"/>
          <w:numId w:val="65"/>
        </w:numPr>
        <w:spacing w:after="240"/>
        <w:jc w:val="both"/>
        <w:rPr>
          <w:rFonts w:eastAsiaTheme="majorEastAsia" w:cs="Calibri"/>
          <w:bCs/>
          <w:szCs w:val="22"/>
        </w:rPr>
      </w:pPr>
      <w:r w:rsidRPr="00A40407">
        <w:rPr>
          <w:rFonts w:eastAsiaTheme="majorEastAsia" w:cs="Calibri"/>
          <w:bCs/>
          <w:szCs w:val="22"/>
        </w:rPr>
        <w:t>Başvuru sürecinde en büyük sorunun başvuru evraklarının hazırlanması (%75), danışmanlık ücretlerinin yüksekliği (%25) ve faydalanıcı katkısının yüksekliği (%25) olduğu,</w:t>
      </w:r>
    </w:p>
    <w:p w14:paraId="32C36815" w14:textId="77777777" w:rsidR="00A40407" w:rsidRPr="00A40407" w:rsidRDefault="00A40407" w:rsidP="00013B36">
      <w:pPr>
        <w:numPr>
          <w:ilvl w:val="0"/>
          <w:numId w:val="65"/>
        </w:numPr>
        <w:spacing w:after="240"/>
        <w:jc w:val="both"/>
        <w:rPr>
          <w:rFonts w:eastAsiaTheme="majorEastAsia" w:cs="Calibri"/>
          <w:bCs/>
          <w:szCs w:val="22"/>
        </w:rPr>
      </w:pPr>
      <w:r w:rsidRPr="00A40407">
        <w:rPr>
          <w:rFonts w:eastAsiaTheme="majorEastAsia" w:cs="Calibri"/>
          <w:bCs/>
          <w:szCs w:val="22"/>
        </w:rPr>
        <w:t>Kurumların tabi olduğu kanunların başvuruya engel olduğunu düşünenlerin oranının %33 olduğu,</w:t>
      </w:r>
    </w:p>
    <w:p w14:paraId="0D7CA96D" w14:textId="77777777" w:rsidR="00A40407" w:rsidRPr="00A40407" w:rsidRDefault="00A40407" w:rsidP="00013B36">
      <w:pPr>
        <w:numPr>
          <w:ilvl w:val="0"/>
          <w:numId w:val="65"/>
        </w:numPr>
        <w:spacing w:after="240"/>
        <w:jc w:val="both"/>
        <w:rPr>
          <w:rFonts w:eastAsiaTheme="majorEastAsia" w:cs="Calibri"/>
          <w:bCs/>
          <w:szCs w:val="22"/>
        </w:rPr>
      </w:pPr>
      <w:r w:rsidRPr="00A40407">
        <w:rPr>
          <w:rFonts w:eastAsiaTheme="majorEastAsia" w:cs="Calibri"/>
          <w:bCs/>
          <w:szCs w:val="22"/>
        </w:rPr>
        <w:t>Görüşülen kurum temsilcilerinin tamamının IPARD Programı hakkında yeterli (%62) veya kısmen (%38) bilgi sahibi olduğu,</w:t>
      </w:r>
    </w:p>
    <w:p w14:paraId="027C6C21" w14:textId="77777777" w:rsidR="00A40407" w:rsidRPr="00A40407" w:rsidRDefault="00A40407" w:rsidP="00013B36">
      <w:pPr>
        <w:numPr>
          <w:ilvl w:val="0"/>
          <w:numId w:val="65"/>
        </w:numPr>
        <w:spacing w:after="240"/>
        <w:jc w:val="both"/>
        <w:rPr>
          <w:rFonts w:eastAsiaTheme="majorEastAsia" w:cs="Calibri"/>
          <w:bCs/>
          <w:szCs w:val="22"/>
        </w:rPr>
      </w:pPr>
      <w:r w:rsidRPr="00A40407">
        <w:rPr>
          <w:rFonts w:eastAsiaTheme="majorEastAsia" w:cs="Calibri"/>
          <w:bCs/>
          <w:szCs w:val="22"/>
        </w:rPr>
        <w:t>Proje uygulama aşamasında faydalanıcı katkısı karşılamanın zorluğu hakkında görüş bildirenlerin %43 olduğu,</w:t>
      </w:r>
    </w:p>
    <w:p w14:paraId="7A4CE3EF" w14:textId="77777777" w:rsidR="00A40407" w:rsidRPr="00A40407" w:rsidRDefault="00A40407" w:rsidP="00013B36">
      <w:pPr>
        <w:numPr>
          <w:ilvl w:val="0"/>
          <w:numId w:val="65"/>
        </w:numPr>
        <w:spacing w:after="240"/>
        <w:jc w:val="both"/>
        <w:rPr>
          <w:rFonts w:eastAsiaTheme="majorEastAsia" w:cs="Calibri"/>
          <w:bCs/>
          <w:szCs w:val="22"/>
        </w:rPr>
      </w:pPr>
      <w:r w:rsidRPr="00A40407">
        <w:rPr>
          <w:rFonts w:eastAsiaTheme="majorEastAsia" w:cs="Calibri"/>
          <w:bCs/>
          <w:szCs w:val="22"/>
        </w:rPr>
        <w:lastRenderedPageBreak/>
        <w:t>Görüşülen kurum temsilcilerinin %69’unun danışmanlık firmalarının ücret taleplerini yüksek bulduğu tespit edilmiştir.</w:t>
      </w:r>
    </w:p>
    <w:p w14:paraId="72D13FA2" w14:textId="77777777" w:rsidR="00A40407" w:rsidRPr="00A40407" w:rsidRDefault="00A40407" w:rsidP="00013B36">
      <w:pPr>
        <w:spacing w:after="240"/>
        <w:jc w:val="both"/>
        <w:rPr>
          <w:rFonts w:eastAsiaTheme="majorEastAsia" w:cs="Calibri"/>
          <w:bCs/>
          <w:szCs w:val="22"/>
        </w:rPr>
      </w:pPr>
      <w:r w:rsidRPr="00A40407">
        <w:rPr>
          <w:rFonts w:eastAsiaTheme="majorEastAsia" w:cs="Calibri"/>
          <w:bCs/>
          <w:szCs w:val="22"/>
        </w:rPr>
        <w:t>Nitel bulgular arasında en güçlü olanlar ise;</w:t>
      </w:r>
    </w:p>
    <w:p w14:paraId="60832BB3" w14:textId="77777777" w:rsidR="00A40407" w:rsidRPr="00A40407" w:rsidRDefault="00A40407" w:rsidP="00013B36">
      <w:pPr>
        <w:numPr>
          <w:ilvl w:val="0"/>
          <w:numId w:val="66"/>
        </w:numPr>
        <w:spacing w:after="240"/>
        <w:jc w:val="both"/>
        <w:rPr>
          <w:rFonts w:eastAsiaTheme="majorEastAsia" w:cs="Calibri"/>
          <w:bCs/>
          <w:szCs w:val="22"/>
        </w:rPr>
      </w:pPr>
      <w:r w:rsidRPr="00A40407">
        <w:rPr>
          <w:rFonts w:eastAsiaTheme="majorEastAsia" w:cs="Calibri"/>
          <w:bCs/>
          <w:szCs w:val="22"/>
        </w:rPr>
        <w:t>Çiftçilerin çocuklarının tarımsal faaliyet yapmak istemedikleri ve bu yüzden yatırımların aksadığı,</w:t>
      </w:r>
    </w:p>
    <w:p w14:paraId="233069FD" w14:textId="6AC111CE" w:rsidR="00A40407" w:rsidRPr="00A40407" w:rsidRDefault="00D64438" w:rsidP="00013B36">
      <w:pPr>
        <w:numPr>
          <w:ilvl w:val="0"/>
          <w:numId w:val="66"/>
        </w:numPr>
        <w:spacing w:after="240"/>
        <w:jc w:val="both"/>
        <w:rPr>
          <w:rFonts w:eastAsiaTheme="majorEastAsia" w:cs="Calibri"/>
          <w:bCs/>
          <w:szCs w:val="22"/>
        </w:rPr>
      </w:pPr>
      <w:r>
        <w:rPr>
          <w:rFonts w:eastAsiaTheme="majorEastAsia" w:cs="Calibri"/>
          <w:bCs/>
          <w:szCs w:val="22"/>
        </w:rPr>
        <w:t>Kol</w:t>
      </w:r>
      <w:r w:rsidR="00A40407" w:rsidRPr="00A40407">
        <w:rPr>
          <w:rFonts w:eastAsiaTheme="majorEastAsia" w:cs="Calibri"/>
          <w:bCs/>
          <w:szCs w:val="22"/>
        </w:rPr>
        <w:t>ektif yapıların mali yapılarının zayıflığının en önemli sorun olduğu ve yatırım yapmanın ötesinde sürdürülebilirliklerinin dahi sağlanamadığı,</w:t>
      </w:r>
    </w:p>
    <w:p w14:paraId="135EE156" w14:textId="1694531E" w:rsidR="00A40407" w:rsidRPr="00A40407" w:rsidRDefault="00A40407" w:rsidP="00013B36">
      <w:pPr>
        <w:numPr>
          <w:ilvl w:val="0"/>
          <w:numId w:val="66"/>
        </w:numPr>
        <w:spacing w:after="240"/>
        <w:jc w:val="both"/>
        <w:rPr>
          <w:rFonts w:eastAsiaTheme="majorEastAsia" w:cs="Calibri"/>
          <w:bCs/>
          <w:szCs w:val="22"/>
        </w:rPr>
      </w:pPr>
      <w:r w:rsidRPr="00A40407">
        <w:rPr>
          <w:rFonts w:eastAsiaTheme="majorEastAsia" w:cs="Calibri"/>
          <w:bCs/>
          <w:szCs w:val="22"/>
        </w:rPr>
        <w:t>Bir örgüt kirliliği olduğu ve çiftçilerin çok sayıda kolektif yapıya</w:t>
      </w:r>
      <w:r w:rsidR="00D64438">
        <w:rPr>
          <w:rFonts w:eastAsiaTheme="majorEastAsia" w:cs="Calibri"/>
          <w:bCs/>
          <w:szCs w:val="22"/>
        </w:rPr>
        <w:t xml:space="preserve"> üy</w:t>
      </w:r>
      <w:r w:rsidRPr="00A40407">
        <w:rPr>
          <w:rFonts w:eastAsiaTheme="majorEastAsia" w:cs="Calibri"/>
          <w:bCs/>
          <w:szCs w:val="22"/>
        </w:rPr>
        <w:t>e olmak zorunda kaldığı ve bunun da farklı yerlere aidat ödemeye neden olduğu,</w:t>
      </w:r>
    </w:p>
    <w:p w14:paraId="39F74C3A" w14:textId="77777777" w:rsidR="00A40407" w:rsidRPr="00A40407" w:rsidRDefault="00A40407" w:rsidP="00013B36">
      <w:pPr>
        <w:numPr>
          <w:ilvl w:val="0"/>
          <w:numId w:val="66"/>
        </w:numPr>
        <w:spacing w:after="240"/>
        <w:jc w:val="both"/>
        <w:rPr>
          <w:rFonts w:eastAsiaTheme="majorEastAsia" w:cs="Calibri"/>
          <w:bCs/>
          <w:szCs w:val="22"/>
        </w:rPr>
      </w:pPr>
      <w:r w:rsidRPr="00A40407">
        <w:rPr>
          <w:rFonts w:eastAsiaTheme="majorEastAsia" w:cs="Calibri"/>
          <w:bCs/>
          <w:szCs w:val="22"/>
        </w:rPr>
        <w:t xml:space="preserve">Kolektif yapıların yapısal sorunlarının aşılmasının öncelikli konu olduğu bu sorunların aşılmaması durumunda IPARD Programının etkisinin düşük kalacağı tespit edilmiştir. </w:t>
      </w:r>
    </w:p>
    <w:p w14:paraId="5F341872" w14:textId="77777777" w:rsidR="00A40407" w:rsidRPr="00A40407" w:rsidRDefault="00A40407" w:rsidP="00013B36">
      <w:pPr>
        <w:spacing w:after="240"/>
        <w:jc w:val="both"/>
        <w:rPr>
          <w:rFonts w:eastAsiaTheme="majorEastAsia" w:cs="Calibri"/>
          <w:bCs/>
          <w:szCs w:val="22"/>
        </w:rPr>
      </w:pPr>
      <w:r w:rsidRPr="00A40407">
        <w:rPr>
          <w:rFonts w:eastAsiaTheme="majorEastAsia" w:cs="Calibri"/>
          <w:bCs/>
          <w:szCs w:val="22"/>
        </w:rPr>
        <w:t>Ayrıca IPARD Programına yönelik olarak;</w:t>
      </w:r>
    </w:p>
    <w:p w14:paraId="6C9AC346" w14:textId="77777777" w:rsidR="00A40407" w:rsidRPr="00A40407" w:rsidRDefault="00A40407" w:rsidP="00013B36">
      <w:pPr>
        <w:numPr>
          <w:ilvl w:val="0"/>
          <w:numId w:val="67"/>
        </w:numPr>
        <w:spacing w:after="240"/>
        <w:jc w:val="both"/>
        <w:rPr>
          <w:rFonts w:eastAsiaTheme="majorEastAsia" w:cs="Calibri"/>
          <w:bCs/>
          <w:szCs w:val="22"/>
        </w:rPr>
      </w:pPr>
      <w:r w:rsidRPr="00A40407">
        <w:rPr>
          <w:rFonts w:eastAsiaTheme="majorEastAsia" w:cs="Calibri"/>
          <w:bCs/>
          <w:szCs w:val="22"/>
        </w:rPr>
        <w:t>Programın mali durumu iyi olan faydalanıcılara yönelik olduğu,</w:t>
      </w:r>
    </w:p>
    <w:p w14:paraId="084249EC" w14:textId="77777777" w:rsidR="00A40407" w:rsidRPr="00A40407" w:rsidRDefault="00A40407" w:rsidP="00013B36">
      <w:pPr>
        <w:numPr>
          <w:ilvl w:val="0"/>
          <w:numId w:val="67"/>
        </w:numPr>
        <w:spacing w:after="240"/>
        <w:jc w:val="both"/>
        <w:rPr>
          <w:rFonts w:eastAsiaTheme="majorEastAsia" w:cs="Calibri"/>
          <w:bCs/>
          <w:szCs w:val="22"/>
        </w:rPr>
      </w:pPr>
      <w:r w:rsidRPr="00A40407">
        <w:rPr>
          <w:rFonts w:eastAsiaTheme="majorEastAsia" w:cs="Calibri"/>
          <w:bCs/>
          <w:szCs w:val="22"/>
        </w:rPr>
        <w:t>Programın bu haliyle daha çok tarım kesimi dışındaki sermaye sahiplerine hitap ettiği,</w:t>
      </w:r>
    </w:p>
    <w:p w14:paraId="721A8F04" w14:textId="77777777" w:rsidR="00A40407" w:rsidRPr="00A40407" w:rsidRDefault="00A40407" w:rsidP="00013B36">
      <w:pPr>
        <w:numPr>
          <w:ilvl w:val="0"/>
          <w:numId w:val="67"/>
        </w:numPr>
        <w:spacing w:after="240"/>
        <w:jc w:val="both"/>
        <w:rPr>
          <w:rFonts w:eastAsiaTheme="majorEastAsia" w:cs="Calibri"/>
          <w:bCs/>
          <w:szCs w:val="22"/>
        </w:rPr>
      </w:pPr>
      <w:r w:rsidRPr="00A40407">
        <w:rPr>
          <w:rFonts w:eastAsiaTheme="majorEastAsia" w:cs="Calibri"/>
          <w:bCs/>
          <w:szCs w:val="22"/>
        </w:rPr>
        <w:t>Uygun olmayan harcamaların yüksekliğinin hibe oranını düşürdüğü ve yatırımı (hem başvuru öncesinde hem de yatırım sırasında) zorlaştırdığı,</w:t>
      </w:r>
    </w:p>
    <w:p w14:paraId="7FED73B3" w14:textId="77777777" w:rsidR="00A40407" w:rsidRPr="00A40407" w:rsidRDefault="00A40407" w:rsidP="00013B36">
      <w:pPr>
        <w:numPr>
          <w:ilvl w:val="0"/>
          <w:numId w:val="67"/>
        </w:numPr>
        <w:spacing w:after="240"/>
        <w:jc w:val="both"/>
        <w:rPr>
          <w:rFonts w:eastAsiaTheme="majorEastAsia" w:cs="Calibri"/>
          <w:bCs/>
          <w:szCs w:val="22"/>
        </w:rPr>
      </w:pPr>
      <w:r w:rsidRPr="00A40407">
        <w:rPr>
          <w:rFonts w:eastAsiaTheme="majorEastAsia" w:cs="Calibri"/>
          <w:bCs/>
          <w:szCs w:val="22"/>
        </w:rPr>
        <w:t xml:space="preserve">Yatırım sırasında uyulması gereken kuralların (menşei belgesi, ihale kuralları </w:t>
      </w:r>
      <w:proofErr w:type="spellStart"/>
      <w:r w:rsidRPr="00A40407">
        <w:rPr>
          <w:rFonts w:eastAsiaTheme="majorEastAsia" w:cs="Calibri"/>
          <w:bCs/>
          <w:szCs w:val="22"/>
        </w:rPr>
        <w:t>vb</w:t>
      </w:r>
      <w:proofErr w:type="spellEnd"/>
      <w:r w:rsidRPr="00A40407">
        <w:rPr>
          <w:rFonts w:eastAsiaTheme="majorEastAsia" w:cs="Calibri"/>
          <w:bCs/>
          <w:szCs w:val="22"/>
        </w:rPr>
        <w:t xml:space="preserve">) tedarik piyasasını yükselttiği ve faydalanıcıları öz kaynak ile daha düşük bütçeli yatırımlara yönelttiği eleştirileri yapılmıştır. </w:t>
      </w:r>
    </w:p>
    <w:p w14:paraId="1EE64CB3" w14:textId="77777777" w:rsidR="00D3624D" w:rsidRPr="00403043" w:rsidRDefault="00D3624D">
      <w:pPr>
        <w:spacing w:after="200" w:line="276" w:lineRule="auto"/>
        <w:rPr>
          <w:rFonts w:eastAsiaTheme="majorEastAsia" w:cs="Calibri"/>
          <w:b/>
          <w:bCs/>
          <w:szCs w:val="22"/>
        </w:rPr>
      </w:pPr>
      <w:r w:rsidRPr="00403043">
        <w:rPr>
          <w:rFonts w:eastAsiaTheme="majorEastAsia" w:cs="Calibri"/>
          <w:b/>
          <w:bCs/>
          <w:szCs w:val="22"/>
        </w:rPr>
        <w:br w:type="page"/>
      </w:r>
    </w:p>
    <w:p w14:paraId="041925CE" w14:textId="77777777" w:rsidR="00114716" w:rsidRDefault="00313C05" w:rsidP="00AB25D7">
      <w:pPr>
        <w:pStyle w:val="Balk1"/>
      </w:pPr>
      <w:bookmarkStart w:id="192" w:name="_Toc39570911"/>
      <w:r w:rsidRPr="00403043">
        <w:lastRenderedPageBreak/>
        <w:t>SONUÇ</w:t>
      </w:r>
      <w:bookmarkEnd w:id="192"/>
    </w:p>
    <w:p w14:paraId="5656EB07" w14:textId="77777777" w:rsidR="00B65040" w:rsidRPr="00B65040" w:rsidRDefault="00B65040" w:rsidP="00B65040">
      <w:pPr>
        <w:spacing w:after="240"/>
        <w:jc w:val="both"/>
        <w:textAlignment w:val="baseline"/>
        <w:rPr>
          <w:rFonts w:eastAsiaTheme="majorEastAsia" w:cs="Calibri"/>
          <w:bCs/>
          <w:szCs w:val="22"/>
        </w:rPr>
      </w:pPr>
      <w:r w:rsidRPr="00B65040">
        <w:rPr>
          <w:rFonts w:eastAsiaTheme="majorEastAsia" w:cs="Calibri"/>
          <w:bCs/>
          <w:szCs w:val="22"/>
        </w:rPr>
        <w:t xml:space="preserve">Küresel ekonomideki belirsizlikler sürerken, yakın coğrafyada meydana gelen gelişmeler de Türkiye ekonomisi üzerinde önemli etkiler yaratmaya devam etmiştir. Gerek dünya ekonomisindeki daralma süreci, gerekse Türkiye’nin jeopolitik konumundan dolayı içinde bulunduğu durum göz önüne alındığında, ekonomide görülen dalgalanmalar 2019 yılı sonlarına doğru dengelenmeye başlamıştır. Genel olarak bakıldığında AB ülkeleri, ihracatta olduğu gibi ithalatta da Türkiye’nin en önemli ticaret ortağı olmayı sürdürmüştür. </w:t>
      </w:r>
    </w:p>
    <w:p w14:paraId="5F83520B" w14:textId="77777777" w:rsidR="00B65040" w:rsidRPr="00B65040" w:rsidRDefault="00B65040" w:rsidP="00B65040">
      <w:pPr>
        <w:spacing w:after="240"/>
        <w:jc w:val="both"/>
        <w:textAlignment w:val="baseline"/>
        <w:rPr>
          <w:rFonts w:eastAsiaTheme="majorEastAsia" w:cs="Calibri"/>
          <w:bCs/>
          <w:szCs w:val="22"/>
        </w:rPr>
      </w:pPr>
      <w:r w:rsidRPr="00B65040">
        <w:rPr>
          <w:rFonts w:eastAsiaTheme="majorEastAsia" w:cs="Calibri"/>
          <w:bCs/>
          <w:szCs w:val="22"/>
        </w:rPr>
        <w:t xml:space="preserve">Tarım ve kırsal kalkınma politikalarının etkin olarak uygulanabilmesi amacıyla 2019 yılında da temel belge, doküman, plan ve programlar oluşturulmuş, mevzuat çıkarılmış ve uygulamalara aktarılmış,  teknolojik altyapı ve insan kaynakları donanımının artırılması için çalışmalar yapılmıştır. Avrupa Birliği’nin katılım öncesi yardım aracı altında uyguladığı IPARD II Programı, uygulamalarına başarı ile devam etmiştir. Program faaliyetleri ilerledikçe uygulamadan sorumlu olan gerek Yönetim Otoritesi gerekse </w:t>
      </w:r>
      <w:proofErr w:type="spellStart"/>
      <w:r w:rsidRPr="00B65040">
        <w:rPr>
          <w:rFonts w:eastAsiaTheme="majorEastAsia" w:cs="Calibri"/>
          <w:bCs/>
          <w:szCs w:val="22"/>
        </w:rPr>
        <w:t>TKDK’nın</w:t>
      </w:r>
      <w:proofErr w:type="spellEnd"/>
      <w:r w:rsidRPr="00B65040">
        <w:rPr>
          <w:rFonts w:eastAsiaTheme="majorEastAsia" w:cs="Calibri"/>
          <w:bCs/>
          <w:szCs w:val="22"/>
        </w:rPr>
        <w:t xml:space="preserve"> deneyimi artmıştır. Hem faydalanıcılar hem de uygulamadan sorumlu kurumlar edindikleri tecrübeyi IPARD II döneminde sahaya aktarmaya devam etmiştir. </w:t>
      </w:r>
    </w:p>
    <w:p w14:paraId="4BEF5C6B" w14:textId="4F6BBA69" w:rsidR="00B65040" w:rsidRPr="00B65040" w:rsidRDefault="00B65040" w:rsidP="00B65040">
      <w:pPr>
        <w:spacing w:after="240"/>
        <w:jc w:val="both"/>
        <w:textAlignment w:val="baseline"/>
        <w:rPr>
          <w:rFonts w:eastAsiaTheme="majorEastAsia" w:cs="Calibri"/>
          <w:bCs/>
          <w:szCs w:val="22"/>
        </w:rPr>
      </w:pPr>
      <w:r w:rsidRPr="00B65040">
        <w:rPr>
          <w:rFonts w:eastAsiaTheme="majorEastAsia" w:cs="Calibri"/>
          <w:bCs/>
          <w:szCs w:val="22"/>
        </w:rPr>
        <w:t xml:space="preserve">IPARD II Programı kapsamında 2019 yılı sonuna kadar toplam sekiz çağrı ilanına çıkılmıştır. 31.12.2019 tarihine kadar 16.596 proje başvurusu alınmıştır. Çiftlik Faaliyetlerinin Çeşitlendirilmesi ve İş Geliştirme tedbirinden 11.827 proje, Tarımsal İşletmelerin Fiziki Varlıklarına Yönelik Yatırımlar tedbirinden 3.886 proje, Tarım ve Balıkçılık Ürünlerinin İşlenmesi ve Pazarlanması ile İlgili Fiziki Varlıklara Yönelik Yatırımlar tedbirinden ise 700 proje başvurusu olmuştur. Bunlardan 4.342 tanesi ile sözleşme imzalanmış, 2.761 proje tamamlanmıştır. </w:t>
      </w:r>
      <w:r w:rsidR="00B5138C">
        <w:rPr>
          <w:rFonts w:eastAsiaTheme="majorEastAsia" w:cs="Calibri"/>
          <w:bCs/>
          <w:szCs w:val="22"/>
        </w:rPr>
        <w:t>31.12.2019 tarihi itibariyle</w:t>
      </w:r>
      <w:r w:rsidRPr="00B65040">
        <w:rPr>
          <w:rFonts w:eastAsiaTheme="majorEastAsia" w:cs="Calibri"/>
          <w:bCs/>
          <w:szCs w:val="22"/>
        </w:rPr>
        <w:t xml:space="preserve"> toplam 129.229.744 € AB katkısı ödeme yapılmıştır. </w:t>
      </w:r>
    </w:p>
    <w:p w14:paraId="38B94858" w14:textId="77777777" w:rsidR="00B65040" w:rsidRPr="00B65040" w:rsidRDefault="00B65040" w:rsidP="00B65040">
      <w:pPr>
        <w:spacing w:after="240"/>
        <w:jc w:val="both"/>
        <w:textAlignment w:val="baseline"/>
        <w:rPr>
          <w:rFonts w:asciiTheme="minorHAnsi" w:eastAsiaTheme="minorHAnsi" w:hAnsiTheme="minorHAnsi" w:cstheme="minorBidi"/>
          <w:szCs w:val="22"/>
          <w:lang w:eastAsia="en-US"/>
        </w:rPr>
      </w:pPr>
      <w:r w:rsidRPr="00B65040">
        <w:rPr>
          <w:rFonts w:eastAsiaTheme="majorEastAsia" w:cs="Calibri"/>
          <w:bCs/>
          <w:szCs w:val="22"/>
        </w:rPr>
        <w:t>Sözleşme imzalanan projelerin 32 tanesi Teknik Destek tedbiri için uygulanan projelerdir.</w:t>
      </w:r>
      <w:r w:rsidRPr="00B65040">
        <w:rPr>
          <w:rFonts w:asciiTheme="minorHAnsi" w:eastAsiaTheme="minorHAnsi" w:hAnsiTheme="minorHAnsi" w:cstheme="minorBidi"/>
          <w:szCs w:val="22"/>
          <w:lang w:eastAsia="en-US"/>
        </w:rPr>
        <w:t xml:space="preserve"> Yönetim Otoritesinin IPARD II Programının uygulanmasına yönelik faaliyetlerini etkin olarak yerine getirmesinde Teknik Destek tedbirinin payı büyüktür. Türkiye, Teknik Destek tedbirini başarıyla uygulamakta ve edindiği tecrübeleri uluslararası organizasyonlarda diğer aday ülkelere aktarmaktadır.</w:t>
      </w:r>
    </w:p>
    <w:p w14:paraId="371918C8" w14:textId="2429D8F0" w:rsidR="00B65040" w:rsidRPr="00B65040" w:rsidRDefault="00B65040" w:rsidP="00B65040">
      <w:pPr>
        <w:spacing w:after="240"/>
        <w:jc w:val="both"/>
        <w:textAlignment w:val="baseline"/>
        <w:rPr>
          <w:rFonts w:eastAsiaTheme="majorEastAsia" w:cs="Calibri"/>
          <w:bCs/>
          <w:szCs w:val="22"/>
        </w:rPr>
      </w:pPr>
      <w:r w:rsidRPr="00B65040">
        <w:rPr>
          <w:rFonts w:eastAsiaTheme="majorEastAsia" w:cs="Calibri"/>
          <w:bCs/>
          <w:szCs w:val="22"/>
        </w:rPr>
        <w:t xml:space="preserve">Yatırım tedbirleri IPARD I döneminde de uygulandığı için faydalanıcılar tarafından çok iyi bilinmektedir. Ancak IPARD II döneminde uygulanmaya başlayan tedbirler de faydalanıcılar tarafından benimsenmiştir.  Tarım-Çevre-İklim ve Organik Tarım tedbiri pilot olarak uygulanmaya başlamıştır.  Bu yeni tedbir için açılan çağrı ilanı sonucu 92 faydalanıcı ile sözleşme imzalanmıştır.  IPARD II Programı kapsamında, uzun bir hazırlık süreci olan LEADER tedbiri akredite olmuş ve 2019 yılında ilk defa çağrı ilanına çıkılmıştır. </w:t>
      </w:r>
      <w:r w:rsidR="009A1EA3" w:rsidRPr="00B65040">
        <w:rPr>
          <w:rFonts w:eastAsiaTheme="majorEastAsia" w:cs="Calibri"/>
          <w:bCs/>
          <w:szCs w:val="22"/>
        </w:rPr>
        <w:t xml:space="preserve">Yeni bir tedbir olmasına rağmen kırsal kesimde kabul görmüş ve 55 YEG kurulmuştur. </w:t>
      </w:r>
      <w:r w:rsidRPr="00B65040">
        <w:rPr>
          <w:rFonts w:eastAsiaTheme="majorEastAsia" w:cs="Calibri"/>
          <w:bCs/>
          <w:szCs w:val="22"/>
        </w:rPr>
        <w:t xml:space="preserve">Türkiye, Avrupa Birliği’ne aday ülkeler arasında </w:t>
      </w:r>
      <w:r w:rsidR="009A1EA3">
        <w:rPr>
          <w:rFonts w:eastAsiaTheme="majorEastAsia" w:cs="Calibri"/>
          <w:bCs/>
          <w:szCs w:val="22"/>
        </w:rPr>
        <w:t xml:space="preserve">Tarım-çevre ve </w:t>
      </w:r>
      <w:r w:rsidRPr="00B65040">
        <w:rPr>
          <w:rFonts w:eastAsiaTheme="majorEastAsia" w:cs="Calibri"/>
          <w:bCs/>
          <w:szCs w:val="22"/>
        </w:rPr>
        <w:t xml:space="preserve">LEADER tedbirini uygulamaya başlayan ilk ülkedir. </w:t>
      </w:r>
    </w:p>
    <w:p w14:paraId="58D88F11" w14:textId="74743518" w:rsidR="00B65040" w:rsidRPr="00B65040" w:rsidRDefault="00B65040" w:rsidP="00B65040">
      <w:pPr>
        <w:spacing w:after="240"/>
        <w:jc w:val="both"/>
        <w:textAlignment w:val="baseline"/>
        <w:rPr>
          <w:rFonts w:eastAsiaTheme="majorEastAsia" w:cs="Calibri"/>
          <w:bCs/>
          <w:szCs w:val="22"/>
        </w:rPr>
      </w:pPr>
      <w:r w:rsidRPr="00B65040">
        <w:rPr>
          <w:rFonts w:eastAsiaTheme="majorEastAsia" w:cs="Calibri"/>
          <w:bCs/>
          <w:szCs w:val="22"/>
        </w:rPr>
        <w:t xml:space="preserve">Türkiye’nin IPARD II döneminde yürütmeğe başladığı Ulusal Kırsal Ağ çalışmaları 2019 yılında da devam etmiştir. Bu kapsamda çeşitli faaliyetler gerçekleştirilmiş ve ENRD Network Faaliyetine ilk defa katılım sağlanmıştır. </w:t>
      </w:r>
    </w:p>
    <w:p w14:paraId="06F553EC" w14:textId="08FEF40A" w:rsidR="00B65040" w:rsidRPr="00B65040" w:rsidRDefault="00163AF7" w:rsidP="00B65040">
      <w:pPr>
        <w:spacing w:after="240"/>
        <w:jc w:val="both"/>
        <w:textAlignment w:val="baseline"/>
        <w:rPr>
          <w:rFonts w:eastAsiaTheme="majorEastAsia" w:cs="Calibri"/>
          <w:bCs/>
          <w:szCs w:val="22"/>
        </w:rPr>
      </w:pPr>
      <w:r>
        <w:rPr>
          <w:rFonts w:eastAsiaTheme="majorEastAsia" w:cs="Calibri"/>
          <w:bCs/>
          <w:szCs w:val="22"/>
        </w:rPr>
        <w:t xml:space="preserve">IPARD II </w:t>
      </w:r>
      <w:r w:rsidR="00B65040" w:rsidRPr="00B65040">
        <w:rPr>
          <w:rFonts w:eastAsiaTheme="majorEastAsia" w:cs="Calibri"/>
          <w:bCs/>
          <w:szCs w:val="22"/>
        </w:rPr>
        <w:t>Programı</w:t>
      </w:r>
      <w:r>
        <w:rPr>
          <w:rFonts w:eastAsiaTheme="majorEastAsia" w:cs="Calibri"/>
          <w:bCs/>
          <w:szCs w:val="22"/>
        </w:rPr>
        <w:t>’nı</w:t>
      </w:r>
      <w:r w:rsidR="00B65040" w:rsidRPr="00B65040">
        <w:rPr>
          <w:rFonts w:eastAsiaTheme="majorEastAsia" w:cs="Calibri"/>
          <w:bCs/>
          <w:szCs w:val="22"/>
        </w:rPr>
        <w:t xml:space="preserve">n etkin olarak uygulanmasının devamı için gerekli bütün çalışmalar yürütülmüştür. Bu kapsamda, fonların kullanım kapasitesinin artırılması için Program’da 2019 yılında iki defa değişiklik yapılmış, kırsal turizm </w:t>
      </w:r>
      <w:proofErr w:type="gramStart"/>
      <w:r w:rsidR="00B65040" w:rsidRPr="00B65040">
        <w:rPr>
          <w:rFonts w:eastAsiaTheme="majorEastAsia" w:cs="Calibri"/>
          <w:bCs/>
          <w:szCs w:val="22"/>
        </w:rPr>
        <w:t>konsepti</w:t>
      </w:r>
      <w:proofErr w:type="gramEnd"/>
      <w:r w:rsidR="00B65040" w:rsidRPr="00B65040">
        <w:rPr>
          <w:rFonts w:eastAsiaTheme="majorEastAsia" w:cs="Calibri"/>
          <w:bCs/>
          <w:szCs w:val="22"/>
        </w:rPr>
        <w:t xml:space="preserve"> üzerinde çalışılmış ve Danışmanlık Hizmetleri tedbiri için proje yürütülmüştür. Ayrıca, uygulama </w:t>
      </w:r>
      <w:proofErr w:type="gramStart"/>
      <w:r w:rsidR="00B65040" w:rsidRPr="00B65040">
        <w:rPr>
          <w:rFonts w:eastAsiaTheme="majorEastAsia" w:cs="Calibri"/>
          <w:bCs/>
          <w:szCs w:val="22"/>
        </w:rPr>
        <w:t>prosedürlerinde</w:t>
      </w:r>
      <w:proofErr w:type="gramEnd"/>
      <w:r w:rsidR="00B65040" w:rsidRPr="00B65040">
        <w:rPr>
          <w:rFonts w:eastAsiaTheme="majorEastAsia" w:cs="Calibri"/>
          <w:bCs/>
          <w:szCs w:val="22"/>
        </w:rPr>
        <w:t xml:space="preserve"> değişiklikler yapılmış, faydalanıcıların bilgilendirilmesine devam edilmiş ve gerekli kontroller/denetimler gerçekleştirilmiştir.   </w:t>
      </w:r>
    </w:p>
    <w:p w14:paraId="5D17D63B" w14:textId="120C1A2D" w:rsidR="00060B3E" w:rsidRPr="00403043" w:rsidRDefault="00B65040" w:rsidP="00B65040">
      <w:pPr>
        <w:spacing w:after="240"/>
        <w:jc w:val="both"/>
        <w:textAlignment w:val="baseline"/>
        <w:rPr>
          <w:rFonts w:eastAsiaTheme="majorEastAsia" w:cstheme="majorBidi"/>
          <w:bCs/>
          <w:szCs w:val="22"/>
        </w:rPr>
      </w:pPr>
      <w:r w:rsidRPr="00B65040">
        <w:rPr>
          <w:rFonts w:eastAsiaTheme="majorEastAsia" w:cs="Calibri"/>
          <w:bCs/>
          <w:szCs w:val="22"/>
        </w:rPr>
        <w:t xml:space="preserve">Özetle, IPARD II Programı Türkiye’de başarılı olarak uygulanmakta ve uygulamadan sorumlu tüm taraflar bu başarının devam etmesi için aynı bilinçle çalışmaya devam etmektedir. </w:t>
      </w:r>
    </w:p>
    <w:p w14:paraId="06D3AC82" w14:textId="6B378B42" w:rsidR="00060B3E" w:rsidRPr="00186A18" w:rsidRDefault="00260A09" w:rsidP="00186A18">
      <w:pPr>
        <w:pStyle w:val="Balk1"/>
      </w:pPr>
      <w:bookmarkStart w:id="193" w:name="_Toc39570912"/>
      <w:r w:rsidRPr="00186A18">
        <w:lastRenderedPageBreak/>
        <w:t>EKLER</w:t>
      </w:r>
      <w:bookmarkEnd w:id="193"/>
      <w:r w:rsidRPr="00186A18">
        <w:t xml:space="preserve"> </w:t>
      </w:r>
    </w:p>
    <w:p w14:paraId="3CDF543D" w14:textId="77777777" w:rsidR="00260A09" w:rsidRPr="00403043" w:rsidRDefault="00260A09">
      <w:pPr>
        <w:jc w:val="both"/>
        <w:textAlignment w:val="baseline"/>
        <w:rPr>
          <w:rFonts w:eastAsiaTheme="majorEastAsia" w:cstheme="majorBidi"/>
          <w:bCs/>
          <w:szCs w:val="22"/>
        </w:rPr>
      </w:pPr>
    </w:p>
    <w:p w14:paraId="391EBCA3" w14:textId="6F632D5E" w:rsidR="00260A09" w:rsidRPr="00403043" w:rsidRDefault="00260A09">
      <w:pPr>
        <w:jc w:val="both"/>
        <w:textAlignment w:val="baseline"/>
        <w:rPr>
          <w:rFonts w:eastAsiaTheme="majorEastAsia" w:cstheme="majorBidi"/>
          <w:bCs/>
          <w:szCs w:val="22"/>
        </w:rPr>
      </w:pPr>
      <w:r w:rsidRPr="00403043">
        <w:rPr>
          <w:rFonts w:eastAsiaTheme="majorEastAsia" w:cstheme="majorBidi"/>
          <w:bCs/>
          <w:szCs w:val="22"/>
        </w:rPr>
        <w:t>EK-1 İki Aylık İlerleme Tablosu</w:t>
      </w:r>
    </w:p>
    <w:p w14:paraId="0C4680C1" w14:textId="2B42EEA0" w:rsidR="00260A09" w:rsidRPr="00403043" w:rsidRDefault="00260A09">
      <w:pPr>
        <w:jc w:val="both"/>
        <w:textAlignment w:val="baseline"/>
        <w:rPr>
          <w:rFonts w:eastAsiaTheme="majorEastAsia" w:cstheme="majorBidi"/>
          <w:bCs/>
          <w:szCs w:val="22"/>
        </w:rPr>
      </w:pPr>
      <w:r w:rsidRPr="00403043">
        <w:rPr>
          <w:rFonts w:eastAsiaTheme="majorEastAsia" w:cstheme="majorBidi"/>
          <w:bCs/>
          <w:szCs w:val="22"/>
        </w:rPr>
        <w:t>EK-2 İmzalanan Sözleşmeler Listesi</w:t>
      </w:r>
    </w:p>
    <w:p w14:paraId="12824F8E" w14:textId="03310383" w:rsidR="00260A09" w:rsidRPr="00403043" w:rsidRDefault="00260A09">
      <w:pPr>
        <w:jc w:val="both"/>
        <w:textAlignment w:val="baseline"/>
        <w:rPr>
          <w:rFonts w:eastAsiaTheme="majorEastAsia" w:cstheme="majorBidi"/>
          <w:bCs/>
          <w:szCs w:val="22"/>
        </w:rPr>
      </w:pPr>
      <w:r w:rsidRPr="00403043">
        <w:rPr>
          <w:rFonts w:eastAsiaTheme="majorEastAsia" w:cstheme="majorBidi"/>
          <w:bCs/>
          <w:szCs w:val="22"/>
        </w:rPr>
        <w:t>EK-3 Reddedilen Projeler Listesi</w:t>
      </w:r>
    </w:p>
    <w:p w14:paraId="30606112" w14:textId="06786C6C" w:rsidR="00260A09" w:rsidRPr="00403043" w:rsidRDefault="00260A09">
      <w:pPr>
        <w:jc w:val="both"/>
        <w:textAlignment w:val="baseline"/>
        <w:rPr>
          <w:rFonts w:eastAsiaTheme="majorEastAsia" w:cstheme="majorBidi"/>
          <w:bCs/>
          <w:szCs w:val="22"/>
        </w:rPr>
      </w:pPr>
      <w:r w:rsidRPr="00403043">
        <w:rPr>
          <w:rFonts w:eastAsiaTheme="majorEastAsia" w:cstheme="majorBidi"/>
          <w:bCs/>
          <w:szCs w:val="22"/>
        </w:rPr>
        <w:t>EK-4 İzleme Komitesi Üyeleri</w:t>
      </w:r>
    </w:p>
    <w:p w14:paraId="53B7D82E" w14:textId="1DBF3E17" w:rsidR="00060B3E" w:rsidRPr="00276627" w:rsidRDefault="00260A09" w:rsidP="00276627">
      <w:pPr>
        <w:jc w:val="both"/>
        <w:textAlignment w:val="baseline"/>
        <w:rPr>
          <w:rFonts w:eastAsiaTheme="majorEastAsia" w:cstheme="majorBidi"/>
          <w:bCs/>
          <w:szCs w:val="22"/>
        </w:rPr>
      </w:pPr>
      <w:r w:rsidRPr="00403043">
        <w:rPr>
          <w:rFonts w:eastAsiaTheme="majorEastAsia" w:cstheme="majorBidi"/>
          <w:bCs/>
          <w:szCs w:val="22"/>
        </w:rPr>
        <w:t xml:space="preserve">EK-5 </w:t>
      </w:r>
      <w:r w:rsidR="00B63802" w:rsidRPr="00403043">
        <w:rPr>
          <w:rFonts w:eastAsiaTheme="majorEastAsia" w:cstheme="majorBidi"/>
          <w:bCs/>
          <w:szCs w:val="22"/>
        </w:rPr>
        <w:t xml:space="preserve">IPARD II Program </w:t>
      </w:r>
      <w:r w:rsidRPr="00403043">
        <w:rPr>
          <w:rFonts w:eastAsiaTheme="majorEastAsia" w:cstheme="majorBidi"/>
          <w:bCs/>
          <w:szCs w:val="22"/>
        </w:rPr>
        <w:t>İzleme Tabloları</w:t>
      </w:r>
    </w:p>
    <w:sectPr w:rsidR="00060B3E" w:rsidRPr="00276627" w:rsidSect="00D450D9">
      <w:pgSz w:w="11906" w:h="16838"/>
      <w:pgMar w:top="1418" w:right="127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499C9" w14:textId="77777777" w:rsidR="00111665" w:rsidRDefault="00111665" w:rsidP="006E7CBB">
      <w:r>
        <w:separator/>
      </w:r>
    </w:p>
  </w:endnote>
  <w:endnote w:type="continuationSeparator" w:id="0">
    <w:p w14:paraId="573A03AF" w14:textId="77777777" w:rsidR="00111665" w:rsidRDefault="00111665" w:rsidP="006E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charset w:val="80"/>
    <w:family w:val="auto"/>
    <w:pitch w:val="variable"/>
    <w:sig w:usb0="00000000"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CenturyGothic">
    <w:altName w:val="Microsoft JhengHei"/>
    <w:panose1 w:val="00000000000000000000"/>
    <w:charset w:val="00"/>
    <w:family w:val="swiss"/>
    <w:notTrueType/>
    <w:pitch w:val="default"/>
    <w:sig w:usb0="00000007" w:usb1="08080000" w:usb2="00000010" w:usb3="00000000" w:csb0="00100011" w:csb1="00000000"/>
  </w:font>
  <w:font w:name="Bernard MT Condensed">
    <w:panose1 w:val="02050806060905020404"/>
    <w:charset w:val="00"/>
    <w:family w:val="roman"/>
    <w:pitch w:val="variable"/>
    <w:sig w:usb0="00000003" w:usb1="00000000" w:usb2="00000000" w:usb3="00000000" w:csb0="00000001" w:csb1="00000000"/>
  </w:font>
  <w:font w:name="Segoe UI">
    <w:altName w:val="Calibri"/>
    <w:panose1 w:val="020B0502040204020203"/>
    <w:charset w:val="A2"/>
    <w:family w:val="swiss"/>
    <w:pitch w:val="variable"/>
    <w:sig w:usb0="E10022FF" w:usb1="C000E47F" w:usb2="00000029" w:usb3="00000000" w:csb0="000001D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010035"/>
      <w:docPartObj>
        <w:docPartGallery w:val="Page Numbers (Bottom of Page)"/>
        <w:docPartUnique/>
      </w:docPartObj>
    </w:sdtPr>
    <w:sdtEndPr>
      <w:rPr>
        <w:sz w:val="18"/>
      </w:rPr>
    </w:sdtEndPr>
    <w:sdtContent>
      <w:p w14:paraId="214F1D2D" w14:textId="0B7FC92A" w:rsidR="00F62A1C" w:rsidRDefault="00F62A1C">
        <w:pPr>
          <w:pStyle w:val="Altbilgi"/>
          <w:jc w:val="center"/>
        </w:pPr>
        <w:r>
          <w:fldChar w:fldCharType="begin"/>
        </w:r>
        <w:r>
          <w:instrText>PAGE   \* MERGEFORMAT</w:instrText>
        </w:r>
        <w:r>
          <w:fldChar w:fldCharType="separate"/>
        </w:r>
        <w:r w:rsidR="0037119A">
          <w:rPr>
            <w:noProof/>
          </w:rPr>
          <w:t>58</w:t>
        </w:r>
        <w:r>
          <w:fldChar w:fldCharType="end"/>
        </w:r>
      </w:p>
    </w:sdtContent>
  </w:sdt>
  <w:p w14:paraId="3308D134" w14:textId="77777777" w:rsidR="00F62A1C" w:rsidRDefault="00F62A1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91472" w14:textId="77777777" w:rsidR="00111665" w:rsidRDefault="00111665" w:rsidP="006E7CBB">
      <w:r>
        <w:separator/>
      </w:r>
    </w:p>
  </w:footnote>
  <w:footnote w:type="continuationSeparator" w:id="0">
    <w:p w14:paraId="70DE9E19" w14:textId="77777777" w:rsidR="00111665" w:rsidRDefault="00111665" w:rsidP="006E7CBB">
      <w:r>
        <w:continuationSeparator/>
      </w:r>
    </w:p>
  </w:footnote>
  <w:footnote w:id="1">
    <w:p w14:paraId="35FB857F" w14:textId="089273A2" w:rsidR="00F62A1C" w:rsidRDefault="00F62A1C">
      <w:pPr>
        <w:pStyle w:val="DipnotMetni"/>
      </w:pPr>
      <w:r>
        <w:rPr>
          <w:rStyle w:val="DipnotBavurusu"/>
        </w:rPr>
        <w:footnoteRef/>
      </w:r>
      <w:r>
        <w:t xml:space="preserve"> </w:t>
      </w:r>
      <w:r w:rsidRPr="00D37558">
        <w:t>Desteklenen projeler tamamlanan tüm projeleri içerir</w:t>
      </w:r>
      <w:r w:rsidRPr="00175BDC">
        <w:t>.</w:t>
      </w:r>
    </w:p>
  </w:footnote>
  <w:footnote w:id="2">
    <w:p w14:paraId="56EC2A71" w14:textId="5052D189" w:rsidR="00F62A1C" w:rsidRDefault="00F62A1C" w:rsidP="00D37558">
      <w:pPr>
        <w:pStyle w:val="DipnotMetni"/>
        <w:jc w:val="both"/>
      </w:pPr>
      <w:r>
        <w:rPr>
          <w:rStyle w:val="DipnotBavurusu"/>
        </w:rPr>
        <w:footnoteRef/>
      </w:r>
      <w:r>
        <w:t xml:space="preserve"> </w:t>
      </w:r>
      <w:r w:rsidRPr="00D37558">
        <w:t xml:space="preserve">Modernizasyon projeleri desteklenen tüm projeleri içerir (bir faydalanıcının birden fazla desteklendiği durumlar hariç). Yani yenilenebilir enerji yatırımı gerçekleştiren projeler sadece eğer faydalanıcı IPARD tarafından daha önce desteklenmişse </w:t>
      </w:r>
      <w:proofErr w:type="gramStart"/>
      <w:r w:rsidRPr="00D37558">
        <w:t>dahil</w:t>
      </w:r>
      <w:proofErr w:type="gramEnd"/>
      <w:r w:rsidRPr="00D37558">
        <w:t xml:space="preserve"> edilmez.</w:t>
      </w:r>
    </w:p>
  </w:footnote>
  <w:footnote w:id="3">
    <w:p w14:paraId="7D4876E5" w14:textId="253EE066" w:rsidR="00F62A1C" w:rsidRDefault="00F62A1C" w:rsidP="00D37558">
      <w:pPr>
        <w:pStyle w:val="DipnotMetni"/>
        <w:jc w:val="both"/>
      </w:pPr>
      <w:r>
        <w:rPr>
          <w:rStyle w:val="DipnotBavurusu"/>
        </w:rPr>
        <w:footnoteRef/>
      </w:r>
      <w:r>
        <w:t xml:space="preserve"> </w:t>
      </w:r>
      <w:r w:rsidRPr="00D37558">
        <w:t xml:space="preserve">Proje başvuru kurallarına göre, tüm projelerin ilgili tedbir için AB standartlarını ve ulusal standartları karşılayacak şekilde tasarlanması gerekmektedir. Daha önceden IPARD fonlarından desteklenmiş projeler, "kademeli olarak AB standartlarına uyum sağlayan" projeler olarak değerlendirilmez çünkü IPARD fonlarıyla desteklenen tüm yatırımların istisnasız AB standartları ile uyumlu olması gereklidir (1. ve 3. </w:t>
      </w:r>
      <w:proofErr w:type="spellStart"/>
      <w:r w:rsidRPr="00D37558">
        <w:t>tebirler</w:t>
      </w:r>
      <w:proofErr w:type="spellEnd"/>
      <w:r w:rsidRPr="00D37558">
        <w:t xml:space="preserve"> için)</w:t>
      </w:r>
      <w:r>
        <w:t>.</w:t>
      </w:r>
    </w:p>
  </w:footnote>
  <w:footnote w:id="4">
    <w:p w14:paraId="536CD101" w14:textId="5BB7B847" w:rsidR="00F62A1C" w:rsidRDefault="00F62A1C" w:rsidP="00D37558">
      <w:pPr>
        <w:pStyle w:val="DipnotMetni"/>
        <w:jc w:val="both"/>
      </w:pPr>
      <w:r>
        <w:rPr>
          <w:rStyle w:val="DipnotBavurusu"/>
        </w:rPr>
        <w:footnoteRef/>
      </w:r>
      <w:r>
        <w:t xml:space="preserve"> </w:t>
      </w:r>
      <w:r w:rsidRPr="00D37558">
        <w:t>Yaratılan istihdam (brüt) rakamları, desteklenen projelerin iş planlarında belirtilen tahmini istihdam rakamlarıdır. Mevcut işletmeler için yaratılan istihdam, IPARD desteği öncesi ve sonrası çalışan sayıları arasındaki fark hesaplanarak elde edilir..</w:t>
      </w:r>
      <w:r w:rsidRPr="00175BDC">
        <w:t>.</w:t>
      </w:r>
    </w:p>
  </w:footnote>
  <w:footnote w:id="5">
    <w:p w14:paraId="59AC70A5" w14:textId="20CE7333" w:rsidR="00F62A1C" w:rsidRDefault="00F62A1C">
      <w:pPr>
        <w:pStyle w:val="DipnotMetni"/>
      </w:pPr>
      <w:r>
        <w:rPr>
          <w:rStyle w:val="DipnotBavurusu"/>
        </w:rPr>
        <w:footnoteRef/>
      </w:r>
      <w:r>
        <w:t xml:space="preserve"> </w:t>
      </w:r>
      <w:r w:rsidRPr="00D37558">
        <w:t>Toplam yatırım hacmi avro cinsinden olmalı ve uygun maliyetleri içermelidir.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98"/>
    <w:multiLevelType w:val="hybridMultilevel"/>
    <w:tmpl w:val="518CFEFA"/>
    <w:lvl w:ilvl="0" w:tplc="0C0A5586">
      <w:start w:val="1"/>
      <w:numFmt w:val="decimal"/>
      <w:lvlText w:val="%1."/>
      <w:lvlJc w:val="left"/>
      <w:pPr>
        <w:ind w:left="644" w:hanging="360"/>
      </w:pPr>
      <w:rPr>
        <w:rFonts w:hint="default"/>
      </w:rPr>
    </w:lvl>
    <w:lvl w:ilvl="1" w:tplc="041F0001">
      <w:start w:val="1"/>
      <w:numFmt w:val="bullet"/>
      <w:lvlText w:val=""/>
      <w:lvlJc w:val="left"/>
      <w:pPr>
        <w:ind w:left="1364" w:hanging="360"/>
      </w:pPr>
      <w:rPr>
        <w:rFonts w:ascii="Symbol" w:hAnsi="Symbol" w:hint="default"/>
      </w:r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01764771"/>
    <w:multiLevelType w:val="hybridMultilevel"/>
    <w:tmpl w:val="E9CAA100"/>
    <w:lvl w:ilvl="0" w:tplc="EE721A22">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BF06A9"/>
    <w:multiLevelType w:val="hybridMultilevel"/>
    <w:tmpl w:val="76B0A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F444CE"/>
    <w:multiLevelType w:val="hybridMultilevel"/>
    <w:tmpl w:val="FC588486"/>
    <w:lvl w:ilvl="0" w:tplc="7C006E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7B7E33"/>
    <w:multiLevelType w:val="hybridMultilevel"/>
    <w:tmpl w:val="7B86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C3AD0"/>
    <w:multiLevelType w:val="hybridMultilevel"/>
    <w:tmpl w:val="0E367E0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9A4EEE"/>
    <w:multiLevelType w:val="hybridMultilevel"/>
    <w:tmpl w:val="67CEA8B6"/>
    <w:lvl w:ilvl="0" w:tplc="0409001B">
      <w:start w:val="1"/>
      <w:numFmt w:val="lowerRoman"/>
      <w:lvlText w:val="%1."/>
      <w:lvlJc w:val="righ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7F56990"/>
    <w:multiLevelType w:val="hybridMultilevel"/>
    <w:tmpl w:val="0B62189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8">
    <w:nsid w:val="08ED1FB5"/>
    <w:multiLevelType w:val="hybridMultilevel"/>
    <w:tmpl w:val="11EA7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99C461A"/>
    <w:multiLevelType w:val="hybridMultilevel"/>
    <w:tmpl w:val="21CC0DAC"/>
    <w:lvl w:ilvl="0" w:tplc="E9D2B98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0B0D32AA"/>
    <w:multiLevelType w:val="hybridMultilevel"/>
    <w:tmpl w:val="1820F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B166EDE"/>
    <w:multiLevelType w:val="hybridMultilevel"/>
    <w:tmpl w:val="FB3CB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1D8325C"/>
    <w:multiLevelType w:val="hybridMultilevel"/>
    <w:tmpl w:val="487E928E"/>
    <w:lvl w:ilvl="0" w:tplc="CC72C612">
      <w:start w:val="1"/>
      <w:numFmt w:val="bullet"/>
      <w:lvlText w:val=""/>
      <w:lvlJc w:val="left"/>
      <w:pPr>
        <w:ind w:left="720" w:hanging="360"/>
      </w:pPr>
      <w:rPr>
        <w:rFonts w:ascii="Symbol" w:hAnsi="Symbol" w:hint="default"/>
        <w:color w:val="365F91"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33A505E"/>
    <w:multiLevelType w:val="hybridMultilevel"/>
    <w:tmpl w:val="BCE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D74AC2"/>
    <w:multiLevelType w:val="hybridMultilevel"/>
    <w:tmpl w:val="50146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5ED4DE2"/>
    <w:multiLevelType w:val="hybridMultilevel"/>
    <w:tmpl w:val="50E00CDE"/>
    <w:lvl w:ilvl="0" w:tplc="CC72C612">
      <w:start w:val="1"/>
      <w:numFmt w:val="bullet"/>
      <w:lvlText w:val=""/>
      <w:lvlJc w:val="left"/>
      <w:pPr>
        <w:ind w:left="720" w:hanging="360"/>
      </w:pPr>
      <w:rPr>
        <w:rFonts w:ascii="Symbol" w:hAnsi="Symbol"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7124374"/>
    <w:multiLevelType w:val="hybridMultilevel"/>
    <w:tmpl w:val="83F6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32169A"/>
    <w:multiLevelType w:val="hybridMultilevel"/>
    <w:tmpl w:val="70DE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4974A5"/>
    <w:multiLevelType w:val="hybridMultilevel"/>
    <w:tmpl w:val="34E8F9FE"/>
    <w:lvl w:ilvl="0" w:tplc="04090011">
      <w:start w:val="1"/>
      <w:numFmt w:val="decimal"/>
      <w:lvlText w:val="%1)"/>
      <w:lvlJc w:val="left"/>
      <w:pPr>
        <w:ind w:left="720" w:hanging="360"/>
      </w:pPr>
      <w:rPr>
        <w:rFonts w:hint="default"/>
      </w:rPr>
    </w:lvl>
    <w:lvl w:ilvl="1" w:tplc="C964ADA4">
      <w:start w:val="1"/>
      <w:numFmt w:val="bullet"/>
      <w:lvlText w:val=""/>
      <w:lvlJc w:val="left"/>
      <w:pPr>
        <w:ind w:left="1440" w:hanging="360"/>
      </w:pPr>
      <w:rPr>
        <w:rFonts w:ascii="Symbol" w:hAnsi="Symbol" w:hint="default"/>
        <w:color w:val="365F91" w:themeColor="accent1"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021731"/>
    <w:multiLevelType w:val="hybridMultilevel"/>
    <w:tmpl w:val="D96231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9551A22"/>
    <w:multiLevelType w:val="hybridMultilevel"/>
    <w:tmpl w:val="6458E5D4"/>
    <w:lvl w:ilvl="0" w:tplc="0409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C477C7F"/>
    <w:multiLevelType w:val="hybridMultilevel"/>
    <w:tmpl w:val="647C8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36E614B"/>
    <w:multiLevelType w:val="hybridMultilevel"/>
    <w:tmpl w:val="748C8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4370722"/>
    <w:multiLevelType w:val="hybridMultilevel"/>
    <w:tmpl w:val="709A3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57370BC"/>
    <w:multiLevelType w:val="hybridMultilevel"/>
    <w:tmpl w:val="455EAD0A"/>
    <w:lvl w:ilvl="0" w:tplc="2534C23E">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6C20C89"/>
    <w:multiLevelType w:val="hybridMultilevel"/>
    <w:tmpl w:val="4922E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7C3218B"/>
    <w:multiLevelType w:val="hybridMultilevel"/>
    <w:tmpl w:val="201AC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8F86421"/>
    <w:multiLevelType w:val="hybridMultilevel"/>
    <w:tmpl w:val="36B41300"/>
    <w:lvl w:ilvl="0" w:tplc="3920F880">
      <w:start w:val="1"/>
      <w:numFmt w:val="bullet"/>
      <w:pStyle w:val="Indent4round"/>
      <w:lvlText w:val=""/>
      <w:lvlJc w:val="left"/>
      <w:pPr>
        <w:tabs>
          <w:tab w:val="num" w:pos="360"/>
        </w:tabs>
        <w:ind w:left="360"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2BDF3E63"/>
    <w:multiLevelType w:val="hybridMultilevel"/>
    <w:tmpl w:val="2CA07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D891822"/>
    <w:multiLevelType w:val="hybridMultilevel"/>
    <w:tmpl w:val="24149E8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2FEB0220"/>
    <w:multiLevelType w:val="hybridMultilevel"/>
    <w:tmpl w:val="50B0F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027087D"/>
    <w:multiLevelType w:val="hybridMultilevel"/>
    <w:tmpl w:val="942E206E"/>
    <w:lvl w:ilvl="0" w:tplc="98C4FD92">
      <w:numFmt w:val="bullet"/>
      <w:pStyle w:val="Indent1round"/>
      <w:lvlText w:val="–"/>
      <w:lvlJc w:val="left"/>
      <w:pPr>
        <w:tabs>
          <w:tab w:val="num" w:pos="340"/>
        </w:tabs>
        <w:ind w:left="340" w:hanging="34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0CA772D"/>
    <w:multiLevelType w:val="hybridMultilevel"/>
    <w:tmpl w:val="8826B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122314D"/>
    <w:multiLevelType w:val="hybridMultilevel"/>
    <w:tmpl w:val="0498A0FA"/>
    <w:lvl w:ilvl="0" w:tplc="CC72C612">
      <w:start w:val="1"/>
      <w:numFmt w:val="bullet"/>
      <w:lvlText w:val=""/>
      <w:lvlJc w:val="left"/>
      <w:pPr>
        <w:ind w:left="720" w:hanging="360"/>
      </w:pPr>
      <w:rPr>
        <w:rFonts w:ascii="Symbol" w:hAnsi="Symbol"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228631A"/>
    <w:multiLevelType w:val="hybridMultilevel"/>
    <w:tmpl w:val="4370750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34A73829"/>
    <w:multiLevelType w:val="hybridMultilevel"/>
    <w:tmpl w:val="34E8F9FE"/>
    <w:lvl w:ilvl="0" w:tplc="04090011">
      <w:start w:val="1"/>
      <w:numFmt w:val="decimal"/>
      <w:lvlText w:val="%1)"/>
      <w:lvlJc w:val="left"/>
      <w:pPr>
        <w:ind w:left="720" w:hanging="360"/>
      </w:pPr>
      <w:rPr>
        <w:rFonts w:hint="default"/>
      </w:rPr>
    </w:lvl>
    <w:lvl w:ilvl="1" w:tplc="C964ADA4">
      <w:start w:val="1"/>
      <w:numFmt w:val="bullet"/>
      <w:lvlText w:val=""/>
      <w:lvlJc w:val="left"/>
      <w:pPr>
        <w:ind w:left="1440" w:hanging="360"/>
      </w:pPr>
      <w:rPr>
        <w:rFonts w:ascii="Symbol" w:hAnsi="Symbol" w:hint="default"/>
        <w:color w:val="365F91" w:themeColor="accent1"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7352C7"/>
    <w:multiLevelType w:val="multilevel"/>
    <w:tmpl w:val="A356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2B721F"/>
    <w:multiLevelType w:val="hybridMultilevel"/>
    <w:tmpl w:val="ACA47E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AB03FEE"/>
    <w:multiLevelType w:val="hybridMultilevel"/>
    <w:tmpl w:val="AC129D00"/>
    <w:lvl w:ilvl="0" w:tplc="04090001">
      <w:start w:val="1"/>
      <w:numFmt w:val="bullet"/>
      <w:lvlText w:val=""/>
      <w:lvlJc w:val="left"/>
      <w:pPr>
        <w:ind w:left="502" w:hanging="360"/>
      </w:pPr>
      <w:rPr>
        <w:rFonts w:ascii="Symbol" w:hAnsi="Symbol" w:hint="default"/>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9">
    <w:nsid w:val="3B70070A"/>
    <w:multiLevelType w:val="hybridMultilevel"/>
    <w:tmpl w:val="34E8F9FE"/>
    <w:lvl w:ilvl="0" w:tplc="04090011">
      <w:start w:val="1"/>
      <w:numFmt w:val="decimal"/>
      <w:lvlText w:val="%1)"/>
      <w:lvlJc w:val="left"/>
      <w:pPr>
        <w:ind w:left="720" w:hanging="360"/>
      </w:pPr>
      <w:rPr>
        <w:rFonts w:hint="default"/>
      </w:rPr>
    </w:lvl>
    <w:lvl w:ilvl="1" w:tplc="C964ADA4">
      <w:start w:val="1"/>
      <w:numFmt w:val="bullet"/>
      <w:lvlText w:val=""/>
      <w:lvlJc w:val="left"/>
      <w:pPr>
        <w:ind w:left="1440" w:hanging="360"/>
      </w:pPr>
      <w:rPr>
        <w:rFonts w:ascii="Symbol" w:hAnsi="Symbol" w:hint="default"/>
        <w:color w:val="365F91" w:themeColor="accent1"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345215"/>
    <w:multiLevelType w:val="hybridMultilevel"/>
    <w:tmpl w:val="5C9084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1">
    <w:nsid w:val="3DCD1DEB"/>
    <w:multiLevelType w:val="hybridMultilevel"/>
    <w:tmpl w:val="D7B25AF6"/>
    <w:lvl w:ilvl="0" w:tplc="CC72C612">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F8E5CFA"/>
    <w:multiLevelType w:val="hybridMultilevel"/>
    <w:tmpl w:val="4D10F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1E656D3"/>
    <w:multiLevelType w:val="hybridMultilevel"/>
    <w:tmpl w:val="7246444E"/>
    <w:lvl w:ilvl="0" w:tplc="23086C4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424B7E0B"/>
    <w:multiLevelType w:val="hybridMultilevel"/>
    <w:tmpl w:val="6A26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3B6519D"/>
    <w:multiLevelType w:val="hybridMultilevel"/>
    <w:tmpl w:val="2F9CC9F2"/>
    <w:lvl w:ilvl="0" w:tplc="C964ADA4">
      <w:start w:val="1"/>
      <w:numFmt w:val="bullet"/>
      <w:lvlText w:val=""/>
      <w:lvlJc w:val="left"/>
      <w:pPr>
        <w:ind w:left="720" w:hanging="360"/>
      </w:pPr>
      <w:rPr>
        <w:rFonts w:ascii="Symbol" w:hAnsi="Symbol" w:hint="default"/>
        <w:color w:val="365F91"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3DD429D"/>
    <w:multiLevelType w:val="hybridMultilevel"/>
    <w:tmpl w:val="5714FBFA"/>
    <w:lvl w:ilvl="0" w:tplc="2534C23E">
      <w:start w:val="1"/>
      <w:numFmt w:val="bullet"/>
      <w:lvlText w:val=""/>
      <w:lvlJc w:val="left"/>
      <w:pPr>
        <w:ind w:left="720" w:hanging="360"/>
      </w:pPr>
      <w:rPr>
        <w:rFonts w:ascii="Symbol" w:hAnsi="Symbol" w:hint="default"/>
      </w:rPr>
    </w:lvl>
    <w:lvl w:ilvl="1" w:tplc="61649DCE">
      <w:numFmt w:val="bullet"/>
      <w:lvlText w:val="•"/>
      <w:lvlJc w:val="left"/>
      <w:pPr>
        <w:ind w:left="1785" w:hanging="70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064F4B"/>
    <w:multiLevelType w:val="hybridMultilevel"/>
    <w:tmpl w:val="6E042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274AC6"/>
    <w:multiLevelType w:val="hybridMultilevel"/>
    <w:tmpl w:val="D76E0F04"/>
    <w:lvl w:ilvl="0" w:tplc="0809000F">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9">
    <w:nsid w:val="4B553833"/>
    <w:multiLevelType w:val="hybridMultilevel"/>
    <w:tmpl w:val="E9CAA100"/>
    <w:lvl w:ilvl="0" w:tplc="EE721A22">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4E25195F"/>
    <w:multiLevelType w:val="hybridMultilevel"/>
    <w:tmpl w:val="03C042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515858FF"/>
    <w:multiLevelType w:val="hybridMultilevel"/>
    <w:tmpl w:val="0486CF46"/>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52">
    <w:nsid w:val="52F07A68"/>
    <w:multiLevelType w:val="hybridMultilevel"/>
    <w:tmpl w:val="B3820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4213CD0"/>
    <w:multiLevelType w:val="hybridMultilevel"/>
    <w:tmpl w:val="FA24F490"/>
    <w:lvl w:ilvl="0" w:tplc="2534C2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4BD0BEC"/>
    <w:multiLevelType w:val="singleLevel"/>
    <w:tmpl w:val="7CBA9138"/>
    <w:lvl w:ilvl="0">
      <w:start w:val="1"/>
      <w:numFmt w:val="bullet"/>
      <w:pStyle w:val="ListeMaddemi"/>
      <w:lvlText w:val=""/>
      <w:lvlJc w:val="left"/>
      <w:pPr>
        <w:tabs>
          <w:tab w:val="num" w:pos="283"/>
        </w:tabs>
        <w:ind w:left="283" w:hanging="283"/>
      </w:pPr>
      <w:rPr>
        <w:rFonts w:ascii="Symbol" w:hAnsi="Symbol"/>
        <w:color w:val="auto"/>
      </w:rPr>
    </w:lvl>
  </w:abstractNum>
  <w:abstractNum w:abstractNumId="55">
    <w:nsid w:val="57ED593C"/>
    <w:multiLevelType w:val="hybridMultilevel"/>
    <w:tmpl w:val="15189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9985769"/>
    <w:multiLevelType w:val="hybridMultilevel"/>
    <w:tmpl w:val="4E78D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B9115D9"/>
    <w:multiLevelType w:val="hybridMultilevel"/>
    <w:tmpl w:val="E9CAA100"/>
    <w:lvl w:ilvl="0" w:tplc="EE721A22">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5D8164C9"/>
    <w:multiLevelType w:val="hybridMultilevel"/>
    <w:tmpl w:val="B77A7658"/>
    <w:lvl w:ilvl="0" w:tplc="5524BB44">
      <w:start w:val="1"/>
      <w:numFmt w:val="decimal"/>
      <w:pStyle w:val="Balk4"/>
      <w:lvlText w:val="2.5.3.%1."/>
      <w:lvlJc w:val="left"/>
      <w:pPr>
        <w:ind w:left="36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5E3305CE"/>
    <w:multiLevelType w:val="hybridMultilevel"/>
    <w:tmpl w:val="611AABF0"/>
    <w:lvl w:ilvl="0" w:tplc="2534C2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EAF2431"/>
    <w:multiLevelType w:val="hybridMultilevel"/>
    <w:tmpl w:val="115E904E"/>
    <w:lvl w:ilvl="0" w:tplc="AAA028D8">
      <w:start w:val="1"/>
      <w:numFmt w:val="decimal"/>
      <w:lvlText w:val="%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5F9A6FB7"/>
    <w:multiLevelType w:val="hybridMultilevel"/>
    <w:tmpl w:val="E6DE8096"/>
    <w:lvl w:ilvl="0" w:tplc="E608748E">
      <w:start w:val="103"/>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54C67AD"/>
    <w:multiLevelType w:val="hybridMultilevel"/>
    <w:tmpl w:val="3058F5C0"/>
    <w:lvl w:ilvl="0" w:tplc="04090001">
      <w:start w:val="1"/>
      <w:numFmt w:val="bullet"/>
      <w:lvlText w:val=""/>
      <w:lvlJc w:val="left"/>
      <w:pPr>
        <w:ind w:left="1083" w:hanging="375"/>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3">
    <w:nsid w:val="665C2C4E"/>
    <w:multiLevelType w:val="hybridMultilevel"/>
    <w:tmpl w:val="E9F8914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8C63A01"/>
    <w:multiLevelType w:val="hybridMultilevel"/>
    <w:tmpl w:val="F3BE6128"/>
    <w:lvl w:ilvl="0" w:tplc="04090001">
      <w:start w:val="1"/>
      <w:numFmt w:val="bullet"/>
      <w:lvlText w:val=""/>
      <w:lvlJc w:val="left"/>
      <w:pPr>
        <w:ind w:left="1646" w:hanging="360"/>
      </w:pPr>
      <w:rPr>
        <w:rFonts w:ascii="Symbol" w:hAnsi="Symbol" w:hint="default"/>
      </w:rPr>
    </w:lvl>
    <w:lvl w:ilvl="1" w:tplc="04090003" w:tentative="1">
      <w:start w:val="1"/>
      <w:numFmt w:val="bullet"/>
      <w:lvlText w:val="o"/>
      <w:lvlJc w:val="left"/>
      <w:pPr>
        <w:ind w:left="2366" w:hanging="360"/>
      </w:pPr>
      <w:rPr>
        <w:rFonts w:ascii="Courier New" w:hAnsi="Courier New" w:cs="Courier New" w:hint="default"/>
      </w:rPr>
    </w:lvl>
    <w:lvl w:ilvl="2" w:tplc="04090005" w:tentative="1">
      <w:start w:val="1"/>
      <w:numFmt w:val="bullet"/>
      <w:lvlText w:val=""/>
      <w:lvlJc w:val="left"/>
      <w:pPr>
        <w:ind w:left="3086" w:hanging="360"/>
      </w:pPr>
      <w:rPr>
        <w:rFonts w:ascii="Wingdings" w:hAnsi="Wingdings" w:hint="default"/>
      </w:rPr>
    </w:lvl>
    <w:lvl w:ilvl="3" w:tplc="04090001" w:tentative="1">
      <w:start w:val="1"/>
      <w:numFmt w:val="bullet"/>
      <w:lvlText w:val=""/>
      <w:lvlJc w:val="left"/>
      <w:pPr>
        <w:ind w:left="3806" w:hanging="360"/>
      </w:pPr>
      <w:rPr>
        <w:rFonts w:ascii="Symbol" w:hAnsi="Symbol" w:hint="default"/>
      </w:rPr>
    </w:lvl>
    <w:lvl w:ilvl="4" w:tplc="04090003" w:tentative="1">
      <w:start w:val="1"/>
      <w:numFmt w:val="bullet"/>
      <w:lvlText w:val="o"/>
      <w:lvlJc w:val="left"/>
      <w:pPr>
        <w:ind w:left="4526" w:hanging="360"/>
      </w:pPr>
      <w:rPr>
        <w:rFonts w:ascii="Courier New" w:hAnsi="Courier New" w:cs="Courier New" w:hint="default"/>
      </w:rPr>
    </w:lvl>
    <w:lvl w:ilvl="5" w:tplc="04090005" w:tentative="1">
      <w:start w:val="1"/>
      <w:numFmt w:val="bullet"/>
      <w:lvlText w:val=""/>
      <w:lvlJc w:val="left"/>
      <w:pPr>
        <w:ind w:left="5246" w:hanging="360"/>
      </w:pPr>
      <w:rPr>
        <w:rFonts w:ascii="Wingdings" w:hAnsi="Wingdings" w:hint="default"/>
      </w:rPr>
    </w:lvl>
    <w:lvl w:ilvl="6" w:tplc="04090001" w:tentative="1">
      <w:start w:val="1"/>
      <w:numFmt w:val="bullet"/>
      <w:lvlText w:val=""/>
      <w:lvlJc w:val="left"/>
      <w:pPr>
        <w:ind w:left="5966" w:hanging="360"/>
      </w:pPr>
      <w:rPr>
        <w:rFonts w:ascii="Symbol" w:hAnsi="Symbol" w:hint="default"/>
      </w:rPr>
    </w:lvl>
    <w:lvl w:ilvl="7" w:tplc="04090003" w:tentative="1">
      <w:start w:val="1"/>
      <w:numFmt w:val="bullet"/>
      <w:lvlText w:val="o"/>
      <w:lvlJc w:val="left"/>
      <w:pPr>
        <w:ind w:left="6686" w:hanging="360"/>
      </w:pPr>
      <w:rPr>
        <w:rFonts w:ascii="Courier New" w:hAnsi="Courier New" w:cs="Courier New" w:hint="default"/>
      </w:rPr>
    </w:lvl>
    <w:lvl w:ilvl="8" w:tplc="04090005" w:tentative="1">
      <w:start w:val="1"/>
      <w:numFmt w:val="bullet"/>
      <w:lvlText w:val=""/>
      <w:lvlJc w:val="left"/>
      <w:pPr>
        <w:ind w:left="7406" w:hanging="360"/>
      </w:pPr>
      <w:rPr>
        <w:rFonts w:ascii="Wingdings" w:hAnsi="Wingdings" w:hint="default"/>
      </w:rPr>
    </w:lvl>
  </w:abstractNum>
  <w:abstractNum w:abstractNumId="65">
    <w:nsid w:val="6AAA4EF5"/>
    <w:multiLevelType w:val="hybridMultilevel"/>
    <w:tmpl w:val="C4F468C8"/>
    <w:lvl w:ilvl="0" w:tplc="F5F6783A">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6D8E3A84"/>
    <w:multiLevelType w:val="hybridMultilevel"/>
    <w:tmpl w:val="4E96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F4A3673"/>
    <w:multiLevelType w:val="hybridMultilevel"/>
    <w:tmpl w:val="1F625D78"/>
    <w:lvl w:ilvl="0" w:tplc="2534C23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F623FFE"/>
    <w:multiLevelType w:val="hybridMultilevel"/>
    <w:tmpl w:val="6F4E885E"/>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69">
    <w:nsid w:val="716D3D49"/>
    <w:multiLevelType w:val="hybridMultilevel"/>
    <w:tmpl w:val="67246E2E"/>
    <w:lvl w:ilvl="0" w:tplc="466E5FE4">
      <w:start w:val="1"/>
      <w:numFmt w:val="decimal"/>
      <w:lvlText w:val="2.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71BD20CE"/>
    <w:multiLevelType w:val="hybridMultilevel"/>
    <w:tmpl w:val="6C78D1E2"/>
    <w:lvl w:ilvl="0" w:tplc="8C227338">
      <w:start w:val="1"/>
      <w:numFmt w:val="bullet"/>
      <w:lvlText w:val="•"/>
      <w:lvlJc w:val="left"/>
      <w:pPr>
        <w:tabs>
          <w:tab w:val="num" w:pos="720"/>
        </w:tabs>
        <w:ind w:left="720" w:hanging="360"/>
      </w:pPr>
      <w:rPr>
        <w:rFonts w:ascii="Arial" w:hAnsi="Arial" w:hint="default"/>
      </w:rPr>
    </w:lvl>
    <w:lvl w:ilvl="1" w:tplc="C91858FA" w:tentative="1">
      <w:start w:val="1"/>
      <w:numFmt w:val="bullet"/>
      <w:lvlText w:val="•"/>
      <w:lvlJc w:val="left"/>
      <w:pPr>
        <w:tabs>
          <w:tab w:val="num" w:pos="1440"/>
        </w:tabs>
        <w:ind w:left="1440" w:hanging="360"/>
      </w:pPr>
      <w:rPr>
        <w:rFonts w:ascii="Arial" w:hAnsi="Arial" w:hint="default"/>
      </w:rPr>
    </w:lvl>
    <w:lvl w:ilvl="2" w:tplc="0B88C1E0" w:tentative="1">
      <w:start w:val="1"/>
      <w:numFmt w:val="bullet"/>
      <w:lvlText w:val="•"/>
      <w:lvlJc w:val="left"/>
      <w:pPr>
        <w:tabs>
          <w:tab w:val="num" w:pos="2160"/>
        </w:tabs>
        <w:ind w:left="2160" w:hanging="360"/>
      </w:pPr>
      <w:rPr>
        <w:rFonts w:ascii="Arial" w:hAnsi="Arial" w:hint="default"/>
      </w:rPr>
    </w:lvl>
    <w:lvl w:ilvl="3" w:tplc="6430EAB4" w:tentative="1">
      <w:start w:val="1"/>
      <w:numFmt w:val="bullet"/>
      <w:lvlText w:val="•"/>
      <w:lvlJc w:val="left"/>
      <w:pPr>
        <w:tabs>
          <w:tab w:val="num" w:pos="2880"/>
        </w:tabs>
        <w:ind w:left="2880" w:hanging="360"/>
      </w:pPr>
      <w:rPr>
        <w:rFonts w:ascii="Arial" w:hAnsi="Arial" w:hint="default"/>
      </w:rPr>
    </w:lvl>
    <w:lvl w:ilvl="4" w:tplc="B4640664" w:tentative="1">
      <w:start w:val="1"/>
      <w:numFmt w:val="bullet"/>
      <w:lvlText w:val="•"/>
      <w:lvlJc w:val="left"/>
      <w:pPr>
        <w:tabs>
          <w:tab w:val="num" w:pos="3600"/>
        </w:tabs>
        <w:ind w:left="3600" w:hanging="360"/>
      </w:pPr>
      <w:rPr>
        <w:rFonts w:ascii="Arial" w:hAnsi="Arial" w:hint="default"/>
      </w:rPr>
    </w:lvl>
    <w:lvl w:ilvl="5" w:tplc="9D428366" w:tentative="1">
      <w:start w:val="1"/>
      <w:numFmt w:val="bullet"/>
      <w:lvlText w:val="•"/>
      <w:lvlJc w:val="left"/>
      <w:pPr>
        <w:tabs>
          <w:tab w:val="num" w:pos="4320"/>
        </w:tabs>
        <w:ind w:left="4320" w:hanging="360"/>
      </w:pPr>
      <w:rPr>
        <w:rFonts w:ascii="Arial" w:hAnsi="Arial" w:hint="default"/>
      </w:rPr>
    </w:lvl>
    <w:lvl w:ilvl="6" w:tplc="4D82DD0E" w:tentative="1">
      <w:start w:val="1"/>
      <w:numFmt w:val="bullet"/>
      <w:lvlText w:val="•"/>
      <w:lvlJc w:val="left"/>
      <w:pPr>
        <w:tabs>
          <w:tab w:val="num" w:pos="5040"/>
        </w:tabs>
        <w:ind w:left="5040" w:hanging="360"/>
      </w:pPr>
      <w:rPr>
        <w:rFonts w:ascii="Arial" w:hAnsi="Arial" w:hint="default"/>
      </w:rPr>
    </w:lvl>
    <w:lvl w:ilvl="7" w:tplc="E856EB36" w:tentative="1">
      <w:start w:val="1"/>
      <w:numFmt w:val="bullet"/>
      <w:lvlText w:val="•"/>
      <w:lvlJc w:val="left"/>
      <w:pPr>
        <w:tabs>
          <w:tab w:val="num" w:pos="5760"/>
        </w:tabs>
        <w:ind w:left="5760" w:hanging="360"/>
      </w:pPr>
      <w:rPr>
        <w:rFonts w:ascii="Arial" w:hAnsi="Arial" w:hint="default"/>
      </w:rPr>
    </w:lvl>
    <w:lvl w:ilvl="8" w:tplc="21C4D2CC" w:tentative="1">
      <w:start w:val="1"/>
      <w:numFmt w:val="bullet"/>
      <w:lvlText w:val="•"/>
      <w:lvlJc w:val="left"/>
      <w:pPr>
        <w:tabs>
          <w:tab w:val="num" w:pos="6480"/>
        </w:tabs>
        <w:ind w:left="6480" w:hanging="360"/>
      </w:pPr>
      <w:rPr>
        <w:rFonts w:ascii="Arial" w:hAnsi="Arial" w:hint="default"/>
      </w:rPr>
    </w:lvl>
  </w:abstractNum>
  <w:abstractNum w:abstractNumId="71">
    <w:nsid w:val="71BD29F8"/>
    <w:multiLevelType w:val="hybridMultilevel"/>
    <w:tmpl w:val="DD3E3012"/>
    <w:lvl w:ilvl="0" w:tplc="79A657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nsid w:val="74AE170B"/>
    <w:multiLevelType w:val="hybridMultilevel"/>
    <w:tmpl w:val="E9CAA100"/>
    <w:lvl w:ilvl="0" w:tplc="EE721A22">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76F432EC"/>
    <w:multiLevelType w:val="hybridMultilevel"/>
    <w:tmpl w:val="E9A4F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8C91C96"/>
    <w:multiLevelType w:val="hybridMultilevel"/>
    <w:tmpl w:val="BB7E4488"/>
    <w:lvl w:ilvl="0" w:tplc="38184FDA">
      <w:numFmt w:val="bullet"/>
      <w:lvlText w:val="-"/>
      <w:lvlJc w:val="left"/>
      <w:pPr>
        <w:ind w:left="1215" w:hanging="360"/>
      </w:pPr>
      <w:rPr>
        <w:rFonts w:ascii="Calibri" w:eastAsia="Calibri" w:hAnsi="Calibri" w:cs="Calibri" w:hint="default"/>
      </w:rPr>
    </w:lvl>
    <w:lvl w:ilvl="1" w:tplc="041F0003" w:tentative="1">
      <w:start w:val="1"/>
      <w:numFmt w:val="bullet"/>
      <w:lvlText w:val="o"/>
      <w:lvlJc w:val="left"/>
      <w:pPr>
        <w:ind w:left="1935" w:hanging="360"/>
      </w:pPr>
      <w:rPr>
        <w:rFonts w:ascii="Courier New" w:hAnsi="Courier New" w:cs="Courier New" w:hint="default"/>
      </w:rPr>
    </w:lvl>
    <w:lvl w:ilvl="2" w:tplc="041F0005" w:tentative="1">
      <w:start w:val="1"/>
      <w:numFmt w:val="bullet"/>
      <w:lvlText w:val=""/>
      <w:lvlJc w:val="left"/>
      <w:pPr>
        <w:ind w:left="2655" w:hanging="360"/>
      </w:pPr>
      <w:rPr>
        <w:rFonts w:ascii="Wingdings" w:hAnsi="Wingdings" w:hint="default"/>
      </w:rPr>
    </w:lvl>
    <w:lvl w:ilvl="3" w:tplc="041F0001" w:tentative="1">
      <w:start w:val="1"/>
      <w:numFmt w:val="bullet"/>
      <w:lvlText w:val=""/>
      <w:lvlJc w:val="left"/>
      <w:pPr>
        <w:ind w:left="3375" w:hanging="360"/>
      </w:pPr>
      <w:rPr>
        <w:rFonts w:ascii="Symbol" w:hAnsi="Symbol" w:hint="default"/>
      </w:rPr>
    </w:lvl>
    <w:lvl w:ilvl="4" w:tplc="041F0003" w:tentative="1">
      <w:start w:val="1"/>
      <w:numFmt w:val="bullet"/>
      <w:lvlText w:val="o"/>
      <w:lvlJc w:val="left"/>
      <w:pPr>
        <w:ind w:left="4095" w:hanging="360"/>
      </w:pPr>
      <w:rPr>
        <w:rFonts w:ascii="Courier New" w:hAnsi="Courier New" w:cs="Courier New" w:hint="default"/>
      </w:rPr>
    </w:lvl>
    <w:lvl w:ilvl="5" w:tplc="041F0005" w:tentative="1">
      <w:start w:val="1"/>
      <w:numFmt w:val="bullet"/>
      <w:lvlText w:val=""/>
      <w:lvlJc w:val="left"/>
      <w:pPr>
        <w:ind w:left="4815" w:hanging="360"/>
      </w:pPr>
      <w:rPr>
        <w:rFonts w:ascii="Wingdings" w:hAnsi="Wingdings" w:hint="default"/>
      </w:rPr>
    </w:lvl>
    <w:lvl w:ilvl="6" w:tplc="041F0001" w:tentative="1">
      <w:start w:val="1"/>
      <w:numFmt w:val="bullet"/>
      <w:lvlText w:val=""/>
      <w:lvlJc w:val="left"/>
      <w:pPr>
        <w:ind w:left="5535" w:hanging="360"/>
      </w:pPr>
      <w:rPr>
        <w:rFonts w:ascii="Symbol" w:hAnsi="Symbol" w:hint="default"/>
      </w:rPr>
    </w:lvl>
    <w:lvl w:ilvl="7" w:tplc="041F0003" w:tentative="1">
      <w:start w:val="1"/>
      <w:numFmt w:val="bullet"/>
      <w:lvlText w:val="o"/>
      <w:lvlJc w:val="left"/>
      <w:pPr>
        <w:ind w:left="6255" w:hanging="360"/>
      </w:pPr>
      <w:rPr>
        <w:rFonts w:ascii="Courier New" w:hAnsi="Courier New" w:cs="Courier New" w:hint="default"/>
      </w:rPr>
    </w:lvl>
    <w:lvl w:ilvl="8" w:tplc="041F0005" w:tentative="1">
      <w:start w:val="1"/>
      <w:numFmt w:val="bullet"/>
      <w:lvlText w:val=""/>
      <w:lvlJc w:val="left"/>
      <w:pPr>
        <w:ind w:left="6975" w:hanging="360"/>
      </w:pPr>
      <w:rPr>
        <w:rFonts w:ascii="Wingdings" w:hAnsi="Wingdings" w:hint="default"/>
      </w:rPr>
    </w:lvl>
  </w:abstractNum>
  <w:abstractNum w:abstractNumId="75">
    <w:nsid w:val="7BCA4373"/>
    <w:multiLevelType w:val="hybridMultilevel"/>
    <w:tmpl w:val="86E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D81115E"/>
    <w:multiLevelType w:val="multilevel"/>
    <w:tmpl w:val="E2EAB0AA"/>
    <w:lvl w:ilvl="0">
      <w:start w:val="2"/>
      <w:numFmt w:val="decimal"/>
      <w:lvlText w:val="%1."/>
      <w:lvlJc w:val="left"/>
      <w:pPr>
        <w:ind w:left="750" w:hanging="750"/>
      </w:pPr>
      <w:rPr>
        <w:rFonts w:hint="default"/>
      </w:rPr>
    </w:lvl>
    <w:lvl w:ilvl="1">
      <w:start w:val="5"/>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F095C59"/>
    <w:multiLevelType w:val="hybridMultilevel"/>
    <w:tmpl w:val="2728AB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57"/>
  </w:num>
  <w:num w:numId="2">
    <w:abstractNumId w:val="45"/>
  </w:num>
  <w:num w:numId="3">
    <w:abstractNumId w:val="12"/>
  </w:num>
  <w:num w:numId="4">
    <w:abstractNumId w:val="24"/>
  </w:num>
  <w:num w:numId="5">
    <w:abstractNumId w:val="67"/>
  </w:num>
  <w:num w:numId="6">
    <w:abstractNumId w:val="61"/>
  </w:num>
  <w:num w:numId="7">
    <w:abstractNumId w:val="42"/>
  </w:num>
  <w:num w:numId="8">
    <w:abstractNumId w:val="37"/>
  </w:num>
  <w:num w:numId="9">
    <w:abstractNumId w:val="23"/>
  </w:num>
  <w:num w:numId="10">
    <w:abstractNumId w:val="27"/>
  </w:num>
  <w:num w:numId="11">
    <w:abstractNumId w:val="54"/>
  </w:num>
  <w:num w:numId="12">
    <w:abstractNumId w:val="31"/>
  </w:num>
  <w:num w:numId="13">
    <w:abstractNumId w:val="74"/>
  </w:num>
  <w:num w:numId="14">
    <w:abstractNumId w:val="69"/>
  </w:num>
  <w:num w:numId="15">
    <w:abstractNumId w:val="58"/>
  </w:num>
  <w:num w:numId="16">
    <w:abstractNumId w:val="6"/>
  </w:num>
  <w:num w:numId="17">
    <w:abstractNumId w:val="72"/>
  </w:num>
  <w:num w:numId="18">
    <w:abstractNumId w:val="49"/>
  </w:num>
  <w:num w:numId="19">
    <w:abstractNumId w:val="38"/>
  </w:num>
  <w:num w:numId="20">
    <w:abstractNumId w:val="1"/>
  </w:num>
  <w:num w:numId="21">
    <w:abstractNumId w:val="29"/>
  </w:num>
  <w:num w:numId="22">
    <w:abstractNumId w:val="56"/>
  </w:num>
  <w:num w:numId="23">
    <w:abstractNumId w:val="64"/>
  </w:num>
  <w:num w:numId="24">
    <w:abstractNumId w:val="4"/>
  </w:num>
  <w:num w:numId="25">
    <w:abstractNumId w:val="77"/>
  </w:num>
  <w:num w:numId="26">
    <w:abstractNumId w:val="34"/>
  </w:num>
  <w:num w:numId="27">
    <w:abstractNumId w:val="50"/>
  </w:num>
  <w:num w:numId="28">
    <w:abstractNumId w:val="25"/>
  </w:num>
  <w:num w:numId="29">
    <w:abstractNumId w:val="20"/>
  </w:num>
  <w:num w:numId="30">
    <w:abstractNumId w:val="30"/>
  </w:num>
  <w:num w:numId="31">
    <w:abstractNumId w:val="22"/>
  </w:num>
  <w:num w:numId="32">
    <w:abstractNumId w:val="21"/>
  </w:num>
  <w:num w:numId="33">
    <w:abstractNumId w:val="32"/>
  </w:num>
  <w:num w:numId="34">
    <w:abstractNumId w:val="11"/>
  </w:num>
  <w:num w:numId="35">
    <w:abstractNumId w:val="63"/>
  </w:num>
  <w:num w:numId="36">
    <w:abstractNumId w:val="8"/>
  </w:num>
  <w:num w:numId="37">
    <w:abstractNumId w:val="26"/>
  </w:num>
  <w:num w:numId="38">
    <w:abstractNumId w:val="68"/>
  </w:num>
  <w:num w:numId="39">
    <w:abstractNumId w:val="16"/>
  </w:num>
  <w:num w:numId="40">
    <w:abstractNumId w:val="2"/>
  </w:num>
  <w:num w:numId="41">
    <w:abstractNumId w:val="28"/>
  </w:num>
  <w:num w:numId="42">
    <w:abstractNumId w:val="46"/>
  </w:num>
  <w:num w:numId="43">
    <w:abstractNumId w:val="47"/>
  </w:num>
  <w:num w:numId="44">
    <w:abstractNumId w:val="15"/>
  </w:num>
  <w:num w:numId="45">
    <w:abstractNumId w:val="33"/>
  </w:num>
  <w:num w:numId="46">
    <w:abstractNumId w:val="41"/>
  </w:num>
  <w:num w:numId="47">
    <w:abstractNumId w:val="75"/>
  </w:num>
  <w:num w:numId="48">
    <w:abstractNumId w:val="5"/>
  </w:num>
  <w:num w:numId="49">
    <w:abstractNumId w:val="62"/>
  </w:num>
  <w:num w:numId="50">
    <w:abstractNumId w:val="48"/>
  </w:num>
  <w:num w:numId="51">
    <w:abstractNumId w:val="73"/>
  </w:num>
  <w:num w:numId="52">
    <w:abstractNumId w:val="10"/>
  </w:num>
  <w:num w:numId="53">
    <w:abstractNumId w:val="52"/>
  </w:num>
  <w:num w:numId="54">
    <w:abstractNumId w:val="18"/>
  </w:num>
  <w:num w:numId="55">
    <w:abstractNumId w:val="35"/>
  </w:num>
  <w:num w:numId="56">
    <w:abstractNumId w:val="39"/>
  </w:num>
  <w:num w:numId="57">
    <w:abstractNumId w:val="55"/>
  </w:num>
  <w:num w:numId="58">
    <w:abstractNumId w:val="44"/>
  </w:num>
  <w:num w:numId="59">
    <w:abstractNumId w:val="51"/>
  </w:num>
  <w:num w:numId="60">
    <w:abstractNumId w:val="13"/>
  </w:num>
  <w:num w:numId="61">
    <w:abstractNumId w:val="0"/>
  </w:num>
  <w:num w:numId="62">
    <w:abstractNumId w:val="19"/>
  </w:num>
  <w:num w:numId="63">
    <w:abstractNumId w:val="70"/>
  </w:num>
  <w:num w:numId="64">
    <w:abstractNumId w:val="66"/>
  </w:num>
  <w:num w:numId="65">
    <w:abstractNumId w:val="14"/>
  </w:num>
  <w:num w:numId="66">
    <w:abstractNumId w:val="7"/>
  </w:num>
  <w:num w:numId="67">
    <w:abstractNumId w:val="40"/>
  </w:num>
  <w:num w:numId="68">
    <w:abstractNumId w:val="60"/>
  </w:num>
  <w:num w:numId="69">
    <w:abstractNumId w:val="43"/>
  </w:num>
  <w:num w:numId="70">
    <w:abstractNumId w:val="3"/>
  </w:num>
  <w:num w:numId="71">
    <w:abstractNumId w:val="9"/>
  </w:num>
  <w:num w:numId="72">
    <w:abstractNumId w:val="65"/>
  </w:num>
  <w:num w:numId="73">
    <w:abstractNumId w:val="71"/>
  </w:num>
  <w:num w:numId="74">
    <w:abstractNumId w:val="36"/>
  </w:num>
  <w:num w:numId="75">
    <w:abstractNumId w:val="53"/>
  </w:num>
  <w:num w:numId="76">
    <w:abstractNumId w:val="59"/>
  </w:num>
  <w:num w:numId="77">
    <w:abstractNumId w:val="17"/>
  </w:num>
  <w:num w:numId="78">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943"/>
    <w:rsid w:val="0000038D"/>
    <w:rsid w:val="000005D3"/>
    <w:rsid w:val="00000653"/>
    <w:rsid w:val="00000CDF"/>
    <w:rsid w:val="00000DED"/>
    <w:rsid w:val="000012FA"/>
    <w:rsid w:val="00001A64"/>
    <w:rsid w:val="00002410"/>
    <w:rsid w:val="00002871"/>
    <w:rsid w:val="00002A47"/>
    <w:rsid w:val="00002B3C"/>
    <w:rsid w:val="00002E28"/>
    <w:rsid w:val="00003109"/>
    <w:rsid w:val="000032CF"/>
    <w:rsid w:val="00003612"/>
    <w:rsid w:val="00003664"/>
    <w:rsid w:val="0000373F"/>
    <w:rsid w:val="000038CB"/>
    <w:rsid w:val="00003E13"/>
    <w:rsid w:val="00003F35"/>
    <w:rsid w:val="00004201"/>
    <w:rsid w:val="000046A8"/>
    <w:rsid w:val="00004A28"/>
    <w:rsid w:val="00004A9E"/>
    <w:rsid w:val="00004BDD"/>
    <w:rsid w:val="00004F7F"/>
    <w:rsid w:val="00005358"/>
    <w:rsid w:val="00005590"/>
    <w:rsid w:val="00005A47"/>
    <w:rsid w:val="00006132"/>
    <w:rsid w:val="0000620C"/>
    <w:rsid w:val="0000655E"/>
    <w:rsid w:val="00006BB5"/>
    <w:rsid w:val="00007273"/>
    <w:rsid w:val="00007870"/>
    <w:rsid w:val="00010120"/>
    <w:rsid w:val="000109C8"/>
    <w:rsid w:val="00010A41"/>
    <w:rsid w:val="000115EB"/>
    <w:rsid w:val="00011712"/>
    <w:rsid w:val="00011D42"/>
    <w:rsid w:val="00012255"/>
    <w:rsid w:val="0001375B"/>
    <w:rsid w:val="000138BB"/>
    <w:rsid w:val="000138FC"/>
    <w:rsid w:val="00013B36"/>
    <w:rsid w:val="000140A6"/>
    <w:rsid w:val="000143C5"/>
    <w:rsid w:val="000145ED"/>
    <w:rsid w:val="000146F7"/>
    <w:rsid w:val="00014F80"/>
    <w:rsid w:val="000152E0"/>
    <w:rsid w:val="00015AA2"/>
    <w:rsid w:val="00015BF8"/>
    <w:rsid w:val="00015D92"/>
    <w:rsid w:val="00015E40"/>
    <w:rsid w:val="00015FE4"/>
    <w:rsid w:val="00016E1E"/>
    <w:rsid w:val="000172EF"/>
    <w:rsid w:val="00017619"/>
    <w:rsid w:val="00017DE1"/>
    <w:rsid w:val="000204F2"/>
    <w:rsid w:val="00020D3E"/>
    <w:rsid w:val="00021729"/>
    <w:rsid w:val="00022787"/>
    <w:rsid w:val="000227AC"/>
    <w:rsid w:val="000229C8"/>
    <w:rsid w:val="00023098"/>
    <w:rsid w:val="0002309E"/>
    <w:rsid w:val="000234B8"/>
    <w:rsid w:val="00023693"/>
    <w:rsid w:val="0002440B"/>
    <w:rsid w:val="00024485"/>
    <w:rsid w:val="00024AE7"/>
    <w:rsid w:val="00024F22"/>
    <w:rsid w:val="00024F5D"/>
    <w:rsid w:val="000251D6"/>
    <w:rsid w:val="000255B8"/>
    <w:rsid w:val="00025AB1"/>
    <w:rsid w:val="00025B3A"/>
    <w:rsid w:val="00026305"/>
    <w:rsid w:val="000267D9"/>
    <w:rsid w:val="00026A49"/>
    <w:rsid w:val="00027328"/>
    <w:rsid w:val="00027BD8"/>
    <w:rsid w:val="00027DAF"/>
    <w:rsid w:val="000303D8"/>
    <w:rsid w:val="00030502"/>
    <w:rsid w:val="00030DC0"/>
    <w:rsid w:val="00032134"/>
    <w:rsid w:val="000330D2"/>
    <w:rsid w:val="000336C7"/>
    <w:rsid w:val="00033FAF"/>
    <w:rsid w:val="00034D44"/>
    <w:rsid w:val="0003526E"/>
    <w:rsid w:val="00035623"/>
    <w:rsid w:val="00036214"/>
    <w:rsid w:val="000362A5"/>
    <w:rsid w:val="00036644"/>
    <w:rsid w:val="00036D78"/>
    <w:rsid w:val="000374F4"/>
    <w:rsid w:val="00037B7F"/>
    <w:rsid w:val="000401DB"/>
    <w:rsid w:val="000404DA"/>
    <w:rsid w:val="000408B0"/>
    <w:rsid w:val="00041117"/>
    <w:rsid w:val="00041373"/>
    <w:rsid w:val="00041464"/>
    <w:rsid w:val="000414D1"/>
    <w:rsid w:val="00041689"/>
    <w:rsid w:val="00041BEC"/>
    <w:rsid w:val="00042107"/>
    <w:rsid w:val="000429DE"/>
    <w:rsid w:val="000431C8"/>
    <w:rsid w:val="0004343D"/>
    <w:rsid w:val="00043A49"/>
    <w:rsid w:val="00043A7A"/>
    <w:rsid w:val="00043C91"/>
    <w:rsid w:val="000441C9"/>
    <w:rsid w:val="000448CB"/>
    <w:rsid w:val="00045664"/>
    <w:rsid w:val="00045AA8"/>
    <w:rsid w:val="00045DCE"/>
    <w:rsid w:val="00046181"/>
    <w:rsid w:val="000462B5"/>
    <w:rsid w:val="0004657C"/>
    <w:rsid w:val="0004659F"/>
    <w:rsid w:val="000468AB"/>
    <w:rsid w:val="00046B39"/>
    <w:rsid w:val="00047890"/>
    <w:rsid w:val="0005004B"/>
    <w:rsid w:val="00051320"/>
    <w:rsid w:val="000515D0"/>
    <w:rsid w:val="00051886"/>
    <w:rsid w:val="00051938"/>
    <w:rsid w:val="0005263B"/>
    <w:rsid w:val="00053413"/>
    <w:rsid w:val="000539C0"/>
    <w:rsid w:val="00053ADF"/>
    <w:rsid w:val="00053E33"/>
    <w:rsid w:val="000540CE"/>
    <w:rsid w:val="00054846"/>
    <w:rsid w:val="000549F4"/>
    <w:rsid w:val="000550DB"/>
    <w:rsid w:val="00055161"/>
    <w:rsid w:val="00055953"/>
    <w:rsid w:val="00055B33"/>
    <w:rsid w:val="00055BF3"/>
    <w:rsid w:val="000564A0"/>
    <w:rsid w:val="000569AD"/>
    <w:rsid w:val="00056F31"/>
    <w:rsid w:val="00057757"/>
    <w:rsid w:val="00057A1A"/>
    <w:rsid w:val="000600A0"/>
    <w:rsid w:val="00060AB2"/>
    <w:rsid w:val="00060B3E"/>
    <w:rsid w:val="00061A18"/>
    <w:rsid w:val="00061ED2"/>
    <w:rsid w:val="000620D7"/>
    <w:rsid w:val="000626D7"/>
    <w:rsid w:val="0006394E"/>
    <w:rsid w:val="00064ABF"/>
    <w:rsid w:val="00064CB5"/>
    <w:rsid w:val="00064D2C"/>
    <w:rsid w:val="00065048"/>
    <w:rsid w:val="00065286"/>
    <w:rsid w:val="000658B6"/>
    <w:rsid w:val="00065F3F"/>
    <w:rsid w:val="00065FBB"/>
    <w:rsid w:val="00066076"/>
    <w:rsid w:val="00066587"/>
    <w:rsid w:val="00066762"/>
    <w:rsid w:val="00066783"/>
    <w:rsid w:val="00066981"/>
    <w:rsid w:val="00066CDD"/>
    <w:rsid w:val="00066F7B"/>
    <w:rsid w:val="000679F1"/>
    <w:rsid w:val="00067E90"/>
    <w:rsid w:val="000705F6"/>
    <w:rsid w:val="000712DE"/>
    <w:rsid w:val="00072BE2"/>
    <w:rsid w:val="00072C86"/>
    <w:rsid w:val="00072CAD"/>
    <w:rsid w:val="0007310F"/>
    <w:rsid w:val="000740C1"/>
    <w:rsid w:val="0007455B"/>
    <w:rsid w:val="00074624"/>
    <w:rsid w:val="000749CC"/>
    <w:rsid w:val="0007526C"/>
    <w:rsid w:val="00076306"/>
    <w:rsid w:val="00076626"/>
    <w:rsid w:val="00076AEB"/>
    <w:rsid w:val="00077355"/>
    <w:rsid w:val="0007781C"/>
    <w:rsid w:val="00081368"/>
    <w:rsid w:val="00081B06"/>
    <w:rsid w:val="00081B65"/>
    <w:rsid w:val="00081C1C"/>
    <w:rsid w:val="00082348"/>
    <w:rsid w:val="0008256F"/>
    <w:rsid w:val="000828C2"/>
    <w:rsid w:val="00082D5E"/>
    <w:rsid w:val="00083D9B"/>
    <w:rsid w:val="00084494"/>
    <w:rsid w:val="00084893"/>
    <w:rsid w:val="000848F7"/>
    <w:rsid w:val="00084EEE"/>
    <w:rsid w:val="00085033"/>
    <w:rsid w:val="000852FC"/>
    <w:rsid w:val="00085AAB"/>
    <w:rsid w:val="00085D32"/>
    <w:rsid w:val="00085ED7"/>
    <w:rsid w:val="00086289"/>
    <w:rsid w:val="000868FE"/>
    <w:rsid w:val="00086EB7"/>
    <w:rsid w:val="00086F73"/>
    <w:rsid w:val="00087AB2"/>
    <w:rsid w:val="00087C93"/>
    <w:rsid w:val="00087D96"/>
    <w:rsid w:val="00087FBC"/>
    <w:rsid w:val="000901F7"/>
    <w:rsid w:val="000909CA"/>
    <w:rsid w:val="00090F26"/>
    <w:rsid w:val="0009114D"/>
    <w:rsid w:val="0009173D"/>
    <w:rsid w:val="000917AE"/>
    <w:rsid w:val="00091DFE"/>
    <w:rsid w:val="00092291"/>
    <w:rsid w:val="00092CAA"/>
    <w:rsid w:val="000930D3"/>
    <w:rsid w:val="000935D7"/>
    <w:rsid w:val="00094562"/>
    <w:rsid w:val="0009477E"/>
    <w:rsid w:val="00094E74"/>
    <w:rsid w:val="00095265"/>
    <w:rsid w:val="0009579C"/>
    <w:rsid w:val="00095A9D"/>
    <w:rsid w:val="00095D43"/>
    <w:rsid w:val="000961C8"/>
    <w:rsid w:val="00096369"/>
    <w:rsid w:val="00096D36"/>
    <w:rsid w:val="00096E6B"/>
    <w:rsid w:val="00096F59"/>
    <w:rsid w:val="00097207"/>
    <w:rsid w:val="00097B9B"/>
    <w:rsid w:val="000A01CF"/>
    <w:rsid w:val="000A052C"/>
    <w:rsid w:val="000A0745"/>
    <w:rsid w:val="000A0DD1"/>
    <w:rsid w:val="000A143B"/>
    <w:rsid w:val="000A160A"/>
    <w:rsid w:val="000A2759"/>
    <w:rsid w:val="000A2B8A"/>
    <w:rsid w:val="000A2CAA"/>
    <w:rsid w:val="000A3A44"/>
    <w:rsid w:val="000A3B8E"/>
    <w:rsid w:val="000A4328"/>
    <w:rsid w:val="000A4DB5"/>
    <w:rsid w:val="000A4E1A"/>
    <w:rsid w:val="000A4F99"/>
    <w:rsid w:val="000A5975"/>
    <w:rsid w:val="000A5CA5"/>
    <w:rsid w:val="000A61D4"/>
    <w:rsid w:val="000A6236"/>
    <w:rsid w:val="000A66A0"/>
    <w:rsid w:val="000A6B6E"/>
    <w:rsid w:val="000A75A8"/>
    <w:rsid w:val="000A793A"/>
    <w:rsid w:val="000A7B31"/>
    <w:rsid w:val="000A7BDC"/>
    <w:rsid w:val="000B2508"/>
    <w:rsid w:val="000B2DD3"/>
    <w:rsid w:val="000B3769"/>
    <w:rsid w:val="000B44C9"/>
    <w:rsid w:val="000B4E6C"/>
    <w:rsid w:val="000B5B55"/>
    <w:rsid w:val="000B6E90"/>
    <w:rsid w:val="000B7D5A"/>
    <w:rsid w:val="000B7F34"/>
    <w:rsid w:val="000C086A"/>
    <w:rsid w:val="000C0A1D"/>
    <w:rsid w:val="000C0CBD"/>
    <w:rsid w:val="000C0EBC"/>
    <w:rsid w:val="000C13D5"/>
    <w:rsid w:val="000C24C4"/>
    <w:rsid w:val="000C25D4"/>
    <w:rsid w:val="000C2693"/>
    <w:rsid w:val="000C3177"/>
    <w:rsid w:val="000C3602"/>
    <w:rsid w:val="000C3AC6"/>
    <w:rsid w:val="000C3D16"/>
    <w:rsid w:val="000C3D85"/>
    <w:rsid w:val="000C411F"/>
    <w:rsid w:val="000C44BD"/>
    <w:rsid w:val="000C4BA6"/>
    <w:rsid w:val="000C4F30"/>
    <w:rsid w:val="000C5437"/>
    <w:rsid w:val="000C5869"/>
    <w:rsid w:val="000C6009"/>
    <w:rsid w:val="000C6067"/>
    <w:rsid w:val="000C60B2"/>
    <w:rsid w:val="000C62C3"/>
    <w:rsid w:val="000C6C92"/>
    <w:rsid w:val="000C6CD9"/>
    <w:rsid w:val="000C6F5E"/>
    <w:rsid w:val="000C722B"/>
    <w:rsid w:val="000C76F5"/>
    <w:rsid w:val="000C7B59"/>
    <w:rsid w:val="000C7D66"/>
    <w:rsid w:val="000D06BE"/>
    <w:rsid w:val="000D06E6"/>
    <w:rsid w:val="000D096B"/>
    <w:rsid w:val="000D0974"/>
    <w:rsid w:val="000D0AAF"/>
    <w:rsid w:val="000D1524"/>
    <w:rsid w:val="000D1920"/>
    <w:rsid w:val="000D2238"/>
    <w:rsid w:val="000D263B"/>
    <w:rsid w:val="000D3078"/>
    <w:rsid w:val="000D32E6"/>
    <w:rsid w:val="000D48BC"/>
    <w:rsid w:val="000D4DF2"/>
    <w:rsid w:val="000D5AEE"/>
    <w:rsid w:val="000D6018"/>
    <w:rsid w:val="000D668E"/>
    <w:rsid w:val="000D6796"/>
    <w:rsid w:val="000D6EDA"/>
    <w:rsid w:val="000D7065"/>
    <w:rsid w:val="000D7196"/>
    <w:rsid w:val="000D7297"/>
    <w:rsid w:val="000D7675"/>
    <w:rsid w:val="000D78F6"/>
    <w:rsid w:val="000D7DC5"/>
    <w:rsid w:val="000E0405"/>
    <w:rsid w:val="000E0CD4"/>
    <w:rsid w:val="000E10EC"/>
    <w:rsid w:val="000E16F5"/>
    <w:rsid w:val="000E18BF"/>
    <w:rsid w:val="000E1D22"/>
    <w:rsid w:val="000E1E09"/>
    <w:rsid w:val="000E2075"/>
    <w:rsid w:val="000E2711"/>
    <w:rsid w:val="000E2A20"/>
    <w:rsid w:val="000E2D59"/>
    <w:rsid w:val="000E31AA"/>
    <w:rsid w:val="000E3D2B"/>
    <w:rsid w:val="000E3D4D"/>
    <w:rsid w:val="000E3E03"/>
    <w:rsid w:val="000E41A5"/>
    <w:rsid w:val="000E4701"/>
    <w:rsid w:val="000E54E1"/>
    <w:rsid w:val="000E5D28"/>
    <w:rsid w:val="000E60E3"/>
    <w:rsid w:val="000E67C6"/>
    <w:rsid w:val="000E69F4"/>
    <w:rsid w:val="000E6A2B"/>
    <w:rsid w:val="000E6EBA"/>
    <w:rsid w:val="000E7E7D"/>
    <w:rsid w:val="000F00C0"/>
    <w:rsid w:val="000F0A63"/>
    <w:rsid w:val="000F10E3"/>
    <w:rsid w:val="000F1504"/>
    <w:rsid w:val="000F1658"/>
    <w:rsid w:val="000F2E18"/>
    <w:rsid w:val="000F2E46"/>
    <w:rsid w:val="000F30A0"/>
    <w:rsid w:val="000F3478"/>
    <w:rsid w:val="000F3592"/>
    <w:rsid w:val="000F35B6"/>
    <w:rsid w:val="000F3935"/>
    <w:rsid w:val="000F3A40"/>
    <w:rsid w:val="000F4DD9"/>
    <w:rsid w:val="000F4E08"/>
    <w:rsid w:val="000F5439"/>
    <w:rsid w:val="000F54D8"/>
    <w:rsid w:val="000F55BD"/>
    <w:rsid w:val="000F595B"/>
    <w:rsid w:val="000F645A"/>
    <w:rsid w:val="000F64BC"/>
    <w:rsid w:val="000F65E6"/>
    <w:rsid w:val="000F67B5"/>
    <w:rsid w:val="000F6EE4"/>
    <w:rsid w:val="000F72ED"/>
    <w:rsid w:val="000F742F"/>
    <w:rsid w:val="000F7B37"/>
    <w:rsid w:val="000F7D56"/>
    <w:rsid w:val="001003B7"/>
    <w:rsid w:val="00100D4B"/>
    <w:rsid w:val="00101062"/>
    <w:rsid w:val="0010192B"/>
    <w:rsid w:val="00101A57"/>
    <w:rsid w:val="00101AA2"/>
    <w:rsid w:val="00101EFE"/>
    <w:rsid w:val="001021B7"/>
    <w:rsid w:val="00102720"/>
    <w:rsid w:val="00102A5B"/>
    <w:rsid w:val="00102B67"/>
    <w:rsid w:val="00102BF7"/>
    <w:rsid w:val="0010383A"/>
    <w:rsid w:val="00104B48"/>
    <w:rsid w:val="00104D00"/>
    <w:rsid w:val="00104FBE"/>
    <w:rsid w:val="00105AC7"/>
    <w:rsid w:val="00105E24"/>
    <w:rsid w:val="00105ECD"/>
    <w:rsid w:val="00106026"/>
    <w:rsid w:val="00106090"/>
    <w:rsid w:val="00106BE2"/>
    <w:rsid w:val="00107A28"/>
    <w:rsid w:val="00107A4E"/>
    <w:rsid w:val="00107D9F"/>
    <w:rsid w:val="001101DB"/>
    <w:rsid w:val="001106B8"/>
    <w:rsid w:val="00110AD3"/>
    <w:rsid w:val="00111665"/>
    <w:rsid w:val="00111CB6"/>
    <w:rsid w:val="00112060"/>
    <w:rsid w:val="001122D2"/>
    <w:rsid w:val="00112F72"/>
    <w:rsid w:val="00112FF5"/>
    <w:rsid w:val="0011335C"/>
    <w:rsid w:val="00113828"/>
    <w:rsid w:val="00114052"/>
    <w:rsid w:val="00114716"/>
    <w:rsid w:val="001150F0"/>
    <w:rsid w:val="00115540"/>
    <w:rsid w:val="00115FAE"/>
    <w:rsid w:val="00115FC2"/>
    <w:rsid w:val="00116B59"/>
    <w:rsid w:val="00116EE5"/>
    <w:rsid w:val="00117020"/>
    <w:rsid w:val="00117EED"/>
    <w:rsid w:val="00117F99"/>
    <w:rsid w:val="00117FC1"/>
    <w:rsid w:val="001203DE"/>
    <w:rsid w:val="00120865"/>
    <w:rsid w:val="00120DCD"/>
    <w:rsid w:val="00121053"/>
    <w:rsid w:val="0012113A"/>
    <w:rsid w:val="00121408"/>
    <w:rsid w:val="001218B4"/>
    <w:rsid w:val="0012194A"/>
    <w:rsid w:val="001227EA"/>
    <w:rsid w:val="00122C43"/>
    <w:rsid w:val="00124497"/>
    <w:rsid w:val="00124A8C"/>
    <w:rsid w:val="00124B92"/>
    <w:rsid w:val="00124FA1"/>
    <w:rsid w:val="00125621"/>
    <w:rsid w:val="0012573E"/>
    <w:rsid w:val="00125762"/>
    <w:rsid w:val="00125A27"/>
    <w:rsid w:val="00125B01"/>
    <w:rsid w:val="00125B89"/>
    <w:rsid w:val="00125D49"/>
    <w:rsid w:val="00125DD8"/>
    <w:rsid w:val="001267D3"/>
    <w:rsid w:val="00126CEB"/>
    <w:rsid w:val="00127827"/>
    <w:rsid w:val="001279A5"/>
    <w:rsid w:val="00127DCC"/>
    <w:rsid w:val="00130507"/>
    <w:rsid w:val="00130E7F"/>
    <w:rsid w:val="0013178B"/>
    <w:rsid w:val="00131926"/>
    <w:rsid w:val="001322AB"/>
    <w:rsid w:val="00132637"/>
    <w:rsid w:val="00132E34"/>
    <w:rsid w:val="0013442C"/>
    <w:rsid w:val="001345AE"/>
    <w:rsid w:val="00134ABC"/>
    <w:rsid w:val="00134BC8"/>
    <w:rsid w:val="00134CC4"/>
    <w:rsid w:val="00135068"/>
    <w:rsid w:val="00135758"/>
    <w:rsid w:val="00135C72"/>
    <w:rsid w:val="00135FFF"/>
    <w:rsid w:val="0013608B"/>
    <w:rsid w:val="00136228"/>
    <w:rsid w:val="00136A09"/>
    <w:rsid w:val="00136F0F"/>
    <w:rsid w:val="001371C1"/>
    <w:rsid w:val="00137255"/>
    <w:rsid w:val="0013729E"/>
    <w:rsid w:val="00140466"/>
    <w:rsid w:val="00140497"/>
    <w:rsid w:val="001405B4"/>
    <w:rsid w:val="00141111"/>
    <w:rsid w:val="001422BE"/>
    <w:rsid w:val="00142714"/>
    <w:rsid w:val="00142835"/>
    <w:rsid w:val="00142C0E"/>
    <w:rsid w:val="00142E55"/>
    <w:rsid w:val="00144B07"/>
    <w:rsid w:val="00144D23"/>
    <w:rsid w:val="00144D83"/>
    <w:rsid w:val="00145052"/>
    <w:rsid w:val="00145615"/>
    <w:rsid w:val="00145ACF"/>
    <w:rsid w:val="00145BBE"/>
    <w:rsid w:val="0014667D"/>
    <w:rsid w:val="00146955"/>
    <w:rsid w:val="00146DCB"/>
    <w:rsid w:val="00146FA4"/>
    <w:rsid w:val="0014709B"/>
    <w:rsid w:val="001472FA"/>
    <w:rsid w:val="001474B1"/>
    <w:rsid w:val="00147541"/>
    <w:rsid w:val="001478AC"/>
    <w:rsid w:val="00150B3E"/>
    <w:rsid w:val="00150F04"/>
    <w:rsid w:val="00151DBA"/>
    <w:rsid w:val="00152862"/>
    <w:rsid w:val="0015286A"/>
    <w:rsid w:val="0015289C"/>
    <w:rsid w:val="001538C1"/>
    <w:rsid w:val="0015506E"/>
    <w:rsid w:val="001550D7"/>
    <w:rsid w:val="00155864"/>
    <w:rsid w:val="00155F2B"/>
    <w:rsid w:val="001560D5"/>
    <w:rsid w:val="001562D1"/>
    <w:rsid w:val="00156692"/>
    <w:rsid w:val="001576A3"/>
    <w:rsid w:val="00157AF6"/>
    <w:rsid w:val="00157BBF"/>
    <w:rsid w:val="00157EAE"/>
    <w:rsid w:val="00157FFB"/>
    <w:rsid w:val="00160328"/>
    <w:rsid w:val="0016063E"/>
    <w:rsid w:val="001627AD"/>
    <w:rsid w:val="00162981"/>
    <w:rsid w:val="001631BC"/>
    <w:rsid w:val="00163850"/>
    <w:rsid w:val="001639A7"/>
    <w:rsid w:val="00163AF7"/>
    <w:rsid w:val="00164279"/>
    <w:rsid w:val="0016488E"/>
    <w:rsid w:val="00165274"/>
    <w:rsid w:val="0016572B"/>
    <w:rsid w:val="00166292"/>
    <w:rsid w:val="001669B5"/>
    <w:rsid w:val="0016701A"/>
    <w:rsid w:val="001670E9"/>
    <w:rsid w:val="001678A4"/>
    <w:rsid w:val="001679D7"/>
    <w:rsid w:val="00170344"/>
    <w:rsid w:val="00170C64"/>
    <w:rsid w:val="0017221C"/>
    <w:rsid w:val="0017366E"/>
    <w:rsid w:val="00173ACC"/>
    <w:rsid w:val="00173DA7"/>
    <w:rsid w:val="001742F1"/>
    <w:rsid w:val="00174DEC"/>
    <w:rsid w:val="00175284"/>
    <w:rsid w:val="0017545B"/>
    <w:rsid w:val="0017547F"/>
    <w:rsid w:val="0017575E"/>
    <w:rsid w:val="00175BDC"/>
    <w:rsid w:val="00175D92"/>
    <w:rsid w:val="0017606F"/>
    <w:rsid w:val="001760B8"/>
    <w:rsid w:val="001768D3"/>
    <w:rsid w:val="00176AED"/>
    <w:rsid w:val="00176D0D"/>
    <w:rsid w:val="00176E7A"/>
    <w:rsid w:val="0017723C"/>
    <w:rsid w:val="00177555"/>
    <w:rsid w:val="0017773F"/>
    <w:rsid w:val="001804E9"/>
    <w:rsid w:val="00180783"/>
    <w:rsid w:val="001807DB"/>
    <w:rsid w:val="00180E15"/>
    <w:rsid w:val="00181482"/>
    <w:rsid w:val="00181723"/>
    <w:rsid w:val="00181BF8"/>
    <w:rsid w:val="001830E4"/>
    <w:rsid w:val="00183101"/>
    <w:rsid w:val="001832DA"/>
    <w:rsid w:val="00183A73"/>
    <w:rsid w:val="00183E93"/>
    <w:rsid w:val="00185172"/>
    <w:rsid w:val="0018522B"/>
    <w:rsid w:val="001853BE"/>
    <w:rsid w:val="00185D59"/>
    <w:rsid w:val="00185DB1"/>
    <w:rsid w:val="00186A18"/>
    <w:rsid w:val="0018700C"/>
    <w:rsid w:val="001876E1"/>
    <w:rsid w:val="0019006C"/>
    <w:rsid w:val="00190180"/>
    <w:rsid w:val="0019034B"/>
    <w:rsid w:val="0019040B"/>
    <w:rsid w:val="00190693"/>
    <w:rsid w:val="0019099F"/>
    <w:rsid w:val="00190B82"/>
    <w:rsid w:val="00190C87"/>
    <w:rsid w:val="001915D9"/>
    <w:rsid w:val="00191763"/>
    <w:rsid w:val="00191CEF"/>
    <w:rsid w:val="00191DBA"/>
    <w:rsid w:val="00192CED"/>
    <w:rsid w:val="00192F26"/>
    <w:rsid w:val="0019358B"/>
    <w:rsid w:val="001940DD"/>
    <w:rsid w:val="0019425E"/>
    <w:rsid w:val="0019485C"/>
    <w:rsid w:val="00195087"/>
    <w:rsid w:val="0019512B"/>
    <w:rsid w:val="00195301"/>
    <w:rsid w:val="00195C62"/>
    <w:rsid w:val="001961BD"/>
    <w:rsid w:val="0019644B"/>
    <w:rsid w:val="00196D8E"/>
    <w:rsid w:val="00196E84"/>
    <w:rsid w:val="00197DFF"/>
    <w:rsid w:val="001A04BE"/>
    <w:rsid w:val="001A0746"/>
    <w:rsid w:val="001A0EA8"/>
    <w:rsid w:val="001A17E3"/>
    <w:rsid w:val="001A2089"/>
    <w:rsid w:val="001A21BD"/>
    <w:rsid w:val="001A22D6"/>
    <w:rsid w:val="001A23ED"/>
    <w:rsid w:val="001A2513"/>
    <w:rsid w:val="001A2CD9"/>
    <w:rsid w:val="001A2E2B"/>
    <w:rsid w:val="001A3060"/>
    <w:rsid w:val="001A3093"/>
    <w:rsid w:val="001A30EA"/>
    <w:rsid w:val="001A34B5"/>
    <w:rsid w:val="001A3DF6"/>
    <w:rsid w:val="001A445A"/>
    <w:rsid w:val="001A4CA2"/>
    <w:rsid w:val="001A4E27"/>
    <w:rsid w:val="001A67FF"/>
    <w:rsid w:val="001A6D6F"/>
    <w:rsid w:val="001A7F6E"/>
    <w:rsid w:val="001B069B"/>
    <w:rsid w:val="001B075C"/>
    <w:rsid w:val="001B08DA"/>
    <w:rsid w:val="001B0CDD"/>
    <w:rsid w:val="001B19F0"/>
    <w:rsid w:val="001B1CAE"/>
    <w:rsid w:val="001B204A"/>
    <w:rsid w:val="001B2561"/>
    <w:rsid w:val="001B28E4"/>
    <w:rsid w:val="001B2D63"/>
    <w:rsid w:val="001B2E80"/>
    <w:rsid w:val="001B32D9"/>
    <w:rsid w:val="001B3A2F"/>
    <w:rsid w:val="001B3C7F"/>
    <w:rsid w:val="001B3F6E"/>
    <w:rsid w:val="001B58C9"/>
    <w:rsid w:val="001B5D5E"/>
    <w:rsid w:val="001B68FB"/>
    <w:rsid w:val="001B6D84"/>
    <w:rsid w:val="001C01F4"/>
    <w:rsid w:val="001C0D49"/>
    <w:rsid w:val="001C0F22"/>
    <w:rsid w:val="001C100B"/>
    <w:rsid w:val="001C1203"/>
    <w:rsid w:val="001C1204"/>
    <w:rsid w:val="001C2F53"/>
    <w:rsid w:val="001C35AA"/>
    <w:rsid w:val="001C49CF"/>
    <w:rsid w:val="001C581F"/>
    <w:rsid w:val="001C5AB4"/>
    <w:rsid w:val="001C6F4B"/>
    <w:rsid w:val="001C7013"/>
    <w:rsid w:val="001C796D"/>
    <w:rsid w:val="001C7AAF"/>
    <w:rsid w:val="001C7FCD"/>
    <w:rsid w:val="001D05B1"/>
    <w:rsid w:val="001D0852"/>
    <w:rsid w:val="001D1472"/>
    <w:rsid w:val="001D1749"/>
    <w:rsid w:val="001D1DFE"/>
    <w:rsid w:val="001D25D3"/>
    <w:rsid w:val="001D28C3"/>
    <w:rsid w:val="001D2E50"/>
    <w:rsid w:val="001D38FF"/>
    <w:rsid w:val="001D408D"/>
    <w:rsid w:val="001D433D"/>
    <w:rsid w:val="001D4CE5"/>
    <w:rsid w:val="001D5084"/>
    <w:rsid w:val="001D5783"/>
    <w:rsid w:val="001D6733"/>
    <w:rsid w:val="001D7EF0"/>
    <w:rsid w:val="001E00B0"/>
    <w:rsid w:val="001E01C0"/>
    <w:rsid w:val="001E0A0E"/>
    <w:rsid w:val="001E1CFF"/>
    <w:rsid w:val="001E2561"/>
    <w:rsid w:val="001E26CB"/>
    <w:rsid w:val="001E3457"/>
    <w:rsid w:val="001E35E3"/>
    <w:rsid w:val="001E3789"/>
    <w:rsid w:val="001E3F1C"/>
    <w:rsid w:val="001E4103"/>
    <w:rsid w:val="001E42B4"/>
    <w:rsid w:val="001E4E3E"/>
    <w:rsid w:val="001E53A2"/>
    <w:rsid w:val="001E5509"/>
    <w:rsid w:val="001E551E"/>
    <w:rsid w:val="001E599B"/>
    <w:rsid w:val="001E5D90"/>
    <w:rsid w:val="001E5E1F"/>
    <w:rsid w:val="001E5E28"/>
    <w:rsid w:val="001E5FE3"/>
    <w:rsid w:val="001E62CC"/>
    <w:rsid w:val="001E6898"/>
    <w:rsid w:val="001E733C"/>
    <w:rsid w:val="001F07EC"/>
    <w:rsid w:val="001F0A82"/>
    <w:rsid w:val="001F0D8A"/>
    <w:rsid w:val="001F1142"/>
    <w:rsid w:val="001F1694"/>
    <w:rsid w:val="001F2326"/>
    <w:rsid w:val="001F2C84"/>
    <w:rsid w:val="001F2C86"/>
    <w:rsid w:val="001F307C"/>
    <w:rsid w:val="001F3228"/>
    <w:rsid w:val="001F32F8"/>
    <w:rsid w:val="001F3339"/>
    <w:rsid w:val="001F368E"/>
    <w:rsid w:val="001F418D"/>
    <w:rsid w:val="001F42EC"/>
    <w:rsid w:val="001F4849"/>
    <w:rsid w:val="001F4B87"/>
    <w:rsid w:val="001F4BCE"/>
    <w:rsid w:val="001F5323"/>
    <w:rsid w:val="001F560B"/>
    <w:rsid w:val="001F6068"/>
    <w:rsid w:val="001F6C32"/>
    <w:rsid w:val="001F7157"/>
    <w:rsid w:val="001F7A56"/>
    <w:rsid w:val="001F7D1B"/>
    <w:rsid w:val="001F7D36"/>
    <w:rsid w:val="0020018D"/>
    <w:rsid w:val="00200204"/>
    <w:rsid w:val="00200B02"/>
    <w:rsid w:val="002013F0"/>
    <w:rsid w:val="00201D09"/>
    <w:rsid w:val="0020226A"/>
    <w:rsid w:val="0020248D"/>
    <w:rsid w:val="002029F9"/>
    <w:rsid w:val="00202DAB"/>
    <w:rsid w:val="002034BA"/>
    <w:rsid w:val="002035F4"/>
    <w:rsid w:val="002038E9"/>
    <w:rsid w:val="00203B84"/>
    <w:rsid w:val="00204644"/>
    <w:rsid w:val="00204785"/>
    <w:rsid w:val="00204A6A"/>
    <w:rsid w:val="00204EFF"/>
    <w:rsid w:val="00204F36"/>
    <w:rsid w:val="002052F3"/>
    <w:rsid w:val="00205623"/>
    <w:rsid w:val="0020731B"/>
    <w:rsid w:val="002074AB"/>
    <w:rsid w:val="00210219"/>
    <w:rsid w:val="002108A2"/>
    <w:rsid w:val="002108E8"/>
    <w:rsid w:val="00210B92"/>
    <w:rsid w:val="0021104A"/>
    <w:rsid w:val="002116E7"/>
    <w:rsid w:val="002116F7"/>
    <w:rsid w:val="00211F92"/>
    <w:rsid w:val="00212078"/>
    <w:rsid w:val="002124F2"/>
    <w:rsid w:val="002125D3"/>
    <w:rsid w:val="00212604"/>
    <w:rsid w:val="00212744"/>
    <w:rsid w:val="0021286A"/>
    <w:rsid w:val="0021381B"/>
    <w:rsid w:val="00213D63"/>
    <w:rsid w:val="00215167"/>
    <w:rsid w:val="00215A79"/>
    <w:rsid w:val="002161ED"/>
    <w:rsid w:val="0021642D"/>
    <w:rsid w:val="002167FD"/>
    <w:rsid w:val="00216CF2"/>
    <w:rsid w:val="002173BD"/>
    <w:rsid w:val="002177FD"/>
    <w:rsid w:val="00217CB5"/>
    <w:rsid w:val="00217E0E"/>
    <w:rsid w:val="00220370"/>
    <w:rsid w:val="00220BED"/>
    <w:rsid w:val="00220C6A"/>
    <w:rsid w:val="00220D12"/>
    <w:rsid w:val="002211D1"/>
    <w:rsid w:val="00221387"/>
    <w:rsid w:val="00221C7F"/>
    <w:rsid w:val="00221F1B"/>
    <w:rsid w:val="00221F90"/>
    <w:rsid w:val="0022207F"/>
    <w:rsid w:val="00222670"/>
    <w:rsid w:val="00222D5B"/>
    <w:rsid w:val="0022307E"/>
    <w:rsid w:val="00223158"/>
    <w:rsid w:val="002238A8"/>
    <w:rsid w:val="002238C3"/>
    <w:rsid w:val="00223EB1"/>
    <w:rsid w:val="002244A3"/>
    <w:rsid w:val="00224E12"/>
    <w:rsid w:val="00225432"/>
    <w:rsid w:val="002255DE"/>
    <w:rsid w:val="00225828"/>
    <w:rsid w:val="00226186"/>
    <w:rsid w:val="002265A5"/>
    <w:rsid w:val="00226671"/>
    <w:rsid w:val="00226A6C"/>
    <w:rsid w:val="0022759C"/>
    <w:rsid w:val="00227914"/>
    <w:rsid w:val="00230081"/>
    <w:rsid w:val="002317F1"/>
    <w:rsid w:val="00231E39"/>
    <w:rsid w:val="00232191"/>
    <w:rsid w:val="002322AF"/>
    <w:rsid w:val="002327AD"/>
    <w:rsid w:val="00232CF6"/>
    <w:rsid w:val="00233318"/>
    <w:rsid w:val="002343E3"/>
    <w:rsid w:val="002344A3"/>
    <w:rsid w:val="002346C0"/>
    <w:rsid w:val="00234AAD"/>
    <w:rsid w:val="00234CCA"/>
    <w:rsid w:val="00234CE0"/>
    <w:rsid w:val="00234CF9"/>
    <w:rsid w:val="002350F7"/>
    <w:rsid w:val="00235B26"/>
    <w:rsid w:val="00235DF0"/>
    <w:rsid w:val="00235E84"/>
    <w:rsid w:val="0023605A"/>
    <w:rsid w:val="0023646E"/>
    <w:rsid w:val="00236657"/>
    <w:rsid w:val="00236E66"/>
    <w:rsid w:val="00236E7A"/>
    <w:rsid w:val="00237744"/>
    <w:rsid w:val="00237D5E"/>
    <w:rsid w:val="00240082"/>
    <w:rsid w:val="00240104"/>
    <w:rsid w:val="00240312"/>
    <w:rsid w:val="0024107A"/>
    <w:rsid w:val="00241272"/>
    <w:rsid w:val="002415B7"/>
    <w:rsid w:val="00241629"/>
    <w:rsid w:val="00241C2C"/>
    <w:rsid w:val="00242BF9"/>
    <w:rsid w:val="002431F2"/>
    <w:rsid w:val="0024470E"/>
    <w:rsid w:val="002447D1"/>
    <w:rsid w:val="002447E0"/>
    <w:rsid w:val="0024528B"/>
    <w:rsid w:val="002452D5"/>
    <w:rsid w:val="00245353"/>
    <w:rsid w:val="00245744"/>
    <w:rsid w:val="002460BA"/>
    <w:rsid w:val="00246370"/>
    <w:rsid w:val="0024676D"/>
    <w:rsid w:val="002468A4"/>
    <w:rsid w:val="00246AE9"/>
    <w:rsid w:val="0024726A"/>
    <w:rsid w:val="002475E9"/>
    <w:rsid w:val="00247A3B"/>
    <w:rsid w:val="00247A91"/>
    <w:rsid w:val="00247A99"/>
    <w:rsid w:val="00250067"/>
    <w:rsid w:val="00250159"/>
    <w:rsid w:val="00250506"/>
    <w:rsid w:val="00250760"/>
    <w:rsid w:val="00250CF6"/>
    <w:rsid w:val="00250F0B"/>
    <w:rsid w:val="002513D4"/>
    <w:rsid w:val="0025145F"/>
    <w:rsid w:val="002514D8"/>
    <w:rsid w:val="00251F13"/>
    <w:rsid w:val="00252DC6"/>
    <w:rsid w:val="0025315B"/>
    <w:rsid w:val="00253318"/>
    <w:rsid w:val="00253C26"/>
    <w:rsid w:val="0025450E"/>
    <w:rsid w:val="00254DB7"/>
    <w:rsid w:val="002551AE"/>
    <w:rsid w:val="002551CF"/>
    <w:rsid w:val="00256B6C"/>
    <w:rsid w:val="00256D48"/>
    <w:rsid w:val="00257387"/>
    <w:rsid w:val="002574CB"/>
    <w:rsid w:val="002608B7"/>
    <w:rsid w:val="00260A09"/>
    <w:rsid w:val="00260A1F"/>
    <w:rsid w:val="00260BFC"/>
    <w:rsid w:val="00260CE6"/>
    <w:rsid w:val="00260D95"/>
    <w:rsid w:val="00260E65"/>
    <w:rsid w:val="00261185"/>
    <w:rsid w:val="0026171C"/>
    <w:rsid w:val="00261DE9"/>
    <w:rsid w:val="002622C2"/>
    <w:rsid w:val="00262770"/>
    <w:rsid w:val="00262910"/>
    <w:rsid w:val="00262950"/>
    <w:rsid w:val="00262B24"/>
    <w:rsid w:val="00262F9A"/>
    <w:rsid w:val="00263E78"/>
    <w:rsid w:val="0026410A"/>
    <w:rsid w:val="00264144"/>
    <w:rsid w:val="00264203"/>
    <w:rsid w:val="00264EC9"/>
    <w:rsid w:val="00264FD0"/>
    <w:rsid w:val="00265392"/>
    <w:rsid w:val="00266283"/>
    <w:rsid w:val="0026667D"/>
    <w:rsid w:val="002667F2"/>
    <w:rsid w:val="00266CF0"/>
    <w:rsid w:val="00266D6D"/>
    <w:rsid w:val="00266E7E"/>
    <w:rsid w:val="00270068"/>
    <w:rsid w:val="002702B9"/>
    <w:rsid w:val="00270DAB"/>
    <w:rsid w:val="00271007"/>
    <w:rsid w:val="00272134"/>
    <w:rsid w:val="00272209"/>
    <w:rsid w:val="00272320"/>
    <w:rsid w:val="00272571"/>
    <w:rsid w:val="00272829"/>
    <w:rsid w:val="00272A61"/>
    <w:rsid w:val="00272CEF"/>
    <w:rsid w:val="00272DC4"/>
    <w:rsid w:val="00272F69"/>
    <w:rsid w:val="00272FC9"/>
    <w:rsid w:val="00273029"/>
    <w:rsid w:val="00274241"/>
    <w:rsid w:val="00274993"/>
    <w:rsid w:val="00274D24"/>
    <w:rsid w:val="00275C44"/>
    <w:rsid w:val="00275FD3"/>
    <w:rsid w:val="00276585"/>
    <w:rsid w:val="00276627"/>
    <w:rsid w:val="00276B59"/>
    <w:rsid w:val="00277217"/>
    <w:rsid w:val="0027743B"/>
    <w:rsid w:val="00277B40"/>
    <w:rsid w:val="00277BA7"/>
    <w:rsid w:val="00277CB6"/>
    <w:rsid w:val="00280973"/>
    <w:rsid w:val="00280BD0"/>
    <w:rsid w:val="00280C9C"/>
    <w:rsid w:val="00280ED4"/>
    <w:rsid w:val="00281B36"/>
    <w:rsid w:val="00282633"/>
    <w:rsid w:val="00283608"/>
    <w:rsid w:val="00283749"/>
    <w:rsid w:val="0028378B"/>
    <w:rsid w:val="00283796"/>
    <w:rsid w:val="00283C7B"/>
    <w:rsid w:val="002842D2"/>
    <w:rsid w:val="00285F19"/>
    <w:rsid w:val="00286066"/>
    <w:rsid w:val="002861CF"/>
    <w:rsid w:val="00286AFD"/>
    <w:rsid w:val="00286F2A"/>
    <w:rsid w:val="00290503"/>
    <w:rsid w:val="002906EF"/>
    <w:rsid w:val="0029080A"/>
    <w:rsid w:val="00290882"/>
    <w:rsid w:val="00291049"/>
    <w:rsid w:val="00291333"/>
    <w:rsid w:val="002919BA"/>
    <w:rsid w:val="00291F52"/>
    <w:rsid w:val="00292753"/>
    <w:rsid w:val="00292A95"/>
    <w:rsid w:val="002931C2"/>
    <w:rsid w:val="00293427"/>
    <w:rsid w:val="002934B8"/>
    <w:rsid w:val="00293845"/>
    <w:rsid w:val="00293909"/>
    <w:rsid w:val="00293A63"/>
    <w:rsid w:val="0029404B"/>
    <w:rsid w:val="002948D0"/>
    <w:rsid w:val="00294A5D"/>
    <w:rsid w:val="00294CE2"/>
    <w:rsid w:val="002952F2"/>
    <w:rsid w:val="002956AB"/>
    <w:rsid w:val="0029656F"/>
    <w:rsid w:val="00296689"/>
    <w:rsid w:val="00296806"/>
    <w:rsid w:val="0029791B"/>
    <w:rsid w:val="002A0285"/>
    <w:rsid w:val="002A089B"/>
    <w:rsid w:val="002A0B80"/>
    <w:rsid w:val="002A1185"/>
    <w:rsid w:val="002A15E3"/>
    <w:rsid w:val="002A182B"/>
    <w:rsid w:val="002A1888"/>
    <w:rsid w:val="002A1909"/>
    <w:rsid w:val="002A2502"/>
    <w:rsid w:val="002A280F"/>
    <w:rsid w:val="002A2F5D"/>
    <w:rsid w:val="002A31E4"/>
    <w:rsid w:val="002A3243"/>
    <w:rsid w:val="002A3895"/>
    <w:rsid w:val="002A3A70"/>
    <w:rsid w:val="002A3C0A"/>
    <w:rsid w:val="002A4845"/>
    <w:rsid w:val="002A4C40"/>
    <w:rsid w:val="002A50EB"/>
    <w:rsid w:val="002A53EA"/>
    <w:rsid w:val="002A5413"/>
    <w:rsid w:val="002A54A9"/>
    <w:rsid w:val="002A602B"/>
    <w:rsid w:val="002A63E3"/>
    <w:rsid w:val="002A6931"/>
    <w:rsid w:val="002A6BC9"/>
    <w:rsid w:val="002A7193"/>
    <w:rsid w:val="002A77BF"/>
    <w:rsid w:val="002B019B"/>
    <w:rsid w:val="002B13A5"/>
    <w:rsid w:val="002B14CC"/>
    <w:rsid w:val="002B18E4"/>
    <w:rsid w:val="002B2045"/>
    <w:rsid w:val="002B29FA"/>
    <w:rsid w:val="002B35D0"/>
    <w:rsid w:val="002B3C97"/>
    <w:rsid w:val="002B4FBD"/>
    <w:rsid w:val="002B5000"/>
    <w:rsid w:val="002B536C"/>
    <w:rsid w:val="002B576E"/>
    <w:rsid w:val="002B5C1C"/>
    <w:rsid w:val="002B6BF6"/>
    <w:rsid w:val="002B7113"/>
    <w:rsid w:val="002C0327"/>
    <w:rsid w:val="002C0DF5"/>
    <w:rsid w:val="002C105B"/>
    <w:rsid w:val="002C155A"/>
    <w:rsid w:val="002C1BCD"/>
    <w:rsid w:val="002C21DF"/>
    <w:rsid w:val="002C2801"/>
    <w:rsid w:val="002C314C"/>
    <w:rsid w:val="002C31F5"/>
    <w:rsid w:val="002C36E3"/>
    <w:rsid w:val="002C3EFC"/>
    <w:rsid w:val="002C3FA1"/>
    <w:rsid w:val="002C3FA7"/>
    <w:rsid w:val="002C43CE"/>
    <w:rsid w:val="002C46B6"/>
    <w:rsid w:val="002C499C"/>
    <w:rsid w:val="002C4BC3"/>
    <w:rsid w:val="002C516E"/>
    <w:rsid w:val="002C520F"/>
    <w:rsid w:val="002C53A6"/>
    <w:rsid w:val="002C5684"/>
    <w:rsid w:val="002C6DB2"/>
    <w:rsid w:val="002C6F01"/>
    <w:rsid w:val="002C724B"/>
    <w:rsid w:val="002C7615"/>
    <w:rsid w:val="002C7847"/>
    <w:rsid w:val="002C78F2"/>
    <w:rsid w:val="002C7D4E"/>
    <w:rsid w:val="002D0686"/>
    <w:rsid w:val="002D0DFB"/>
    <w:rsid w:val="002D0F96"/>
    <w:rsid w:val="002D1236"/>
    <w:rsid w:val="002D1251"/>
    <w:rsid w:val="002D25CA"/>
    <w:rsid w:val="002D2FDB"/>
    <w:rsid w:val="002D31FE"/>
    <w:rsid w:val="002D35A4"/>
    <w:rsid w:val="002D3A57"/>
    <w:rsid w:val="002D3DCA"/>
    <w:rsid w:val="002D4600"/>
    <w:rsid w:val="002D4613"/>
    <w:rsid w:val="002D4759"/>
    <w:rsid w:val="002D4963"/>
    <w:rsid w:val="002D4A0E"/>
    <w:rsid w:val="002D5150"/>
    <w:rsid w:val="002D5AC7"/>
    <w:rsid w:val="002D5CD6"/>
    <w:rsid w:val="002D6224"/>
    <w:rsid w:val="002D6E10"/>
    <w:rsid w:val="002D7B22"/>
    <w:rsid w:val="002D7D5F"/>
    <w:rsid w:val="002E1453"/>
    <w:rsid w:val="002E1715"/>
    <w:rsid w:val="002E26E2"/>
    <w:rsid w:val="002E2DAB"/>
    <w:rsid w:val="002E2E1A"/>
    <w:rsid w:val="002E3315"/>
    <w:rsid w:val="002E37CB"/>
    <w:rsid w:val="002E3A49"/>
    <w:rsid w:val="002E4118"/>
    <w:rsid w:val="002E4666"/>
    <w:rsid w:val="002E4850"/>
    <w:rsid w:val="002E50B6"/>
    <w:rsid w:val="002E58ED"/>
    <w:rsid w:val="002E6412"/>
    <w:rsid w:val="002E66DD"/>
    <w:rsid w:val="002E6E70"/>
    <w:rsid w:val="002E6EE0"/>
    <w:rsid w:val="002F06CC"/>
    <w:rsid w:val="002F08EE"/>
    <w:rsid w:val="002F11DC"/>
    <w:rsid w:val="002F1573"/>
    <w:rsid w:val="002F15F0"/>
    <w:rsid w:val="002F1AB8"/>
    <w:rsid w:val="002F204A"/>
    <w:rsid w:val="002F20AB"/>
    <w:rsid w:val="002F2C59"/>
    <w:rsid w:val="002F2C61"/>
    <w:rsid w:val="002F3628"/>
    <w:rsid w:val="002F381D"/>
    <w:rsid w:val="002F3EFF"/>
    <w:rsid w:val="002F402E"/>
    <w:rsid w:val="002F4136"/>
    <w:rsid w:val="002F4A43"/>
    <w:rsid w:val="002F52BE"/>
    <w:rsid w:val="002F5EAE"/>
    <w:rsid w:val="002F614E"/>
    <w:rsid w:val="002F6772"/>
    <w:rsid w:val="002F6B4D"/>
    <w:rsid w:val="0030037A"/>
    <w:rsid w:val="00300859"/>
    <w:rsid w:val="00300D50"/>
    <w:rsid w:val="00301D1F"/>
    <w:rsid w:val="00302523"/>
    <w:rsid w:val="00302A23"/>
    <w:rsid w:val="00303631"/>
    <w:rsid w:val="00304642"/>
    <w:rsid w:val="00304719"/>
    <w:rsid w:val="003048B5"/>
    <w:rsid w:val="00304C42"/>
    <w:rsid w:val="00304C7D"/>
    <w:rsid w:val="003061F4"/>
    <w:rsid w:val="00306695"/>
    <w:rsid w:val="0030672B"/>
    <w:rsid w:val="00306EEE"/>
    <w:rsid w:val="00306FA8"/>
    <w:rsid w:val="00306FB4"/>
    <w:rsid w:val="00307B57"/>
    <w:rsid w:val="003101FD"/>
    <w:rsid w:val="0031052C"/>
    <w:rsid w:val="003107F0"/>
    <w:rsid w:val="00310ECC"/>
    <w:rsid w:val="00311155"/>
    <w:rsid w:val="0031172A"/>
    <w:rsid w:val="00311943"/>
    <w:rsid w:val="003130A5"/>
    <w:rsid w:val="003131FE"/>
    <w:rsid w:val="003135E8"/>
    <w:rsid w:val="003137DD"/>
    <w:rsid w:val="00313B55"/>
    <w:rsid w:val="00313C05"/>
    <w:rsid w:val="00314342"/>
    <w:rsid w:val="003146DB"/>
    <w:rsid w:val="003149A7"/>
    <w:rsid w:val="00314A4F"/>
    <w:rsid w:val="00315358"/>
    <w:rsid w:val="003156C1"/>
    <w:rsid w:val="003159CF"/>
    <w:rsid w:val="00315B18"/>
    <w:rsid w:val="00315CF0"/>
    <w:rsid w:val="0031611F"/>
    <w:rsid w:val="00316574"/>
    <w:rsid w:val="00316883"/>
    <w:rsid w:val="00316B66"/>
    <w:rsid w:val="00316E16"/>
    <w:rsid w:val="00317210"/>
    <w:rsid w:val="003175A6"/>
    <w:rsid w:val="003178C4"/>
    <w:rsid w:val="00320489"/>
    <w:rsid w:val="00321388"/>
    <w:rsid w:val="00322400"/>
    <w:rsid w:val="00322F0F"/>
    <w:rsid w:val="00323765"/>
    <w:rsid w:val="003239D4"/>
    <w:rsid w:val="0032457D"/>
    <w:rsid w:val="0032498A"/>
    <w:rsid w:val="00324A4A"/>
    <w:rsid w:val="003253D2"/>
    <w:rsid w:val="00325584"/>
    <w:rsid w:val="00325AB5"/>
    <w:rsid w:val="00325BB9"/>
    <w:rsid w:val="00326155"/>
    <w:rsid w:val="00327107"/>
    <w:rsid w:val="00327344"/>
    <w:rsid w:val="003273DB"/>
    <w:rsid w:val="0032768A"/>
    <w:rsid w:val="00327B0F"/>
    <w:rsid w:val="0033027B"/>
    <w:rsid w:val="00330338"/>
    <w:rsid w:val="00330676"/>
    <w:rsid w:val="003307A5"/>
    <w:rsid w:val="0033094F"/>
    <w:rsid w:val="0033118E"/>
    <w:rsid w:val="003318B8"/>
    <w:rsid w:val="003319AE"/>
    <w:rsid w:val="00331BDA"/>
    <w:rsid w:val="003324CA"/>
    <w:rsid w:val="00332620"/>
    <w:rsid w:val="00332635"/>
    <w:rsid w:val="003345AB"/>
    <w:rsid w:val="003346B1"/>
    <w:rsid w:val="003347E0"/>
    <w:rsid w:val="0033491B"/>
    <w:rsid w:val="00334AEC"/>
    <w:rsid w:val="00334FE0"/>
    <w:rsid w:val="0033517F"/>
    <w:rsid w:val="003351EE"/>
    <w:rsid w:val="00336C2A"/>
    <w:rsid w:val="00337223"/>
    <w:rsid w:val="00337282"/>
    <w:rsid w:val="00340140"/>
    <w:rsid w:val="00340BC1"/>
    <w:rsid w:val="00340DFE"/>
    <w:rsid w:val="00340F6A"/>
    <w:rsid w:val="00341057"/>
    <w:rsid w:val="00341278"/>
    <w:rsid w:val="00341427"/>
    <w:rsid w:val="0034187C"/>
    <w:rsid w:val="00341B36"/>
    <w:rsid w:val="00342060"/>
    <w:rsid w:val="003420B0"/>
    <w:rsid w:val="00342588"/>
    <w:rsid w:val="00342E90"/>
    <w:rsid w:val="0034398C"/>
    <w:rsid w:val="003439FF"/>
    <w:rsid w:val="00343A69"/>
    <w:rsid w:val="0034405C"/>
    <w:rsid w:val="00345207"/>
    <w:rsid w:val="0034563A"/>
    <w:rsid w:val="003462DD"/>
    <w:rsid w:val="003466A8"/>
    <w:rsid w:val="0034679B"/>
    <w:rsid w:val="0034754B"/>
    <w:rsid w:val="00350635"/>
    <w:rsid w:val="00350705"/>
    <w:rsid w:val="003508FC"/>
    <w:rsid w:val="00350D86"/>
    <w:rsid w:val="00350E8E"/>
    <w:rsid w:val="00351A7D"/>
    <w:rsid w:val="00353F27"/>
    <w:rsid w:val="00354097"/>
    <w:rsid w:val="003550BB"/>
    <w:rsid w:val="003550EC"/>
    <w:rsid w:val="00355767"/>
    <w:rsid w:val="00355BA9"/>
    <w:rsid w:val="00355DF0"/>
    <w:rsid w:val="0035616B"/>
    <w:rsid w:val="00356271"/>
    <w:rsid w:val="0035627E"/>
    <w:rsid w:val="003565AB"/>
    <w:rsid w:val="00356DD8"/>
    <w:rsid w:val="00357594"/>
    <w:rsid w:val="00357839"/>
    <w:rsid w:val="00357AF2"/>
    <w:rsid w:val="00357DC4"/>
    <w:rsid w:val="003601FA"/>
    <w:rsid w:val="003608D7"/>
    <w:rsid w:val="00360AD1"/>
    <w:rsid w:val="00360AFF"/>
    <w:rsid w:val="00360DCE"/>
    <w:rsid w:val="00361052"/>
    <w:rsid w:val="00361962"/>
    <w:rsid w:val="00362BE3"/>
    <w:rsid w:val="00362E9A"/>
    <w:rsid w:val="00363EA9"/>
    <w:rsid w:val="0036400B"/>
    <w:rsid w:val="003644CD"/>
    <w:rsid w:val="003644E9"/>
    <w:rsid w:val="003646F6"/>
    <w:rsid w:val="0036588B"/>
    <w:rsid w:val="003663DF"/>
    <w:rsid w:val="0036651A"/>
    <w:rsid w:val="0036677B"/>
    <w:rsid w:val="00366BB5"/>
    <w:rsid w:val="00367D10"/>
    <w:rsid w:val="00367F29"/>
    <w:rsid w:val="0037068E"/>
    <w:rsid w:val="0037096A"/>
    <w:rsid w:val="00370A81"/>
    <w:rsid w:val="00370AD8"/>
    <w:rsid w:val="0037119A"/>
    <w:rsid w:val="003717A9"/>
    <w:rsid w:val="00371A8E"/>
    <w:rsid w:val="0037235C"/>
    <w:rsid w:val="0037248F"/>
    <w:rsid w:val="003730CE"/>
    <w:rsid w:val="0037327D"/>
    <w:rsid w:val="003735F5"/>
    <w:rsid w:val="00373FD5"/>
    <w:rsid w:val="00374012"/>
    <w:rsid w:val="00374370"/>
    <w:rsid w:val="003747CB"/>
    <w:rsid w:val="003749B1"/>
    <w:rsid w:val="00374FA9"/>
    <w:rsid w:val="003753D5"/>
    <w:rsid w:val="00375430"/>
    <w:rsid w:val="0037608C"/>
    <w:rsid w:val="003760F7"/>
    <w:rsid w:val="00377B0E"/>
    <w:rsid w:val="00380728"/>
    <w:rsid w:val="0038188E"/>
    <w:rsid w:val="00382359"/>
    <w:rsid w:val="003823EF"/>
    <w:rsid w:val="0038305E"/>
    <w:rsid w:val="00383483"/>
    <w:rsid w:val="003835A5"/>
    <w:rsid w:val="00383F36"/>
    <w:rsid w:val="003840B5"/>
    <w:rsid w:val="00384695"/>
    <w:rsid w:val="0038564C"/>
    <w:rsid w:val="003857C7"/>
    <w:rsid w:val="00387381"/>
    <w:rsid w:val="00387395"/>
    <w:rsid w:val="00387F00"/>
    <w:rsid w:val="003902E1"/>
    <w:rsid w:val="00390BD2"/>
    <w:rsid w:val="00391107"/>
    <w:rsid w:val="0039121B"/>
    <w:rsid w:val="0039193E"/>
    <w:rsid w:val="00391DF9"/>
    <w:rsid w:val="003929E7"/>
    <w:rsid w:val="0039335B"/>
    <w:rsid w:val="003933A8"/>
    <w:rsid w:val="003937B0"/>
    <w:rsid w:val="00394C5A"/>
    <w:rsid w:val="00394FA1"/>
    <w:rsid w:val="00395335"/>
    <w:rsid w:val="003958A2"/>
    <w:rsid w:val="0039604D"/>
    <w:rsid w:val="003960FA"/>
    <w:rsid w:val="003964F8"/>
    <w:rsid w:val="003969BE"/>
    <w:rsid w:val="00397482"/>
    <w:rsid w:val="003975B3"/>
    <w:rsid w:val="00397B98"/>
    <w:rsid w:val="003A066F"/>
    <w:rsid w:val="003A0888"/>
    <w:rsid w:val="003A08C9"/>
    <w:rsid w:val="003A0C09"/>
    <w:rsid w:val="003A10BE"/>
    <w:rsid w:val="003A13EA"/>
    <w:rsid w:val="003A153D"/>
    <w:rsid w:val="003A1971"/>
    <w:rsid w:val="003A239C"/>
    <w:rsid w:val="003A2A21"/>
    <w:rsid w:val="003A400B"/>
    <w:rsid w:val="003A418B"/>
    <w:rsid w:val="003A4899"/>
    <w:rsid w:val="003A5DF0"/>
    <w:rsid w:val="003A5DF8"/>
    <w:rsid w:val="003A5EF5"/>
    <w:rsid w:val="003A6016"/>
    <w:rsid w:val="003A6058"/>
    <w:rsid w:val="003A6348"/>
    <w:rsid w:val="003A6DA9"/>
    <w:rsid w:val="003A70EB"/>
    <w:rsid w:val="003B0763"/>
    <w:rsid w:val="003B0D9D"/>
    <w:rsid w:val="003B0FC8"/>
    <w:rsid w:val="003B1D01"/>
    <w:rsid w:val="003B2D5D"/>
    <w:rsid w:val="003B2DDF"/>
    <w:rsid w:val="003B328A"/>
    <w:rsid w:val="003B3714"/>
    <w:rsid w:val="003B3739"/>
    <w:rsid w:val="003B3E98"/>
    <w:rsid w:val="003B3F89"/>
    <w:rsid w:val="003B3FC0"/>
    <w:rsid w:val="003B414A"/>
    <w:rsid w:val="003B46D4"/>
    <w:rsid w:val="003B4C82"/>
    <w:rsid w:val="003B4DB0"/>
    <w:rsid w:val="003B4DF7"/>
    <w:rsid w:val="003B4EDC"/>
    <w:rsid w:val="003B5577"/>
    <w:rsid w:val="003B6BDF"/>
    <w:rsid w:val="003B6BF2"/>
    <w:rsid w:val="003C1400"/>
    <w:rsid w:val="003C1B61"/>
    <w:rsid w:val="003C23C1"/>
    <w:rsid w:val="003C243F"/>
    <w:rsid w:val="003C254B"/>
    <w:rsid w:val="003C3206"/>
    <w:rsid w:val="003C34B0"/>
    <w:rsid w:val="003C34CB"/>
    <w:rsid w:val="003C35BF"/>
    <w:rsid w:val="003C3825"/>
    <w:rsid w:val="003C3E51"/>
    <w:rsid w:val="003C4622"/>
    <w:rsid w:val="003C4E7B"/>
    <w:rsid w:val="003C4F79"/>
    <w:rsid w:val="003C5568"/>
    <w:rsid w:val="003C606E"/>
    <w:rsid w:val="003C65A9"/>
    <w:rsid w:val="003C6A25"/>
    <w:rsid w:val="003C6AF5"/>
    <w:rsid w:val="003C6EF4"/>
    <w:rsid w:val="003C745C"/>
    <w:rsid w:val="003C7CBC"/>
    <w:rsid w:val="003C7D1C"/>
    <w:rsid w:val="003D0B10"/>
    <w:rsid w:val="003D0B4E"/>
    <w:rsid w:val="003D1A03"/>
    <w:rsid w:val="003D2269"/>
    <w:rsid w:val="003D290C"/>
    <w:rsid w:val="003D2D88"/>
    <w:rsid w:val="003D2F8F"/>
    <w:rsid w:val="003D325A"/>
    <w:rsid w:val="003D3278"/>
    <w:rsid w:val="003D37C3"/>
    <w:rsid w:val="003D38AC"/>
    <w:rsid w:val="003D39D1"/>
    <w:rsid w:val="003D3B87"/>
    <w:rsid w:val="003D4D7B"/>
    <w:rsid w:val="003D5BF6"/>
    <w:rsid w:val="003D5F42"/>
    <w:rsid w:val="003D6B14"/>
    <w:rsid w:val="003D74B5"/>
    <w:rsid w:val="003D7689"/>
    <w:rsid w:val="003D7CAE"/>
    <w:rsid w:val="003D7F38"/>
    <w:rsid w:val="003E0230"/>
    <w:rsid w:val="003E0D00"/>
    <w:rsid w:val="003E1275"/>
    <w:rsid w:val="003E1683"/>
    <w:rsid w:val="003E1ED6"/>
    <w:rsid w:val="003E21D0"/>
    <w:rsid w:val="003E2285"/>
    <w:rsid w:val="003E2553"/>
    <w:rsid w:val="003E29D0"/>
    <w:rsid w:val="003E2B63"/>
    <w:rsid w:val="003E3416"/>
    <w:rsid w:val="003E39BB"/>
    <w:rsid w:val="003E3D10"/>
    <w:rsid w:val="003E4263"/>
    <w:rsid w:val="003E5E1A"/>
    <w:rsid w:val="003E6634"/>
    <w:rsid w:val="003E68B0"/>
    <w:rsid w:val="003E72A1"/>
    <w:rsid w:val="003E7552"/>
    <w:rsid w:val="003E7A8E"/>
    <w:rsid w:val="003E7A8F"/>
    <w:rsid w:val="003F0150"/>
    <w:rsid w:val="003F0CF7"/>
    <w:rsid w:val="003F0FB4"/>
    <w:rsid w:val="003F1C6F"/>
    <w:rsid w:val="003F1D03"/>
    <w:rsid w:val="003F2074"/>
    <w:rsid w:val="003F22FB"/>
    <w:rsid w:val="003F2FDC"/>
    <w:rsid w:val="003F314C"/>
    <w:rsid w:val="003F317D"/>
    <w:rsid w:val="003F35C1"/>
    <w:rsid w:val="003F3EC3"/>
    <w:rsid w:val="003F419E"/>
    <w:rsid w:val="003F468B"/>
    <w:rsid w:val="003F47D1"/>
    <w:rsid w:val="003F4B89"/>
    <w:rsid w:val="003F4E32"/>
    <w:rsid w:val="003F5B2D"/>
    <w:rsid w:val="003F62D4"/>
    <w:rsid w:val="003F65AF"/>
    <w:rsid w:val="003F6627"/>
    <w:rsid w:val="003F69A1"/>
    <w:rsid w:val="003F70E6"/>
    <w:rsid w:val="003F77D7"/>
    <w:rsid w:val="003F7CF3"/>
    <w:rsid w:val="003F7E3D"/>
    <w:rsid w:val="004001E0"/>
    <w:rsid w:val="00400871"/>
    <w:rsid w:val="004009AF"/>
    <w:rsid w:val="00400B8B"/>
    <w:rsid w:val="00401467"/>
    <w:rsid w:val="0040181D"/>
    <w:rsid w:val="00402C63"/>
    <w:rsid w:val="00403043"/>
    <w:rsid w:val="00403CD8"/>
    <w:rsid w:val="004043C7"/>
    <w:rsid w:val="0040443E"/>
    <w:rsid w:val="0040445E"/>
    <w:rsid w:val="00404BB0"/>
    <w:rsid w:val="00404DD8"/>
    <w:rsid w:val="00404F6E"/>
    <w:rsid w:val="0040516B"/>
    <w:rsid w:val="004053C6"/>
    <w:rsid w:val="00405D43"/>
    <w:rsid w:val="0040633A"/>
    <w:rsid w:val="004063B4"/>
    <w:rsid w:val="004066BF"/>
    <w:rsid w:val="00406B0B"/>
    <w:rsid w:val="00406D3D"/>
    <w:rsid w:val="0040717E"/>
    <w:rsid w:val="00407943"/>
    <w:rsid w:val="00407AF1"/>
    <w:rsid w:val="00407ED5"/>
    <w:rsid w:val="00407EF8"/>
    <w:rsid w:val="00410543"/>
    <w:rsid w:val="00410CF8"/>
    <w:rsid w:val="004114A0"/>
    <w:rsid w:val="00411711"/>
    <w:rsid w:val="00411C46"/>
    <w:rsid w:val="00412238"/>
    <w:rsid w:val="004124E5"/>
    <w:rsid w:val="00413758"/>
    <w:rsid w:val="00413A86"/>
    <w:rsid w:val="00413AB9"/>
    <w:rsid w:val="0041407E"/>
    <w:rsid w:val="004141AC"/>
    <w:rsid w:val="0041527B"/>
    <w:rsid w:val="004159E6"/>
    <w:rsid w:val="004159F6"/>
    <w:rsid w:val="004160CB"/>
    <w:rsid w:val="0041617A"/>
    <w:rsid w:val="00416232"/>
    <w:rsid w:val="004164DB"/>
    <w:rsid w:val="004168F7"/>
    <w:rsid w:val="00417E01"/>
    <w:rsid w:val="00420014"/>
    <w:rsid w:val="004207C7"/>
    <w:rsid w:val="00420C19"/>
    <w:rsid w:val="00420E90"/>
    <w:rsid w:val="00421276"/>
    <w:rsid w:val="004213A6"/>
    <w:rsid w:val="00421D22"/>
    <w:rsid w:val="00422224"/>
    <w:rsid w:val="00422959"/>
    <w:rsid w:val="00423174"/>
    <w:rsid w:val="0042337B"/>
    <w:rsid w:val="00423A99"/>
    <w:rsid w:val="00423C28"/>
    <w:rsid w:val="00424AC0"/>
    <w:rsid w:val="00424E4F"/>
    <w:rsid w:val="0042524B"/>
    <w:rsid w:val="00425448"/>
    <w:rsid w:val="004259BD"/>
    <w:rsid w:val="00425A9D"/>
    <w:rsid w:val="00426F8A"/>
    <w:rsid w:val="0042757D"/>
    <w:rsid w:val="00427929"/>
    <w:rsid w:val="00430089"/>
    <w:rsid w:val="0043052E"/>
    <w:rsid w:val="00430CBE"/>
    <w:rsid w:val="00430D1F"/>
    <w:rsid w:val="00430F7A"/>
    <w:rsid w:val="00431504"/>
    <w:rsid w:val="004319C8"/>
    <w:rsid w:val="00431A5F"/>
    <w:rsid w:val="00431B22"/>
    <w:rsid w:val="004327FB"/>
    <w:rsid w:val="00432A8C"/>
    <w:rsid w:val="00432B24"/>
    <w:rsid w:val="00432C46"/>
    <w:rsid w:val="00433002"/>
    <w:rsid w:val="004330D3"/>
    <w:rsid w:val="00433D3E"/>
    <w:rsid w:val="0043531B"/>
    <w:rsid w:val="00435588"/>
    <w:rsid w:val="00435680"/>
    <w:rsid w:val="004357E1"/>
    <w:rsid w:val="004371C7"/>
    <w:rsid w:val="00437397"/>
    <w:rsid w:val="00437483"/>
    <w:rsid w:val="00437823"/>
    <w:rsid w:val="004401D6"/>
    <w:rsid w:val="00440FC3"/>
    <w:rsid w:val="00441130"/>
    <w:rsid w:val="004415B9"/>
    <w:rsid w:val="004419A0"/>
    <w:rsid w:val="00441F56"/>
    <w:rsid w:val="00442125"/>
    <w:rsid w:val="004425AB"/>
    <w:rsid w:val="004426CE"/>
    <w:rsid w:val="004436F3"/>
    <w:rsid w:val="00443995"/>
    <w:rsid w:val="00445050"/>
    <w:rsid w:val="004453E8"/>
    <w:rsid w:val="004456AA"/>
    <w:rsid w:val="00445BDE"/>
    <w:rsid w:val="00445CB4"/>
    <w:rsid w:val="00446B47"/>
    <w:rsid w:val="00446DEA"/>
    <w:rsid w:val="00446FB8"/>
    <w:rsid w:val="0044703A"/>
    <w:rsid w:val="004472AF"/>
    <w:rsid w:val="004472DE"/>
    <w:rsid w:val="00447376"/>
    <w:rsid w:val="00447B99"/>
    <w:rsid w:val="00447C85"/>
    <w:rsid w:val="004504F1"/>
    <w:rsid w:val="00450D69"/>
    <w:rsid w:val="00450E20"/>
    <w:rsid w:val="00451093"/>
    <w:rsid w:val="004513B4"/>
    <w:rsid w:val="004516C7"/>
    <w:rsid w:val="004521EE"/>
    <w:rsid w:val="00452968"/>
    <w:rsid w:val="0045299B"/>
    <w:rsid w:val="00452E2F"/>
    <w:rsid w:val="00452FCD"/>
    <w:rsid w:val="00453201"/>
    <w:rsid w:val="00453DBE"/>
    <w:rsid w:val="00454B82"/>
    <w:rsid w:val="00454D6E"/>
    <w:rsid w:val="00455743"/>
    <w:rsid w:val="004557EC"/>
    <w:rsid w:val="00455A52"/>
    <w:rsid w:val="00455B4E"/>
    <w:rsid w:val="00455E37"/>
    <w:rsid w:val="004565D8"/>
    <w:rsid w:val="00456877"/>
    <w:rsid w:val="00456D6A"/>
    <w:rsid w:val="00456EBB"/>
    <w:rsid w:val="00457291"/>
    <w:rsid w:val="004578AC"/>
    <w:rsid w:val="0046079D"/>
    <w:rsid w:val="00460A22"/>
    <w:rsid w:val="00460C02"/>
    <w:rsid w:val="00460EFD"/>
    <w:rsid w:val="00460F2D"/>
    <w:rsid w:val="0046151C"/>
    <w:rsid w:val="004629E4"/>
    <w:rsid w:val="00462C96"/>
    <w:rsid w:val="00462FB7"/>
    <w:rsid w:val="00463824"/>
    <w:rsid w:val="00463CFD"/>
    <w:rsid w:val="00463D6E"/>
    <w:rsid w:val="00463E95"/>
    <w:rsid w:val="0046412F"/>
    <w:rsid w:val="00464401"/>
    <w:rsid w:val="00464704"/>
    <w:rsid w:val="00464C4C"/>
    <w:rsid w:val="00464D56"/>
    <w:rsid w:val="00464D5E"/>
    <w:rsid w:val="00464E56"/>
    <w:rsid w:val="0046500C"/>
    <w:rsid w:val="004650F1"/>
    <w:rsid w:val="00465AA8"/>
    <w:rsid w:val="00465CEA"/>
    <w:rsid w:val="00466062"/>
    <w:rsid w:val="004661B5"/>
    <w:rsid w:val="0046642D"/>
    <w:rsid w:val="00466553"/>
    <w:rsid w:val="004668C5"/>
    <w:rsid w:val="004669B8"/>
    <w:rsid w:val="004677A4"/>
    <w:rsid w:val="004677D9"/>
    <w:rsid w:val="00470197"/>
    <w:rsid w:val="004701A1"/>
    <w:rsid w:val="0047059A"/>
    <w:rsid w:val="00471518"/>
    <w:rsid w:val="0047164E"/>
    <w:rsid w:val="004719A8"/>
    <w:rsid w:val="00471C9B"/>
    <w:rsid w:val="004720A4"/>
    <w:rsid w:val="00472286"/>
    <w:rsid w:val="0047235E"/>
    <w:rsid w:val="00472A0C"/>
    <w:rsid w:val="004730ED"/>
    <w:rsid w:val="0047355C"/>
    <w:rsid w:val="0047387F"/>
    <w:rsid w:val="00473D04"/>
    <w:rsid w:val="00474064"/>
    <w:rsid w:val="004742EF"/>
    <w:rsid w:val="00474735"/>
    <w:rsid w:val="00474780"/>
    <w:rsid w:val="00474A97"/>
    <w:rsid w:val="00475C46"/>
    <w:rsid w:val="0047614E"/>
    <w:rsid w:val="00476798"/>
    <w:rsid w:val="00476B2C"/>
    <w:rsid w:val="00477FDA"/>
    <w:rsid w:val="0048011D"/>
    <w:rsid w:val="004809E2"/>
    <w:rsid w:val="00480BC9"/>
    <w:rsid w:val="00480F37"/>
    <w:rsid w:val="00481512"/>
    <w:rsid w:val="00481757"/>
    <w:rsid w:val="00481BA2"/>
    <w:rsid w:val="004821A8"/>
    <w:rsid w:val="00482257"/>
    <w:rsid w:val="004822BD"/>
    <w:rsid w:val="004825EB"/>
    <w:rsid w:val="00482834"/>
    <w:rsid w:val="00482AAB"/>
    <w:rsid w:val="0048305B"/>
    <w:rsid w:val="00483337"/>
    <w:rsid w:val="004833AD"/>
    <w:rsid w:val="00483600"/>
    <w:rsid w:val="0048374D"/>
    <w:rsid w:val="004842D0"/>
    <w:rsid w:val="00484339"/>
    <w:rsid w:val="004847B8"/>
    <w:rsid w:val="0048486A"/>
    <w:rsid w:val="004856D5"/>
    <w:rsid w:val="00485740"/>
    <w:rsid w:val="004868F5"/>
    <w:rsid w:val="00487848"/>
    <w:rsid w:val="004900B3"/>
    <w:rsid w:val="0049061F"/>
    <w:rsid w:val="00490B4E"/>
    <w:rsid w:val="00491282"/>
    <w:rsid w:val="00491482"/>
    <w:rsid w:val="004914C5"/>
    <w:rsid w:val="00491F13"/>
    <w:rsid w:val="004925D5"/>
    <w:rsid w:val="00492955"/>
    <w:rsid w:val="00492A65"/>
    <w:rsid w:val="00492C93"/>
    <w:rsid w:val="00493391"/>
    <w:rsid w:val="00493434"/>
    <w:rsid w:val="00493619"/>
    <w:rsid w:val="00493C35"/>
    <w:rsid w:val="00494082"/>
    <w:rsid w:val="00494419"/>
    <w:rsid w:val="004946DE"/>
    <w:rsid w:val="00494885"/>
    <w:rsid w:val="0049490D"/>
    <w:rsid w:val="00494CD9"/>
    <w:rsid w:val="00494D98"/>
    <w:rsid w:val="00495250"/>
    <w:rsid w:val="004952B5"/>
    <w:rsid w:val="0049614C"/>
    <w:rsid w:val="004968C4"/>
    <w:rsid w:val="004973B4"/>
    <w:rsid w:val="004973D2"/>
    <w:rsid w:val="00497438"/>
    <w:rsid w:val="004975E5"/>
    <w:rsid w:val="00497807"/>
    <w:rsid w:val="00497B4E"/>
    <w:rsid w:val="00497D28"/>
    <w:rsid w:val="004A069B"/>
    <w:rsid w:val="004A0AE5"/>
    <w:rsid w:val="004A0AFB"/>
    <w:rsid w:val="004A0EAA"/>
    <w:rsid w:val="004A1EEC"/>
    <w:rsid w:val="004A25A3"/>
    <w:rsid w:val="004A34E3"/>
    <w:rsid w:val="004A3A99"/>
    <w:rsid w:val="004A3DCF"/>
    <w:rsid w:val="004A4301"/>
    <w:rsid w:val="004A5C8B"/>
    <w:rsid w:val="004A6896"/>
    <w:rsid w:val="004A6978"/>
    <w:rsid w:val="004A7042"/>
    <w:rsid w:val="004A7CC7"/>
    <w:rsid w:val="004A7DB9"/>
    <w:rsid w:val="004A7E0C"/>
    <w:rsid w:val="004B0633"/>
    <w:rsid w:val="004B07AB"/>
    <w:rsid w:val="004B08B1"/>
    <w:rsid w:val="004B091A"/>
    <w:rsid w:val="004B0B16"/>
    <w:rsid w:val="004B148B"/>
    <w:rsid w:val="004B1710"/>
    <w:rsid w:val="004B1C6A"/>
    <w:rsid w:val="004B1C84"/>
    <w:rsid w:val="004B23FD"/>
    <w:rsid w:val="004B24AA"/>
    <w:rsid w:val="004B2569"/>
    <w:rsid w:val="004B38A3"/>
    <w:rsid w:val="004B3D78"/>
    <w:rsid w:val="004B4F18"/>
    <w:rsid w:val="004B5300"/>
    <w:rsid w:val="004B5515"/>
    <w:rsid w:val="004B5AE2"/>
    <w:rsid w:val="004B5C17"/>
    <w:rsid w:val="004B5ED6"/>
    <w:rsid w:val="004B607A"/>
    <w:rsid w:val="004B615E"/>
    <w:rsid w:val="004B618B"/>
    <w:rsid w:val="004B656A"/>
    <w:rsid w:val="004B67C2"/>
    <w:rsid w:val="004B725F"/>
    <w:rsid w:val="004B72E2"/>
    <w:rsid w:val="004B74EB"/>
    <w:rsid w:val="004B79EC"/>
    <w:rsid w:val="004B7B4C"/>
    <w:rsid w:val="004C006A"/>
    <w:rsid w:val="004C0B63"/>
    <w:rsid w:val="004C0F27"/>
    <w:rsid w:val="004C0F2E"/>
    <w:rsid w:val="004C119C"/>
    <w:rsid w:val="004C1404"/>
    <w:rsid w:val="004C1515"/>
    <w:rsid w:val="004C2C1F"/>
    <w:rsid w:val="004C3AE5"/>
    <w:rsid w:val="004C3EAE"/>
    <w:rsid w:val="004C4013"/>
    <w:rsid w:val="004C40F2"/>
    <w:rsid w:val="004C411A"/>
    <w:rsid w:val="004C4B34"/>
    <w:rsid w:val="004C5A86"/>
    <w:rsid w:val="004C5B0A"/>
    <w:rsid w:val="004C5EA7"/>
    <w:rsid w:val="004C651F"/>
    <w:rsid w:val="004C68C3"/>
    <w:rsid w:val="004C6A84"/>
    <w:rsid w:val="004C6CCD"/>
    <w:rsid w:val="004C6D42"/>
    <w:rsid w:val="004C7025"/>
    <w:rsid w:val="004C7303"/>
    <w:rsid w:val="004C754E"/>
    <w:rsid w:val="004C755C"/>
    <w:rsid w:val="004C756F"/>
    <w:rsid w:val="004C7C4C"/>
    <w:rsid w:val="004D004C"/>
    <w:rsid w:val="004D0F08"/>
    <w:rsid w:val="004D2619"/>
    <w:rsid w:val="004D2665"/>
    <w:rsid w:val="004D302D"/>
    <w:rsid w:val="004D3112"/>
    <w:rsid w:val="004D3244"/>
    <w:rsid w:val="004D3301"/>
    <w:rsid w:val="004D39F3"/>
    <w:rsid w:val="004D3C4C"/>
    <w:rsid w:val="004D48F5"/>
    <w:rsid w:val="004D49A7"/>
    <w:rsid w:val="004D4E4A"/>
    <w:rsid w:val="004D53A1"/>
    <w:rsid w:val="004D547D"/>
    <w:rsid w:val="004D5712"/>
    <w:rsid w:val="004D6290"/>
    <w:rsid w:val="004D6B67"/>
    <w:rsid w:val="004D6B6F"/>
    <w:rsid w:val="004D7360"/>
    <w:rsid w:val="004D73F2"/>
    <w:rsid w:val="004D76B8"/>
    <w:rsid w:val="004D7A0D"/>
    <w:rsid w:val="004E0107"/>
    <w:rsid w:val="004E0BD2"/>
    <w:rsid w:val="004E0E86"/>
    <w:rsid w:val="004E1E1E"/>
    <w:rsid w:val="004E228B"/>
    <w:rsid w:val="004E24D8"/>
    <w:rsid w:val="004E2BB7"/>
    <w:rsid w:val="004E2C48"/>
    <w:rsid w:val="004E2F08"/>
    <w:rsid w:val="004E3829"/>
    <w:rsid w:val="004E3ED5"/>
    <w:rsid w:val="004E4C2C"/>
    <w:rsid w:val="004E4C42"/>
    <w:rsid w:val="004E4D22"/>
    <w:rsid w:val="004E5108"/>
    <w:rsid w:val="004E5EE6"/>
    <w:rsid w:val="004E67A3"/>
    <w:rsid w:val="004E6EC5"/>
    <w:rsid w:val="004E76CD"/>
    <w:rsid w:val="004E79C5"/>
    <w:rsid w:val="004E7DBD"/>
    <w:rsid w:val="004E7F2D"/>
    <w:rsid w:val="004E7FE6"/>
    <w:rsid w:val="004F0276"/>
    <w:rsid w:val="004F04E4"/>
    <w:rsid w:val="004F0595"/>
    <w:rsid w:val="004F0985"/>
    <w:rsid w:val="004F0BD4"/>
    <w:rsid w:val="004F0E7A"/>
    <w:rsid w:val="004F1004"/>
    <w:rsid w:val="004F116D"/>
    <w:rsid w:val="004F11A6"/>
    <w:rsid w:val="004F19FD"/>
    <w:rsid w:val="004F1AC4"/>
    <w:rsid w:val="004F2805"/>
    <w:rsid w:val="004F3694"/>
    <w:rsid w:val="004F38B3"/>
    <w:rsid w:val="004F3A26"/>
    <w:rsid w:val="004F3A51"/>
    <w:rsid w:val="004F3C4B"/>
    <w:rsid w:val="004F3C4C"/>
    <w:rsid w:val="004F3C92"/>
    <w:rsid w:val="004F4DE3"/>
    <w:rsid w:val="004F51AC"/>
    <w:rsid w:val="004F57CC"/>
    <w:rsid w:val="004F59EE"/>
    <w:rsid w:val="004F5A0A"/>
    <w:rsid w:val="004F5C97"/>
    <w:rsid w:val="004F68C3"/>
    <w:rsid w:val="004F69FC"/>
    <w:rsid w:val="004F6F14"/>
    <w:rsid w:val="004F7E2B"/>
    <w:rsid w:val="004F7F29"/>
    <w:rsid w:val="004F7FE6"/>
    <w:rsid w:val="005006FF"/>
    <w:rsid w:val="0050093A"/>
    <w:rsid w:val="00500AB0"/>
    <w:rsid w:val="00500F8C"/>
    <w:rsid w:val="00501BD2"/>
    <w:rsid w:val="00501D4A"/>
    <w:rsid w:val="005021C6"/>
    <w:rsid w:val="005022CA"/>
    <w:rsid w:val="00502ACA"/>
    <w:rsid w:val="00502F8F"/>
    <w:rsid w:val="00503249"/>
    <w:rsid w:val="005032AF"/>
    <w:rsid w:val="00503E67"/>
    <w:rsid w:val="0050415D"/>
    <w:rsid w:val="00504690"/>
    <w:rsid w:val="0050487D"/>
    <w:rsid w:val="00505366"/>
    <w:rsid w:val="005056E1"/>
    <w:rsid w:val="00505FA2"/>
    <w:rsid w:val="005067A1"/>
    <w:rsid w:val="0050688F"/>
    <w:rsid w:val="00506ABA"/>
    <w:rsid w:val="00506C86"/>
    <w:rsid w:val="00506D81"/>
    <w:rsid w:val="005070A2"/>
    <w:rsid w:val="00507685"/>
    <w:rsid w:val="005077EC"/>
    <w:rsid w:val="005104C6"/>
    <w:rsid w:val="00511156"/>
    <w:rsid w:val="005115C6"/>
    <w:rsid w:val="005117E3"/>
    <w:rsid w:val="005118BD"/>
    <w:rsid w:val="00511DDE"/>
    <w:rsid w:val="00512015"/>
    <w:rsid w:val="0051216E"/>
    <w:rsid w:val="0051221B"/>
    <w:rsid w:val="005125F9"/>
    <w:rsid w:val="005127FB"/>
    <w:rsid w:val="00513143"/>
    <w:rsid w:val="00513507"/>
    <w:rsid w:val="005135AE"/>
    <w:rsid w:val="00513623"/>
    <w:rsid w:val="00513AA5"/>
    <w:rsid w:val="00513B2E"/>
    <w:rsid w:val="005143D2"/>
    <w:rsid w:val="005143D6"/>
    <w:rsid w:val="0051448D"/>
    <w:rsid w:val="00514B70"/>
    <w:rsid w:val="00514CCD"/>
    <w:rsid w:val="005153D9"/>
    <w:rsid w:val="00515462"/>
    <w:rsid w:val="005158F3"/>
    <w:rsid w:val="005159D3"/>
    <w:rsid w:val="005160B6"/>
    <w:rsid w:val="005167EF"/>
    <w:rsid w:val="005168C2"/>
    <w:rsid w:val="00516FAF"/>
    <w:rsid w:val="00517113"/>
    <w:rsid w:val="00517B13"/>
    <w:rsid w:val="00520164"/>
    <w:rsid w:val="00520CB4"/>
    <w:rsid w:val="00521494"/>
    <w:rsid w:val="00521D59"/>
    <w:rsid w:val="00521F28"/>
    <w:rsid w:val="00522393"/>
    <w:rsid w:val="00522472"/>
    <w:rsid w:val="005228E9"/>
    <w:rsid w:val="005229D1"/>
    <w:rsid w:val="00523D3A"/>
    <w:rsid w:val="005242A1"/>
    <w:rsid w:val="005250BA"/>
    <w:rsid w:val="005251E1"/>
    <w:rsid w:val="00525723"/>
    <w:rsid w:val="005258B5"/>
    <w:rsid w:val="0052669A"/>
    <w:rsid w:val="005267B1"/>
    <w:rsid w:val="00526C23"/>
    <w:rsid w:val="00526D14"/>
    <w:rsid w:val="00527115"/>
    <w:rsid w:val="0052717B"/>
    <w:rsid w:val="005271F6"/>
    <w:rsid w:val="005275B4"/>
    <w:rsid w:val="005276A2"/>
    <w:rsid w:val="0052797B"/>
    <w:rsid w:val="00531254"/>
    <w:rsid w:val="00531AF1"/>
    <w:rsid w:val="00531E15"/>
    <w:rsid w:val="00531EFC"/>
    <w:rsid w:val="005327C6"/>
    <w:rsid w:val="005332EA"/>
    <w:rsid w:val="00533936"/>
    <w:rsid w:val="005340C8"/>
    <w:rsid w:val="0053429A"/>
    <w:rsid w:val="005345E1"/>
    <w:rsid w:val="0053468B"/>
    <w:rsid w:val="0053552A"/>
    <w:rsid w:val="00535A9E"/>
    <w:rsid w:val="00535C0A"/>
    <w:rsid w:val="00536364"/>
    <w:rsid w:val="0053673C"/>
    <w:rsid w:val="00536793"/>
    <w:rsid w:val="005369E6"/>
    <w:rsid w:val="0053770A"/>
    <w:rsid w:val="00541310"/>
    <w:rsid w:val="00541729"/>
    <w:rsid w:val="005429CA"/>
    <w:rsid w:val="00543495"/>
    <w:rsid w:val="0054354A"/>
    <w:rsid w:val="005435EB"/>
    <w:rsid w:val="0054375C"/>
    <w:rsid w:val="00543817"/>
    <w:rsid w:val="005438BF"/>
    <w:rsid w:val="00543AC2"/>
    <w:rsid w:val="00543BAA"/>
    <w:rsid w:val="00543CC9"/>
    <w:rsid w:val="005445E4"/>
    <w:rsid w:val="0054482B"/>
    <w:rsid w:val="005449E4"/>
    <w:rsid w:val="00544F2A"/>
    <w:rsid w:val="0054524D"/>
    <w:rsid w:val="00545DF5"/>
    <w:rsid w:val="00546794"/>
    <w:rsid w:val="00546F25"/>
    <w:rsid w:val="005471BB"/>
    <w:rsid w:val="005475BD"/>
    <w:rsid w:val="0054785F"/>
    <w:rsid w:val="00550941"/>
    <w:rsid w:val="00551167"/>
    <w:rsid w:val="00551E11"/>
    <w:rsid w:val="005525F7"/>
    <w:rsid w:val="00552A5A"/>
    <w:rsid w:val="00552AD0"/>
    <w:rsid w:val="005531DE"/>
    <w:rsid w:val="0055374B"/>
    <w:rsid w:val="005538AF"/>
    <w:rsid w:val="00554355"/>
    <w:rsid w:val="00554EEE"/>
    <w:rsid w:val="00555793"/>
    <w:rsid w:val="005560B0"/>
    <w:rsid w:val="00556359"/>
    <w:rsid w:val="0055741E"/>
    <w:rsid w:val="005577FE"/>
    <w:rsid w:val="00557ABD"/>
    <w:rsid w:val="00557D17"/>
    <w:rsid w:val="00557DD0"/>
    <w:rsid w:val="00560A9C"/>
    <w:rsid w:val="00561BB2"/>
    <w:rsid w:val="0056294A"/>
    <w:rsid w:val="00562D1E"/>
    <w:rsid w:val="00563805"/>
    <w:rsid w:val="00563D56"/>
    <w:rsid w:val="00563E1D"/>
    <w:rsid w:val="00563F7C"/>
    <w:rsid w:val="005651DA"/>
    <w:rsid w:val="00565BB5"/>
    <w:rsid w:val="00565E2A"/>
    <w:rsid w:val="005663EC"/>
    <w:rsid w:val="00566795"/>
    <w:rsid w:val="00567A11"/>
    <w:rsid w:val="00567B6D"/>
    <w:rsid w:val="00570298"/>
    <w:rsid w:val="00570AA5"/>
    <w:rsid w:val="00570B1C"/>
    <w:rsid w:val="00571003"/>
    <w:rsid w:val="0057101B"/>
    <w:rsid w:val="00571542"/>
    <w:rsid w:val="005719AB"/>
    <w:rsid w:val="00571B6D"/>
    <w:rsid w:val="00571DD5"/>
    <w:rsid w:val="00572055"/>
    <w:rsid w:val="005722EE"/>
    <w:rsid w:val="005725C5"/>
    <w:rsid w:val="00572E35"/>
    <w:rsid w:val="005744FD"/>
    <w:rsid w:val="005748E7"/>
    <w:rsid w:val="00574C15"/>
    <w:rsid w:val="00574F87"/>
    <w:rsid w:val="0057564A"/>
    <w:rsid w:val="00575830"/>
    <w:rsid w:val="00575EB6"/>
    <w:rsid w:val="0057622A"/>
    <w:rsid w:val="005766DA"/>
    <w:rsid w:val="0057745A"/>
    <w:rsid w:val="0057770F"/>
    <w:rsid w:val="00577E68"/>
    <w:rsid w:val="005805FB"/>
    <w:rsid w:val="00580668"/>
    <w:rsid w:val="00581673"/>
    <w:rsid w:val="00581797"/>
    <w:rsid w:val="005817D1"/>
    <w:rsid w:val="0058278E"/>
    <w:rsid w:val="00582B5D"/>
    <w:rsid w:val="005832E0"/>
    <w:rsid w:val="005835DB"/>
    <w:rsid w:val="00583761"/>
    <w:rsid w:val="00584210"/>
    <w:rsid w:val="00584842"/>
    <w:rsid w:val="00584A7F"/>
    <w:rsid w:val="00584E59"/>
    <w:rsid w:val="00584F2E"/>
    <w:rsid w:val="005853C2"/>
    <w:rsid w:val="00585903"/>
    <w:rsid w:val="00585B57"/>
    <w:rsid w:val="00586EC0"/>
    <w:rsid w:val="00586F2A"/>
    <w:rsid w:val="0058737F"/>
    <w:rsid w:val="0058783C"/>
    <w:rsid w:val="00587870"/>
    <w:rsid w:val="00587C1C"/>
    <w:rsid w:val="00587C32"/>
    <w:rsid w:val="00587E0E"/>
    <w:rsid w:val="00590360"/>
    <w:rsid w:val="0059073E"/>
    <w:rsid w:val="005910C7"/>
    <w:rsid w:val="005913BE"/>
    <w:rsid w:val="00591416"/>
    <w:rsid w:val="005918E0"/>
    <w:rsid w:val="00591930"/>
    <w:rsid w:val="00591C7C"/>
    <w:rsid w:val="00591DCC"/>
    <w:rsid w:val="005927B5"/>
    <w:rsid w:val="00592833"/>
    <w:rsid w:val="00592F63"/>
    <w:rsid w:val="005933F8"/>
    <w:rsid w:val="005936EE"/>
    <w:rsid w:val="00593AB8"/>
    <w:rsid w:val="00593D7A"/>
    <w:rsid w:val="00594085"/>
    <w:rsid w:val="00594DBA"/>
    <w:rsid w:val="00595383"/>
    <w:rsid w:val="0059563A"/>
    <w:rsid w:val="005960D8"/>
    <w:rsid w:val="005962A6"/>
    <w:rsid w:val="0059651C"/>
    <w:rsid w:val="00596A5F"/>
    <w:rsid w:val="00596B9B"/>
    <w:rsid w:val="00596F68"/>
    <w:rsid w:val="005A043E"/>
    <w:rsid w:val="005A0A8F"/>
    <w:rsid w:val="005A1044"/>
    <w:rsid w:val="005A12B9"/>
    <w:rsid w:val="005A1AC4"/>
    <w:rsid w:val="005A1F5C"/>
    <w:rsid w:val="005A2C4A"/>
    <w:rsid w:val="005A379D"/>
    <w:rsid w:val="005A3CEB"/>
    <w:rsid w:val="005A4360"/>
    <w:rsid w:val="005A4928"/>
    <w:rsid w:val="005A5631"/>
    <w:rsid w:val="005A5D6A"/>
    <w:rsid w:val="005A645A"/>
    <w:rsid w:val="005A66EB"/>
    <w:rsid w:val="005A6B24"/>
    <w:rsid w:val="005A6F59"/>
    <w:rsid w:val="005A7318"/>
    <w:rsid w:val="005A76ED"/>
    <w:rsid w:val="005A7A26"/>
    <w:rsid w:val="005B050E"/>
    <w:rsid w:val="005B0AD4"/>
    <w:rsid w:val="005B0D01"/>
    <w:rsid w:val="005B0D0F"/>
    <w:rsid w:val="005B1998"/>
    <w:rsid w:val="005B1BEB"/>
    <w:rsid w:val="005B2A25"/>
    <w:rsid w:val="005B2CD7"/>
    <w:rsid w:val="005B2EAE"/>
    <w:rsid w:val="005B2F9D"/>
    <w:rsid w:val="005B2FE3"/>
    <w:rsid w:val="005B3760"/>
    <w:rsid w:val="005B42B7"/>
    <w:rsid w:val="005B4744"/>
    <w:rsid w:val="005B4A65"/>
    <w:rsid w:val="005B4C6A"/>
    <w:rsid w:val="005B5B72"/>
    <w:rsid w:val="005B6216"/>
    <w:rsid w:val="005B76B8"/>
    <w:rsid w:val="005B7731"/>
    <w:rsid w:val="005B7FB2"/>
    <w:rsid w:val="005C0CE3"/>
    <w:rsid w:val="005C1442"/>
    <w:rsid w:val="005C1D54"/>
    <w:rsid w:val="005C2010"/>
    <w:rsid w:val="005C2274"/>
    <w:rsid w:val="005C23D5"/>
    <w:rsid w:val="005C2E8F"/>
    <w:rsid w:val="005C315E"/>
    <w:rsid w:val="005C32CD"/>
    <w:rsid w:val="005C39A5"/>
    <w:rsid w:val="005C3BEA"/>
    <w:rsid w:val="005C4402"/>
    <w:rsid w:val="005C4881"/>
    <w:rsid w:val="005C4D39"/>
    <w:rsid w:val="005C51A9"/>
    <w:rsid w:val="005C56A6"/>
    <w:rsid w:val="005C5C2B"/>
    <w:rsid w:val="005C64CA"/>
    <w:rsid w:val="005C7666"/>
    <w:rsid w:val="005C7C34"/>
    <w:rsid w:val="005C7D6C"/>
    <w:rsid w:val="005D0451"/>
    <w:rsid w:val="005D070A"/>
    <w:rsid w:val="005D0842"/>
    <w:rsid w:val="005D186B"/>
    <w:rsid w:val="005D1990"/>
    <w:rsid w:val="005D2520"/>
    <w:rsid w:val="005D25EE"/>
    <w:rsid w:val="005D349D"/>
    <w:rsid w:val="005D34D6"/>
    <w:rsid w:val="005D3C36"/>
    <w:rsid w:val="005D58A7"/>
    <w:rsid w:val="005D5A9E"/>
    <w:rsid w:val="005D6194"/>
    <w:rsid w:val="005D7259"/>
    <w:rsid w:val="005D769E"/>
    <w:rsid w:val="005D7842"/>
    <w:rsid w:val="005E03A7"/>
    <w:rsid w:val="005E0D7E"/>
    <w:rsid w:val="005E13A9"/>
    <w:rsid w:val="005E14A8"/>
    <w:rsid w:val="005E1C24"/>
    <w:rsid w:val="005E25F0"/>
    <w:rsid w:val="005E2A57"/>
    <w:rsid w:val="005E3C61"/>
    <w:rsid w:val="005E4747"/>
    <w:rsid w:val="005E47DB"/>
    <w:rsid w:val="005E4FD8"/>
    <w:rsid w:val="005E504E"/>
    <w:rsid w:val="005E5446"/>
    <w:rsid w:val="005E5C5F"/>
    <w:rsid w:val="005E5F8D"/>
    <w:rsid w:val="005E69B7"/>
    <w:rsid w:val="005E6B2D"/>
    <w:rsid w:val="005E6B4B"/>
    <w:rsid w:val="005E7C32"/>
    <w:rsid w:val="005F0565"/>
    <w:rsid w:val="005F0696"/>
    <w:rsid w:val="005F0965"/>
    <w:rsid w:val="005F0D51"/>
    <w:rsid w:val="005F0FF1"/>
    <w:rsid w:val="005F1559"/>
    <w:rsid w:val="005F22BE"/>
    <w:rsid w:val="005F25B2"/>
    <w:rsid w:val="005F2B0C"/>
    <w:rsid w:val="005F2FEB"/>
    <w:rsid w:val="005F31B3"/>
    <w:rsid w:val="005F3A9B"/>
    <w:rsid w:val="005F3EF2"/>
    <w:rsid w:val="005F4B6D"/>
    <w:rsid w:val="005F4C6C"/>
    <w:rsid w:val="005F4EE3"/>
    <w:rsid w:val="005F5505"/>
    <w:rsid w:val="005F5A67"/>
    <w:rsid w:val="005F5EE9"/>
    <w:rsid w:val="005F6C63"/>
    <w:rsid w:val="005F6C99"/>
    <w:rsid w:val="005F7214"/>
    <w:rsid w:val="005F7254"/>
    <w:rsid w:val="005F7EFC"/>
    <w:rsid w:val="006001D5"/>
    <w:rsid w:val="0060064F"/>
    <w:rsid w:val="00600692"/>
    <w:rsid w:val="0060093A"/>
    <w:rsid w:val="00600AD3"/>
    <w:rsid w:val="00600B78"/>
    <w:rsid w:val="00600F51"/>
    <w:rsid w:val="00601730"/>
    <w:rsid w:val="00601793"/>
    <w:rsid w:val="00601A17"/>
    <w:rsid w:val="006026ED"/>
    <w:rsid w:val="00602B50"/>
    <w:rsid w:val="006033D6"/>
    <w:rsid w:val="00603B3B"/>
    <w:rsid w:val="00603C2B"/>
    <w:rsid w:val="00603CBD"/>
    <w:rsid w:val="00603F24"/>
    <w:rsid w:val="006041FF"/>
    <w:rsid w:val="006042B0"/>
    <w:rsid w:val="0060436A"/>
    <w:rsid w:val="00604D23"/>
    <w:rsid w:val="00604E97"/>
    <w:rsid w:val="00605A9D"/>
    <w:rsid w:val="00605BE9"/>
    <w:rsid w:val="00606798"/>
    <w:rsid w:val="00606855"/>
    <w:rsid w:val="006076F7"/>
    <w:rsid w:val="0060794D"/>
    <w:rsid w:val="006079CF"/>
    <w:rsid w:val="00607CDF"/>
    <w:rsid w:val="0061000B"/>
    <w:rsid w:val="00610B55"/>
    <w:rsid w:val="006118EA"/>
    <w:rsid w:val="00611F3D"/>
    <w:rsid w:val="00612421"/>
    <w:rsid w:val="00612B74"/>
    <w:rsid w:val="006133D4"/>
    <w:rsid w:val="00613BCE"/>
    <w:rsid w:val="00613D13"/>
    <w:rsid w:val="0061499A"/>
    <w:rsid w:val="00614CAB"/>
    <w:rsid w:val="00615069"/>
    <w:rsid w:val="00615588"/>
    <w:rsid w:val="006162AB"/>
    <w:rsid w:val="006164F2"/>
    <w:rsid w:val="00616531"/>
    <w:rsid w:val="0061664B"/>
    <w:rsid w:val="00616DC4"/>
    <w:rsid w:val="00617479"/>
    <w:rsid w:val="00617CA0"/>
    <w:rsid w:val="00620747"/>
    <w:rsid w:val="00621296"/>
    <w:rsid w:val="006212BA"/>
    <w:rsid w:val="006212FD"/>
    <w:rsid w:val="00622256"/>
    <w:rsid w:val="00622B18"/>
    <w:rsid w:val="00622BA4"/>
    <w:rsid w:val="006235EE"/>
    <w:rsid w:val="00624037"/>
    <w:rsid w:val="006250F8"/>
    <w:rsid w:val="00625E74"/>
    <w:rsid w:val="00625F5D"/>
    <w:rsid w:val="006261A3"/>
    <w:rsid w:val="006263F0"/>
    <w:rsid w:val="00626596"/>
    <w:rsid w:val="00627617"/>
    <w:rsid w:val="0062768B"/>
    <w:rsid w:val="00630269"/>
    <w:rsid w:val="00630CBD"/>
    <w:rsid w:val="00630D28"/>
    <w:rsid w:val="00631515"/>
    <w:rsid w:val="00631725"/>
    <w:rsid w:val="00631917"/>
    <w:rsid w:val="006323B8"/>
    <w:rsid w:val="006328A5"/>
    <w:rsid w:val="00632B01"/>
    <w:rsid w:val="00632B82"/>
    <w:rsid w:val="006330BC"/>
    <w:rsid w:val="00633195"/>
    <w:rsid w:val="00633867"/>
    <w:rsid w:val="00633D1E"/>
    <w:rsid w:val="00633EE4"/>
    <w:rsid w:val="00634755"/>
    <w:rsid w:val="00634D00"/>
    <w:rsid w:val="006350D2"/>
    <w:rsid w:val="00635600"/>
    <w:rsid w:val="0063606D"/>
    <w:rsid w:val="0063636C"/>
    <w:rsid w:val="006368D0"/>
    <w:rsid w:val="00636B2F"/>
    <w:rsid w:val="00636BC1"/>
    <w:rsid w:val="00636E05"/>
    <w:rsid w:val="00637600"/>
    <w:rsid w:val="00637617"/>
    <w:rsid w:val="00640982"/>
    <w:rsid w:val="00640EF7"/>
    <w:rsid w:val="00641F69"/>
    <w:rsid w:val="00642050"/>
    <w:rsid w:val="00642DA3"/>
    <w:rsid w:val="00642DDC"/>
    <w:rsid w:val="00642F85"/>
    <w:rsid w:val="00643869"/>
    <w:rsid w:val="00643B3D"/>
    <w:rsid w:val="0064529E"/>
    <w:rsid w:val="00645D0B"/>
    <w:rsid w:val="00645D86"/>
    <w:rsid w:val="00645D91"/>
    <w:rsid w:val="00645E05"/>
    <w:rsid w:val="00646423"/>
    <w:rsid w:val="006465B6"/>
    <w:rsid w:val="0064667D"/>
    <w:rsid w:val="00646B67"/>
    <w:rsid w:val="00646C56"/>
    <w:rsid w:val="00646F5E"/>
    <w:rsid w:val="00647071"/>
    <w:rsid w:val="00647224"/>
    <w:rsid w:val="00647D90"/>
    <w:rsid w:val="0065039C"/>
    <w:rsid w:val="00650D09"/>
    <w:rsid w:val="00651510"/>
    <w:rsid w:val="00651586"/>
    <w:rsid w:val="006529A6"/>
    <w:rsid w:val="00653762"/>
    <w:rsid w:val="00653780"/>
    <w:rsid w:val="00653872"/>
    <w:rsid w:val="00653AD4"/>
    <w:rsid w:val="00653C79"/>
    <w:rsid w:val="00654943"/>
    <w:rsid w:val="00654CCB"/>
    <w:rsid w:val="00654CEA"/>
    <w:rsid w:val="006550E4"/>
    <w:rsid w:val="0065532F"/>
    <w:rsid w:val="00655447"/>
    <w:rsid w:val="00655984"/>
    <w:rsid w:val="00656CB4"/>
    <w:rsid w:val="00656D50"/>
    <w:rsid w:val="006574DD"/>
    <w:rsid w:val="0065796B"/>
    <w:rsid w:val="00657B1F"/>
    <w:rsid w:val="00657D5F"/>
    <w:rsid w:val="0066061E"/>
    <w:rsid w:val="0066097D"/>
    <w:rsid w:val="00660CB8"/>
    <w:rsid w:val="0066140E"/>
    <w:rsid w:val="006629A8"/>
    <w:rsid w:val="00662A70"/>
    <w:rsid w:val="0066309A"/>
    <w:rsid w:val="0066314E"/>
    <w:rsid w:val="00663883"/>
    <w:rsid w:val="00663C85"/>
    <w:rsid w:val="00663E5B"/>
    <w:rsid w:val="00664094"/>
    <w:rsid w:val="00664A01"/>
    <w:rsid w:val="00664B42"/>
    <w:rsid w:val="00664FE2"/>
    <w:rsid w:val="00665A97"/>
    <w:rsid w:val="00665D1A"/>
    <w:rsid w:val="006672C9"/>
    <w:rsid w:val="00667A43"/>
    <w:rsid w:val="006701D5"/>
    <w:rsid w:val="00670848"/>
    <w:rsid w:val="006708C3"/>
    <w:rsid w:val="00670988"/>
    <w:rsid w:val="0067148A"/>
    <w:rsid w:val="00671727"/>
    <w:rsid w:val="00671E56"/>
    <w:rsid w:val="00671EFA"/>
    <w:rsid w:val="0067222D"/>
    <w:rsid w:val="00672352"/>
    <w:rsid w:val="006723BD"/>
    <w:rsid w:val="0067339E"/>
    <w:rsid w:val="00674999"/>
    <w:rsid w:val="0067537A"/>
    <w:rsid w:val="006753E6"/>
    <w:rsid w:val="0067552F"/>
    <w:rsid w:val="00675945"/>
    <w:rsid w:val="006759CB"/>
    <w:rsid w:val="00675D28"/>
    <w:rsid w:val="00675DEA"/>
    <w:rsid w:val="00676627"/>
    <w:rsid w:val="006773E4"/>
    <w:rsid w:val="006777D9"/>
    <w:rsid w:val="00677C6C"/>
    <w:rsid w:val="0068020A"/>
    <w:rsid w:val="00680D5C"/>
    <w:rsid w:val="0068195D"/>
    <w:rsid w:val="00681D67"/>
    <w:rsid w:val="0068202C"/>
    <w:rsid w:val="0068217B"/>
    <w:rsid w:val="006827F4"/>
    <w:rsid w:val="00682D4A"/>
    <w:rsid w:val="00682F7E"/>
    <w:rsid w:val="00683076"/>
    <w:rsid w:val="00683A78"/>
    <w:rsid w:val="00683F2E"/>
    <w:rsid w:val="006840EA"/>
    <w:rsid w:val="0068449F"/>
    <w:rsid w:val="00684BB7"/>
    <w:rsid w:val="00684EF5"/>
    <w:rsid w:val="00684FE8"/>
    <w:rsid w:val="00685054"/>
    <w:rsid w:val="006856E3"/>
    <w:rsid w:val="0068597E"/>
    <w:rsid w:val="00685B41"/>
    <w:rsid w:val="00686A40"/>
    <w:rsid w:val="00686CA0"/>
    <w:rsid w:val="00686CF7"/>
    <w:rsid w:val="00686F0C"/>
    <w:rsid w:val="006870EE"/>
    <w:rsid w:val="006873DC"/>
    <w:rsid w:val="00687776"/>
    <w:rsid w:val="00687AD2"/>
    <w:rsid w:val="00687C5A"/>
    <w:rsid w:val="006901F6"/>
    <w:rsid w:val="00690938"/>
    <w:rsid w:val="00690B64"/>
    <w:rsid w:val="00691425"/>
    <w:rsid w:val="006919A8"/>
    <w:rsid w:val="00691A76"/>
    <w:rsid w:val="00692ACD"/>
    <w:rsid w:val="00692E12"/>
    <w:rsid w:val="006930AC"/>
    <w:rsid w:val="00693178"/>
    <w:rsid w:val="00693B3A"/>
    <w:rsid w:val="006944D9"/>
    <w:rsid w:val="006949CC"/>
    <w:rsid w:val="00695AA5"/>
    <w:rsid w:val="00696173"/>
    <w:rsid w:val="00696520"/>
    <w:rsid w:val="00696866"/>
    <w:rsid w:val="0069686D"/>
    <w:rsid w:val="00697136"/>
    <w:rsid w:val="006976DC"/>
    <w:rsid w:val="00697888"/>
    <w:rsid w:val="00697A04"/>
    <w:rsid w:val="00697F12"/>
    <w:rsid w:val="006A0183"/>
    <w:rsid w:val="006A0A02"/>
    <w:rsid w:val="006A0E53"/>
    <w:rsid w:val="006A0E56"/>
    <w:rsid w:val="006A1082"/>
    <w:rsid w:val="006A24BD"/>
    <w:rsid w:val="006A27D8"/>
    <w:rsid w:val="006A2A2F"/>
    <w:rsid w:val="006A2EF3"/>
    <w:rsid w:val="006A328E"/>
    <w:rsid w:val="006A343A"/>
    <w:rsid w:val="006A367D"/>
    <w:rsid w:val="006A4532"/>
    <w:rsid w:val="006A4A10"/>
    <w:rsid w:val="006A4EE6"/>
    <w:rsid w:val="006A54A7"/>
    <w:rsid w:val="006A55A1"/>
    <w:rsid w:val="006A5BE1"/>
    <w:rsid w:val="006A5FAC"/>
    <w:rsid w:val="006A6E6F"/>
    <w:rsid w:val="006A74A1"/>
    <w:rsid w:val="006A77B5"/>
    <w:rsid w:val="006A782C"/>
    <w:rsid w:val="006A7E3D"/>
    <w:rsid w:val="006B0331"/>
    <w:rsid w:val="006B084E"/>
    <w:rsid w:val="006B0D74"/>
    <w:rsid w:val="006B136E"/>
    <w:rsid w:val="006B19B8"/>
    <w:rsid w:val="006B20B8"/>
    <w:rsid w:val="006B25F3"/>
    <w:rsid w:val="006B2DF5"/>
    <w:rsid w:val="006B389B"/>
    <w:rsid w:val="006B4A87"/>
    <w:rsid w:val="006B4F4C"/>
    <w:rsid w:val="006B5986"/>
    <w:rsid w:val="006B5B01"/>
    <w:rsid w:val="006B6DFF"/>
    <w:rsid w:val="006B70C3"/>
    <w:rsid w:val="006B75AD"/>
    <w:rsid w:val="006C0676"/>
    <w:rsid w:val="006C0706"/>
    <w:rsid w:val="006C0CBD"/>
    <w:rsid w:val="006C1651"/>
    <w:rsid w:val="006C171F"/>
    <w:rsid w:val="006C2031"/>
    <w:rsid w:val="006C217D"/>
    <w:rsid w:val="006C2308"/>
    <w:rsid w:val="006C27D9"/>
    <w:rsid w:val="006C2B17"/>
    <w:rsid w:val="006C2FD0"/>
    <w:rsid w:val="006C3010"/>
    <w:rsid w:val="006C39EE"/>
    <w:rsid w:val="006C3EA4"/>
    <w:rsid w:val="006C4089"/>
    <w:rsid w:val="006C40A7"/>
    <w:rsid w:val="006C40C2"/>
    <w:rsid w:val="006C4286"/>
    <w:rsid w:val="006C43D5"/>
    <w:rsid w:val="006C4F9D"/>
    <w:rsid w:val="006C530B"/>
    <w:rsid w:val="006C5976"/>
    <w:rsid w:val="006C5F51"/>
    <w:rsid w:val="006C5FDC"/>
    <w:rsid w:val="006C62EC"/>
    <w:rsid w:val="006C79A4"/>
    <w:rsid w:val="006C7A9B"/>
    <w:rsid w:val="006C7EC9"/>
    <w:rsid w:val="006D011B"/>
    <w:rsid w:val="006D0154"/>
    <w:rsid w:val="006D017B"/>
    <w:rsid w:val="006D0904"/>
    <w:rsid w:val="006D0997"/>
    <w:rsid w:val="006D0D51"/>
    <w:rsid w:val="006D12D5"/>
    <w:rsid w:val="006D1398"/>
    <w:rsid w:val="006D23A4"/>
    <w:rsid w:val="006D2793"/>
    <w:rsid w:val="006D2D2E"/>
    <w:rsid w:val="006D2E26"/>
    <w:rsid w:val="006D311A"/>
    <w:rsid w:val="006D349F"/>
    <w:rsid w:val="006D3A27"/>
    <w:rsid w:val="006D3D9E"/>
    <w:rsid w:val="006D44AF"/>
    <w:rsid w:val="006D545B"/>
    <w:rsid w:val="006D581D"/>
    <w:rsid w:val="006D5F21"/>
    <w:rsid w:val="006D68E1"/>
    <w:rsid w:val="006D6B7A"/>
    <w:rsid w:val="006D6C49"/>
    <w:rsid w:val="006D6E0A"/>
    <w:rsid w:val="006D70BF"/>
    <w:rsid w:val="006D711E"/>
    <w:rsid w:val="006D71F3"/>
    <w:rsid w:val="006D723C"/>
    <w:rsid w:val="006D74BB"/>
    <w:rsid w:val="006D7A79"/>
    <w:rsid w:val="006D7B84"/>
    <w:rsid w:val="006D7E99"/>
    <w:rsid w:val="006E0256"/>
    <w:rsid w:val="006E06C4"/>
    <w:rsid w:val="006E07DE"/>
    <w:rsid w:val="006E2774"/>
    <w:rsid w:val="006E28A2"/>
    <w:rsid w:val="006E486A"/>
    <w:rsid w:val="006E4F06"/>
    <w:rsid w:val="006E5117"/>
    <w:rsid w:val="006E57DE"/>
    <w:rsid w:val="006E5B09"/>
    <w:rsid w:val="006E6039"/>
    <w:rsid w:val="006E61B5"/>
    <w:rsid w:val="006E635B"/>
    <w:rsid w:val="006E652C"/>
    <w:rsid w:val="006E658F"/>
    <w:rsid w:val="006E6BBB"/>
    <w:rsid w:val="006E717B"/>
    <w:rsid w:val="006E7C92"/>
    <w:rsid w:val="006E7CBB"/>
    <w:rsid w:val="006F0894"/>
    <w:rsid w:val="006F1285"/>
    <w:rsid w:val="006F155D"/>
    <w:rsid w:val="006F215F"/>
    <w:rsid w:val="006F27B5"/>
    <w:rsid w:val="006F27E5"/>
    <w:rsid w:val="006F3D2C"/>
    <w:rsid w:val="006F4539"/>
    <w:rsid w:val="006F4A1D"/>
    <w:rsid w:val="006F4AE4"/>
    <w:rsid w:val="006F526C"/>
    <w:rsid w:val="006F53FA"/>
    <w:rsid w:val="006F5776"/>
    <w:rsid w:val="006F5ABC"/>
    <w:rsid w:val="006F5B95"/>
    <w:rsid w:val="006F5F09"/>
    <w:rsid w:val="006F6128"/>
    <w:rsid w:val="006F67B0"/>
    <w:rsid w:val="006F6CB3"/>
    <w:rsid w:val="006F6DC2"/>
    <w:rsid w:val="006F715B"/>
    <w:rsid w:val="006F75B5"/>
    <w:rsid w:val="006F7CBD"/>
    <w:rsid w:val="00700263"/>
    <w:rsid w:val="00700A8E"/>
    <w:rsid w:val="007010AC"/>
    <w:rsid w:val="007020F1"/>
    <w:rsid w:val="0070264B"/>
    <w:rsid w:val="00702979"/>
    <w:rsid w:val="00702B7F"/>
    <w:rsid w:val="00703930"/>
    <w:rsid w:val="00703BF6"/>
    <w:rsid w:val="00704540"/>
    <w:rsid w:val="00704E11"/>
    <w:rsid w:val="00704EB7"/>
    <w:rsid w:val="0070502A"/>
    <w:rsid w:val="007051BA"/>
    <w:rsid w:val="00705697"/>
    <w:rsid w:val="00705A42"/>
    <w:rsid w:val="00705BCE"/>
    <w:rsid w:val="00705C1D"/>
    <w:rsid w:val="00705DB4"/>
    <w:rsid w:val="007061DC"/>
    <w:rsid w:val="007061DD"/>
    <w:rsid w:val="00706701"/>
    <w:rsid w:val="00706809"/>
    <w:rsid w:val="00706C6A"/>
    <w:rsid w:val="00706CB0"/>
    <w:rsid w:val="0070718E"/>
    <w:rsid w:val="007072BB"/>
    <w:rsid w:val="007074D0"/>
    <w:rsid w:val="00707C65"/>
    <w:rsid w:val="0071097F"/>
    <w:rsid w:val="00710CE7"/>
    <w:rsid w:val="00710D7F"/>
    <w:rsid w:val="00710FB9"/>
    <w:rsid w:val="007114E4"/>
    <w:rsid w:val="007115FA"/>
    <w:rsid w:val="007117C9"/>
    <w:rsid w:val="00711E9D"/>
    <w:rsid w:val="00712046"/>
    <w:rsid w:val="00712A25"/>
    <w:rsid w:val="00712A91"/>
    <w:rsid w:val="00712D3F"/>
    <w:rsid w:val="0071334E"/>
    <w:rsid w:val="00713DF3"/>
    <w:rsid w:val="00713F0A"/>
    <w:rsid w:val="00714755"/>
    <w:rsid w:val="0071494B"/>
    <w:rsid w:val="007150DB"/>
    <w:rsid w:val="007157BF"/>
    <w:rsid w:val="00715DD2"/>
    <w:rsid w:val="0071627B"/>
    <w:rsid w:val="0071643F"/>
    <w:rsid w:val="00717A52"/>
    <w:rsid w:val="00717F74"/>
    <w:rsid w:val="00720102"/>
    <w:rsid w:val="0072019A"/>
    <w:rsid w:val="00720583"/>
    <w:rsid w:val="00721C01"/>
    <w:rsid w:val="00722254"/>
    <w:rsid w:val="007223B3"/>
    <w:rsid w:val="007224E4"/>
    <w:rsid w:val="00722836"/>
    <w:rsid w:val="00722862"/>
    <w:rsid w:val="00722D9E"/>
    <w:rsid w:val="0072341E"/>
    <w:rsid w:val="007237B6"/>
    <w:rsid w:val="00723C62"/>
    <w:rsid w:val="00723F4B"/>
    <w:rsid w:val="007241C6"/>
    <w:rsid w:val="007241FD"/>
    <w:rsid w:val="0072434C"/>
    <w:rsid w:val="00724C30"/>
    <w:rsid w:val="00724D86"/>
    <w:rsid w:val="00724DE0"/>
    <w:rsid w:val="0072570F"/>
    <w:rsid w:val="007258DA"/>
    <w:rsid w:val="00725EE2"/>
    <w:rsid w:val="00726277"/>
    <w:rsid w:val="007272A2"/>
    <w:rsid w:val="00727890"/>
    <w:rsid w:val="00727A9F"/>
    <w:rsid w:val="00727B50"/>
    <w:rsid w:val="00727E80"/>
    <w:rsid w:val="00727FAA"/>
    <w:rsid w:val="007302BF"/>
    <w:rsid w:val="00730776"/>
    <w:rsid w:val="00730C3B"/>
    <w:rsid w:val="00730CD2"/>
    <w:rsid w:val="00730F95"/>
    <w:rsid w:val="00731436"/>
    <w:rsid w:val="00731982"/>
    <w:rsid w:val="007323F6"/>
    <w:rsid w:val="0073261F"/>
    <w:rsid w:val="0073266D"/>
    <w:rsid w:val="00732C6C"/>
    <w:rsid w:val="0073300E"/>
    <w:rsid w:val="007347AD"/>
    <w:rsid w:val="00734F03"/>
    <w:rsid w:val="007358C6"/>
    <w:rsid w:val="00735A7A"/>
    <w:rsid w:val="00735BBE"/>
    <w:rsid w:val="00735FF5"/>
    <w:rsid w:val="00736068"/>
    <w:rsid w:val="0073626D"/>
    <w:rsid w:val="007364AF"/>
    <w:rsid w:val="00736C11"/>
    <w:rsid w:val="00736EE5"/>
    <w:rsid w:val="00736F92"/>
    <w:rsid w:val="00737404"/>
    <w:rsid w:val="00740AF6"/>
    <w:rsid w:val="00741851"/>
    <w:rsid w:val="00741A7E"/>
    <w:rsid w:val="00741DF0"/>
    <w:rsid w:val="00742E11"/>
    <w:rsid w:val="00743013"/>
    <w:rsid w:val="007437B0"/>
    <w:rsid w:val="00743FFF"/>
    <w:rsid w:val="00744188"/>
    <w:rsid w:val="007443C8"/>
    <w:rsid w:val="00744422"/>
    <w:rsid w:val="00744512"/>
    <w:rsid w:val="00744523"/>
    <w:rsid w:val="007445B8"/>
    <w:rsid w:val="00744C67"/>
    <w:rsid w:val="00744D3A"/>
    <w:rsid w:val="00745291"/>
    <w:rsid w:val="0074572A"/>
    <w:rsid w:val="00745831"/>
    <w:rsid w:val="00745A2D"/>
    <w:rsid w:val="00746763"/>
    <w:rsid w:val="00746C85"/>
    <w:rsid w:val="0074739C"/>
    <w:rsid w:val="00747FB8"/>
    <w:rsid w:val="007500E3"/>
    <w:rsid w:val="007502FC"/>
    <w:rsid w:val="0075038B"/>
    <w:rsid w:val="007503C6"/>
    <w:rsid w:val="007504A3"/>
    <w:rsid w:val="00750DCE"/>
    <w:rsid w:val="007516A4"/>
    <w:rsid w:val="0075178E"/>
    <w:rsid w:val="00751D62"/>
    <w:rsid w:val="00752905"/>
    <w:rsid w:val="00752DAD"/>
    <w:rsid w:val="007530A6"/>
    <w:rsid w:val="007531B9"/>
    <w:rsid w:val="00753620"/>
    <w:rsid w:val="0075375A"/>
    <w:rsid w:val="007537ED"/>
    <w:rsid w:val="0075451D"/>
    <w:rsid w:val="00754699"/>
    <w:rsid w:val="00754DF3"/>
    <w:rsid w:val="00754F8E"/>
    <w:rsid w:val="00756724"/>
    <w:rsid w:val="00760833"/>
    <w:rsid w:val="0076125A"/>
    <w:rsid w:val="00761319"/>
    <w:rsid w:val="007616A2"/>
    <w:rsid w:val="00761A85"/>
    <w:rsid w:val="00761C8B"/>
    <w:rsid w:val="00762907"/>
    <w:rsid w:val="007631A4"/>
    <w:rsid w:val="007635F8"/>
    <w:rsid w:val="00763987"/>
    <w:rsid w:val="0076412F"/>
    <w:rsid w:val="007645C7"/>
    <w:rsid w:val="007648B5"/>
    <w:rsid w:val="007648E8"/>
    <w:rsid w:val="00765028"/>
    <w:rsid w:val="0076550E"/>
    <w:rsid w:val="00765738"/>
    <w:rsid w:val="00765A68"/>
    <w:rsid w:val="00765F39"/>
    <w:rsid w:val="00766BD4"/>
    <w:rsid w:val="00766C1C"/>
    <w:rsid w:val="00766C25"/>
    <w:rsid w:val="00766E25"/>
    <w:rsid w:val="00766E8E"/>
    <w:rsid w:val="00767075"/>
    <w:rsid w:val="007676FB"/>
    <w:rsid w:val="00767831"/>
    <w:rsid w:val="00767EE6"/>
    <w:rsid w:val="00770060"/>
    <w:rsid w:val="007705AC"/>
    <w:rsid w:val="00770708"/>
    <w:rsid w:val="00770870"/>
    <w:rsid w:val="0077110F"/>
    <w:rsid w:val="00771D1B"/>
    <w:rsid w:val="00771DEE"/>
    <w:rsid w:val="007721DE"/>
    <w:rsid w:val="0077228E"/>
    <w:rsid w:val="00772729"/>
    <w:rsid w:val="00772A9C"/>
    <w:rsid w:val="00772E74"/>
    <w:rsid w:val="007730C5"/>
    <w:rsid w:val="0077379D"/>
    <w:rsid w:val="00773953"/>
    <w:rsid w:val="00773AD9"/>
    <w:rsid w:val="00773BCF"/>
    <w:rsid w:val="007744D3"/>
    <w:rsid w:val="00774C19"/>
    <w:rsid w:val="00774DE3"/>
    <w:rsid w:val="00774E16"/>
    <w:rsid w:val="00775202"/>
    <w:rsid w:val="00775229"/>
    <w:rsid w:val="0077590E"/>
    <w:rsid w:val="00776372"/>
    <w:rsid w:val="007764FC"/>
    <w:rsid w:val="00776AD7"/>
    <w:rsid w:val="00776B4C"/>
    <w:rsid w:val="00776B61"/>
    <w:rsid w:val="00776EDD"/>
    <w:rsid w:val="007777D5"/>
    <w:rsid w:val="00777EA1"/>
    <w:rsid w:val="007812CC"/>
    <w:rsid w:val="007817E5"/>
    <w:rsid w:val="00781878"/>
    <w:rsid w:val="007818CB"/>
    <w:rsid w:val="00781D41"/>
    <w:rsid w:val="00781E24"/>
    <w:rsid w:val="007820C3"/>
    <w:rsid w:val="007821E2"/>
    <w:rsid w:val="007826E1"/>
    <w:rsid w:val="00782E0A"/>
    <w:rsid w:val="0078326B"/>
    <w:rsid w:val="00783345"/>
    <w:rsid w:val="007834BB"/>
    <w:rsid w:val="007834F4"/>
    <w:rsid w:val="00783672"/>
    <w:rsid w:val="00783691"/>
    <w:rsid w:val="00783D92"/>
    <w:rsid w:val="00784957"/>
    <w:rsid w:val="00785280"/>
    <w:rsid w:val="00785457"/>
    <w:rsid w:val="007855EE"/>
    <w:rsid w:val="00786117"/>
    <w:rsid w:val="007865DC"/>
    <w:rsid w:val="00786826"/>
    <w:rsid w:val="00786C47"/>
    <w:rsid w:val="00786F19"/>
    <w:rsid w:val="00787011"/>
    <w:rsid w:val="0078762D"/>
    <w:rsid w:val="007907DC"/>
    <w:rsid w:val="00790898"/>
    <w:rsid w:val="007908C1"/>
    <w:rsid w:val="00791253"/>
    <w:rsid w:val="00791633"/>
    <w:rsid w:val="00791939"/>
    <w:rsid w:val="00792AAB"/>
    <w:rsid w:val="007932A1"/>
    <w:rsid w:val="007932A4"/>
    <w:rsid w:val="00793A47"/>
    <w:rsid w:val="00793D5B"/>
    <w:rsid w:val="0079403F"/>
    <w:rsid w:val="00794299"/>
    <w:rsid w:val="00794D51"/>
    <w:rsid w:val="007956C6"/>
    <w:rsid w:val="0079578C"/>
    <w:rsid w:val="00795BAA"/>
    <w:rsid w:val="00795DC0"/>
    <w:rsid w:val="00796980"/>
    <w:rsid w:val="00796E69"/>
    <w:rsid w:val="0079707A"/>
    <w:rsid w:val="00797312"/>
    <w:rsid w:val="00797B8F"/>
    <w:rsid w:val="007A0821"/>
    <w:rsid w:val="007A0E96"/>
    <w:rsid w:val="007A0F3C"/>
    <w:rsid w:val="007A0FFA"/>
    <w:rsid w:val="007A16C2"/>
    <w:rsid w:val="007A1A9D"/>
    <w:rsid w:val="007A273F"/>
    <w:rsid w:val="007A29AF"/>
    <w:rsid w:val="007A31FE"/>
    <w:rsid w:val="007A4A7A"/>
    <w:rsid w:val="007A4B6A"/>
    <w:rsid w:val="007A4F84"/>
    <w:rsid w:val="007A5440"/>
    <w:rsid w:val="007A54A0"/>
    <w:rsid w:val="007A552F"/>
    <w:rsid w:val="007A5CCA"/>
    <w:rsid w:val="007A69BE"/>
    <w:rsid w:val="007A6AA6"/>
    <w:rsid w:val="007A6FED"/>
    <w:rsid w:val="007A7451"/>
    <w:rsid w:val="007A7E76"/>
    <w:rsid w:val="007B01BB"/>
    <w:rsid w:val="007B03B3"/>
    <w:rsid w:val="007B0700"/>
    <w:rsid w:val="007B0B45"/>
    <w:rsid w:val="007B0CAB"/>
    <w:rsid w:val="007B149C"/>
    <w:rsid w:val="007B1561"/>
    <w:rsid w:val="007B2211"/>
    <w:rsid w:val="007B28DC"/>
    <w:rsid w:val="007B32BA"/>
    <w:rsid w:val="007B3730"/>
    <w:rsid w:val="007B3CF4"/>
    <w:rsid w:val="007B41ED"/>
    <w:rsid w:val="007B42EC"/>
    <w:rsid w:val="007B44C4"/>
    <w:rsid w:val="007B4CA4"/>
    <w:rsid w:val="007B51E8"/>
    <w:rsid w:val="007B541B"/>
    <w:rsid w:val="007B5DDC"/>
    <w:rsid w:val="007B69A1"/>
    <w:rsid w:val="007B71B1"/>
    <w:rsid w:val="007C09BD"/>
    <w:rsid w:val="007C0CCD"/>
    <w:rsid w:val="007C0EC3"/>
    <w:rsid w:val="007C1099"/>
    <w:rsid w:val="007C10AC"/>
    <w:rsid w:val="007C1A2C"/>
    <w:rsid w:val="007C2692"/>
    <w:rsid w:val="007C283F"/>
    <w:rsid w:val="007C2A85"/>
    <w:rsid w:val="007C2BE0"/>
    <w:rsid w:val="007C30FB"/>
    <w:rsid w:val="007C4622"/>
    <w:rsid w:val="007C527F"/>
    <w:rsid w:val="007C54D5"/>
    <w:rsid w:val="007C552A"/>
    <w:rsid w:val="007C55A3"/>
    <w:rsid w:val="007C60CB"/>
    <w:rsid w:val="007C6186"/>
    <w:rsid w:val="007C6584"/>
    <w:rsid w:val="007C6F73"/>
    <w:rsid w:val="007C6F7C"/>
    <w:rsid w:val="007C74B6"/>
    <w:rsid w:val="007C7E04"/>
    <w:rsid w:val="007C7F7C"/>
    <w:rsid w:val="007D0144"/>
    <w:rsid w:val="007D06B2"/>
    <w:rsid w:val="007D0CC9"/>
    <w:rsid w:val="007D0D32"/>
    <w:rsid w:val="007D1030"/>
    <w:rsid w:val="007D1741"/>
    <w:rsid w:val="007D2452"/>
    <w:rsid w:val="007D2498"/>
    <w:rsid w:val="007D319D"/>
    <w:rsid w:val="007D32AD"/>
    <w:rsid w:val="007D381C"/>
    <w:rsid w:val="007D3AAB"/>
    <w:rsid w:val="007D4089"/>
    <w:rsid w:val="007D5377"/>
    <w:rsid w:val="007D5A83"/>
    <w:rsid w:val="007D5EE4"/>
    <w:rsid w:val="007D6A92"/>
    <w:rsid w:val="007D74F0"/>
    <w:rsid w:val="007D785E"/>
    <w:rsid w:val="007E001A"/>
    <w:rsid w:val="007E05C1"/>
    <w:rsid w:val="007E0B1D"/>
    <w:rsid w:val="007E0D3E"/>
    <w:rsid w:val="007E290C"/>
    <w:rsid w:val="007E2F01"/>
    <w:rsid w:val="007E2F55"/>
    <w:rsid w:val="007E3210"/>
    <w:rsid w:val="007E4B8D"/>
    <w:rsid w:val="007E4BB1"/>
    <w:rsid w:val="007E4BEE"/>
    <w:rsid w:val="007E5F35"/>
    <w:rsid w:val="007E5F82"/>
    <w:rsid w:val="007E5F85"/>
    <w:rsid w:val="007E60D7"/>
    <w:rsid w:val="007E7BF2"/>
    <w:rsid w:val="007F0CCC"/>
    <w:rsid w:val="007F0DE3"/>
    <w:rsid w:val="007F10BD"/>
    <w:rsid w:val="007F16A5"/>
    <w:rsid w:val="007F1709"/>
    <w:rsid w:val="007F179F"/>
    <w:rsid w:val="007F1813"/>
    <w:rsid w:val="007F1A97"/>
    <w:rsid w:val="007F1C5F"/>
    <w:rsid w:val="007F26D5"/>
    <w:rsid w:val="007F285F"/>
    <w:rsid w:val="007F2CE7"/>
    <w:rsid w:val="007F334D"/>
    <w:rsid w:val="007F3541"/>
    <w:rsid w:val="007F36CA"/>
    <w:rsid w:val="007F3967"/>
    <w:rsid w:val="007F3AC4"/>
    <w:rsid w:val="007F4089"/>
    <w:rsid w:val="007F4129"/>
    <w:rsid w:val="007F44EC"/>
    <w:rsid w:val="007F4675"/>
    <w:rsid w:val="007F4704"/>
    <w:rsid w:val="007F5080"/>
    <w:rsid w:val="007F5633"/>
    <w:rsid w:val="007F57B2"/>
    <w:rsid w:val="007F5A96"/>
    <w:rsid w:val="007F5D6C"/>
    <w:rsid w:val="007F5DD0"/>
    <w:rsid w:val="007F6147"/>
    <w:rsid w:val="007F63AD"/>
    <w:rsid w:val="007F6C15"/>
    <w:rsid w:val="007F7016"/>
    <w:rsid w:val="007F7189"/>
    <w:rsid w:val="007F73AD"/>
    <w:rsid w:val="007F78FB"/>
    <w:rsid w:val="007F7ABE"/>
    <w:rsid w:val="007F7C16"/>
    <w:rsid w:val="008004EF"/>
    <w:rsid w:val="00800D19"/>
    <w:rsid w:val="00801632"/>
    <w:rsid w:val="008017CD"/>
    <w:rsid w:val="00801D09"/>
    <w:rsid w:val="00801D79"/>
    <w:rsid w:val="0080241B"/>
    <w:rsid w:val="00802C2A"/>
    <w:rsid w:val="00802FA1"/>
    <w:rsid w:val="0080302B"/>
    <w:rsid w:val="00803344"/>
    <w:rsid w:val="00803796"/>
    <w:rsid w:val="00803B32"/>
    <w:rsid w:val="00803F87"/>
    <w:rsid w:val="008044A2"/>
    <w:rsid w:val="00804A86"/>
    <w:rsid w:val="00804F2E"/>
    <w:rsid w:val="00804FD5"/>
    <w:rsid w:val="00804FEB"/>
    <w:rsid w:val="00805207"/>
    <w:rsid w:val="0080536C"/>
    <w:rsid w:val="0080696F"/>
    <w:rsid w:val="00806BB7"/>
    <w:rsid w:val="00806C69"/>
    <w:rsid w:val="00806F48"/>
    <w:rsid w:val="00807037"/>
    <w:rsid w:val="008076D5"/>
    <w:rsid w:val="008078FE"/>
    <w:rsid w:val="008109C9"/>
    <w:rsid w:val="00810B9D"/>
    <w:rsid w:val="00810BBB"/>
    <w:rsid w:val="00810C7C"/>
    <w:rsid w:val="008110F9"/>
    <w:rsid w:val="00811391"/>
    <w:rsid w:val="008113C3"/>
    <w:rsid w:val="0081149C"/>
    <w:rsid w:val="00811710"/>
    <w:rsid w:val="00811836"/>
    <w:rsid w:val="0081234E"/>
    <w:rsid w:val="00812382"/>
    <w:rsid w:val="00812BF8"/>
    <w:rsid w:val="00813775"/>
    <w:rsid w:val="00813B34"/>
    <w:rsid w:val="00813E5D"/>
    <w:rsid w:val="00814605"/>
    <w:rsid w:val="00814DF9"/>
    <w:rsid w:val="00814FEB"/>
    <w:rsid w:val="008156C5"/>
    <w:rsid w:val="008156D9"/>
    <w:rsid w:val="00815DF6"/>
    <w:rsid w:val="0081737A"/>
    <w:rsid w:val="008173F9"/>
    <w:rsid w:val="008175C5"/>
    <w:rsid w:val="008176D9"/>
    <w:rsid w:val="00817B11"/>
    <w:rsid w:val="00817D28"/>
    <w:rsid w:val="00817DCC"/>
    <w:rsid w:val="00817F0F"/>
    <w:rsid w:val="008201BD"/>
    <w:rsid w:val="0082056B"/>
    <w:rsid w:val="008215B2"/>
    <w:rsid w:val="00821951"/>
    <w:rsid w:val="008223C5"/>
    <w:rsid w:val="0082276F"/>
    <w:rsid w:val="00822C31"/>
    <w:rsid w:val="008232BA"/>
    <w:rsid w:val="008233C4"/>
    <w:rsid w:val="00823838"/>
    <w:rsid w:val="00823B40"/>
    <w:rsid w:val="008241BD"/>
    <w:rsid w:val="008242B5"/>
    <w:rsid w:val="008242FD"/>
    <w:rsid w:val="0082453B"/>
    <w:rsid w:val="00824A70"/>
    <w:rsid w:val="00824E88"/>
    <w:rsid w:val="00825013"/>
    <w:rsid w:val="0082511F"/>
    <w:rsid w:val="00825848"/>
    <w:rsid w:val="0082612D"/>
    <w:rsid w:val="00826322"/>
    <w:rsid w:val="00826646"/>
    <w:rsid w:val="008272B5"/>
    <w:rsid w:val="0082760B"/>
    <w:rsid w:val="00827743"/>
    <w:rsid w:val="008277BB"/>
    <w:rsid w:val="008277DE"/>
    <w:rsid w:val="00830996"/>
    <w:rsid w:val="00830ABE"/>
    <w:rsid w:val="00830C8B"/>
    <w:rsid w:val="00830E06"/>
    <w:rsid w:val="0083197D"/>
    <w:rsid w:val="00831F02"/>
    <w:rsid w:val="0083255F"/>
    <w:rsid w:val="00832A4C"/>
    <w:rsid w:val="008332B9"/>
    <w:rsid w:val="00833687"/>
    <w:rsid w:val="00833DCD"/>
    <w:rsid w:val="00834399"/>
    <w:rsid w:val="00834DE0"/>
    <w:rsid w:val="00834DF9"/>
    <w:rsid w:val="00834E12"/>
    <w:rsid w:val="0083508E"/>
    <w:rsid w:val="00835562"/>
    <w:rsid w:val="00835E7F"/>
    <w:rsid w:val="008369D5"/>
    <w:rsid w:val="00836DED"/>
    <w:rsid w:val="00836E4C"/>
    <w:rsid w:val="00837772"/>
    <w:rsid w:val="00837784"/>
    <w:rsid w:val="00837DB1"/>
    <w:rsid w:val="00840222"/>
    <w:rsid w:val="008403D6"/>
    <w:rsid w:val="008411C4"/>
    <w:rsid w:val="00841937"/>
    <w:rsid w:val="00841CF8"/>
    <w:rsid w:val="00842211"/>
    <w:rsid w:val="008428BC"/>
    <w:rsid w:val="00842AF7"/>
    <w:rsid w:val="00843FA4"/>
    <w:rsid w:val="0084493D"/>
    <w:rsid w:val="008459DE"/>
    <w:rsid w:val="00845ECE"/>
    <w:rsid w:val="00845F46"/>
    <w:rsid w:val="00845F5F"/>
    <w:rsid w:val="00846248"/>
    <w:rsid w:val="00846CB4"/>
    <w:rsid w:val="00846D88"/>
    <w:rsid w:val="008500D9"/>
    <w:rsid w:val="0085056F"/>
    <w:rsid w:val="00850C41"/>
    <w:rsid w:val="00850C7E"/>
    <w:rsid w:val="008514F6"/>
    <w:rsid w:val="00851B94"/>
    <w:rsid w:val="00851D72"/>
    <w:rsid w:val="00852DEC"/>
    <w:rsid w:val="00853564"/>
    <w:rsid w:val="0085486C"/>
    <w:rsid w:val="00854DAD"/>
    <w:rsid w:val="00854ED6"/>
    <w:rsid w:val="008551C0"/>
    <w:rsid w:val="00856213"/>
    <w:rsid w:val="008564C2"/>
    <w:rsid w:val="00856621"/>
    <w:rsid w:val="00856C2D"/>
    <w:rsid w:val="0085711A"/>
    <w:rsid w:val="00857173"/>
    <w:rsid w:val="008572D0"/>
    <w:rsid w:val="00857385"/>
    <w:rsid w:val="00857929"/>
    <w:rsid w:val="008579AC"/>
    <w:rsid w:val="00857A06"/>
    <w:rsid w:val="008603E9"/>
    <w:rsid w:val="008608E1"/>
    <w:rsid w:val="00860992"/>
    <w:rsid w:val="00860E6F"/>
    <w:rsid w:val="00860E7F"/>
    <w:rsid w:val="0086165A"/>
    <w:rsid w:val="0086175F"/>
    <w:rsid w:val="008617D1"/>
    <w:rsid w:val="008617FE"/>
    <w:rsid w:val="0086196C"/>
    <w:rsid w:val="0086303E"/>
    <w:rsid w:val="008634DA"/>
    <w:rsid w:val="008634E1"/>
    <w:rsid w:val="00863A40"/>
    <w:rsid w:val="00863B8E"/>
    <w:rsid w:val="00864D3C"/>
    <w:rsid w:val="00864E20"/>
    <w:rsid w:val="00864EED"/>
    <w:rsid w:val="00865D41"/>
    <w:rsid w:val="008660F8"/>
    <w:rsid w:val="0086657E"/>
    <w:rsid w:val="00866C07"/>
    <w:rsid w:val="0086767F"/>
    <w:rsid w:val="0086777E"/>
    <w:rsid w:val="00870927"/>
    <w:rsid w:val="00870A8F"/>
    <w:rsid w:val="00870B78"/>
    <w:rsid w:val="00870BDC"/>
    <w:rsid w:val="00870F12"/>
    <w:rsid w:val="0087154B"/>
    <w:rsid w:val="00872BAB"/>
    <w:rsid w:val="008733CF"/>
    <w:rsid w:val="00873D16"/>
    <w:rsid w:val="00873F36"/>
    <w:rsid w:val="00873F5E"/>
    <w:rsid w:val="008749A5"/>
    <w:rsid w:val="00874B33"/>
    <w:rsid w:val="00874E2F"/>
    <w:rsid w:val="0087551D"/>
    <w:rsid w:val="008756CE"/>
    <w:rsid w:val="00875785"/>
    <w:rsid w:val="00875958"/>
    <w:rsid w:val="00875B14"/>
    <w:rsid w:val="008764AF"/>
    <w:rsid w:val="00876514"/>
    <w:rsid w:val="00876B41"/>
    <w:rsid w:val="00876E4B"/>
    <w:rsid w:val="008774A7"/>
    <w:rsid w:val="00877AA2"/>
    <w:rsid w:val="00877AD2"/>
    <w:rsid w:val="00877C1D"/>
    <w:rsid w:val="00877D96"/>
    <w:rsid w:val="008808C3"/>
    <w:rsid w:val="00881032"/>
    <w:rsid w:val="008813B7"/>
    <w:rsid w:val="0088197D"/>
    <w:rsid w:val="00882EC2"/>
    <w:rsid w:val="00882F84"/>
    <w:rsid w:val="008833E0"/>
    <w:rsid w:val="0088361F"/>
    <w:rsid w:val="00883EE3"/>
    <w:rsid w:val="0088468A"/>
    <w:rsid w:val="00884B9B"/>
    <w:rsid w:val="00884DF0"/>
    <w:rsid w:val="0088522C"/>
    <w:rsid w:val="00885641"/>
    <w:rsid w:val="00885F1C"/>
    <w:rsid w:val="00885F9D"/>
    <w:rsid w:val="0088649B"/>
    <w:rsid w:val="00886641"/>
    <w:rsid w:val="00886698"/>
    <w:rsid w:val="0088762E"/>
    <w:rsid w:val="008876EF"/>
    <w:rsid w:val="00887F64"/>
    <w:rsid w:val="00890CBF"/>
    <w:rsid w:val="00890DB6"/>
    <w:rsid w:val="00891302"/>
    <w:rsid w:val="00891467"/>
    <w:rsid w:val="00891851"/>
    <w:rsid w:val="00891B14"/>
    <w:rsid w:val="00891B51"/>
    <w:rsid w:val="008939F8"/>
    <w:rsid w:val="00893C10"/>
    <w:rsid w:val="00893FD9"/>
    <w:rsid w:val="0089421C"/>
    <w:rsid w:val="008949C8"/>
    <w:rsid w:val="00894E07"/>
    <w:rsid w:val="0089537A"/>
    <w:rsid w:val="00895EF8"/>
    <w:rsid w:val="00896973"/>
    <w:rsid w:val="0089716D"/>
    <w:rsid w:val="008978D5"/>
    <w:rsid w:val="00897B9F"/>
    <w:rsid w:val="008A037E"/>
    <w:rsid w:val="008A0465"/>
    <w:rsid w:val="008A07A0"/>
    <w:rsid w:val="008A0AA1"/>
    <w:rsid w:val="008A0D85"/>
    <w:rsid w:val="008A0F19"/>
    <w:rsid w:val="008A10C1"/>
    <w:rsid w:val="008A15B8"/>
    <w:rsid w:val="008A2247"/>
    <w:rsid w:val="008A29D6"/>
    <w:rsid w:val="008A36DB"/>
    <w:rsid w:val="008A42F8"/>
    <w:rsid w:val="008A45E5"/>
    <w:rsid w:val="008A4731"/>
    <w:rsid w:val="008A4865"/>
    <w:rsid w:val="008A4BE5"/>
    <w:rsid w:val="008A4F92"/>
    <w:rsid w:val="008A57CB"/>
    <w:rsid w:val="008A5860"/>
    <w:rsid w:val="008A6C57"/>
    <w:rsid w:val="008A6EE7"/>
    <w:rsid w:val="008A71CE"/>
    <w:rsid w:val="008A76D3"/>
    <w:rsid w:val="008A79DC"/>
    <w:rsid w:val="008A7E15"/>
    <w:rsid w:val="008A7F71"/>
    <w:rsid w:val="008B0064"/>
    <w:rsid w:val="008B011C"/>
    <w:rsid w:val="008B0A86"/>
    <w:rsid w:val="008B149E"/>
    <w:rsid w:val="008B15CD"/>
    <w:rsid w:val="008B1829"/>
    <w:rsid w:val="008B1C52"/>
    <w:rsid w:val="008B210C"/>
    <w:rsid w:val="008B2FF5"/>
    <w:rsid w:val="008B3A28"/>
    <w:rsid w:val="008B402C"/>
    <w:rsid w:val="008B42AF"/>
    <w:rsid w:val="008B4567"/>
    <w:rsid w:val="008B4BA9"/>
    <w:rsid w:val="008B59ED"/>
    <w:rsid w:val="008B6D21"/>
    <w:rsid w:val="008B7370"/>
    <w:rsid w:val="008B745E"/>
    <w:rsid w:val="008B7D40"/>
    <w:rsid w:val="008C03DF"/>
    <w:rsid w:val="008C08FA"/>
    <w:rsid w:val="008C0DAB"/>
    <w:rsid w:val="008C27BB"/>
    <w:rsid w:val="008C2975"/>
    <w:rsid w:val="008C2AAE"/>
    <w:rsid w:val="008C2DFD"/>
    <w:rsid w:val="008C3925"/>
    <w:rsid w:val="008C39E4"/>
    <w:rsid w:val="008C3F1C"/>
    <w:rsid w:val="008C468E"/>
    <w:rsid w:val="008C4AE5"/>
    <w:rsid w:val="008C52F8"/>
    <w:rsid w:val="008C54FC"/>
    <w:rsid w:val="008C55E1"/>
    <w:rsid w:val="008C6047"/>
    <w:rsid w:val="008C62DD"/>
    <w:rsid w:val="008C636E"/>
    <w:rsid w:val="008C6977"/>
    <w:rsid w:val="008C6E4F"/>
    <w:rsid w:val="008C7024"/>
    <w:rsid w:val="008C7425"/>
    <w:rsid w:val="008C7F8C"/>
    <w:rsid w:val="008D013B"/>
    <w:rsid w:val="008D0D06"/>
    <w:rsid w:val="008D0E18"/>
    <w:rsid w:val="008D10E4"/>
    <w:rsid w:val="008D1447"/>
    <w:rsid w:val="008D1512"/>
    <w:rsid w:val="008D24BD"/>
    <w:rsid w:val="008D35F6"/>
    <w:rsid w:val="008D434C"/>
    <w:rsid w:val="008D442B"/>
    <w:rsid w:val="008D44F5"/>
    <w:rsid w:val="008D4719"/>
    <w:rsid w:val="008D4BAD"/>
    <w:rsid w:val="008D4C09"/>
    <w:rsid w:val="008D4FC6"/>
    <w:rsid w:val="008D5783"/>
    <w:rsid w:val="008D5A56"/>
    <w:rsid w:val="008D5AF9"/>
    <w:rsid w:val="008D5E49"/>
    <w:rsid w:val="008D6838"/>
    <w:rsid w:val="008D6C1A"/>
    <w:rsid w:val="008D7552"/>
    <w:rsid w:val="008D7BC7"/>
    <w:rsid w:val="008E01DA"/>
    <w:rsid w:val="008E03E3"/>
    <w:rsid w:val="008E05E9"/>
    <w:rsid w:val="008E074B"/>
    <w:rsid w:val="008E09F4"/>
    <w:rsid w:val="008E104C"/>
    <w:rsid w:val="008E13CB"/>
    <w:rsid w:val="008E1639"/>
    <w:rsid w:val="008E16F0"/>
    <w:rsid w:val="008E18A0"/>
    <w:rsid w:val="008E1E48"/>
    <w:rsid w:val="008E1FD8"/>
    <w:rsid w:val="008E20B1"/>
    <w:rsid w:val="008E23B7"/>
    <w:rsid w:val="008E2B71"/>
    <w:rsid w:val="008E2C5F"/>
    <w:rsid w:val="008E31E8"/>
    <w:rsid w:val="008E3546"/>
    <w:rsid w:val="008E3BCB"/>
    <w:rsid w:val="008E42A6"/>
    <w:rsid w:val="008E5CE6"/>
    <w:rsid w:val="008E668A"/>
    <w:rsid w:val="008E6864"/>
    <w:rsid w:val="008E7351"/>
    <w:rsid w:val="008E74B5"/>
    <w:rsid w:val="008E77D5"/>
    <w:rsid w:val="008E77ED"/>
    <w:rsid w:val="008E7BAC"/>
    <w:rsid w:val="008E7FB3"/>
    <w:rsid w:val="008F01FF"/>
    <w:rsid w:val="008F0E3C"/>
    <w:rsid w:val="008F0FBD"/>
    <w:rsid w:val="008F0FED"/>
    <w:rsid w:val="008F11F0"/>
    <w:rsid w:val="008F1247"/>
    <w:rsid w:val="008F137C"/>
    <w:rsid w:val="008F2687"/>
    <w:rsid w:val="008F30FE"/>
    <w:rsid w:val="008F39CD"/>
    <w:rsid w:val="008F4065"/>
    <w:rsid w:val="008F4311"/>
    <w:rsid w:val="008F4832"/>
    <w:rsid w:val="008F4F14"/>
    <w:rsid w:val="008F4FAF"/>
    <w:rsid w:val="008F5320"/>
    <w:rsid w:val="008F56D9"/>
    <w:rsid w:val="008F61E1"/>
    <w:rsid w:val="008F65B7"/>
    <w:rsid w:val="008F65D2"/>
    <w:rsid w:val="008F6909"/>
    <w:rsid w:val="008F6B86"/>
    <w:rsid w:val="008F6C53"/>
    <w:rsid w:val="008F6F38"/>
    <w:rsid w:val="008F71AE"/>
    <w:rsid w:val="008F720B"/>
    <w:rsid w:val="00900156"/>
    <w:rsid w:val="00900385"/>
    <w:rsid w:val="009007B8"/>
    <w:rsid w:val="0090084E"/>
    <w:rsid w:val="009008BB"/>
    <w:rsid w:val="00900B98"/>
    <w:rsid w:val="00900C80"/>
    <w:rsid w:val="00900DC7"/>
    <w:rsid w:val="00901C8B"/>
    <w:rsid w:val="009023B1"/>
    <w:rsid w:val="009025DF"/>
    <w:rsid w:val="00902621"/>
    <w:rsid w:val="00905C85"/>
    <w:rsid w:val="00905FE0"/>
    <w:rsid w:val="00905FFD"/>
    <w:rsid w:val="009062B4"/>
    <w:rsid w:val="009062CA"/>
    <w:rsid w:val="009069F7"/>
    <w:rsid w:val="00906FAD"/>
    <w:rsid w:val="0090722F"/>
    <w:rsid w:val="009078FB"/>
    <w:rsid w:val="0091050A"/>
    <w:rsid w:val="009108DD"/>
    <w:rsid w:val="00910A29"/>
    <w:rsid w:val="0091142A"/>
    <w:rsid w:val="00911A14"/>
    <w:rsid w:val="00911D18"/>
    <w:rsid w:val="009130A9"/>
    <w:rsid w:val="009131E5"/>
    <w:rsid w:val="0091331E"/>
    <w:rsid w:val="0091348C"/>
    <w:rsid w:val="0091403F"/>
    <w:rsid w:val="009144B9"/>
    <w:rsid w:val="009149B5"/>
    <w:rsid w:val="00915939"/>
    <w:rsid w:val="009159F0"/>
    <w:rsid w:val="00915CAD"/>
    <w:rsid w:val="00916033"/>
    <w:rsid w:val="009162D2"/>
    <w:rsid w:val="0091644F"/>
    <w:rsid w:val="0091667C"/>
    <w:rsid w:val="009168CE"/>
    <w:rsid w:val="00916E6E"/>
    <w:rsid w:val="00917D40"/>
    <w:rsid w:val="0092074A"/>
    <w:rsid w:val="00920834"/>
    <w:rsid w:val="00920D68"/>
    <w:rsid w:val="00921158"/>
    <w:rsid w:val="00921247"/>
    <w:rsid w:val="00921C64"/>
    <w:rsid w:val="00921D96"/>
    <w:rsid w:val="009227B2"/>
    <w:rsid w:val="0092356E"/>
    <w:rsid w:val="00923618"/>
    <w:rsid w:val="0092367C"/>
    <w:rsid w:val="00923C4F"/>
    <w:rsid w:val="00923C70"/>
    <w:rsid w:val="00924134"/>
    <w:rsid w:val="0092488F"/>
    <w:rsid w:val="00925027"/>
    <w:rsid w:val="009251EB"/>
    <w:rsid w:val="0092529F"/>
    <w:rsid w:val="009256D5"/>
    <w:rsid w:val="0092606B"/>
    <w:rsid w:val="00926656"/>
    <w:rsid w:val="00927046"/>
    <w:rsid w:val="009277B5"/>
    <w:rsid w:val="00927E69"/>
    <w:rsid w:val="00930328"/>
    <w:rsid w:val="00930B94"/>
    <w:rsid w:val="0093126E"/>
    <w:rsid w:val="00931D54"/>
    <w:rsid w:val="00934430"/>
    <w:rsid w:val="009348CC"/>
    <w:rsid w:val="009352FE"/>
    <w:rsid w:val="0093533F"/>
    <w:rsid w:val="00935761"/>
    <w:rsid w:val="0093596C"/>
    <w:rsid w:val="00935E1D"/>
    <w:rsid w:val="00937329"/>
    <w:rsid w:val="009376C8"/>
    <w:rsid w:val="00937C6A"/>
    <w:rsid w:val="00940709"/>
    <w:rsid w:val="009415B2"/>
    <w:rsid w:val="00941D93"/>
    <w:rsid w:val="00942109"/>
    <w:rsid w:val="009429F6"/>
    <w:rsid w:val="009435E4"/>
    <w:rsid w:val="00943CE7"/>
    <w:rsid w:val="009445B2"/>
    <w:rsid w:val="009445D0"/>
    <w:rsid w:val="009445DA"/>
    <w:rsid w:val="0094462B"/>
    <w:rsid w:val="00945CE1"/>
    <w:rsid w:val="00945E06"/>
    <w:rsid w:val="00946309"/>
    <w:rsid w:val="0094631B"/>
    <w:rsid w:val="0094638C"/>
    <w:rsid w:val="009468D4"/>
    <w:rsid w:val="00946C74"/>
    <w:rsid w:val="00946F87"/>
    <w:rsid w:val="009478EA"/>
    <w:rsid w:val="00947961"/>
    <w:rsid w:val="0095025B"/>
    <w:rsid w:val="00950683"/>
    <w:rsid w:val="00950995"/>
    <w:rsid w:val="00950CD5"/>
    <w:rsid w:val="00951308"/>
    <w:rsid w:val="00951919"/>
    <w:rsid w:val="00951D1D"/>
    <w:rsid w:val="00951E01"/>
    <w:rsid w:val="00951EC1"/>
    <w:rsid w:val="00951F4D"/>
    <w:rsid w:val="00952890"/>
    <w:rsid w:val="00952923"/>
    <w:rsid w:val="00952ABF"/>
    <w:rsid w:val="00953A5D"/>
    <w:rsid w:val="009540A8"/>
    <w:rsid w:val="009542F4"/>
    <w:rsid w:val="00954CA6"/>
    <w:rsid w:val="009561B3"/>
    <w:rsid w:val="00956913"/>
    <w:rsid w:val="00956D71"/>
    <w:rsid w:val="0095738A"/>
    <w:rsid w:val="00957C4D"/>
    <w:rsid w:val="009600EE"/>
    <w:rsid w:val="0096063E"/>
    <w:rsid w:val="00961805"/>
    <w:rsid w:val="00961845"/>
    <w:rsid w:val="00961DB6"/>
    <w:rsid w:val="009621B7"/>
    <w:rsid w:val="0096242E"/>
    <w:rsid w:val="00962AED"/>
    <w:rsid w:val="00962B08"/>
    <w:rsid w:val="00962F8A"/>
    <w:rsid w:val="00963685"/>
    <w:rsid w:val="00963728"/>
    <w:rsid w:val="009638E0"/>
    <w:rsid w:val="00964F50"/>
    <w:rsid w:val="00964F62"/>
    <w:rsid w:val="00964FA8"/>
    <w:rsid w:val="00965DA4"/>
    <w:rsid w:val="009662DD"/>
    <w:rsid w:val="00966AD3"/>
    <w:rsid w:val="00966B49"/>
    <w:rsid w:val="00966C94"/>
    <w:rsid w:val="00966E86"/>
    <w:rsid w:val="00967265"/>
    <w:rsid w:val="0096733A"/>
    <w:rsid w:val="009673B3"/>
    <w:rsid w:val="009679A0"/>
    <w:rsid w:val="00967AA0"/>
    <w:rsid w:val="00967AA4"/>
    <w:rsid w:val="00970013"/>
    <w:rsid w:val="009704CA"/>
    <w:rsid w:val="009704EB"/>
    <w:rsid w:val="009708E1"/>
    <w:rsid w:val="00970AA2"/>
    <w:rsid w:val="00970C24"/>
    <w:rsid w:val="009711F0"/>
    <w:rsid w:val="009717E2"/>
    <w:rsid w:val="009726FB"/>
    <w:rsid w:val="00972825"/>
    <w:rsid w:val="00972A41"/>
    <w:rsid w:val="009730DD"/>
    <w:rsid w:val="00973115"/>
    <w:rsid w:val="009732F5"/>
    <w:rsid w:val="00973421"/>
    <w:rsid w:val="009735D4"/>
    <w:rsid w:val="00973A97"/>
    <w:rsid w:val="00973C08"/>
    <w:rsid w:val="0097402D"/>
    <w:rsid w:val="00974951"/>
    <w:rsid w:val="009749DD"/>
    <w:rsid w:val="009750BE"/>
    <w:rsid w:val="009755FC"/>
    <w:rsid w:val="009756E1"/>
    <w:rsid w:val="00975A09"/>
    <w:rsid w:val="00975AA2"/>
    <w:rsid w:val="009778C3"/>
    <w:rsid w:val="00977D55"/>
    <w:rsid w:val="00980433"/>
    <w:rsid w:val="0098051C"/>
    <w:rsid w:val="0098077A"/>
    <w:rsid w:val="00981261"/>
    <w:rsid w:val="00981347"/>
    <w:rsid w:val="0098163D"/>
    <w:rsid w:val="00981A7C"/>
    <w:rsid w:val="009820AA"/>
    <w:rsid w:val="0098241A"/>
    <w:rsid w:val="0098305F"/>
    <w:rsid w:val="009831F1"/>
    <w:rsid w:val="009837DE"/>
    <w:rsid w:val="00983E45"/>
    <w:rsid w:val="009846FF"/>
    <w:rsid w:val="00984D96"/>
    <w:rsid w:val="0098525E"/>
    <w:rsid w:val="00985464"/>
    <w:rsid w:val="009856E2"/>
    <w:rsid w:val="00985D11"/>
    <w:rsid w:val="00985FC8"/>
    <w:rsid w:val="009862AB"/>
    <w:rsid w:val="00986EEF"/>
    <w:rsid w:val="00987570"/>
    <w:rsid w:val="00990D73"/>
    <w:rsid w:val="00990F4B"/>
    <w:rsid w:val="0099135F"/>
    <w:rsid w:val="00991AD4"/>
    <w:rsid w:val="00991EFD"/>
    <w:rsid w:val="009928C0"/>
    <w:rsid w:val="00992B77"/>
    <w:rsid w:val="00993461"/>
    <w:rsid w:val="00993486"/>
    <w:rsid w:val="009934D9"/>
    <w:rsid w:val="00993921"/>
    <w:rsid w:val="00993BEE"/>
    <w:rsid w:val="00993C44"/>
    <w:rsid w:val="00994816"/>
    <w:rsid w:val="00994B2C"/>
    <w:rsid w:val="00994CA0"/>
    <w:rsid w:val="009952F3"/>
    <w:rsid w:val="009956D0"/>
    <w:rsid w:val="00995A50"/>
    <w:rsid w:val="00995B50"/>
    <w:rsid w:val="00995CCD"/>
    <w:rsid w:val="00995F23"/>
    <w:rsid w:val="00996384"/>
    <w:rsid w:val="009966E9"/>
    <w:rsid w:val="00996938"/>
    <w:rsid w:val="00996CD2"/>
    <w:rsid w:val="00997228"/>
    <w:rsid w:val="00997D17"/>
    <w:rsid w:val="00997FDE"/>
    <w:rsid w:val="009A07F0"/>
    <w:rsid w:val="009A0B5E"/>
    <w:rsid w:val="009A0CE7"/>
    <w:rsid w:val="009A0D61"/>
    <w:rsid w:val="009A103E"/>
    <w:rsid w:val="009A141E"/>
    <w:rsid w:val="009A19FF"/>
    <w:rsid w:val="009A1C65"/>
    <w:rsid w:val="009A1E3B"/>
    <w:rsid w:val="009A1EA3"/>
    <w:rsid w:val="009A2239"/>
    <w:rsid w:val="009A22C1"/>
    <w:rsid w:val="009A266B"/>
    <w:rsid w:val="009A3727"/>
    <w:rsid w:val="009A3972"/>
    <w:rsid w:val="009A40E0"/>
    <w:rsid w:val="009A4358"/>
    <w:rsid w:val="009A52A3"/>
    <w:rsid w:val="009A5412"/>
    <w:rsid w:val="009A5765"/>
    <w:rsid w:val="009A5EA1"/>
    <w:rsid w:val="009A5F26"/>
    <w:rsid w:val="009A6190"/>
    <w:rsid w:val="009A64EB"/>
    <w:rsid w:val="009A6544"/>
    <w:rsid w:val="009A69D3"/>
    <w:rsid w:val="009A7CC5"/>
    <w:rsid w:val="009A7CCA"/>
    <w:rsid w:val="009B00E1"/>
    <w:rsid w:val="009B048B"/>
    <w:rsid w:val="009B0D3B"/>
    <w:rsid w:val="009B115E"/>
    <w:rsid w:val="009B13E6"/>
    <w:rsid w:val="009B1AE6"/>
    <w:rsid w:val="009B1D7F"/>
    <w:rsid w:val="009B20AF"/>
    <w:rsid w:val="009B288E"/>
    <w:rsid w:val="009B29BF"/>
    <w:rsid w:val="009B2B5B"/>
    <w:rsid w:val="009B2C0A"/>
    <w:rsid w:val="009B3173"/>
    <w:rsid w:val="009B33D8"/>
    <w:rsid w:val="009B342D"/>
    <w:rsid w:val="009B3ADB"/>
    <w:rsid w:val="009B3DCF"/>
    <w:rsid w:val="009B3E34"/>
    <w:rsid w:val="009B4B70"/>
    <w:rsid w:val="009B546A"/>
    <w:rsid w:val="009B556C"/>
    <w:rsid w:val="009B5B5B"/>
    <w:rsid w:val="009B60C1"/>
    <w:rsid w:val="009B639D"/>
    <w:rsid w:val="009B65D5"/>
    <w:rsid w:val="009B6D0F"/>
    <w:rsid w:val="009B6EB1"/>
    <w:rsid w:val="009B75E1"/>
    <w:rsid w:val="009B788B"/>
    <w:rsid w:val="009C04C1"/>
    <w:rsid w:val="009C0D2F"/>
    <w:rsid w:val="009C1183"/>
    <w:rsid w:val="009C1653"/>
    <w:rsid w:val="009C1B4D"/>
    <w:rsid w:val="009C1D82"/>
    <w:rsid w:val="009C1E72"/>
    <w:rsid w:val="009C2870"/>
    <w:rsid w:val="009C2943"/>
    <w:rsid w:val="009C38D1"/>
    <w:rsid w:val="009C3EB5"/>
    <w:rsid w:val="009C3EF7"/>
    <w:rsid w:val="009C4096"/>
    <w:rsid w:val="009C4DC0"/>
    <w:rsid w:val="009C4FA9"/>
    <w:rsid w:val="009C5091"/>
    <w:rsid w:val="009C5704"/>
    <w:rsid w:val="009C589D"/>
    <w:rsid w:val="009C5EDC"/>
    <w:rsid w:val="009C62A8"/>
    <w:rsid w:val="009C63EB"/>
    <w:rsid w:val="009C649A"/>
    <w:rsid w:val="009C6C2F"/>
    <w:rsid w:val="009C6CC2"/>
    <w:rsid w:val="009C7650"/>
    <w:rsid w:val="009C7877"/>
    <w:rsid w:val="009D05B0"/>
    <w:rsid w:val="009D0899"/>
    <w:rsid w:val="009D0EFC"/>
    <w:rsid w:val="009D1188"/>
    <w:rsid w:val="009D11F9"/>
    <w:rsid w:val="009D2117"/>
    <w:rsid w:val="009D2798"/>
    <w:rsid w:val="009D2A6C"/>
    <w:rsid w:val="009D2E93"/>
    <w:rsid w:val="009D2F2E"/>
    <w:rsid w:val="009D347B"/>
    <w:rsid w:val="009D3A14"/>
    <w:rsid w:val="009D3DAD"/>
    <w:rsid w:val="009D3E16"/>
    <w:rsid w:val="009D3F7B"/>
    <w:rsid w:val="009D4B82"/>
    <w:rsid w:val="009D4DDA"/>
    <w:rsid w:val="009D4F2F"/>
    <w:rsid w:val="009D5388"/>
    <w:rsid w:val="009D53E6"/>
    <w:rsid w:val="009D5428"/>
    <w:rsid w:val="009D6071"/>
    <w:rsid w:val="009D7DD7"/>
    <w:rsid w:val="009E007E"/>
    <w:rsid w:val="009E00E7"/>
    <w:rsid w:val="009E0358"/>
    <w:rsid w:val="009E1014"/>
    <w:rsid w:val="009E133B"/>
    <w:rsid w:val="009E202E"/>
    <w:rsid w:val="009E258F"/>
    <w:rsid w:val="009E2824"/>
    <w:rsid w:val="009E2A5F"/>
    <w:rsid w:val="009E2DE6"/>
    <w:rsid w:val="009E38B3"/>
    <w:rsid w:val="009E390A"/>
    <w:rsid w:val="009E3E98"/>
    <w:rsid w:val="009E4534"/>
    <w:rsid w:val="009E52DE"/>
    <w:rsid w:val="009E5785"/>
    <w:rsid w:val="009E61A2"/>
    <w:rsid w:val="009E66A3"/>
    <w:rsid w:val="009E6BF3"/>
    <w:rsid w:val="009E712A"/>
    <w:rsid w:val="009E71F7"/>
    <w:rsid w:val="009F01E7"/>
    <w:rsid w:val="009F0212"/>
    <w:rsid w:val="009F1246"/>
    <w:rsid w:val="009F13F0"/>
    <w:rsid w:val="009F17B6"/>
    <w:rsid w:val="009F18C6"/>
    <w:rsid w:val="009F1A0A"/>
    <w:rsid w:val="009F1CA3"/>
    <w:rsid w:val="009F1EFD"/>
    <w:rsid w:val="009F22CA"/>
    <w:rsid w:val="009F2332"/>
    <w:rsid w:val="009F2621"/>
    <w:rsid w:val="009F268B"/>
    <w:rsid w:val="009F27B9"/>
    <w:rsid w:val="009F2836"/>
    <w:rsid w:val="009F303C"/>
    <w:rsid w:val="009F34D7"/>
    <w:rsid w:val="009F3819"/>
    <w:rsid w:val="009F3B4A"/>
    <w:rsid w:val="009F3D20"/>
    <w:rsid w:val="009F4127"/>
    <w:rsid w:val="009F43B5"/>
    <w:rsid w:val="009F56E2"/>
    <w:rsid w:val="009F6369"/>
    <w:rsid w:val="009F6D81"/>
    <w:rsid w:val="009F6EA7"/>
    <w:rsid w:val="009F74DA"/>
    <w:rsid w:val="009F7D48"/>
    <w:rsid w:val="00A00DC2"/>
    <w:rsid w:val="00A00E9F"/>
    <w:rsid w:val="00A01116"/>
    <w:rsid w:val="00A0130E"/>
    <w:rsid w:val="00A015B6"/>
    <w:rsid w:val="00A02546"/>
    <w:rsid w:val="00A02B07"/>
    <w:rsid w:val="00A02B59"/>
    <w:rsid w:val="00A02D99"/>
    <w:rsid w:val="00A02DDD"/>
    <w:rsid w:val="00A03350"/>
    <w:rsid w:val="00A036C2"/>
    <w:rsid w:val="00A037F1"/>
    <w:rsid w:val="00A0392F"/>
    <w:rsid w:val="00A03F64"/>
    <w:rsid w:val="00A044D4"/>
    <w:rsid w:val="00A04EC6"/>
    <w:rsid w:val="00A059C7"/>
    <w:rsid w:val="00A05DA7"/>
    <w:rsid w:val="00A06058"/>
    <w:rsid w:val="00A0606A"/>
    <w:rsid w:val="00A062E0"/>
    <w:rsid w:val="00A065E7"/>
    <w:rsid w:val="00A065F8"/>
    <w:rsid w:val="00A06DC4"/>
    <w:rsid w:val="00A070CF"/>
    <w:rsid w:val="00A07EC1"/>
    <w:rsid w:val="00A101AC"/>
    <w:rsid w:val="00A10743"/>
    <w:rsid w:val="00A107B1"/>
    <w:rsid w:val="00A10F33"/>
    <w:rsid w:val="00A113F4"/>
    <w:rsid w:val="00A1152A"/>
    <w:rsid w:val="00A11C37"/>
    <w:rsid w:val="00A11D0D"/>
    <w:rsid w:val="00A12640"/>
    <w:rsid w:val="00A12EAA"/>
    <w:rsid w:val="00A13271"/>
    <w:rsid w:val="00A138E0"/>
    <w:rsid w:val="00A15499"/>
    <w:rsid w:val="00A154AA"/>
    <w:rsid w:val="00A158EF"/>
    <w:rsid w:val="00A15CF3"/>
    <w:rsid w:val="00A15F26"/>
    <w:rsid w:val="00A161A4"/>
    <w:rsid w:val="00A16890"/>
    <w:rsid w:val="00A16E00"/>
    <w:rsid w:val="00A16E42"/>
    <w:rsid w:val="00A16F8E"/>
    <w:rsid w:val="00A1703A"/>
    <w:rsid w:val="00A1732A"/>
    <w:rsid w:val="00A17473"/>
    <w:rsid w:val="00A175C2"/>
    <w:rsid w:val="00A175CB"/>
    <w:rsid w:val="00A17BDD"/>
    <w:rsid w:val="00A17C8C"/>
    <w:rsid w:val="00A2038D"/>
    <w:rsid w:val="00A205AA"/>
    <w:rsid w:val="00A20A3D"/>
    <w:rsid w:val="00A21B8C"/>
    <w:rsid w:val="00A22320"/>
    <w:rsid w:val="00A22432"/>
    <w:rsid w:val="00A23998"/>
    <w:rsid w:val="00A23D86"/>
    <w:rsid w:val="00A241FD"/>
    <w:rsid w:val="00A244B1"/>
    <w:rsid w:val="00A24872"/>
    <w:rsid w:val="00A25774"/>
    <w:rsid w:val="00A26109"/>
    <w:rsid w:val="00A26413"/>
    <w:rsid w:val="00A2660E"/>
    <w:rsid w:val="00A266ED"/>
    <w:rsid w:val="00A26CB2"/>
    <w:rsid w:val="00A26DDA"/>
    <w:rsid w:val="00A270C4"/>
    <w:rsid w:val="00A273B8"/>
    <w:rsid w:val="00A2747A"/>
    <w:rsid w:val="00A2785D"/>
    <w:rsid w:val="00A27AEB"/>
    <w:rsid w:val="00A27C66"/>
    <w:rsid w:val="00A30047"/>
    <w:rsid w:val="00A3041A"/>
    <w:rsid w:val="00A30954"/>
    <w:rsid w:val="00A30D7A"/>
    <w:rsid w:val="00A311FB"/>
    <w:rsid w:val="00A3215A"/>
    <w:rsid w:val="00A321CC"/>
    <w:rsid w:val="00A322F2"/>
    <w:rsid w:val="00A327C6"/>
    <w:rsid w:val="00A3282D"/>
    <w:rsid w:val="00A33E7D"/>
    <w:rsid w:val="00A33E97"/>
    <w:rsid w:val="00A34435"/>
    <w:rsid w:val="00A34637"/>
    <w:rsid w:val="00A34657"/>
    <w:rsid w:val="00A352B0"/>
    <w:rsid w:val="00A35462"/>
    <w:rsid w:val="00A354FD"/>
    <w:rsid w:val="00A35668"/>
    <w:rsid w:val="00A35A61"/>
    <w:rsid w:val="00A36588"/>
    <w:rsid w:val="00A36B24"/>
    <w:rsid w:val="00A36DC5"/>
    <w:rsid w:val="00A4005F"/>
    <w:rsid w:val="00A40407"/>
    <w:rsid w:val="00A406F6"/>
    <w:rsid w:val="00A40785"/>
    <w:rsid w:val="00A40BA0"/>
    <w:rsid w:val="00A40BF2"/>
    <w:rsid w:val="00A40F9D"/>
    <w:rsid w:val="00A419E1"/>
    <w:rsid w:val="00A41BEC"/>
    <w:rsid w:val="00A41EA8"/>
    <w:rsid w:val="00A41F58"/>
    <w:rsid w:val="00A420F6"/>
    <w:rsid w:val="00A4237E"/>
    <w:rsid w:val="00A43130"/>
    <w:rsid w:val="00A43369"/>
    <w:rsid w:val="00A4368A"/>
    <w:rsid w:val="00A45B54"/>
    <w:rsid w:val="00A46365"/>
    <w:rsid w:val="00A465AA"/>
    <w:rsid w:val="00A4686F"/>
    <w:rsid w:val="00A4721A"/>
    <w:rsid w:val="00A47438"/>
    <w:rsid w:val="00A4796F"/>
    <w:rsid w:val="00A5052E"/>
    <w:rsid w:val="00A50F61"/>
    <w:rsid w:val="00A5132D"/>
    <w:rsid w:val="00A5136A"/>
    <w:rsid w:val="00A51463"/>
    <w:rsid w:val="00A5155A"/>
    <w:rsid w:val="00A51941"/>
    <w:rsid w:val="00A521EE"/>
    <w:rsid w:val="00A525B3"/>
    <w:rsid w:val="00A52B81"/>
    <w:rsid w:val="00A52D02"/>
    <w:rsid w:val="00A53068"/>
    <w:rsid w:val="00A53A05"/>
    <w:rsid w:val="00A53BF1"/>
    <w:rsid w:val="00A54459"/>
    <w:rsid w:val="00A54460"/>
    <w:rsid w:val="00A544DA"/>
    <w:rsid w:val="00A545F5"/>
    <w:rsid w:val="00A548CE"/>
    <w:rsid w:val="00A5585A"/>
    <w:rsid w:val="00A55BFE"/>
    <w:rsid w:val="00A55FF7"/>
    <w:rsid w:val="00A55FF8"/>
    <w:rsid w:val="00A56B7F"/>
    <w:rsid w:val="00A56C83"/>
    <w:rsid w:val="00A570A3"/>
    <w:rsid w:val="00A570E7"/>
    <w:rsid w:val="00A57482"/>
    <w:rsid w:val="00A579AF"/>
    <w:rsid w:val="00A60863"/>
    <w:rsid w:val="00A610B7"/>
    <w:rsid w:val="00A61291"/>
    <w:rsid w:val="00A62204"/>
    <w:rsid w:val="00A62F3A"/>
    <w:rsid w:val="00A630D9"/>
    <w:rsid w:val="00A6313D"/>
    <w:rsid w:val="00A632B4"/>
    <w:rsid w:val="00A63B1F"/>
    <w:rsid w:val="00A63C98"/>
    <w:rsid w:val="00A64154"/>
    <w:rsid w:val="00A650EE"/>
    <w:rsid w:val="00A65156"/>
    <w:rsid w:val="00A65A80"/>
    <w:rsid w:val="00A66AB3"/>
    <w:rsid w:val="00A67348"/>
    <w:rsid w:val="00A67715"/>
    <w:rsid w:val="00A701D7"/>
    <w:rsid w:val="00A707F1"/>
    <w:rsid w:val="00A70980"/>
    <w:rsid w:val="00A70CE8"/>
    <w:rsid w:val="00A7128B"/>
    <w:rsid w:val="00A716F3"/>
    <w:rsid w:val="00A71778"/>
    <w:rsid w:val="00A717B3"/>
    <w:rsid w:val="00A71831"/>
    <w:rsid w:val="00A71CB0"/>
    <w:rsid w:val="00A71D47"/>
    <w:rsid w:val="00A724C5"/>
    <w:rsid w:val="00A73059"/>
    <w:rsid w:val="00A73258"/>
    <w:rsid w:val="00A73506"/>
    <w:rsid w:val="00A73E84"/>
    <w:rsid w:val="00A742E0"/>
    <w:rsid w:val="00A742FC"/>
    <w:rsid w:val="00A74854"/>
    <w:rsid w:val="00A75567"/>
    <w:rsid w:val="00A75EFE"/>
    <w:rsid w:val="00A75F59"/>
    <w:rsid w:val="00A76008"/>
    <w:rsid w:val="00A761C7"/>
    <w:rsid w:val="00A76B4F"/>
    <w:rsid w:val="00A76D2A"/>
    <w:rsid w:val="00A76DD8"/>
    <w:rsid w:val="00A77359"/>
    <w:rsid w:val="00A7785F"/>
    <w:rsid w:val="00A77861"/>
    <w:rsid w:val="00A77A49"/>
    <w:rsid w:val="00A8097B"/>
    <w:rsid w:val="00A82B48"/>
    <w:rsid w:val="00A82EB3"/>
    <w:rsid w:val="00A83437"/>
    <w:rsid w:val="00A83A0F"/>
    <w:rsid w:val="00A83C52"/>
    <w:rsid w:val="00A842D7"/>
    <w:rsid w:val="00A8484D"/>
    <w:rsid w:val="00A84999"/>
    <w:rsid w:val="00A849C4"/>
    <w:rsid w:val="00A84C19"/>
    <w:rsid w:val="00A85DA0"/>
    <w:rsid w:val="00A86402"/>
    <w:rsid w:val="00A86614"/>
    <w:rsid w:val="00A8665A"/>
    <w:rsid w:val="00A86869"/>
    <w:rsid w:val="00A86A8D"/>
    <w:rsid w:val="00A870F1"/>
    <w:rsid w:val="00A877E8"/>
    <w:rsid w:val="00A878D5"/>
    <w:rsid w:val="00A878E5"/>
    <w:rsid w:val="00A87EFE"/>
    <w:rsid w:val="00A90120"/>
    <w:rsid w:val="00A902AC"/>
    <w:rsid w:val="00A903D8"/>
    <w:rsid w:val="00A91622"/>
    <w:rsid w:val="00A91CA6"/>
    <w:rsid w:val="00A91F4C"/>
    <w:rsid w:val="00A92987"/>
    <w:rsid w:val="00A92A3C"/>
    <w:rsid w:val="00A92B9C"/>
    <w:rsid w:val="00A93929"/>
    <w:rsid w:val="00A93965"/>
    <w:rsid w:val="00A93FF1"/>
    <w:rsid w:val="00A942E0"/>
    <w:rsid w:val="00A9466C"/>
    <w:rsid w:val="00A9499E"/>
    <w:rsid w:val="00A954A1"/>
    <w:rsid w:val="00A956BB"/>
    <w:rsid w:val="00A9612B"/>
    <w:rsid w:val="00A96326"/>
    <w:rsid w:val="00A96C93"/>
    <w:rsid w:val="00A977C8"/>
    <w:rsid w:val="00A97BD4"/>
    <w:rsid w:val="00A97C4B"/>
    <w:rsid w:val="00A97D4C"/>
    <w:rsid w:val="00AA0041"/>
    <w:rsid w:val="00AA0578"/>
    <w:rsid w:val="00AA097D"/>
    <w:rsid w:val="00AA0E3A"/>
    <w:rsid w:val="00AA12E1"/>
    <w:rsid w:val="00AA1A63"/>
    <w:rsid w:val="00AA2535"/>
    <w:rsid w:val="00AA2F0C"/>
    <w:rsid w:val="00AA35C6"/>
    <w:rsid w:val="00AA45BC"/>
    <w:rsid w:val="00AA45FC"/>
    <w:rsid w:val="00AA4A29"/>
    <w:rsid w:val="00AA4A71"/>
    <w:rsid w:val="00AA4F44"/>
    <w:rsid w:val="00AA58D2"/>
    <w:rsid w:val="00AA6286"/>
    <w:rsid w:val="00AA6AD3"/>
    <w:rsid w:val="00AA71A5"/>
    <w:rsid w:val="00AA73F7"/>
    <w:rsid w:val="00AA764E"/>
    <w:rsid w:val="00AA7F7F"/>
    <w:rsid w:val="00AB02B1"/>
    <w:rsid w:val="00AB059F"/>
    <w:rsid w:val="00AB075C"/>
    <w:rsid w:val="00AB0A34"/>
    <w:rsid w:val="00AB0A7E"/>
    <w:rsid w:val="00AB0DA7"/>
    <w:rsid w:val="00AB0E9A"/>
    <w:rsid w:val="00AB0FAF"/>
    <w:rsid w:val="00AB10A3"/>
    <w:rsid w:val="00AB1418"/>
    <w:rsid w:val="00AB176C"/>
    <w:rsid w:val="00AB1A9D"/>
    <w:rsid w:val="00AB1D9B"/>
    <w:rsid w:val="00AB1E6C"/>
    <w:rsid w:val="00AB253C"/>
    <w:rsid w:val="00AB25D7"/>
    <w:rsid w:val="00AB296B"/>
    <w:rsid w:val="00AB37C8"/>
    <w:rsid w:val="00AB3916"/>
    <w:rsid w:val="00AB3D28"/>
    <w:rsid w:val="00AB485B"/>
    <w:rsid w:val="00AB494E"/>
    <w:rsid w:val="00AB4CB7"/>
    <w:rsid w:val="00AB4F1A"/>
    <w:rsid w:val="00AB514B"/>
    <w:rsid w:val="00AB52B7"/>
    <w:rsid w:val="00AB532D"/>
    <w:rsid w:val="00AB5DEC"/>
    <w:rsid w:val="00AB62ED"/>
    <w:rsid w:val="00AB72B5"/>
    <w:rsid w:val="00AB7617"/>
    <w:rsid w:val="00AB763F"/>
    <w:rsid w:val="00AB7A0E"/>
    <w:rsid w:val="00AB7ADB"/>
    <w:rsid w:val="00AB7C3D"/>
    <w:rsid w:val="00AC052A"/>
    <w:rsid w:val="00AC092E"/>
    <w:rsid w:val="00AC0D7B"/>
    <w:rsid w:val="00AC10C5"/>
    <w:rsid w:val="00AC13B0"/>
    <w:rsid w:val="00AC1523"/>
    <w:rsid w:val="00AC1626"/>
    <w:rsid w:val="00AC1858"/>
    <w:rsid w:val="00AC199F"/>
    <w:rsid w:val="00AC1A09"/>
    <w:rsid w:val="00AC1A43"/>
    <w:rsid w:val="00AC1B69"/>
    <w:rsid w:val="00AC2D86"/>
    <w:rsid w:val="00AC3131"/>
    <w:rsid w:val="00AC40B0"/>
    <w:rsid w:val="00AC4AE2"/>
    <w:rsid w:val="00AC4CF6"/>
    <w:rsid w:val="00AC4D98"/>
    <w:rsid w:val="00AC4FC9"/>
    <w:rsid w:val="00AC5C0B"/>
    <w:rsid w:val="00AC60EA"/>
    <w:rsid w:val="00AC651B"/>
    <w:rsid w:val="00AC66C4"/>
    <w:rsid w:val="00AC6B1B"/>
    <w:rsid w:val="00AC6FCA"/>
    <w:rsid w:val="00AC7088"/>
    <w:rsid w:val="00AC7A9D"/>
    <w:rsid w:val="00AD02F6"/>
    <w:rsid w:val="00AD0688"/>
    <w:rsid w:val="00AD0B52"/>
    <w:rsid w:val="00AD13E7"/>
    <w:rsid w:val="00AD2600"/>
    <w:rsid w:val="00AD27BF"/>
    <w:rsid w:val="00AD2D96"/>
    <w:rsid w:val="00AD3002"/>
    <w:rsid w:val="00AD359A"/>
    <w:rsid w:val="00AD38CB"/>
    <w:rsid w:val="00AD3AA9"/>
    <w:rsid w:val="00AD3D6E"/>
    <w:rsid w:val="00AD3D7D"/>
    <w:rsid w:val="00AD4004"/>
    <w:rsid w:val="00AD46C4"/>
    <w:rsid w:val="00AD4B83"/>
    <w:rsid w:val="00AD5483"/>
    <w:rsid w:val="00AD54FA"/>
    <w:rsid w:val="00AD5640"/>
    <w:rsid w:val="00AD653C"/>
    <w:rsid w:val="00AD6AF9"/>
    <w:rsid w:val="00AD7901"/>
    <w:rsid w:val="00AD7B48"/>
    <w:rsid w:val="00AD7E2B"/>
    <w:rsid w:val="00AE0B7D"/>
    <w:rsid w:val="00AE1FE0"/>
    <w:rsid w:val="00AE2D9F"/>
    <w:rsid w:val="00AE2F14"/>
    <w:rsid w:val="00AE33D0"/>
    <w:rsid w:val="00AE381B"/>
    <w:rsid w:val="00AE3FE5"/>
    <w:rsid w:val="00AE40B8"/>
    <w:rsid w:val="00AE438D"/>
    <w:rsid w:val="00AE47FA"/>
    <w:rsid w:val="00AE49B4"/>
    <w:rsid w:val="00AE4AFF"/>
    <w:rsid w:val="00AE4DCE"/>
    <w:rsid w:val="00AE5651"/>
    <w:rsid w:val="00AE5DCF"/>
    <w:rsid w:val="00AE5F98"/>
    <w:rsid w:val="00AE6E7F"/>
    <w:rsid w:val="00AE7EAB"/>
    <w:rsid w:val="00AF1392"/>
    <w:rsid w:val="00AF1A14"/>
    <w:rsid w:val="00AF2A99"/>
    <w:rsid w:val="00AF2C87"/>
    <w:rsid w:val="00AF33A0"/>
    <w:rsid w:val="00AF3462"/>
    <w:rsid w:val="00AF38EB"/>
    <w:rsid w:val="00AF3D97"/>
    <w:rsid w:val="00AF48A2"/>
    <w:rsid w:val="00AF4941"/>
    <w:rsid w:val="00AF4D73"/>
    <w:rsid w:val="00AF586F"/>
    <w:rsid w:val="00AF59C3"/>
    <w:rsid w:val="00AF5C02"/>
    <w:rsid w:val="00AF605F"/>
    <w:rsid w:val="00AF65D0"/>
    <w:rsid w:val="00AF6BD9"/>
    <w:rsid w:val="00AF6BE5"/>
    <w:rsid w:val="00AF6F12"/>
    <w:rsid w:val="00AF728C"/>
    <w:rsid w:val="00AF7618"/>
    <w:rsid w:val="00B0002E"/>
    <w:rsid w:val="00B00077"/>
    <w:rsid w:val="00B000C6"/>
    <w:rsid w:val="00B00465"/>
    <w:rsid w:val="00B00B80"/>
    <w:rsid w:val="00B01055"/>
    <w:rsid w:val="00B013BA"/>
    <w:rsid w:val="00B01AA0"/>
    <w:rsid w:val="00B028E3"/>
    <w:rsid w:val="00B03540"/>
    <w:rsid w:val="00B040DE"/>
    <w:rsid w:val="00B04651"/>
    <w:rsid w:val="00B048F8"/>
    <w:rsid w:val="00B04D36"/>
    <w:rsid w:val="00B04F39"/>
    <w:rsid w:val="00B05053"/>
    <w:rsid w:val="00B0514E"/>
    <w:rsid w:val="00B053AA"/>
    <w:rsid w:val="00B069C6"/>
    <w:rsid w:val="00B06BC9"/>
    <w:rsid w:val="00B079B5"/>
    <w:rsid w:val="00B07B05"/>
    <w:rsid w:val="00B07B5B"/>
    <w:rsid w:val="00B105D4"/>
    <w:rsid w:val="00B105E9"/>
    <w:rsid w:val="00B10847"/>
    <w:rsid w:val="00B10A27"/>
    <w:rsid w:val="00B10C13"/>
    <w:rsid w:val="00B10C31"/>
    <w:rsid w:val="00B10D43"/>
    <w:rsid w:val="00B11645"/>
    <w:rsid w:val="00B12185"/>
    <w:rsid w:val="00B122A8"/>
    <w:rsid w:val="00B12588"/>
    <w:rsid w:val="00B12E3F"/>
    <w:rsid w:val="00B13031"/>
    <w:rsid w:val="00B130AB"/>
    <w:rsid w:val="00B134E2"/>
    <w:rsid w:val="00B13B3B"/>
    <w:rsid w:val="00B13E5B"/>
    <w:rsid w:val="00B1408E"/>
    <w:rsid w:val="00B141B8"/>
    <w:rsid w:val="00B143D4"/>
    <w:rsid w:val="00B14470"/>
    <w:rsid w:val="00B144AE"/>
    <w:rsid w:val="00B145F4"/>
    <w:rsid w:val="00B146DE"/>
    <w:rsid w:val="00B14833"/>
    <w:rsid w:val="00B15050"/>
    <w:rsid w:val="00B15E71"/>
    <w:rsid w:val="00B16197"/>
    <w:rsid w:val="00B16775"/>
    <w:rsid w:val="00B16BC2"/>
    <w:rsid w:val="00B177AE"/>
    <w:rsid w:val="00B2038D"/>
    <w:rsid w:val="00B205C0"/>
    <w:rsid w:val="00B20A36"/>
    <w:rsid w:val="00B2131D"/>
    <w:rsid w:val="00B222AF"/>
    <w:rsid w:val="00B2272C"/>
    <w:rsid w:val="00B229C8"/>
    <w:rsid w:val="00B23432"/>
    <w:rsid w:val="00B236FE"/>
    <w:rsid w:val="00B241C5"/>
    <w:rsid w:val="00B2448E"/>
    <w:rsid w:val="00B24CAE"/>
    <w:rsid w:val="00B25172"/>
    <w:rsid w:val="00B251EC"/>
    <w:rsid w:val="00B2549B"/>
    <w:rsid w:val="00B255D7"/>
    <w:rsid w:val="00B25911"/>
    <w:rsid w:val="00B25AD3"/>
    <w:rsid w:val="00B25AFA"/>
    <w:rsid w:val="00B25D53"/>
    <w:rsid w:val="00B26095"/>
    <w:rsid w:val="00B26626"/>
    <w:rsid w:val="00B26CBF"/>
    <w:rsid w:val="00B273CF"/>
    <w:rsid w:val="00B27817"/>
    <w:rsid w:val="00B27DFC"/>
    <w:rsid w:val="00B305DE"/>
    <w:rsid w:val="00B30C57"/>
    <w:rsid w:val="00B3109F"/>
    <w:rsid w:val="00B316F5"/>
    <w:rsid w:val="00B318A9"/>
    <w:rsid w:val="00B31A3E"/>
    <w:rsid w:val="00B322E5"/>
    <w:rsid w:val="00B325A8"/>
    <w:rsid w:val="00B32C73"/>
    <w:rsid w:val="00B32E30"/>
    <w:rsid w:val="00B32ED4"/>
    <w:rsid w:val="00B3349B"/>
    <w:rsid w:val="00B33538"/>
    <w:rsid w:val="00B3354F"/>
    <w:rsid w:val="00B3358F"/>
    <w:rsid w:val="00B337AB"/>
    <w:rsid w:val="00B3397D"/>
    <w:rsid w:val="00B33F47"/>
    <w:rsid w:val="00B34322"/>
    <w:rsid w:val="00B343F3"/>
    <w:rsid w:val="00B34477"/>
    <w:rsid w:val="00B34917"/>
    <w:rsid w:val="00B35010"/>
    <w:rsid w:val="00B35377"/>
    <w:rsid w:val="00B35563"/>
    <w:rsid w:val="00B356E9"/>
    <w:rsid w:val="00B35765"/>
    <w:rsid w:val="00B35866"/>
    <w:rsid w:val="00B3615D"/>
    <w:rsid w:val="00B36C66"/>
    <w:rsid w:val="00B3714A"/>
    <w:rsid w:val="00B372B4"/>
    <w:rsid w:val="00B378A2"/>
    <w:rsid w:val="00B37922"/>
    <w:rsid w:val="00B40524"/>
    <w:rsid w:val="00B40D48"/>
    <w:rsid w:val="00B40D73"/>
    <w:rsid w:val="00B40D86"/>
    <w:rsid w:val="00B4152A"/>
    <w:rsid w:val="00B4219F"/>
    <w:rsid w:val="00B422F9"/>
    <w:rsid w:val="00B42312"/>
    <w:rsid w:val="00B42F84"/>
    <w:rsid w:val="00B432F6"/>
    <w:rsid w:val="00B43428"/>
    <w:rsid w:val="00B43E60"/>
    <w:rsid w:val="00B44292"/>
    <w:rsid w:val="00B443CA"/>
    <w:rsid w:val="00B44923"/>
    <w:rsid w:val="00B451A6"/>
    <w:rsid w:val="00B457F2"/>
    <w:rsid w:val="00B45863"/>
    <w:rsid w:val="00B46474"/>
    <w:rsid w:val="00B464D4"/>
    <w:rsid w:val="00B46667"/>
    <w:rsid w:val="00B470F5"/>
    <w:rsid w:val="00B4753E"/>
    <w:rsid w:val="00B47865"/>
    <w:rsid w:val="00B478CA"/>
    <w:rsid w:val="00B50344"/>
    <w:rsid w:val="00B50F3B"/>
    <w:rsid w:val="00B5138C"/>
    <w:rsid w:val="00B518A8"/>
    <w:rsid w:val="00B51C7B"/>
    <w:rsid w:val="00B51C7F"/>
    <w:rsid w:val="00B525FF"/>
    <w:rsid w:val="00B53B02"/>
    <w:rsid w:val="00B53DF6"/>
    <w:rsid w:val="00B53E17"/>
    <w:rsid w:val="00B53F51"/>
    <w:rsid w:val="00B53F55"/>
    <w:rsid w:val="00B544AB"/>
    <w:rsid w:val="00B54850"/>
    <w:rsid w:val="00B54915"/>
    <w:rsid w:val="00B54B9C"/>
    <w:rsid w:val="00B54F8C"/>
    <w:rsid w:val="00B55186"/>
    <w:rsid w:val="00B55299"/>
    <w:rsid w:val="00B552CA"/>
    <w:rsid w:val="00B5605F"/>
    <w:rsid w:val="00B56460"/>
    <w:rsid w:val="00B5668B"/>
    <w:rsid w:val="00B56E92"/>
    <w:rsid w:val="00B570B2"/>
    <w:rsid w:val="00B57383"/>
    <w:rsid w:val="00B603C3"/>
    <w:rsid w:val="00B604A9"/>
    <w:rsid w:val="00B60B68"/>
    <w:rsid w:val="00B60F74"/>
    <w:rsid w:val="00B61175"/>
    <w:rsid w:val="00B6244B"/>
    <w:rsid w:val="00B62723"/>
    <w:rsid w:val="00B629E1"/>
    <w:rsid w:val="00B62F29"/>
    <w:rsid w:val="00B632F4"/>
    <w:rsid w:val="00B636DD"/>
    <w:rsid w:val="00B63802"/>
    <w:rsid w:val="00B6451F"/>
    <w:rsid w:val="00B6498C"/>
    <w:rsid w:val="00B65040"/>
    <w:rsid w:val="00B65252"/>
    <w:rsid w:val="00B658A2"/>
    <w:rsid w:val="00B65B25"/>
    <w:rsid w:val="00B65D9A"/>
    <w:rsid w:val="00B65F70"/>
    <w:rsid w:val="00B66092"/>
    <w:rsid w:val="00B661AF"/>
    <w:rsid w:val="00B665AE"/>
    <w:rsid w:val="00B66D10"/>
    <w:rsid w:val="00B67110"/>
    <w:rsid w:val="00B672DF"/>
    <w:rsid w:val="00B67580"/>
    <w:rsid w:val="00B7099C"/>
    <w:rsid w:val="00B70B24"/>
    <w:rsid w:val="00B7120A"/>
    <w:rsid w:val="00B71510"/>
    <w:rsid w:val="00B71AD6"/>
    <w:rsid w:val="00B71E61"/>
    <w:rsid w:val="00B71FC8"/>
    <w:rsid w:val="00B722B8"/>
    <w:rsid w:val="00B722D3"/>
    <w:rsid w:val="00B72D5A"/>
    <w:rsid w:val="00B7319B"/>
    <w:rsid w:val="00B73303"/>
    <w:rsid w:val="00B7370A"/>
    <w:rsid w:val="00B73787"/>
    <w:rsid w:val="00B737A2"/>
    <w:rsid w:val="00B748CD"/>
    <w:rsid w:val="00B74923"/>
    <w:rsid w:val="00B74AA7"/>
    <w:rsid w:val="00B74C78"/>
    <w:rsid w:val="00B75566"/>
    <w:rsid w:val="00B75F12"/>
    <w:rsid w:val="00B76395"/>
    <w:rsid w:val="00B763B1"/>
    <w:rsid w:val="00B76960"/>
    <w:rsid w:val="00B76ADE"/>
    <w:rsid w:val="00B7701A"/>
    <w:rsid w:val="00B77145"/>
    <w:rsid w:val="00B77406"/>
    <w:rsid w:val="00B77794"/>
    <w:rsid w:val="00B77CD2"/>
    <w:rsid w:val="00B77FD0"/>
    <w:rsid w:val="00B80954"/>
    <w:rsid w:val="00B80980"/>
    <w:rsid w:val="00B80DB0"/>
    <w:rsid w:val="00B81299"/>
    <w:rsid w:val="00B8163B"/>
    <w:rsid w:val="00B81708"/>
    <w:rsid w:val="00B81866"/>
    <w:rsid w:val="00B81DA7"/>
    <w:rsid w:val="00B820C6"/>
    <w:rsid w:val="00B82502"/>
    <w:rsid w:val="00B8332D"/>
    <w:rsid w:val="00B834A5"/>
    <w:rsid w:val="00B83E4E"/>
    <w:rsid w:val="00B840AB"/>
    <w:rsid w:val="00B8499A"/>
    <w:rsid w:val="00B84F88"/>
    <w:rsid w:val="00B85A8D"/>
    <w:rsid w:val="00B861C4"/>
    <w:rsid w:val="00B8670E"/>
    <w:rsid w:val="00B86825"/>
    <w:rsid w:val="00B86F37"/>
    <w:rsid w:val="00B8791B"/>
    <w:rsid w:val="00B9049E"/>
    <w:rsid w:val="00B90880"/>
    <w:rsid w:val="00B91F14"/>
    <w:rsid w:val="00B92EF4"/>
    <w:rsid w:val="00B93123"/>
    <w:rsid w:val="00B93488"/>
    <w:rsid w:val="00B934DE"/>
    <w:rsid w:val="00B93650"/>
    <w:rsid w:val="00B93B73"/>
    <w:rsid w:val="00B93DED"/>
    <w:rsid w:val="00B94169"/>
    <w:rsid w:val="00B945C8"/>
    <w:rsid w:val="00B94A73"/>
    <w:rsid w:val="00B95281"/>
    <w:rsid w:val="00B9560C"/>
    <w:rsid w:val="00B95E66"/>
    <w:rsid w:val="00B96539"/>
    <w:rsid w:val="00B96849"/>
    <w:rsid w:val="00BA0406"/>
    <w:rsid w:val="00BA0494"/>
    <w:rsid w:val="00BA0A2D"/>
    <w:rsid w:val="00BA1438"/>
    <w:rsid w:val="00BA1A89"/>
    <w:rsid w:val="00BA1AA8"/>
    <w:rsid w:val="00BA1ED9"/>
    <w:rsid w:val="00BA1F39"/>
    <w:rsid w:val="00BA2E31"/>
    <w:rsid w:val="00BA31DC"/>
    <w:rsid w:val="00BA390B"/>
    <w:rsid w:val="00BA3D47"/>
    <w:rsid w:val="00BA440C"/>
    <w:rsid w:val="00BA59EA"/>
    <w:rsid w:val="00BA5D6B"/>
    <w:rsid w:val="00BA5DA8"/>
    <w:rsid w:val="00BA5E7F"/>
    <w:rsid w:val="00BA5F68"/>
    <w:rsid w:val="00BA6024"/>
    <w:rsid w:val="00BA651A"/>
    <w:rsid w:val="00BA6880"/>
    <w:rsid w:val="00BA6A14"/>
    <w:rsid w:val="00BA6C43"/>
    <w:rsid w:val="00BA718D"/>
    <w:rsid w:val="00BA729E"/>
    <w:rsid w:val="00BA7485"/>
    <w:rsid w:val="00BA76F9"/>
    <w:rsid w:val="00BA796C"/>
    <w:rsid w:val="00BA7974"/>
    <w:rsid w:val="00BA7C08"/>
    <w:rsid w:val="00BB0CD4"/>
    <w:rsid w:val="00BB15B1"/>
    <w:rsid w:val="00BB19CF"/>
    <w:rsid w:val="00BB2DAC"/>
    <w:rsid w:val="00BB3143"/>
    <w:rsid w:val="00BB32D0"/>
    <w:rsid w:val="00BB3C9D"/>
    <w:rsid w:val="00BB480C"/>
    <w:rsid w:val="00BB555E"/>
    <w:rsid w:val="00BB581B"/>
    <w:rsid w:val="00BB5F55"/>
    <w:rsid w:val="00BB7021"/>
    <w:rsid w:val="00BB73A1"/>
    <w:rsid w:val="00BB7873"/>
    <w:rsid w:val="00BB7B23"/>
    <w:rsid w:val="00BB7BD1"/>
    <w:rsid w:val="00BC0525"/>
    <w:rsid w:val="00BC0881"/>
    <w:rsid w:val="00BC1160"/>
    <w:rsid w:val="00BC1C93"/>
    <w:rsid w:val="00BC1CCB"/>
    <w:rsid w:val="00BC1E44"/>
    <w:rsid w:val="00BC231C"/>
    <w:rsid w:val="00BC233A"/>
    <w:rsid w:val="00BC2A3D"/>
    <w:rsid w:val="00BC2E90"/>
    <w:rsid w:val="00BC332B"/>
    <w:rsid w:val="00BC42BC"/>
    <w:rsid w:val="00BC4409"/>
    <w:rsid w:val="00BC459B"/>
    <w:rsid w:val="00BC4F39"/>
    <w:rsid w:val="00BC51EC"/>
    <w:rsid w:val="00BC5481"/>
    <w:rsid w:val="00BC5DA6"/>
    <w:rsid w:val="00BC61B9"/>
    <w:rsid w:val="00BC6390"/>
    <w:rsid w:val="00BC720B"/>
    <w:rsid w:val="00BC746F"/>
    <w:rsid w:val="00BD0293"/>
    <w:rsid w:val="00BD0888"/>
    <w:rsid w:val="00BD0EDC"/>
    <w:rsid w:val="00BD1B07"/>
    <w:rsid w:val="00BD1F98"/>
    <w:rsid w:val="00BD208C"/>
    <w:rsid w:val="00BD22C6"/>
    <w:rsid w:val="00BD25AD"/>
    <w:rsid w:val="00BD389F"/>
    <w:rsid w:val="00BD4248"/>
    <w:rsid w:val="00BD4C13"/>
    <w:rsid w:val="00BD4F16"/>
    <w:rsid w:val="00BD5586"/>
    <w:rsid w:val="00BD5F68"/>
    <w:rsid w:val="00BD6035"/>
    <w:rsid w:val="00BD659D"/>
    <w:rsid w:val="00BD6867"/>
    <w:rsid w:val="00BD6916"/>
    <w:rsid w:val="00BD69F4"/>
    <w:rsid w:val="00BD6F38"/>
    <w:rsid w:val="00BD784B"/>
    <w:rsid w:val="00BD789D"/>
    <w:rsid w:val="00BD7E24"/>
    <w:rsid w:val="00BE0075"/>
    <w:rsid w:val="00BE01D9"/>
    <w:rsid w:val="00BE0233"/>
    <w:rsid w:val="00BE03BF"/>
    <w:rsid w:val="00BE0795"/>
    <w:rsid w:val="00BE09EB"/>
    <w:rsid w:val="00BE0CC7"/>
    <w:rsid w:val="00BE1370"/>
    <w:rsid w:val="00BE1D36"/>
    <w:rsid w:val="00BE2F86"/>
    <w:rsid w:val="00BE31CE"/>
    <w:rsid w:val="00BE3227"/>
    <w:rsid w:val="00BE325C"/>
    <w:rsid w:val="00BE350C"/>
    <w:rsid w:val="00BE4043"/>
    <w:rsid w:val="00BE46E2"/>
    <w:rsid w:val="00BE5831"/>
    <w:rsid w:val="00BE5A7C"/>
    <w:rsid w:val="00BE67D6"/>
    <w:rsid w:val="00BE6BEC"/>
    <w:rsid w:val="00BE6E21"/>
    <w:rsid w:val="00BE6F26"/>
    <w:rsid w:val="00BE77BD"/>
    <w:rsid w:val="00BE7E35"/>
    <w:rsid w:val="00BF0418"/>
    <w:rsid w:val="00BF0FAF"/>
    <w:rsid w:val="00BF0FF7"/>
    <w:rsid w:val="00BF1325"/>
    <w:rsid w:val="00BF2061"/>
    <w:rsid w:val="00BF2222"/>
    <w:rsid w:val="00BF2399"/>
    <w:rsid w:val="00BF2E6A"/>
    <w:rsid w:val="00BF302B"/>
    <w:rsid w:val="00BF37CF"/>
    <w:rsid w:val="00BF38A7"/>
    <w:rsid w:val="00BF418D"/>
    <w:rsid w:val="00BF48A6"/>
    <w:rsid w:val="00BF4E42"/>
    <w:rsid w:val="00BF511C"/>
    <w:rsid w:val="00BF55E3"/>
    <w:rsid w:val="00BF619B"/>
    <w:rsid w:val="00BF728C"/>
    <w:rsid w:val="00BF732D"/>
    <w:rsid w:val="00BF7651"/>
    <w:rsid w:val="00BF7DB7"/>
    <w:rsid w:val="00C00A12"/>
    <w:rsid w:val="00C0117A"/>
    <w:rsid w:val="00C0158A"/>
    <w:rsid w:val="00C01A03"/>
    <w:rsid w:val="00C01E09"/>
    <w:rsid w:val="00C01EB1"/>
    <w:rsid w:val="00C022BA"/>
    <w:rsid w:val="00C026C6"/>
    <w:rsid w:val="00C02A0D"/>
    <w:rsid w:val="00C03028"/>
    <w:rsid w:val="00C03726"/>
    <w:rsid w:val="00C03747"/>
    <w:rsid w:val="00C03879"/>
    <w:rsid w:val="00C03A4E"/>
    <w:rsid w:val="00C04EC0"/>
    <w:rsid w:val="00C055B6"/>
    <w:rsid w:val="00C0580C"/>
    <w:rsid w:val="00C05C3A"/>
    <w:rsid w:val="00C05F35"/>
    <w:rsid w:val="00C05F67"/>
    <w:rsid w:val="00C06204"/>
    <w:rsid w:val="00C0678C"/>
    <w:rsid w:val="00C0696E"/>
    <w:rsid w:val="00C072E6"/>
    <w:rsid w:val="00C07344"/>
    <w:rsid w:val="00C07346"/>
    <w:rsid w:val="00C07E11"/>
    <w:rsid w:val="00C07E87"/>
    <w:rsid w:val="00C10123"/>
    <w:rsid w:val="00C10D7E"/>
    <w:rsid w:val="00C13156"/>
    <w:rsid w:val="00C13FE7"/>
    <w:rsid w:val="00C14E35"/>
    <w:rsid w:val="00C157D3"/>
    <w:rsid w:val="00C159CB"/>
    <w:rsid w:val="00C15C5D"/>
    <w:rsid w:val="00C160EC"/>
    <w:rsid w:val="00C16406"/>
    <w:rsid w:val="00C1650D"/>
    <w:rsid w:val="00C1663E"/>
    <w:rsid w:val="00C16CE5"/>
    <w:rsid w:val="00C17EB7"/>
    <w:rsid w:val="00C20411"/>
    <w:rsid w:val="00C2060C"/>
    <w:rsid w:val="00C20871"/>
    <w:rsid w:val="00C209DD"/>
    <w:rsid w:val="00C20B10"/>
    <w:rsid w:val="00C212B0"/>
    <w:rsid w:val="00C21389"/>
    <w:rsid w:val="00C21467"/>
    <w:rsid w:val="00C21957"/>
    <w:rsid w:val="00C21DD4"/>
    <w:rsid w:val="00C222F3"/>
    <w:rsid w:val="00C224CC"/>
    <w:rsid w:val="00C22A4B"/>
    <w:rsid w:val="00C22A95"/>
    <w:rsid w:val="00C2399E"/>
    <w:rsid w:val="00C240AF"/>
    <w:rsid w:val="00C242B0"/>
    <w:rsid w:val="00C243CD"/>
    <w:rsid w:val="00C24640"/>
    <w:rsid w:val="00C2538A"/>
    <w:rsid w:val="00C261A7"/>
    <w:rsid w:val="00C262E8"/>
    <w:rsid w:val="00C2665F"/>
    <w:rsid w:val="00C2683A"/>
    <w:rsid w:val="00C26C44"/>
    <w:rsid w:val="00C2730F"/>
    <w:rsid w:val="00C27495"/>
    <w:rsid w:val="00C27D2A"/>
    <w:rsid w:val="00C27F4A"/>
    <w:rsid w:val="00C30202"/>
    <w:rsid w:val="00C3059E"/>
    <w:rsid w:val="00C31432"/>
    <w:rsid w:val="00C31527"/>
    <w:rsid w:val="00C3197A"/>
    <w:rsid w:val="00C31A3F"/>
    <w:rsid w:val="00C323AF"/>
    <w:rsid w:val="00C3293B"/>
    <w:rsid w:val="00C3322A"/>
    <w:rsid w:val="00C33560"/>
    <w:rsid w:val="00C34840"/>
    <w:rsid w:val="00C35A6E"/>
    <w:rsid w:val="00C35E4C"/>
    <w:rsid w:val="00C3619A"/>
    <w:rsid w:val="00C362B6"/>
    <w:rsid w:val="00C36626"/>
    <w:rsid w:val="00C3680F"/>
    <w:rsid w:val="00C36B33"/>
    <w:rsid w:val="00C36F44"/>
    <w:rsid w:val="00C371B0"/>
    <w:rsid w:val="00C37667"/>
    <w:rsid w:val="00C379FC"/>
    <w:rsid w:val="00C37D1D"/>
    <w:rsid w:val="00C4043B"/>
    <w:rsid w:val="00C404FC"/>
    <w:rsid w:val="00C40754"/>
    <w:rsid w:val="00C40876"/>
    <w:rsid w:val="00C40F2E"/>
    <w:rsid w:val="00C413F5"/>
    <w:rsid w:val="00C4197E"/>
    <w:rsid w:val="00C41CE4"/>
    <w:rsid w:val="00C4210E"/>
    <w:rsid w:val="00C42C23"/>
    <w:rsid w:val="00C43E5F"/>
    <w:rsid w:val="00C43F99"/>
    <w:rsid w:val="00C44252"/>
    <w:rsid w:val="00C44836"/>
    <w:rsid w:val="00C4508D"/>
    <w:rsid w:val="00C450B0"/>
    <w:rsid w:val="00C45482"/>
    <w:rsid w:val="00C45C52"/>
    <w:rsid w:val="00C463B6"/>
    <w:rsid w:val="00C46DA7"/>
    <w:rsid w:val="00C4754F"/>
    <w:rsid w:val="00C47AE3"/>
    <w:rsid w:val="00C47D96"/>
    <w:rsid w:val="00C504C2"/>
    <w:rsid w:val="00C505A5"/>
    <w:rsid w:val="00C50CB3"/>
    <w:rsid w:val="00C50CF8"/>
    <w:rsid w:val="00C50E68"/>
    <w:rsid w:val="00C510AB"/>
    <w:rsid w:val="00C51250"/>
    <w:rsid w:val="00C513FB"/>
    <w:rsid w:val="00C516F0"/>
    <w:rsid w:val="00C517B6"/>
    <w:rsid w:val="00C51AAE"/>
    <w:rsid w:val="00C51C0D"/>
    <w:rsid w:val="00C51D84"/>
    <w:rsid w:val="00C51F5C"/>
    <w:rsid w:val="00C521F4"/>
    <w:rsid w:val="00C53725"/>
    <w:rsid w:val="00C54420"/>
    <w:rsid w:val="00C544D3"/>
    <w:rsid w:val="00C551C2"/>
    <w:rsid w:val="00C551F6"/>
    <w:rsid w:val="00C55916"/>
    <w:rsid w:val="00C55965"/>
    <w:rsid w:val="00C561C4"/>
    <w:rsid w:val="00C5665B"/>
    <w:rsid w:val="00C5666B"/>
    <w:rsid w:val="00C56ECE"/>
    <w:rsid w:val="00C570ED"/>
    <w:rsid w:val="00C571E5"/>
    <w:rsid w:val="00C572EB"/>
    <w:rsid w:val="00C57410"/>
    <w:rsid w:val="00C57B81"/>
    <w:rsid w:val="00C6054A"/>
    <w:rsid w:val="00C605D2"/>
    <w:rsid w:val="00C60913"/>
    <w:rsid w:val="00C60BD5"/>
    <w:rsid w:val="00C60EEC"/>
    <w:rsid w:val="00C614CE"/>
    <w:rsid w:val="00C61A0C"/>
    <w:rsid w:val="00C620AA"/>
    <w:rsid w:val="00C621E7"/>
    <w:rsid w:val="00C62842"/>
    <w:rsid w:val="00C62A0F"/>
    <w:rsid w:val="00C633B6"/>
    <w:rsid w:val="00C63417"/>
    <w:rsid w:val="00C6375E"/>
    <w:rsid w:val="00C63CC5"/>
    <w:rsid w:val="00C64074"/>
    <w:rsid w:val="00C641B4"/>
    <w:rsid w:val="00C642AA"/>
    <w:rsid w:val="00C6449A"/>
    <w:rsid w:val="00C646F3"/>
    <w:rsid w:val="00C6498B"/>
    <w:rsid w:val="00C659A2"/>
    <w:rsid w:val="00C65A95"/>
    <w:rsid w:val="00C65ACA"/>
    <w:rsid w:val="00C660F9"/>
    <w:rsid w:val="00C661AE"/>
    <w:rsid w:val="00C661D6"/>
    <w:rsid w:val="00C664A3"/>
    <w:rsid w:val="00C6661D"/>
    <w:rsid w:val="00C66DDD"/>
    <w:rsid w:val="00C6719C"/>
    <w:rsid w:val="00C7071F"/>
    <w:rsid w:val="00C70726"/>
    <w:rsid w:val="00C707EA"/>
    <w:rsid w:val="00C714B8"/>
    <w:rsid w:val="00C7155C"/>
    <w:rsid w:val="00C719F4"/>
    <w:rsid w:val="00C71C7E"/>
    <w:rsid w:val="00C723A8"/>
    <w:rsid w:val="00C72718"/>
    <w:rsid w:val="00C73110"/>
    <w:rsid w:val="00C73277"/>
    <w:rsid w:val="00C73682"/>
    <w:rsid w:val="00C739D1"/>
    <w:rsid w:val="00C73F09"/>
    <w:rsid w:val="00C74713"/>
    <w:rsid w:val="00C747FB"/>
    <w:rsid w:val="00C74E88"/>
    <w:rsid w:val="00C74E92"/>
    <w:rsid w:val="00C75136"/>
    <w:rsid w:val="00C7538E"/>
    <w:rsid w:val="00C75BE0"/>
    <w:rsid w:val="00C75C9D"/>
    <w:rsid w:val="00C760F6"/>
    <w:rsid w:val="00C763A4"/>
    <w:rsid w:val="00C76633"/>
    <w:rsid w:val="00C800C6"/>
    <w:rsid w:val="00C80D3A"/>
    <w:rsid w:val="00C80D73"/>
    <w:rsid w:val="00C8118E"/>
    <w:rsid w:val="00C812A7"/>
    <w:rsid w:val="00C819ED"/>
    <w:rsid w:val="00C81B1B"/>
    <w:rsid w:val="00C81EE8"/>
    <w:rsid w:val="00C82142"/>
    <w:rsid w:val="00C8224E"/>
    <w:rsid w:val="00C823C1"/>
    <w:rsid w:val="00C82CA7"/>
    <w:rsid w:val="00C82ECE"/>
    <w:rsid w:val="00C83ACF"/>
    <w:rsid w:val="00C84129"/>
    <w:rsid w:val="00C8430B"/>
    <w:rsid w:val="00C84D15"/>
    <w:rsid w:val="00C85C2F"/>
    <w:rsid w:val="00C85D20"/>
    <w:rsid w:val="00C85E81"/>
    <w:rsid w:val="00C861E0"/>
    <w:rsid w:val="00C8650D"/>
    <w:rsid w:val="00C8666E"/>
    <w:rsid w:val="00C866CD"/>
    <w:rsid w:val="00C86992"/>
    <w:rsid w:val="00C86D2F"/>
    <w:rsid w:val="00C871B3"/>
    <w:rsid w:val="00C875DE"/>
    <w:rsid w:val="00C905F8"/>
    <w:rsid w:val="00C908A2"/>
    <w:rsid w:val="00C909A1"/>
    <w:rsid w:val="00C90A54"/>
    <w:rsid w:val="00C90A85"/>
    <w:rsid w:val="00C90EDB"/>
    <w:rsid w:val="00C9134E"/>
    <w:rsid w:val="00C917F3"/>
    <w:rsid w:val="00C92EE5"/>
    <w:rsid w:val="00C92F14"/>
    <w:rsid w:val="00C935C0"/>
    <w:rsid w:val="00C936CE"/>
    <w:rsid w:val="00C93A1F"/>
    <w:rsid w:val="00C94C27"/>
    <w:rsid w:val="00C94C96"/>
    <w:rsid w:val="00C94EFD"/>
    <w:rsid w:val="00C9529A"/>
    <w:rsid w:val="00C9557C"/>
    <w:rsid w:val="00C95D73"/>
    <w:rsid w:val="00C95DF7"/>
    <w:rsid w:val="00C963E2"/>
    <w:rsid w:val="00C969ED"/>
    <w:rsid w:val="00C96F84"/>
    <w:rsid w:val="00C976DF"/>
    <w:rsid w:val="00C97A47"/>
    <w:rsid w:val="00C97C4D"/>
    <w:rsid w:val="00C97CE1"/>
    <w:rsid w:val="00CA024A"/>
    <w:rsid w:val="00CA0417"/>
    <w:rsid w:val="00CA15D1"/>
    <w:rsid w:val="00CA187F"/>
    <w:rsid w:val="00CA1883"/>
    <w:rsid w:val="00CA1B6F"/>
    <w:rsid w:val="00CA1DBA"/>
    <w:rsid w:val="00CA2165"/>
    <w:rsid w:val="00CA2DCF"/>
    <w:rsid w:val="00CA32D7"/>
    <w:rsid w:val="00CA38F6"/>
    <w:rsid w:val="00CA3B1B"/>
    <w:rsid w:val="00CA3D9E"/>
    <w:rsid w:val="00CA4307"/>
    <w:rsid w:val="00CA46BA"/>
    <w:rsid w:val="00CA55E4"/>
    <w:rsid w:val="00CA59D1"/>
    <w:rsid w:val="00CA59D6"/>
    <w:rsid w:val="00CA5A4D"/>
    <w:rsid w:val="00CA5A66"/>
    <w:rsid w:val="00CA5DC0"/>
    <w:rsid w:val="00CA6114"/>
    <w:rsid w:val="00CA6AEA"/>
    <w:rsid w:val="00CA755B"/>
    <w:rsid w:val="00CA79C0"/>
    <w:rsid w:val="00CA7B92"/>
    <w:rsid w:val="00CB0746"/>
    <w:rsid w:val="00CB1194"/>
    <w:rsid w:val="00CB14D5"/>
    <w:rsid w:val="00CB151C"/>
    <w:rsid w:val="00CB1C29"/>
    <w:rsid w:val="00CB2194"/>
    <w:rsid w:val="00CB30AE"/>
    <w:rsid w:val="00CB3426"/>
    <w:rsid w:val="00CB40D9"/>
    <w:rsid w:val="00CB4127"/>
    <w:rsid w:val="00CB489C"/>
    <w:rsid w:val="00CB4B5C"/>
    <w:rsid w:val="00CB510A"/>
    <w:rsid w:val="00CB55E0"/>
    <w:rsid w:val="00CB5999"/>
    <w:rsid w:val="00CB6D86"/>
    <w:rsid w:val="00CB6DFE"/>
    <w:rsid w:val="00CB6F76"/>
    <w:rsid w:val="00CB76DE"/>
    <w:rsid w:val="00CB7DA2"/>
    <w:rsid w:val="00CC09C3"/>
    <w:rsid w:val="00CC0E9A"/>
    <w:rsid w:val="00CC134F"/>
    <w:rsid w:val="00CC174E"/>
    <w:rsid w:val="00CC1F14"/>
    <w:rsid w:val="00CC2896"/>
    <w:rsid w:val="00CC2ACD"/>
    <w:rsid w:val="00CC2FA2"/>
    <w:rsid w:val="00CC3173"/>
    <w:rsid w:val="00CC333E"/>
    <w:rsid w:val="00CC34AA"/>
    <w:rsid w:val="00CC38DA"/>
    <w:rsid w:val="00CC4374"/>
    <w:rsid w:val="00CC4488"/>
    <w:rsid w:val="00CC4F58"/>
    <w:rsid w:val="00CC50B0"/>
    <w:rsid w:val="00CC5208"/>
    <w:rsid w:val="00CC5D38"/>
    <w:rsid w:val="00CC5DB7"/>
    <w:rsid w:val="00CC6DBC"/>
    <w:rsid w:val="00CC7078"/>
    <w:rsid w:val="00CD0696"/>
    <w:rsid w:val="00CD0924"/>
    <w:rsid w:val="00CD0D44"/>
    <w:rsid w:val="00CD0DFB"/>
    <w:rsid w:val="00CD102E"/>
    <w:rsid w:val="00CD138B"/>
    <w:rsid w:val="00CD1AF3"/>
    <w:rsid w:val="00CD26EE"/>
    <w:rsid w:val="00CD29E7"/>
    <w:rsid w:val="00CD2A5F"/>
    <w:rsid w:val="00CD2FBB"/>
    <w:rsid w:val="00CD2FDA"/>
    <w:rsid w:val="00CD34E7"/>
    <w:rsid w:val="00CD391B"/>
    <w:rsid w:val="00CD3B46"/>
    <w:rsid w:val="00CD3F69"/>
    <w:rsid w:val="00CD40E1"/>
    <w:rsid w:val="00CD4746"/>
    <w:rsid w:val="00CD4AFC"/>
    <w:rsid w:val="00CD5657"/>
    <w:rsid w:val="00CD5E96"/>
    <w:rsid w:val="00CD60C4"/>
    <w:rsid w:val="00CD66D6"/>
    <w:rsid w:val="00CD675D"/>
    <w:rsid w:val="00CD6B7B"/>
    <w:rsid w:val="00CD6BA4"/>
    <w:rsid w:val="00CD6C45"/>
    <w:rsid w:val="00CD6DA6"/>
    <w:rsid w:val="00CD6FD4"/>
    <w:rsid w:val="00CD7240"/>
    <w:rsid w:val="00CD785E"/>
    <w:rsid w:val="00CD7D7D"/>
    <w:rsid w:val="00CE01F3"/>
    <w:rsid w:val="00CE0209"/>
    <w:rsid w:val="00CE04F2"/>
    <w:rsid w:val="00CE0A72"/>
    <w:rsid w:val="00CE0C81"/>
    <w:rsid w:val="00CE0D63"/>
    <w:rsid w:val="00CE1043"/>
    <w:rsid w:val="00CE1C49"/>
    <w:rsid w:val="00CE20E5"/>
    <w:rsid w:val="00CE21EA"/>
    <w:rsid w:val="00CE2B63"/>
    <w:rsid w:val="00CE2BE8"/>
    <w:rsid w:val="00CE2E77"/>
    <w:rsid w:val="00CE3B38"/>
    <w:rsid w:val="00CE4711"/>
    <w:rsid w:val="00CE4D6F"/>
    <w:rsid w:val="00CE4DB6"/>
    <w:rsid w:val="00CE4EB7"/>
    <w:rsid w:val="00CE4F63"/>
    <w:rsid w:val="00CE5090"/>
    <w:rsid w:val="00CE57C8"/>
    <w:rsid w:val="00CE5C07"/>
    <w:rsid w:val="00CE5D8D"/>
    <w:rsid w:val="00CE60DF"/>
    <w:rsid w:val="00CE646A"/>
    <w:rsid w:val="00CE6BC3"/>
    <w:rsid w:val="00CE7187"/>
    <w:rsid w:val="00CE748D"/>
    <w:rsid w:val="00CE758F"/>
    <w:rsid w:val="00CE79AA"/>
    <w:rsid w:val="00CF02D4"/>
    <w:rsid w:val="00CF07B6"/>
    <w:rsid w:val="00CF0EF1"/>
    <w:rsid w:val="00CF125C"/>
    <w:rsid w:val="00CF201C"/>
    <w:rsid w:val="00CF27CF"/>
    <w:rsid w:val="00CF2C52"/>
    <w:rsid w:val="00CF38B1"/>
    <w:rsid w:val="00CF3A76"/>
    <w:rsid w:val="00CF3DE8"/>
    <w:rsid w:val="00CF3F40"/>
    <w:rsid w:val="00CF443D"/>
    <w:rsid w:val="00CF460A"/>
    <w:rsid w:val="00CF48BC"/>
    <w:rsid w:val="00CF48F0"/>
    <w:rsid w:val="00CF4CDF"/>
    <w:rsid w:val="00CF5542"/>
    <w:rsid w:val="00CF5A95"/>
    <w:rsid w:val="00CF5BF5"/>
    <w:rsid w:val="00CF5D1E"/>
    <w:rsid w:val="00CF60C0"/>
    <w:rsid w:val="00CF627D"/>
    <w:rsid w:val="00CF654D"/>
    <w:rsid w:val="00CF66F0"/>
    <w:rsid w:val="00CF68E1"/>
    <w:rsid w:val="00CF72C5"/>
    <w:rsid w:val="00CF7778"/>
    <w:rsid w:val="00CF7914"/>
    <w:rsid w:val="00CF7F16"/>
    <w:rsid w:val="00D00B18"/>
    <w:rsid w:val="00D01411"/>
    <w:rsid w:val="00D016A9"/>
    <w:rsid w:val="00D01825"/>
    <w:rsid w:val="00D01B99"/>
    <w:rsid w:val="00D02F20"/>
    <w:rsid w:val="00D03A8E"/>
    <w:rsid w:val="00D043B7"/>
    <w:rsid w:val="00D0460E"/>
    <w:rsid w:val="00D04DFE"/>
    <w:rsid w:val="00D0501D"/>
    <w:rsid w:val="00D05704"/>
    <w:rsid w:val="00D059D7"/>
    <w:rsid w:val="00D05E7E"/>
    <w:rsid w:val="00D05FF9"/>
    <w:rsid w:val="00D066B4"/>
    <w:rsid w:val="00D06B28"/>
    <w:rsid w:val="00D07306"/>
    <w:rsid w:val="00D0746D"/>
    <w:rsid w:val="00D075A3"/>
    <w:rsid w:val="00D07933"/>
    <w:rsid w:val="00D07BD0"/>
    <w:rsid w:val="00D10588"/>
    <w:rsid w:val="00D107E1"/>
    <w:rsid w:val="00D10C3B"/>
    <w:rsid w:val="00D118DA"/>
    <w:rsid w:val="00D11EFE"/>
    <w:rsid w:val="00D11F2A"/>
    <w:rsid w:val="00D12333"/>
    <w:rsid w:val="00D126BC"/>
    <w:rsid w:val="00D12970"/>
    <w:rsid w:val="00D12AF5"/>
    <w:rsid w:val="00D12B6B"/>
    <w:rsid w:val="00D12F13"/>
    <w:rsid w:val="00D1319A"/>
    <w:rsid w:val="00D133C4"/>
    <w:rsid w:val="00D13A67"/>
    <w:rsid w:val="00D13EB9"/>
    <w:rsid w:val="00D14767"/>
    <w:rsid w:val="00D1484E"/>
    <w:rsid w:val="00D150C2"/>
    <w:rsid w:val="00D150F1"/>
    <w:rsid w:val="00D15C06"/>
    <w:rsid w:val="00D168D1"/>
    <w:rsid w:val="00D16A65"/>
    <w:rsid w:val="00D17664"/>
    <w:rsid w:val="00D1778A"/>
    <w:rsid w:val="00D17DAD"/>
    <w:rsid w:val="00D200A3"/>
    <w:rsid w:val="00D201A7"/>
    <w:rsid w:val="00D21C56"/>
    <w:rsid w:val="00D21F96"/>
    <w:rsid w:val="00D21FA1"/>
    <w:rsid w:val="00D2239C"/>
    <w:rsid w:val="00D22EC4"/>
    <w:rsid w:val="00D234AF"/>
    <w:rsid w:val="00D23B0E"/>
    <w:rsid w:val="00D240FC"/>
    <w:rsid w:val="00D24308"/>
    <w:rsid w:val="00D2475A"/>
    <w:rsid w:val="00D2499D"/>
    <w:rsid w:val="00D25163"/>
    <w:rsid w:val="00D256CA"/>
    <w:rsid w:val="00D256D0"/>
    <w:rsid w:val="00D25928"/>
    <w:rsid w:val="00D2620D"/>
    <w:rsid w:val="00D26715"/>
    <w:rsid w:val="00D26DCF"/>
    <w:rsid w:val="00D26EAF"/>
    <w:rsid w:val="00D27AF3"/>
    <w:rsid w:val="00D308CD"/>
    <w:rsid w:val="00D30B0A"/>
    <w:rsid w:val="00D30F23"/>
    <w:rsid w:val="00D314AD"/>
    <w:rsid w:val="00D3184A"/>
    <w:rsid w:val="00D31DB8"/>
    <w:rsid w:val="00D31DBB"/>
    <w:rsid w:val="00D32036"/>
    <w:rsid w:val="00D32B7F"/>
    <w:rsid w:val="00D32C3D"/>
    <w:rsid w:val="00D333C9"/>
    <w:rsid w:val="00D338DC"/>
    <w:rsid w:val="00D33C01"/>
    <w:rsid w:val="00D34B10"/>
    <w:rsid w:val="00D35A59"/>
    <w:rsid w:val="00D35BDA"/>
    <w:rsid w:val="00D361C8"/>
    <w:rsid w:val="00D3624D"/>
    <w:rsid w:val="00D366D3"/>
    <w:rsid w:val="00D366D6"/>
    <w:rsid w:val="00D36B9F"/>
    <w:rsid w:val="00D3702C"/>
    <w:rsid w:val="00D371C4"/>
    <w:rsid w:val="00D37558"/>
    <w:rsid w:val="00D37691"/>
    <w:rsid w:val="00D37DAC"/>
    <w:rsid w:val="00D40550"/>
    <w:rsid w:val="00D40D40"/>
    <w:rsid w:val="00D414B8"/>
    <w:rsid w:val="00D41625"/>
    <w:rsid w:val="00D42CBE"/>
    <w:rsid w:val="00D438A6"/>
    <w:rsid w:val="00D43CD8"/>
    <w:rsid w:val="00D43FA9"/>
    <w:rsid w:val="00D4458F"/>
    <w:rsid w:val="00D450D9"/>
    <w:rsid w:val="00D450FF"/>
    <w:rsid w:val="00D459E6"/>
    <w:rsid w:val="00D45B5B"/>
    <w:rsid w:val="00D460D0"/>
    <w:rsid w:val="00D4646C"/>
    <w:rsid w:val="00D47264"/>
    <w:rsid w:val="00D50919"/>
    <w:rsid w:val="00D50B95"/>
    <w:rsid w:val="00D50D03"/>
    <w:rsid w:val="00D51183"/>
    <w:rsid w:val="00D51AE1"/>
    <w:rsid w:val="00D52947"/>
    <w:rsid w:val="00D531F6"/>
    <w:rsid w:val="00D532A4"/>
    <w:rsid w:val="00D534AF"/>
    <w:rsid w:val="00D54423"/>
    <w:rsid w:val="00D544AA"/>
    <w:rsid w:val="00D54FEA"/>
    <w:rsid w:val="00D55A8E"/>
    <w:rsid w:val="00D55B1F"/>
    <w:rsid w:val="00D55C5A"/>
    <w:rsid w:val="00D55F74"/>
    <w:rsid w:val="00D56783"/>
    <w:rsid w:val="00D56A79"/>
    <w:rsid w:val="00D579DB"/>
    <w:rsid w:val="00D609AA"/>
    <w:rsid w:val="00D60C8B"/>
    <w:rsid w:val="00D60EBF"/>
    <w:rsid w:val="00D60F24"/>
    <w:rsid w:val="00D610BA"/>
    <w:rsid w:val="00D61607"/>
    <w:rsid w:val="00D6201F"/>
    <w:rsid w:val="00D620F9"/>
    <w:rsid w:val="00D6251B"/>
    <w:rsid w:val="00D62A19"/>
    <w:rsid w:val="00D62B2B"/>
    <w:rsid w:val="00D62B8C"/>
    <w:rsid w:val="00D630DC"/>
    <w:rsid w:val="00D63D3E"/>
    <w:rsid w:val="00D6408D"/>
    <w:rsid w:val="00D64438"/>
    <w:rsid w:val="00D6462F"/>
    <w:rsid w:val="00D64855"/>
    <w:rsid w:val="00D64C53"/>
    <w:rsid w:val="00D65060"/>
    <w:rsid w:val="00D65646"/>
    <w:rsid w:val="00D65745"/>
    <w:rsid w:val="00D6585F"/>
    <w:rsid w:val="00D65876"/>
    <w:rsid w:val="00D65AE1"/>
    <w:rsid w:val="00D6608F"/>
    <w:rsid w:val="00D661F6"/>
    <w:rsid w:val="00D665A3"/>
    <w:rsid w:val="00D66691"/>
    <w:rsid w:val="00D672E2"/>
    <w:rsid w:val="00D676BB"/>
    <w:rsid w:val="00D67D0D"/>
    <w:rsid w:val="00D703B7"/>
    <w:rsid w:val="00D70503"/>
    <w:rsid w:val="00D7116E"/>
    <w:rsid w:val="00D7177C"/>
    <w:rsid w:val="00D71B96"/>
    <w:rsid w:val="00D734EC"/>
    <w:rsid w:val="00D735B4"/>
    <w:rsid w:val="00D73885"/>
    <w:rsid w:val="00D73968"/>
    <w:rsid w:val="00D73FB7"/>
    <w:rsid w:val="00D7479C"/>
    <w:rsid w:val="00D749FF"/>
    <w:rsid w:val="00D74A66"/>
    <w:rsid w:val="00D75DAE"/>
    <w:rsid w:val="00D75F3F"/>
    <w:rsid w:val="00D767EA"/>
    <w:rsid w:val="00D7753E"/>
    <w:rsid w:val="00D77D07"/>
    <w:rsid w:val="00D80064"/>
    <w:rsid w:val="00D8040F"/>
    <w:rsid w:val="00D8171D"/>
    <w:rsid w:val="00D818E8"/>
    <w:rsid w:val="00D819F6"/>
    <w:rsid w:val="00D81AF1"/>
    <w:rsid w:val="00D81B42"/>
    <w:rsid w:val="00D81F1D"/>
    <w:rsid w:val="00D823AB"/>
    <w:rsid w:val="00D82675"/>
    <w:rsid w:val="00D829BA"/>
    <w:rsid w:val="00D82B94"/>
    <w:rsid w:val="00D82D94"/>
    <w:rsid w:val="00D83988"/>
    <w:rsid w:val="00D839A4"/>
    <w:rsid w:val="00D83DE2"/>
    <w:rsid w:val="00D84411"/>
    <w:rsid w:val="00D849E5"/>
    <w:rsid w:val="00D84AA4"/>
    <w:rsid w:val="00D84B7A"/>
    <w:rsid w:val="00D84CF5"/>
    <w:rsid w:val="00D84FF7"/>
    <w:rsid w:val="00D854E2"/>
    <w:rsid w:val="00D855B4"/>
    <w:rsid w:val="00D85893"/>
    <w:rsid w:val="00D8638E"/>
    <w:rsid w:val="00D8677F"/>
    <w:rsid w:val="00D8681B"/>
    <w:rsid w:val="00D86FA4"/>
    <w:rsid w:val="00D87ED9"/>
    <w:rsid w:val="00D901E3"/>
    <w:rsid w:val="00D90955"/>
    <w:rsid w:val="00D90FAD"/>
    <w:rsid w:val="00D91040"/>
    <w:rsid w:val="00D9152A"/>
    <w:rsid w:val="00D9159E"/>
    <w:rsid w:val="00D91948"/>
    <w:rsid w:val="00D91BE4"/>
    <w:rsid w:val="00D92117"/>
    <w:rsid w:val="00D92234"/>
    <w:rsid w:val="00D92292"/>
    <w:rsid w:val="00D922A0"/>
    <w:rsid w:val="00D924F9"/>
    <w:rsid w:val="00D92716"/>
    <w:rsid w:val="00D92D17"/>
    <w:rsid w:val="00D92D80"/>
    <w:rsid w:val="00D93675"/>
    <w:rsid w:val="00D94788"/>
    <w:rsid w:val="00D94C8B"/>
    <w:rsid w:val="00D95183"/>
    <w:rsid w:val="00D95997"/>
    <w:rsid w:val="00D95AF7"/>
    <w:rsid w:val="00D95C13"/>
    <w:rsid w:val="00D973B7"/>
    <w:rsid w:val="00D97C7D"/>
    <w:rsid w:val="00DA0178"/>
    <w:rsid w:val="00DA04AA"/>
    <w:rsid w:val="00DA11D1"/>
    <w:rsid w:val="00DA1285"/>
    <w:rsid w:val="00DA1861"/>
    <w:rsid w:val="00DA23F7"/>
    <w:rsid w:val="00DA31A8"/>
    <w:rsid w:val="00DA3C89"/>
    <w:rsid w:val="00DA42B2"/>
    <w:rsid w:val="00DA5367"/>
    <w:rsid w:val="00DA54C3"/>
    <w:rsid w:val="00DA5995"/>
    <w:rsid w:val="00DA667C"/>
    <w:rsid w:val="00DA7698"/>
    <w:rsid w:val="00DA7AEC"/>
    <w:rsid w:val="00DB0652"/>
    <w:rsid w:val="00DB0D20"/>
    <w:rsid w:val="00DB0FD3"/>
    <w:rsid w:val="00DB16E2"/>
    <w:rsid w:val="00DB1F27"/>
    <w:rsid w:val="00DB21AB"/>
    <w:rsid w:val="00DB2265"/>
    <w:rsid w:val="00DB2336"/>
    <w:rsid w:val="00DB355B"/>
    <w:rsid w:val="00DB365D"/>
    <w:rsid w:val="00DB3D0F"/>
    <w:rsid w:val="00DB3F8C"/>
    <w:rsid w:val="00DB4765"/>
    <w:rsid w:val="00DB4DFF"/>
    <w:rsid w:val="00DB52C6"/>
    <w:rsid w:val="00DB53B1"/>
    <w:rsid w:val="00DB5CAB"/>
    <w:rsid w:val="00DB739D"/>
    <w:rsid w:val="00DB7B55"/>
    <w:rsid w:val="00DB7B72"/>
    <w:rsid w:val="00DB7E46"/>
    <w:rsid w:val="00DC0ADD"/>
    <w:rsid w:val="00DC1014"/>
    <w:rsid w:val="00DC10BF"/>
    <w:rsid w:val="00DC2643"/>
    <w:rsid w:val="00DC279C"/>
    <w:rsid w:val="00DC3214"/>
    <w:rsid w:val="00DC3304"/>
    <w:rsid w:val="00DC3647"/>
    <w:rsid w:val="00DC390B"/>
    <w:rsid w:val="00DC3B83"/>
    <w:rsid w:val="00DC4DE5"/>
    <w:rsid w:val="00DC5173"/>
    <w:rsid w:val="00DC5B9A"/>
    <w:rsid w:val="00DC5D53"/>
    <w:rsid w:val="00DC5D7E"/>
    <w:rsid w:val="00DC5F25"/>
    <w:rsid w:val="00DC5F3A"/>
    <w:rsid w:val="00DC6065"/>
    <w:rsid w:val="00DC6092"/>
    <w:rsid w:val="00DC643B"/>
    <w:rsid w:val="00DC7548"/>
    <w:rsid w:val="00DC7933"/>
    <w:rsid w:val="00DC7B1D"/>
    <w:rsid w:val="00DC7F1A"/>
    <w:rsid w:val="00DC7F8C"/>
    <w:rsid w:val="00DD0183"/>
    <w:rsid w:val="00DD02D9"/>
    <w:rsid w:val="00DD045A"/>
    <w:rsid w:val="00DD0557"/>
    <w:rsid w:val="00DD0577"/>
    <w:rsid w:val="00DD0742"/>
    <w:rsid w:val="00DD0DF7"/>
    <w:rsid w:val="00DD130A"/>
    <w:rsid w:val="00DD1D06"/>
    <w:rsid w:val="00DD1ECF"/>
    <w:rsid w:val="00DD241C"/>
    <w:rsid w:val="00DD25B0"/>
    <w:rsid w:val="00DD291C"/>
    <w:rsid w:val="00DD296C"/>
    <w:rsid w:val="00DD31B5"/>
    <w:rsid w:val="00DD3708"/>
    <w:rsid w:val="00DD3939"/>
    <w:rsid w:val="00DD3ACC"/>
    <w:rsid w:val="00DD3BAD"/>
    <w:rsid w:val="00DD3C33"/>
    <w:rsid w:val="00DD3C55"/>
    <w:rsid w:val="00DD4D4A"/>
    <w:rsid w:val="00DD5540"/>
    <w:rsid w:val="00DD5786"/>
    <w:rsid w:val="00DD58AF"/>
    <w:rsid w:val="00DD5C2D"/>
    <w:rsid w:val="00DD5E50"/>
    <w:rsid w:val="00DD5E6A"/>
    <w:rsid w:val="00DD62EE"/>
    <w:rsid w:val="00DD6689"/>
    <w:rsid w:val="00DD68CC"/>
    <w:rsid w:val="00DD69DF"/>
    <w:rsid w:val="00DD6AA0"/>
    <w:rsid w:val="00DD74D1"/>
    <w:rsid w:val="00DD75CB"/>
    <w:rsid w:val="00DD76FC"/>
    <w:rsid w:val="00DD78FD"/>
    <w:rsid w:val="00DD7AF1"/>
    <w:rsid w:val="00DE0965"/>
    <w:rsid w:val="00DE09DA"/>
    <w:rsid w:val="00DE16B3"/>
    <w:rsid w:val="00DE19DF"/>
    <w:rsid w:val="00DE21FF"/>
    <w:rsid w:val="00DE2B1B"/>
    <w:rsid w:val="00DE2BE3"/>
    <w:rsid w:val="00DE2F82"/>
    <w:rsid w:val="00DE3F5B"/>
    <w:rsid w:val="00DE4027"/>
    <w:rsid w:val="00DE44EE"/>
    <w:rsid w:val="00DE49D1"/>
    <w:rsid w:val="00DE5180"/>
    <w:rsid w:val="00DE5864"/>
    <w:rsid w:val="00DE5ADB"/>
    <w:rsid w:val="00DE5F2A"/>
    <w:rsid w:val="00DE654C"/>
    <w:rsid w:val="00DE6B53"/>
    <w:rsid w:val="00DE6E6A"/>
    <w:rsid w:val="00DE77E2"/>
    <w:rsid w:val="00DE7945"/>
    <w:rsid w:val="00DE7C71"/>
    <w:rsid w:val="00DE7C7B"/>
    <w:rsid w:val="00DE7CFE"/>
    <w:rsid w:val="00DF0329"/>
    <w:rsid w:val="00DF0585"/>
    <w:rsid w:val="00DF0677"/>
    <w:rsid w:val="00DF0B54"/>
    <w:rsid w:val="00DF135A"/>
    <w:rsid w:val="00DF1449"/>
    <w:rsid w:val="00DF1A2C"/>
    <w:rsid w:val="00DF1AF6"/>
    <w:rsid w:val="00DF2792"/>
    <w:rsid w:val="00DF2A0C"/>
    <w:rsid w:val="00DF2D61"/>
    <w:rsid w:val="00DF2E48"/>
    <w:rsid w:val="00DF2F5D"/>
    <w:rsid w:val="00DF3715"/>
    <w:rsid w:val="00DF3E2C"/>
    <w:rsid w:val="00DF3F1B"/>
    <w:rsid w:val="00DF4048"/>
    <w:rsid w:val="00DF42D8"/>
    <w:rsid w:val="00DF4627"/>
    <w:rsid w:val="00DF4C7F"/>
    <w:rsid w:val="00DF4D96"/>
    <w:rsid w:val="00DF5740"/>
    <w:rsid w:val="00DF5B75"/>
    <w:rsid w:val="00DF637A"/>
    <w:rsid w:val="00DF7165"/>
    <w:rsid w:val="00DF71BD"/>
    <w:rsid w:val="00DF7D14"/>
    <w:rsid w:val="00DF7E19"/>
    <w:rsid w:val="00DF7E70"/>
    <w:rsid w:val="00E00C04"/>
    <w:rsid w:val="00E00D22"/>
    <w:rsid w:val="00E01147"/>
    <w:rsid w:val="00E01437"/>
    <w:rsid w:val="00E017FC"/>
    <w:rsid w:val="00E018DA"/>
    <w:rsid w:val="00E02497"/>
    <w:rsid w:val="00E04599"/>
    <w:rsid w:val="00E0499C"/>
    <w:rsid w:val="00E04CFC"/>
    <w:rsid w:val="00E04D52"/>
    <w:rsid w:val="00E050AA"/>
    <w:rsid w:val="00E05121"/>
    <w:rsid w:val="00E0523A"/>
    <w:rsid w:val="00E05279"/>
    <w:rsid w:val="00E05F8B"/>
    <w:rsid w:val="00E0622C"/>
    <w:rsid w:val="00E066FD"/>
    <w:rsid w:val="00E06A26"/>
    <w:rsid w:val="00E06A7B"/>
    <w:rsid w:val="00E06AF7"/>
    <w:rsid w:val="00E07765"/>
    <w:rsid w:val="00E07A63"/>
    <w:rsid w:val="00E10392"/>
    <w:rsid w:val="00E1046F"/>
    <w:rsid w:val="00E108A5"/>
    <w:rsid w:val="00E11FFE"/>
    <w:rsid w:val="00E121B1"/>
    <w:rsid w:val="00E12E68"/>
    <w:rsid w:val="00E13DDD"/>
    <w:rsid w:val="00E1406C"/>
    <w:rsid w:val="00E14B3D"/>
    <w:rsid w:val="00E14F5D"/>
    <w:rsid w:val="00E15292"/>
    <w:rsid w:val="00E1575F"/>
    <w:rsid w:val="00E15838"/>
    <w:rsid w:val="00E15D91"/>
    <w:rsid w:val="00E16387"/>
    <w:rsid w:val="00E164E4"/>
    <w:rsid w:val="00E167D6"/>
    <w:rsid w:val="00E17268"/>
    <w:rsid w:val="00E17395"/>
    <w:rsid w:val="00E175D2"/>
    <w:rsid w:val="00E17887"/>
    <w:rsid w:val="00E179EC"/>
    <w:rsid w:val="00E17F26"/>
    <w:rsid w:val="00E204A8"/>
    <w:rsid w:val="00E204FB"/>
    <w:rsid w:val="00E20BD8"/>
    <w:rsid w:val="00E21037"/>
    <w:rsid w:val="00E21190"/>
    <w:rsid w:val="00E213AC"/>
    <w:rsid w:val="00E213B2"/>
    <w:rsid w:val="00E21BB2"/>
    <w:rsid w:val="00E21F6A"/>
    <w:rsid w:val="00E21FB7"/>
    <w:rsid w:val="00E23397"/>
    <w:rsid w:val="00E233D7"/>
    <w:rsid w:val="00E23746"/>
    <w:rsid w:val="00E239B8"/>
    <w:rsid w:val="00E23A61"/>
    <w:rsid w:val="00E24276"/>
    <w:rsid w:val="00E247A0"/>
    <w:rsid w:val="00E24804"/>
    <w:rsid w:val="00E24ADC"/>
    <w:rsid w:val="00E24B01"/>
    <w:rsid w:val="00E24CE1"/>
    <w:rsid w:val="00E24D15"/>
    <w:rsid w:val="00E25155"/>
    <w:rsid w:val="00E25331"/>
    <w:rsid w:val="00E25D84"/>
    <w:rsid w:val="00E2602B"/>
    <w:rsid w:val="00E26AFC"/>
    <w:rsid w:val="00E275FD"/>
    <w:rsid w:val="00E27A1E"/>
    <w:rsid w:val="00E27EDB"/>
    <w:rsid w:val="00E27F6B"/>
    <w:rsid w:val="00E27FEC"/>
    <w:rsid w:val="00E302C6"/>
    <w:rsid w:val="00E30463"/>
    <w:rsid w:val="00E304BA"/>
    <w:rsid w:val="00E30549"/>
    <w:rsid w:val="00E306B6"/>
    <w:rsid w:val="00E307B9"/>
    <w:rsid w:val="00E30811"/>
    <w:rsid w:val="00E30A86"/>
    <w:rsid w:val="00E30B44"/>
    <w:rsid w:val="00E30E66"/>
    <w:rsid w:val="00E312DD"/>
    <w:rsid w:val="00E31432"/>
    <w:rsid w:val="00E31E9B"/>
    <w:rsid w:val="00E31FA0"/>
    <w:rsid w:val="00E32B97"/>
    <w:rsid w:val="00E33287"/>
    <w:rsid w:val="00E332B1"/>
    <w:rsid w:val="00E33345"/>
    <w:rsid w:val="00E3350C"/>
    <w:rsid w:val="00E33A6E"/>
    <w:rsid w:val="00E34D09"/>
    <w:rsid w:val="00E353EF"/>
    <w:rsid w:val="00E35982"/>
    <w:rsid w:val="00E35D3D"/>
    <w:rsid w:val="00E360D3"/>
    <w:rsid w:val="00E368C0"/>
    <w:rsid w:val="00E371E5"/>
    <w:rsid w:val="00E3745D"/>
    <w:rsid w:val="00E374B7"/>
    <w:rsid w:val="00E3775F"/>
    <w:rsid w:val="00E40288"/>
    <w:rsid w:val="00E404F8"/>
    <w:rsid w:val="00E40919"/>
    <w:rsid w:val="00E409D7"/>
    <w:rsid w:val="00E4107D"/>
    <w:rsid w:val="00E4108C"/>
    <w:rsid w:val="00E412FC"/>
    <w:rsid w:val="00E414E2"/>
    <w:rsid w:val="00E415BF"/>
    <w:rsid w:val="00E41BDE"/>
    <w:rsid w:val="00E41C5C"/>
    <w:rsid w:val="00E41DB1"/>
    <w:rsid w:val="00E41E80"/>
    <w:rsid w:val="00E41EAB"/>
    <w:rsid w:val="00E424A4"/>
    <w:rsid w:val="00E42600"/>
    <w:rsid w:val="00E427BB"/>
    <w:rsid w:val="00E42882"/>
    <w:rsid w:val="00E42BD5"/>
    <w:rsid w:val="00E43074"/>
    <w:rsid w:val="00E432F0"/>
    <w:rsid w:val="00E43850"/>
    <w:rsid w:val="00E43CD0"/>
    <w:rsid w:val="00E43F96"/>
    <w:rsid w:val="00E440E6"/>
    <w:rsid w:val="00E449CB"/>
    <w:rsid w:val="00E44FD1"/>
    <w:rsid w:val="00E450FB"/>
    <w:rsid w:val="00E45D50"/>
    <w:rsid w:val="00E45E8A"/>
    <w:rsid w:val="00E46498"/>
    <w:rsid w:val="00E465E2"/>
    <w:rsid w:val="00E47594"/>
    <w:rsid w:val="00E47D72"/>
    <w:rsid w:val="00E50434"/>
    <w:rsid w:val="00E50462"/>
    <w:rsid w:val="00E50FCF"/>
    <w:rsid w:val="00E51385"/>
    <w:rsid w:val="00E513A8"/>
    <w:rsid w:val="00E52482"/>
    <w:rsid w:val="00E52CD8"/>
    <w:rsid w:val="00E5303E"/>
    <w:rsid w:val="00E53334"/>
    <w:rsid w:val="00E53FD1"/>
    <w:rsid w:val="00E54005"/>
    <w:rsid w:val="00E540DF"/>
    <w:rsid w:val="00E542F5"/>
    <w:rsid w:val="00E546C6"/>
    <w:rsid w:val="00E54863"/>
    <w:rsid w:val="00E550AD"/>
    <w:rsid w:val="00E552F5"/>
    <w:rsid w:val="00E55961"/>
    <w:rsid w:val="00E55A1A"/>
    <w:rsid w:val="00E55A89"/>
    <w:rsid w:val="00E55C90"/>
    <w:rsid w:val="00E55F7B"/>
    <w:rsid w:val="00E56318"/>
    <w:rsid w:val="00E57041"/>
    <w:rsid w:val="00E577FC"/>
    <w:rsid w:val="00E57A26"/>
    <w:rsid w:val="00E57EF9"/>
    <w:rsid w:val="00E61A2C"/>
    <w:rsid w:val="00E61AF8"/>
    <w:rsid w:val="00E62201"/>
    <w:rsid w:val="00E6363A"/>
    <w:rsid w:val="00E63D9B"/>
    <w:rsid w:val="00E6407F"/>
    <w:rsid w:val="00E6457B"/>
    <w:rsid w:val="00E64936"/>
    <w:rsid w:val="00E64C71"/>
    <w:rsid w:val="00E64C84"/>
    <w:rsid w:val="00E656CE"/>
    <w:rsid w:val="00E66710"/>
    <w:rsid w:val="00E6675C"/>
    <w:rsid w:val="00E66C3D"/>
    <w:rsid w:val="00E66CB1"/>
    <w:rsid w:val="00E66F3B"/>
    <w:rsid w:val="00E66FA7"/>
    <w:rsid w:val="00E6717E"/>
    <w:rsid w:val="00E67514"/>
    <w:rsid w:val="00E67C6F"/>
    <w:rsid w:val="00E67DCF"/>
    <w:rsid w:val="00E701A1"/>
    <w:rsid w:val="00E70C6A"/>
    <w:rsid w:val="00E70E2F"/>
    <w:rsid w:val="00E7142F"/>
    <w:rsid w:val="00E71D1B"/>
    <w:rsid w:val="00E71E72"/>
    <w:rsid w:val="00E72AF5"/>
    <w:rsid w:val="00E7379A"/>
    <w:rsid w:val="00E738FD"/>
    <w:rsid w:val="00E747CF"/>
    <w:rsid w:val="00E7481B"/>
    <w:rsid w:val="00E74CF0"/>
    <w:rsid w:val="00E758DC"/>
    <w:rsid w:val="00E75D4A"/>
    <w:rsid w:val="00E75E14"/>
    <w:rsid w:val="00E77860"/>
    <w:rsid w:val="00E77BFE"/>
    <w:rsid w:val="00E77E2A"/>
    <w:rsid w:val="00E80798"/>
    <w:rsid w:val="00E80B12"/>
    <w:rsid w:val="00E80B76"/>
    <w:rsid w:val="00E80F9B"/>
    <w:rsid w:val="00E81CB3"/>
    <w:rsid w:val="00E81F02"/>
    <w:rsid w:val="00E821A6"/>
    <w:rsid w:val="00E8271E"/>
    <w:rsid w:val="00E82B7A"/>
    <w:rsid w:val="00E82FB0"/>
    <w:rsid w:val="00E82FBE"/>
    <w:rsid w:val="00E8327D"/>
    <w:rsid w:val="00E8388D"/>
    <w:rsid w:val="00E84BCD"/>
    <w:rsid w:val="00E85223"/>
    <w:rsid w:val="00E85A57"/>
    <w:rsid w:val="00E861BA"/>
    <w:rsid w:val="00E86426"/>
    <w:rsid w:val="00E86B07"/>
    <w:rsid w:val="00E86E3C"/>
    <w:rsid w:val="00E87172"/>
    <w:rsid w:val="00E87362"/>
    <w:rsid w:val="00E87373"/>
    <w:rsid w:val="00E878E5"/>
    <w:rsid w:val="00E87CB5"/>
    <w:rsid w:val="00E87DE5"/>
    <w:rsid w:val="00E9000F"/>
    <w:rsid w:val="00E9100B"/>
    <w:rsid w:val="00E91301"/>
    <w:rsid w:val="00E9144C"/>
    <w:rsid w:val="00E9155A"/>
    <w:rsid w:val="00E91872"/>
    <w:rsid w:val="00E91D18"/>
    <w:rsid w:val="00E91D88"/>
    <w:rsid w:val="00E91ED7"/>
    <w:rsid w:val="00E9231B"/>
    <w:rsid w:val="00E92449"/>
    <w:rsid w:val="00E92456"/>
    <w:rsid w:val="00E92E8F"/>
    <w:rsid w:val="00E934A2"/>
    <w:rsid w:val="00E94303"/>
    <w:rsid w:val="00E947DE"/>
    <w:rsid w:val="00E949E9"/>
    <w:rsid w:val="00E94D5C"/>
    <w:rsid w:val="00E94DEC"/>
    <w:rsid w:val="00E96CF8"/>
    <w:rsid w:val="00E96F5B"/>
    <w:rsid w:val="00E97160"/>
    <w:rsid w:val="00E97640"/>
    <w:rsid w:val="00E976F7"/>
    <w:rsid w:val="00EA0002"/>
    <w:rsid w:val="00EA04CC"/>
    <w:rsid w:val="00EA06D9"/>
    <w:rsid w:val="00EA1631"/>
    <w:rsid w:val="00EA1B54"/>
    <w:rsid w:val="00EA2067"/>
    <w:rsid w:val="00EA230E"/>
    <w:rsid w:val="00EA259E"/>
    <w:rsid w:val="00EA3CDC"/>
    <w:rsid w:val="00EA487F"/>
    <w:rsid w:val="00EA4D19"/>
    <w:rsid w:val="00EA5464"/>
    <w:rsid w:val="00EA5588"/>
    <w:rsid w:val="00EA5802"/>
    <w:rsid w:val="00EA5D31"/>
    <w:rsid w:val="00EA5EAC"/>
    <w:rsid w:val="00EA64F7"/>
    <w:rsid w:val="00EA6DA5"/>
    <w:rsid w:val="00EA7114"/>
    <w:rsid w:val="00EA75D1"/>
    <w:rsid w:val="00EA799C"/>
    <w:rsid w:val="00EA7A35"/>
    <w:rsid w:val="00EB0479"/>
    <w:rsid w:val="00EB0609"/>
    <w:rsid w:val="00EB0B1F"/>
    <w:rsid w:val="00EB0C10"/>
    <w:rsid w:val="00EB1063"/>
    <w:rsid w:val="00EB1589"/>
    <w:rsid w:val="00EB17CB"/>
    <w:rsid w:val="00EB1C64"/>
    <w:rsid w:val="00EB27C1"/>
    <w:rsid w:val="00EB2A11"/>
    <w:rsid w:val="00EB2D42"/>
    <w:rsid w:val="00EB313E"/>
    <w:rsid w:val="00EB3321"/>
    <w:rsid w:val="00EB332C"/>
    <w:rsid w:val="00EB357D"/>
    <w:rsid w:val="00EB4704"/>
    <w:rsid w:val="00EB5171"/>
    <w:rsid w:val="00EB5AD5"/>
    <w:rsid w:val="00EB7062"/>
    <w:rsid w:val="00EB7621"/>
    <w:rsid w:val="00EB78A3"/>
    <w:rsid w:val="00EB7A77"/>
    <w:rsid w:val="00EB7F24"/>
    <w:rsid w:val="00EC003C"/>
    <w:rsid w:val="00EC0063"/>
    <w:rsid w:val="00EC05B1"/>
    <w:rsid w:val="00EC06DC"/>
    <w:rsid w:val="00EC0E4A"/>
    <w:rsid w:val="00EC1005"/>
    <w:rsid w:val="00EC119C"/>
    <w:rsid w:val="00EC11FA"/>
    <w:rsid w:val="00EC1603"/>
    <w:rsid w:val="00EC1E06"/>
    <w:rsid w:val="00EC1E27"/>
    <w:rsid w:val="00EC2012"/>
    <w:rsid w:val="00EC29DF"/>
    <w:rsid w:val="00EC2CE5"/>
    <w:rsid w:val="00EC2E32"/>
    <w:rsid w:val="00EC3144"/>
    <w:rsid w:val="00EC35E5"/>
    <w:rsid w:val="00EC3E63"/>
    <w:rsid w:val="00EC3E9F"/>
    <w:rsid w:val="00EC44A6"/>
    <w:rsid w:val="00EC44CE"/>
    <w:rsid w:val="00EC4CE5"/>
    <w:rsid w:val="00EC4EA5"/>
    <w:rsid w:val="00EC4FCC"/>
    <w:rsid w:val="00EC50D4"/>
    <w:rsid w:val="00EC53C6"/>
    <w:rsid w:val="00EC592C"/>
    <w:rsid w:val="00EC5AF1"/>
    <w:rsid w:val="00EC6DBB"/>
    <w:rsid w:val="00EC71E5"/>
    <w:rsid w:val="00EC7427"/>
    <w:rsid w:val="00EC74AD"/>
    <w:rsid w:val="00EC7FA8"/>
    <w:rsid w:val="00ED0667"/>
    <w:rsid w:val="00ED0A6E"/>
    <w:rsid w:val="00ED0AA2"/>
    <w:rsid w:val="00ED0D2D"/>
    <w:rsid w:val="00ED0DA4"/>
    <w:rsid w:val="00ED1C63"/>
    <w:rsid w:val="00ED2062"/>
    <w:rsid w:val="00ED258D"/>
    <w:rsid w:val="00ED2D12"/>
    <w:rsid w:val="00ED2DB5"/>
    <w:rsid w:val="00ED2E3B"/>
    <w:rsid w:val="00ED3095"/>
    <w:rsid w:val="00ED3346"/>
    <w:rsid w:val="00ED3626"/>
    <w:rsid w:val="00ED38EE"/>
    <w:rsid w:val="00ED3D10"/>
    <w:rsid w:val="00ED4397"/>
    <w:rsid w:val="00ED44C8"/>
    <w:rsid w:val="00ED46DA"/>
    <w:rsid w:val="00ED4F39"/>
    <w:rsid w:val="00ED514D"/>
    <w:rsid w:val="00ED5268"/>
    <w:rsid w:val="00ED56E7"/>
    <w:rsid w:val="00ED5B32"/>
    <w:rsid w:val="00ED6202"/>
    <w:rsid w:val="00ED6481"/>
    <w:rsid w:val="00ED650A"/>
    <w:rsid w:val="00ED6673"/>
    <w:rsid w:val="00ED7225"/>
    <w:rsid w:val="00ED75C4"/>
    <w:rsid w:val="00ED7964"/>
    <w:rsid w:val="00ED7CD1"/>
    <w:rsid w:val="00EE00D1"/>
    <w:rsid w:val="00EE0295"/>
    <w:rsid w:val="00EE0B81"/>
    <w:rsid w:val="00EE0D44"/>
    <w:rsid w:val="00EE132D"/>
    <w:rsid w:val="00EE13B2"/>
    <w:rsid w:val="00EE1CEB"/>
    <w:rsid w:val="00EE284D"/>
    <w:rsid w:val="00EE2E7E"/>
    <w:rsid w:val="00EE3494"/>
    <w:rsid w:val="00EE3860"/>
    <w:rsid w:val="00EE3DBE"/>
    <w:rsid w:val="00EE4FE4"/>
    <w:rsid w:val="00EE52BD"/>
    <w:rsid w:val="00EE5936"/>
    <w:rsid w:val="00EE5AB2"/>
    <w:rsid w:val="00EE5F60"/>
    <w:rsid w:val="00EE5F9F"/>
    <w:rsid w:val="00EE65B5"/>
    <w:rsid w:val="00EE6760"/>
    <w:rsid w:val="00EE6CC1"/>
    <w:rsid w:val="00EE6FAC"/>
    <w:rsid w:val="00EE767F"/>
    <w:rsid w:val="00EE7763"/>
    <w:rsid w:val="00EE78AA"/>
    <w:rsid w:val="00EE7C85"/>
    <w:rsid w:val="00EF00B7"/>
    <w:rsid w:val="00EF14E5"/>
    <w:rsid w:val="00EF180F"/>
    <w:rsid w:val="00EF219F"/>
    <w:rsid w:val="00EF2551"/>
    <w:rsid w:val="00EF25DB"/>
    <w:rsid w:val="00EF322B"/>
    <w:rsid w:val="00EF3D94"/>
    <w:rsid w:val="00EF3E82"/>
    <w:rsid w:val="00EF41D5"/>
    <w:rsid w:val="00EF4B65"/>
    <w:rsid w:val="00EF4BD5"/>
    <w:rsid w:val="00EF4C0C"/>
    <w:rsid w:val="00EF4CAF"/>
    <w:rsid w:val="00EF4F05"/>
    <w:rsid w:val="00EF5557"/>
    <w:rsid w:val="00EF5835"/>
    <w:rsid w:val="00EF5F08"/>
    <w:rsid w:val="00EF6491"/>
    <w:rsid w:val="00EF64DC"/>
    <w:rsid w:val="00EF6623"/>
    <w:rsid w:val="00EF6815"/>
    <w:rsid w:val="00EF6841"/>
    <w:rsid w:val="00EF6C29"/>
    <w:rsid w:val="00F00699"/>
    <w:rsid w:val="00F0083C"/>
    <w:rsid w:val="00F00AEA"/>
    <w:rsid w:val="00F00C49"/>
    <w:rsid w:val="00F016BD"/>
    <w:rsid w:val="00F0170D"/>
    <w:rsid w:val="00F018C0"/>
    <w:rsid w:val="00F01DC4"/>
    <w:rsid w:val="00F02109"/>
    <w:rsid w:val="00F02447"/>
    <w:rsid w:val="00F024F2"/>
    <w:rsid w:val="00F02F92"/>
    <w:rsid w:val="00F03105"/>
    <w:rsid w:val="00F035A0"/>
    <w:rsid w:val="00F035DE"/>
    <w:rsid w:val="00F035F6"/>
    <w:rsid w:val="00F04396"/>
    <w:rsid w:val="00F04586"/>
    <w:rsid w:val="00F04A4F"/>
    <w:rsid w:val="00F05165"/>
    <w:rsid w:val="00F051A6"/>
    <w:rsid w:val="00F051DC"/>
    <w:rsid w:val="00F0522B"/>
    <w:rsid w:val="00F0578B"/>
    <w:rsid w:val="00F05816"/>
    <w:rsid w:val="00F05C52"/>
    <w:rsid w:val="00F060F5"/>
    <w:rsid w:val="00F061B6"/>
    <w:rsid w:val="00F064C5"/>
    <w:rsid w:val="00F069F3"/>
    <w:rsid w:val="00F0784F"/>
    <w:rsid w:val="00F07B84"/>
    <w:rsid w:val="00F107BF"/>
    <w:rsid w:val="00F108A0"/>
    <w:rsid w:val="00F11104"/>
    <w:rsid w:val="00F1140E"/>
    <w:rsid w:val="00F1196B"/>
    <w:rsid w:val="00F11989"/>
    <w:rsid w:val="00F1274B"/>
    <w:rsid w:val="00F12A2E"/>
    <w:rsid w:val="00F13390"/>
    <w:rsid w:val="00F137A3"/>
    <w:rsid w:val="00F14776"/>
    <w:rsid w:val="00F14EF5"/>
    <w:rsid w:val="00F15E84"/>
    <w:rsid w:val="00F16372"/>
    <w:rsid w:val="00F16A77"/>
    <w:rsid w:val="00F16CD3"/>
    <w:rsid w:val="00F17642"/>
    <w:rsid w:val="00F17957"/>
    <w:rsid w:val="00F20E10"/>
    <w:rsid w:val="00F21169"/>
    <w:rsid w:val="00F21485"/>
    <w:rsid w:val="00F215C7"/>
    <w:rsid w:val="00F21786"/>
    <w:rsid w:val="00F21AE6"/>
    <w:rsid w:val="00F21BCE"/>
    <w:rsid w:val="00F2207D"/>
    <w:rsid w:val="00F220A0"/>
    <w:rsid w:val="00F2242C"/>
    <w:rsid w:val="00F226E2"/>
    <w:rsid w:val="00F22ABA"/>
    <w:rsid w:val="00F22E38"/>
    <w:rsid w:val="00F23725"/>
    <w:rsid w:val="00F23C25"/>
    <w:rsid w:val="00F24582"/>
    <w:rsid w:val="00F245BA"/>
    <w:rsid w:val="00F24829"/>
    <w:rsid w:val="00F24D52"/>
    <w:rsid w:val="00F24DB7"/>
    <w:rsid w:val="00F25090"/>
    <w:rsid w:val="00F252B6"/>
    <w:rsid w:val="00F259F8"/>
    <w:rsid w:val="00F25C84"/>
    <w:rsid w:val="00F26710"/>
    <w:rsid w:val="00F26A78"/>
    <w:rsid w:val="00F273A7"/>
    <w:rsid w:val="00F3001D"/>
    <w:rsid w:val="00F30064"/>
    <w:rsid w:val="00F3026C"/>
    <w:rsid w:val="00F3050F"/>
    <w:rsid w:val="00F30782"/>
    <w:rsid w:val="00F308D1"/>
    <w:rsid w:val="00F3096B"/>
    <w:rsid w:val="00F30C77"/>
    <w:rsid w:val="00F30FDC"/>
    <w:rsid w:val="00F312C8"/>
    <w:rsid w:val="00F3136C"/>
    <w:rsid w:val="00F316B0"/>
    <w:rsid w:val="00F31927"/>
    <w:rsid w:val="00F3232C"/>
    <w:rsid w:val="00F32A7A"/>
    <w:rsid w:val="00F33875"/>
    <w:rsid w:val="00F33AA1"/>
    <w:rsid w:val="00F34DEE"/>
    <w:rsid w:val="00F3558B"/>
    <w:rsid w:val="00F361F6"/>
    <w:rsid w:val="00F36A87"/>
    <w:rsid w:val="00F36FD4"/>
    <w:rsid w:val="00F4049B"/>
    <w:rsid w:val="00F40A4D"/>
    <w:rsid w:val="00F40ED5"/>
    <w:rsid w:val="00F41312"/>
    <w:rsid w:val="00F41693"/>
    <w:rsid w:val="00F439DB"/>
    <w:rsid w:val="00F43F47"/>
    <w:rsid w:val="00F44054"/>
    <w:rsid w:val="00F4418B"/>
    <w:rsid w:val="00F449C9"/>
    <w:rsid w:val="00F452A2"/>
    <w:rsid w:val="00F46309"/>
    <w:rsid w:val="00F464C1"/>
    <w:rsid w:val="00F46768"/>
    <w:rsid w:val="00F4682B"/>
    <w:rsid w:val="00F469FF"/>
    <w:rsid w:val="00F46A09"/>
    <w:rsid w:val="00F46FB4"/>
    <w:rsid w:val="00F4720A"/>
    <w:rsid w:val="00F47649"/>
    <w:rsid w:val="00F5015E"/>
    <w:rsid w:val="00F50202"/>
    <w:rsid w:val="00F503CD"/>
    <w:rsid w:val="00F506A9"/>
    <w:rsid w:val="00F507AA"/>
    <w:rsid w:val="00F50AD0"/>
    <w:rsid w:val="00F51026"/>
    <w:rsid w:val="00F51072"/>
    <w:rsid w:val="00F51424"/>
    <w:rsid w:val="00F51B74"/>
    <w:rsid w:val="00F52BA8"/>
    <w:rsid w:val="00F535FF"/>
    <w:rsid w:val="00F53BA3"/>
    <w:rsid w:val="00F53C8F"/>
    <w:rsid w:val="00F541BC"/>
    <w:rsid w:val="00F5484B"/>
    <w:rsid w:val="00F54CB1"/>
    <w:rsid w:val="00F55493"/>
    <w:rsid w:val="00F55674"/>
    <w:rsid w:val="00F55FA1"/>
    <w:rsid w:val="00F5734F"/>
    <w:rsid w:val="00F601A2"/>
    <w:rsid w:val="00F60B38"/>
    <w:rsid w:val="00F60DED"/>
    <w:rsid w:val="00F61032"/>
    <w:rsid w:val="00F61732"/>
    <w:rsid w:val="00F626BE"/>
    <w:rsid w:val="00F62A1C"/>
    <w:rsid w:val="00F62A8E"/>
    <w:rsid w:val="00F62CC3"/>
    <w:rsid w:val="00F62DBD"/>
    <w:rsid w:val="00F63436"/>
    <w:rsid w:val="00F63857"/>
    <w:rsid w:val="00F63A8B"/>
    <w:rsid w:val="00F63C31"/>
    <w:rsid w:val="00F640DA"/>
    <w:rsid w:val="00F6447C"/>
    <w:rsid w:val="00F64D96"/>
    <w:rsid w:val="00F6627E"/>
    <w:rsid w:val="00F66692"/>
    <w:rsid w:val="00F66B3A"/>
    <w:rsid w:val="00F66E6D"/>
    <w:rsid w:val="00F671AA"/>
    <w:rsid w:val="00F6764E"/>
    <w:rsid w:val="00F67B4A"/>
    <w:rsid w:val="00F67FF0"/>
    <w:rsid w:val="00F70110"/>
    <w:rsid w:val="00F701A7"/>
    <w:rsid w:val="00F70208"/>
    <w:rsid w:val="00F70494"/>
    <w:rsid w:val="00F71B69"/>
    <w:rsid w:val="00F723C7"/>
    <w:rsid w:val="00F7250A"/>
    <w:rsid w:val="00F72865"/>
    <w:rsid w:val="00F734B0"/>
    <w:rsid w:val="00F73662"/>
    <w:rsid w:val="00F739B9"/>
    <w:rsid w:val="00F73B1F"/>
    <w:rsid w:val="00F73BB2"/>
    <w:rsid w:val="00F74576"/>
    <w:rsid w:val="00F75478"/>
    <w:rsid w:val="00F7556B"/>
    <w:rsid w:val="00F77933"/>
    <w:rsid w:val="00F80237"/>
    <w:rsid w:val="00F8023C"/>
    <w:rsid w:val="00F802ED"/>
    <w:rsid w:val="00F80689"/>
    <w:rsid w:val="00F806A0"/>
    <w:rsid w:val="00F808E6"/>
    <w:rsid w:val="00F80D05"/>
    <w:rsid w:val="00F80F2B"/>
    <w:rsid w:val="00F812AF"/>
    <w:rsid w:val="00F817CD"/>
    <w:rsid w:val="00F82A2C"/>
    <w:rsid w:val="00F82DAA"/>
    <w:rsid w:val="00F82EB5"/>
    <w:rsid w:val="00F84709"/>
    <w:rsid w:val="00F84FED"/>
    <w:rsid w:val="00F85680"/>
    <w:rsid w:val="00F858DC"/>
    <w:rsid w:val="00F85C69"/>
    <w:rsid w:val="00F85EE1"/>
    <w:rsid w:val="00F86807"/>
    <w:rsid w:val="00F86D84"/>
    <w:rsid w:val="00F8710E"/>
    <w:rsid w:val="00F87371"/>
    <w:rsid w:val="00F87DBE"/>
    <w:rsid w:val="00F87F1E"/>
    <w:rsid w:val="00F90425"/>
    <w:rsid w:val="00F9123C"/>
    <w:rsid w:val="00F9129F"/>
    <w:rsid w:val="00F91887"/>
    <w:rsid w:val="00F91D5A"/>
    <w:rsid w:val="00F91DF7"/>
    <w:rsid w:val="00F91F48"/>
    <w:rsid w:val="00F92525"/>
    <w:rsid w:val="00F926BE"/>
    <w:rsid w:val="00F92C60"/>
    <w:rsid w:val="00F93CBB"/>
    <w:rsid w:val="00F93DDA"/>
    <w:rsid w:val="00F93EED"/>
    <w:rsid w:val="00F9405D"/>
    <w:rsid w:val="00F954E0"/>
    <w:rsid w:val="00F95619"/>
    <w:rsid w:val="00F95B01"/>
    <w:rsid w:val="00F965E5"/>
    <w:rsid w:val="00F9660B"/>
    <w:rsid w:val="00F96B28"/>
    <w:rsid w:val="00F96F0F"/>
    <w:rsid w:val="00F96F36"/>
    <w:rsid w:val="00F97003"/>
    <w:rsid w:val="00F9782A"/>
    <w:rsid w:val="00F9792F"/>
    <w:rsid w:val="00FA050F"/>
    <w:rsid w:val="00FA084B"/>
    <w:rsid w:val="00FA09E4"/>
    <w:rsid w:val="00FA0EB8"/>
    <w:rsid w:val="00FA0EFC"/>
    <w:rsid w:val="00FA103E"/>
    <w:rsid w:val="00FA15BB"/>
    <w:rsid w:val="00FA1C7C"/>
    <w:rsid w:val="00FA2539"/>
    <w:rsid w:val="00FA2C81"/>
    <w:rsid w:val="00FA323F"/>
    <w:rsid w:val="00FA36E5"/>
    <w:rsid w:val="00FA40E3"/>
    <w:rsid w:val="00FA43CE"/>
    <w:rsid w:val="00FA51D8"/>
    <w:rsid w:val="00FA54EC"/>
    <w:rsid w:val="00FA5811"/>
    <w:rsid w:val="00FA58D9"/>
    <w:rsid w:val="00FA5B13"/>
    <w:rsid w:val="00FA5E6E"/>
    <w:rsid w:val="00FA5F9F"/>
    <w:rsid w:val="00FA6B34"/>
    <w:rsid w:val="00FA7223"/>
    <w:rsid w:val="00FA72F6"/>
    <w:rsid w:val="00FA74F6"/>
    <w:rsid w:val="00FA7B1C"/>
    <w:rsid w:val="00FB0683"/>
    <w:rsid w:val="00FB073C"/>
    <w:rsid w:val="00FB088D"/>
    <w:rsid w:val="00FB094D"/>
    <w:rsid w:val="00FB0DFF"/>
    <w:rsid w:val="00FB10B7"/>
    <w:rsid w:val="00FB140C"/>
    <w:rsid w:val="00FB247E"/>
    <w:rsid w:val="00FB2E76"/>
    <w:rsid w:val="00FB2FC6"/>
    <w:rsid w:val="00FB319B"/>
    <w:rsid w:val="00FB373B"/>
    <w:rsid w:val="00FB394E"/>
    <w:rsid w:val="00FB3B78"/>
    <w:rsid w:val="00FB3DFB"/>
    <w:rsid w:val="00FB473D"/>
    <w:rsid w:val="00FB5057"/>
    <w:rsid w:val="00FB5095"/>
    <w:rsid w:val="00FB5264"/>
    <w:rsid w:val="00FB5434"/>
    <w:rsid w:val="00FB584B"/>
    <w:rsid w:val="00FB643E"/>
    <w:rsid w:val="00FB6F97"/>
    <w:rsid w:val="00FC0245"/>
    <w:rsid w:val="00FC16F9"/>
    <w:rsid w:val="00FC1970"/>
    <w:rsid w:val="00FC19A8"/>
    <w:rsid w:val="00FC1B36"/>
    <w:rsid w:val="00FC2A05"/>
    <w:rsid w:val="00FC3049"/>
    <w:rsid w:val="00FC31BC"/>
    <w:rsid w:val="00FC324F"/>
    <w:rsid w:val="00FC3C46"/>
    <w:rsid w:val="00FC3D04"/>
    <w:rsid w:val="00FC41D3"/>
    <w:rsid w:val="00FC4622"/>
    <w:rsid w:val="00FC5D84"/>
    <w:rsid w:val="00FC6A26"/>
    <w:rsid w:val="00FC6B13"/>
    <w:rsid w:val="00FC7698"/>
    <w:rsid w:val="00FC77F4"/>
    <w:rsid w:val="00FC7816"/>
    <w:rsid w:val="00FC7985"/>
    <w:rsid w:val="00FC7A98"/>
    <w:rsid w:val="00FC7CDD"/>
    <w:rsid w:val="00FD0572"/>
    <w:rsid w:val="00FD1600"/>
    <w:rsid w:val="00FD1E2E"/>
    <w:rsid w:val="00FD214A"/>
    <w:rsid w:val="00FD235B"/>
    <w:rsid w:val="00FD23E0"/>
    <w:rsid w:val="00FD2807"/>
    <w:rsid w:val="00FD2DC9"/>
    <w:rsid w:val="00FD34BD"/>
    <w:rsid w:val="00FD378F"/>
    <w:rsid w:val="00FD3B68"/>
    <w:rsid w:val="00FD3C5B"/>
    <w:rsid w:val="00FD4108"/>
    <w:rsid w:val="00FD4682"/>
    <w:rsid w:val="00FD4C4E"/>
    <w:rsid w:val="00FD4E43"/>
    <w:rsid w:val="00FD5131"/>
    <w:rsid w:val="00FD5199"/>
    <w:rsid w:val="00FD5ADC"/>
    <w:rsid w:val="00FD5DAF"/>
    <w:rsid w:val="00FD6B73"/>
    <w:rsid w:val="00FD71D5"/>
    <w:rsid w:val="00FD75CB"/>
    <w:rsid w:val="00FD7C40"/>
    <w:rsid w:val="00FD7F5B"/>
    <w:rsid w:val="00FE034D"/>
    <w:rsid w:val="00FE04CD"/>
    <w:rsid w:val="00FE0A0D"/>
    <w:rsid w:val="00FE0C32"/>
    <w:rsid w:val="00FE19E2"/>
    <w:rsid w:val="00FE1CFE"/>
    <w:rsid w:val="00FE21C6"/>
    <w:rsid w:val="00FE29AB"/>
    <w:rsid w:val="00FE4499"/>
    <w:rsid w:val="00FE4520"/>
    <w:rsid w:val="00FE4A97"/>
    <w:rsid w:val="00FE4F7F"/>
    <w:rsid w:val="00FE529F"/>
    <w:rsid w:val="00FE541C"/>
    <w:rsid w:val="00FE564C"/>
    <w:rsid w:val="00FE5915"/>
    <w:rsid w:val="00FE5D0C"/>
    <w:rsid w:val="00FE68D8"/>
    <w:rsid w:val="00FE6A25"/>
    <w:rsid w:val="00FE73E3"/>
    <w:rsid w:val="00FE73F8"/>
    <w:rsid w:val="00FE7615"/>
    <w:rsid w:val="00FE7CB0"/>
    <w:rsid w:val="00FF0117"/>
    <w:rsid w:val="00FF08DA"/>
    <w:rsid w:val="00FF0EA4"/>
    <w:rsid w:val="00FF1154"/>
    <w:rsid w:val="00FF31C4"/>
    <w:rsid w:val="00FF43C3"/>
    <w:rsid w:val="00FF4773"/>
    <w:rsid w:val="00FF54F0"/>
    <w:rsid w:val="00FF565D"/>
    <w:rsid w:val="00FF59A3"/>
    <w:rsid w:val="00FF5AB3"/>
    <w:rsid w:val="00FF5FC8"/>
    <w:rsid w:val="00FF5FD0"/>
    <w:rsid w:val="00FF622A"/>
    <w:rsid w:val="00FF68B1"/>
    <w:rsid w:val="00FF6A60"/>
    <w:rsid w:val="00FF6BD0"/>
    <w:rsid w:val="00FF7F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8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390"/>
    <w:pPr>
      <w:spacing w:after="0" w:line="240" w:lineRule="auto"/>
    </w:pPr>
    <w:rPr>
      <w:rFonts w:ascii="Calibri" w:eastAsia="Times New Roman" w:hAnsi="Calibri" w:cs="Times New Roman"/>
      <w:szCs w:val="24"/>
      <w:lang w:eastAsia="tr-TR"/>
    </w:rPr>
  </w:style>
  <w:style w:type="paragraph" w:styleId="Balk1">
    <w:name w:val="heading 1"/>
    <w:basedOn w:val="Normal"/>
    <w:next w:val="Normal"/>
    <w:link w:val="Balk1Char"/>
    <w:autoRedefine/>
    <w:uiPriority w:val="9"/>
    <w:qFormat/>
    <w:rsid w:val="00AB25D7"/>
    <w:pPr>
      <w:pageBreakBefore/>
      <w:spacing w:before="480" w:after="240" w:line="276" w:lineRule="auto"/>
      <w:ind w:left="360" w:hanging="360"/>
      <w:outlineLvl w:val="0"/>
    </w:pPr>
    <w:rPr>
      <w:rFonts w:ascii="Calibri Light" w:eastAsiaTheme="majorEastAsia" w:hAnsi="Calibri Light" w:cstheme="majorBidi"/>
      <w:b/>
      <w:bCs/>
      <w:color w:val="4F81BD"/>
      <w:sz w:val="24"/>
      <w:szCs w:val="28"/>
      <w:lang w:eastAsia="en-US"/>
    </w:rPr>
  </w:style>
  <w:style w:type="paragraph" w:styleId="Balk2">
    <w:name w:val="heading 2"/>
    <w:basedOn w:val="Normal"/>
    <w:next w:val="Normal"/>
    <w:link w:val="Balk2Char"/>
    <w:autoRedefine/>
    <w:uiPriority w:val="9"/>
    <w:unhideWhenUsed/>
    <w:qFormat/>
    <w:rsid w:val="003318B8"/>
    <w:pPr>
      <w:keepNext/>
      <w:keepLines/>
      <w:spacing w:before="240" w:after="200" w:line="276" w:lineRule="auto"/>
      <w:jc w:val="both"/>
      <w:outlineLvl w:val="1"/>
    </w:pPr>
    <w:rPr>
      <w:rFonts w:ascii="Calibri Light" w:eastAsia="Calibri" w:hAnsi="Calibri Light"/>
      <w:b/>
      <w:bCs/>
      <w:szCs w:val="26"/>
      <w:lang w:val="x-none" w:eastAsia="x-none"/>
    </w:rPr>
  </w:style>
  <w:style w:type="paragraph" w:styleId="Balk3">
    <w:name w:val="heading 3"/>
    <w:basedOn w:val="Normal"/>
    <w:next w:val="Normal"/>
    <w:link w:val="Balk3Char"/>
    <w:autoRedefine/>
    <w:uiPriority w:val="9"/>
    <w:unhideWhenUsed/>
    <w:qFormat/>
    <w:rsid w:val="00D308CD"/>
    <w:pPr>
      <w:keepNext/>
      <w:keepLines/>
      <w:spacing w:before="200" w:after="200" w:line="276" w:lineRule="auto"/>
      <w:outlineLvl w:val="2"/>
    </w:pPr>
    <w:rPr>
      <w:rFonts w:ascii="Calibri Light" w:eastAsia="Calibri" w:hAnsi="Calibri Light"/>
      <w:b/>
      <w:szCs w:val="20"/>
      <w:lang w:val="x-none" w:eastAsia="x-none"/>
    </w:rPr>
  </w:style>
  <w:style w:type="paragraph" w:styleId="Balk4">
    <w:name w:val="heading 4"/>
    <w:basedOn w:val="Normal"/>
    <w:next w:val="Normal"/>
    <w:link w:val="Balk4Char"/>
    <w:uiPriority w:val="9"/>
    <w:unhideWhenUsed/>
    <w:qFormat/>
    <w:rsid w:val="003F468B"/>
    <w:pPr>
      <w:keepNext/>
      <w:keepLines/>
      <w:numPr>
        <w:numId w:val="15"/>
      </w:numPr>
      <w:spacing w:before="200" w:after="200" w:line="276" w:lineRule="auto"/>
      <w:outlineLvl w:val="3"/>
    </w:pPr>
    <w:rPr>
      <w:rFonts w:ascii="Calibri Light" w:hAnsi="Calibri Light"/>
      <w:b/>
      <w:bCs/>
      <w:iCs/>
      <w:color w:val="4F81BD"/>
      <w:sz w:val="24"/>
      <w:szCs w:val="20"/>
      <w:lang w:val="x-none" w:eastAsia="x-none"/>
    </w:rPr>
  </w:style>
  <w:style w:type="paragraph" w:styleId="Balk5">
    <w:name w:val="heading 5"/>
    <w:basedOn w:val="Normal"/>
    <w:next w:val="Normal"/>
    <w:link w:val="Balk5Char"/>
    <w:uiPriority w:val="9"/>
    <w:unhideWhenUsed/>
    <w:qFormat/>
    <w:rsid w:val="00114052"/>
    <w:pPr>
      <w:keepNext/>
      <w:keepLines/>
      <w:spacing w:before="40"/>
      <w:outlineLvl w:val="4"/>
    </w:pPr>
    <w:rPr>
      <w:rFonts w:eastAsiaTheme="majorEastAsia" w:cstheme="majorBidi"/>
      <w:b/>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11943"/>
    <w:pPr>
      <w:spacing w:after="0" w:line="240" w:lineRule="auto"/>
    </w:pPr>
    <w:rPr>
      <w:rFonts w:ascii="Calibri" w:eastAsia="Times New Roman" w:hAnsi="Calibri" w:cs="Times New Roman"/>
      <w:lang w:eastAsia="tr-TR"/>
    </w:rPr>
  </w:style>
  <w:style w:type="character" w:customStyle="1" w:styleId="AralkYokChar">
    <w:name w:val="Aralık Yok Char"/>
    <w:link w:val="AralkYok"/>
    <w:rsid w:val="00311943"/>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311943"/>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rsid w:val="00311943"/>
    <w:rPr>
      <w:rFonts w:ascii="Tahoma" w:eastAsia="Calibri" w:hAnsi="Tahoma" w:cs="Tahoma"/>
      <w:sz w:val="16"/>
      <w:szCs w:val="16"/>
    </w:rPr>
  </w:style>
  <w:style w:type="character" w:customStyle="1" w:styleId="Balk1Char">
    <w:name w:val="Başlık 1 Char"/>
    <w:basedOn w:val="VarsaylanParagrafYazTipi"/>
    <w:link w:val="Balk1"/>
    <w:uiPriority w:val="9"/>
    <w:rsid w:val="00AB25D7"/>
    <w:rPr>
      <w:rFonts w:ascii="Calibri Light" w:eastAsiaTheme="majorEastAsia" w:hAnsi="Calibri Light" w:cstheme="majorBidi"/>
      <w:b/>
      <w:bCs/>
      <w:color w:val="4F81BD"/>
      <w:sz w:val="24"/>
      <w:szCs w:val="28"/>
    </w:rPr>
  </w:style>
  <w:style w:type="paragraph" w:styleId="TBal">
    <w:name w:val="TOC Heading"/>
    <w:basedOn w:val="Balk1"/>
    <w:next w:val="Normal"/>
    <w:uiPriority w:val="39"/>
    <w:unhideWhenUsed/>
    <w:qFormat/>
    <w:rsid w:val="00F63C31"/>
    <w:pPr>
      <w:outlineLvl w:val="9"/>
    </w:pPr>
    <w:rPr>
      <w:lang w:eastAsia="tr-TR"/>
    </w:rPr>
  </w:style>
  <w:style w:type="paragraph" w:styleId="ListeParagraf">
    <w:name w:val="List Paragraph"/>
    <w:aliases w:val="içindekiler vb,Liste Paragraf 1,LİSTE PARAF,KODLAMA,ALT BAŞLIK"/>
    <w:basedOn w:val="Normal"/>
    <w:link w:val="ListeParagrafChar"/>
    <w:uiPriority w:val="34"/>
    <w:qFormat/>
    <w:rsid w:val="00F63C31"/>
    <w:pPr>
      <w:spacing w:after="200" w:line="276" w:lineRule="auto"/>
      <w:ind w:left="720"/>
      <w:contextualSpacing/>
    </w:pPr>
    <w:rPr>
      <w:rFonts w:eastAsia="Calibri"/>
      <w:szCs w:val="22"/>
      <w:lang w:eastAsia="en-US"/>
    </w:rPr>
  </w:style>
  <w:style w:type="character" w:styleId="Gl">
    <w:name w:val="Strong"/>
    <w:basedOn w:val="VarsaylanParagrafYazTipi"/>
    <w:uiPriority w:val="22"/>
    <w:qFormat/>
    <w:rsid w:val="003840B5"/>
    <w:rPr>
      <w:b/>
      <w:bCs/>
    </w:rPr>
  </w:style>
  <w:style w:type="paragraph" w:customStyle="1" w:styleId="Default">
    <w:name w:val="Default"/>
    <w:rsid w:val="0092367C"/>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next w:val="Normal"/>
    <w:autoRedefine/>
    <w:uiPriority w:val="39"/>
    <w:unhideWhenUsed/>
    <w:qFormat/>
    <w:rsid w:val="00F63436"/>
    <w:pPr>
      <w:spacing w:after="100" w:line="276" w:lineRule="auto"/>
    </w:pPr>
    <w:rPr>
      <w:rFonts w:eastAsia="Calibri"/>
      <w:szCs w:val="22"/>
      <w:lang w:eastAsia="en-US"/>
    </w:rPr>
  </w:style>
  <w:style w:type="character" w:styleId="Kpr">
    <w:name w:val="Hyperlink"/>
    <w:basedOn w:val="VarsaylanParagrafYazTipi"/>
    <w:uiPriority w:val="99"/>
    <w:unhideWhenUsed/>
    <w:rsid w:val="00F63436"/>
    <w:rPr>
      <w:color w:val="0000FF" w:themeColor="hyperlink"/>
      <w:u w:val="single"/>
    </w:rPr>
  </w:style>
  <w:style w:type="table" w:styleId="TabloKlavuzu">
    <w:name w:val="Table Grid"/>
    <w:basedOn w:val="NormalTablo"/>
    <w:uiPriority w:val="59"/>
    <w:rsid w:val="0078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Text pozn,Text poznámky pod čiarou 007,_Poznámka pod čiarou"/>
    <w:basedOn w:val="Normal"/>
    <w:link w:val="DipnotMetniChar"/>
    <w:unhideWhenUsed/>
    <w:rsid w:val="006E7CBB"/>
    <w:rPr>
      <w:rFonts w:eastAsia="Calibri"/>
      <w:sz w:val="20"/>
      <w:szCs w:val="20"/>
      <w:lang w:eastAsia="en-US"/>
    </w:rPr>
  </w:style>
  <w:style w:type="character" w:customStyle="1" w:styleId="DipnotMetniChar">
    <w:name w:val="Dipnot Metni Char"/>
    <w:aliases w:val="Text pozn Char,Text poznámky pod čiarou 007 Char,_Poznámka pod čiarou Char"/>
    <w:basedOn w:val="VarsaylanParagrafYazTipi"/>
    <w:link w:val="DipnotMetni"/>
    <w:rsid w:val="006E7CBB"/>
    <w:rPr>
      <w:rFonts w:ascii="Calibri" w:eastAsia="Calibri" w:hAnsi="Calibri" w:cs="Times New Roman"/>
      <w:sz w:val="20"/>
      <w:szCs w:val="20"/>
    </w:rPr>
  </w:style>
  <w:style w:type="character" w:styleId="DipnotBavurusu">
    <w:name w:val="footnote reference"/>
    <w:aliases w:val="BVI fnr,Footnote symbol,Footnote Refernece,callout,16 Point,Superscript 6 Point,Footnote Reference Number,Footnote Reference_LVL6,Footnote Reference_LVL61,Footnote Reference_LVL62,Footnote Reference_LVL63,Footnote Reference_LVL64"/>
    <w:unhideWhenUsed/>
    <w:rsid w:val="006E7CBB"/>
    <w:rPr>
      <w:vertAlign w:val="superscript"/>
    </w:rPr>
  </w:style>
  <w:style w:type="character" w:styleId="AklamaBavurusu">
    <w:name w:val="annotation reference"/>
    <w:basedOn w:val="VarsaylanParagrafYazTipi"/>
    <w:uiPriority w:val="99"/>
    <w:semiHidden/>
    <w:unhideWhenUsed/>
    <w:rsid w:val="00DF1AF6"/>
    <w:rPr>
      <w:sz w:val="16"/>
      <w:szCs w:val="16"/>
    </w:rPr>
  </w:style>
  <w:style w:type="paragraph" w:styleId="AklamaMetni">
    <w:name w:val="annotation text"/>
    <w:basedOn w:val="Normal"/>
    <w:link w:val="AklamaMetniChar"/>
    <w:uiPriority w:val="99"/>
    <w:unhideWhenUsed/>
    <w:rsid w:val="00DF1AF6"/>
    <w:pPr>
      <w:spacing w:after="200"/>
    </w:pPr>
    <w:rPr>
      <w:rFonts w:eastAsia="Calibri"/>
      <w:sz w:val="20"/>
      <w:szCs w:val="20"/>
      <w:lang w:eastAsia="en-US"/>
    </w:rPr>
  </w:style>
  <w:style w:type="character" w:customStyle="1" w:styleId="AklamaMetniChar">
    <w:name w:val="Açıklama Metni Char"/>
    <w:basedOn w:val="VarsaylanParagrafYazTipi"/>
    <w:link w:val="AklamaMetni"/>
    <w:uiPriority w:val="99"/>
    <w:rsid w:val="00DF1AF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DF1AF6"/>
    <w:rPr>
      <w:b/>
      <w:bCs/>
    </w:rPr>
  </w:style>
  <w:style w:type="character" w:customStyle="1" w:styleId="AklamaKonusuChar">
    <w:name w:val="Açıklama Konusu Char"/>
    <w:basedOn w:val="AklamaMetniChar"/>
    <w:link w:val="AklamaKonusu"/>
    <w:uiPriority w:val="99"/>
    <w:semiHidden/>
    <w:rsid w:val="00DF1AF6"/>
    <w:rPr>
      <w:rFonts w:ascii="Calibri" w:eastAsia="Calibri" w:hAnsi="Calibri" w:cs="Times New Roman"/>
      <w:b/>
      <w:bCs/>
      <w:sz w:val="20"/>
      <w:szCs w:val="20"/>
    </w:rPr>
  </w:style>
  <w:style w:type="paragraph" w:styleId="Dzeltme">
    <w:name w:val="Revision"/>
    <w:hidden/>
    <w:uiPriority w:val="99"/>
    <w:semiHidden/>
    <w:rsid w:val="00DF1AF6"/>
    <w:pPr>
      <w:spacing w:after="0" w:line="240" w:lineRule="auto"/>
    </w:pPr>
    <w:rPr>
      <w:rFonts w:ascii="Calibri" w:eastAsia="Calibri" w:hAnsi="Calibri" w:cs="Times New Roman"/>
    </w:rPr>
  </w:style>
  <w:style w:type="paragraph" w:styleId="NormalWeb">
    <w:name w:val="Normal (Web)"/>
    <w:basedOn w:val="Normal"/>
    <w:uiPriority w:val="99"/>
    <w:unhideWhenUsed/>
    <w:rsid w:val="009B288E"/>
    <w:pPr>
      <w:spacing w:before="100" w:beforeAutospacing="1" w:after="100" w:afterAutospacing="1"/>
    </w:pPr>
  </w:style>
  <w:style w:type="paragraph" w:customStyle="1" w:styleId="metin">
    <w:name w:val="metin"/>
    <w:basedOn w:val="Normal"/>
    <w:rsid w:val="001E733C"/>
    <w:pPr>
      <w:spacing w:before="100" w:beforeAutospacing="1" w:after="100" w:afterAutospacing="1"/>
    </w:pPr>
  </w:style>
  <w:style w:type="paragraph" w:customStyle="1" w:styleId="Listeafsnit">
    <w:name w:val="Listeafsnit"/>
    <w:basedOn w:val="Normal"/>
    <w:uiPriority w:val="34"/>
    <w:qFormat/>
    <w:rsid w:val="00ED258D"/>
    <w:pPr>
      <w:ind w:left="720"/>
      <w:contextualSpacing/>
    </w:pPr>
  </w:style>
  <w:style w:type="paragraph" w:customStyle="1" w:styleId="Normaltext">
    <w:name w:val="Normal_text"/>
    <w:basedOn w:val="GvdeMetni2"/>
    <w:rsid w:val="00ED258D"/>
    <w:pPr>
      <w:tabs>
        <w:tab w:val="left" w:pos="720"/>
      </w:tabs>
      <w:spacing w:before="120" w:line="264" w:lineRule="auto"/>
      <w:jc w:val="both"/>
    </w:pPr>
    <w:rPr>
      <w:rFonts w:ascii="Tahoma" w:eastAsia="Times New Roman" w:hAnsi="Tahoma" w:cs="Tahoma"/>
      <w:sz w:val="24"/>
      <w:szCs w:val="24"/>
      <w:lang w:val="en-GB"/>
    </w:rPr>
  </w:style>
  <w:style w:type="paragraph" w:styleId="GvdeMetni2">
    <w:name w:val="Body Text 2"/>
    <w:basedOn w:val="Normal"/>
    <w:link w:val="GvdeMetni2Char"/>
    <w:uiPriority w:val="99"/>
    <w:semiHidden/>
    <w:unhideWhenUsed/>
    <w:rsid w:val="00ED258D"/>
    <w:pPr>
      <w:spacing w:after="120" w:line="480" w:lineRule="auto"/>
    </w:pPr>
    <w:rPr>
      <w:rFonts w:eastAsia="Calibri"/>
      <w:szCs w:val="22"/>
      <w:lang w:eastAsia="en-US"/>
    </w:rPr>
  </w:style>
  <w:style w:type="character" w:customStyle="1" w:styleId="GvdeMetni2Char">
    <w:name w:val="Gövde Metni 2 Char"/>
    <w:basedOn w:val="VarsaylanParagrafYazTipi"/>
    <w:link w:val="GvdeMetni2"/>
    <w:uiPriority w:val="99"/>
    <w:semiHidden/>
    <w:rsid w:val="00ED258D"/>
    <w:rPr>
      <w:rFonts w:ascii="Calibri" w:eastAsia="Calibri" w:hAnsi="Calibri" w:cs="Times New Roman"/>
    </w:rPr>
  </w:style>
  <w:style w:type="paragraph" w:styleId="GvdeMetni">
    <w:name w:val="Body Text"/>
    <w:basedOn w:val="Normal"/>
    <w:link w:val="GvdeMetniChar"/>
    <w:uiPriority w:val="99"/>
    <w:semiHidden/>
    <w:unhideWhenUsed/>
    <w:rsid w:val="00DA1285"/>
    <w:pPr>
      <w:spacing w:after="120" w:line="276" w:lineRule="auto"/>
    </w:pPr>
    <w:rPr>
      <w:rFonts w:eastAsia="Calibri"/>
      <w:szCs w:val="22"/>
      <w:lang w:eastAsia="en-US"/>
    </w:rPr>
  </w:style>
  <w:style w:type="character" w:customStyle="1" w:styleId="GvdeMetniChar">
    <w:name w:val="Gövde Metni Char"/>
    <w:basedOn w:val="VarsaylanParagrafYazTipi"/>
    <w:link w:val="GvdeMetni"/>
    <w:uiPriority w:val="99"/>
    <w:semiHidden/>
    <w:rsid w:val="00DA1285"/>
    <w:rPr>
      <w:rFonts w:ascii="Calibri" w:eastAsia="Calibri" w:hAnsi="Calibri" w:cs="Times New Roman"/>
    </w:rPr>
  </w:style>
  <w:style w:type="character" w:customStyle="1" w:styleId="tlid-translation">
    <w:name w:val="tlid-translation"/>
    <w:basedOn w:val="VarsaylanParagrafYazTipi"/>
    <w:rsid w:val="00812382"/>
  </w:style>
  <w:style w:type="character" w:styleId="Vurgu">
    <w:name w:val="Emphasis"/>
    <w:basedOn w:val="VarsaylanParagrafYazTipi"/>
    <w:uiPriority w:val="20"/>
    <w:qFormat/>
    <w:rsid w:val="00F6447C"/>
    <w:rPr>
      <w:b/>
      <w:bCs/>
      <w:i w:val="0"/>
      <w:iCs w:val="0"/>
    </w:rPr>
  </w:style>
  <w:style w:type="character" w:customStyle="1" w:styleId="st1">
    <w:name w:val="st1"/>
    <w:basedOn w:val="VarsaylanParagrafYazTipi"/>
    <w:rsid w:val="00F6447C"/>
  </w:style>
  <w:style w:type="character" w:styleId="zlenenKpr">
    <w:name w:val="FollowedHyperlink"/>
    <w:basedOn w:val="VarsaylanParagrafYazTipi"/>
    <w:uiPriority w:val="99"/>
    <w:semiHidden/>
    <w:unhideWhenUsed/>
    <w:rsid w:val="004D39F3"/>
    <w:rPr>
      <w:color w:val="800080" w:themeColor="followedHyperlink"/>
      <w:u w:val="single"/>
    </w:rPr>
  </w:style>
  <w:style w:type="table" w:customStyle="1" w:styleId="TabloKlavuzu1">
    <w:name w:val="Tablo Kılavuzu1"/>
    <w:basedOn w:val="NormalTablo"/>
    <w:uiPriority w:val="59"/>
    <w:rsid w:val="00DD0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A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B763B1"/>
    <w:pPr>
      <w:tabs>
        <w:tab w:val="center" w:pos="4536"/>
        <w:tab w:val="right" w:pos="9072"/>
      </w:tabs>
    </w:pPr>
    <w:rPr>
      <w:rFonts w:eastAsia="Calibri" w:cs="Calibri"/>
      <w:szCs w:val="22"/>
      <w:lang w:eastAsia="en-US"/>
    </w:rPr>
  </w:style>
  <w:style w:type="character" w:customStyle="1" w:styleId="stbilgiChar">
    <w:name w:val="Üstbilgi Char"/>
    <w:basedOn w:val="VarsaylanParagrafYazTipi"/>
    <w:link w:val="stbilgi"/>
    <w:uiPriority w:val="99"/>
    <w:rsid w:val="00B763B1"/>
    <w:rPr>
      <w:rFonts w:ascii="Calibri" w:eastAsia="Calibri" w:hAnsi="Calibri" w:cs="Calibri"/>
    </w:rPr>
  </w:style>
  <w:style w:type="paragraph" w:styleId="Altbilgi">
    <w:name w:val="footer"/>
    <w:basedOn w:val="Normal"/>
    <w:link w:val="AltbilgiChar"/>
    <w:uiPriority w:val="99"/>
    <w:rsid w:val="00B763B1"/>
    <w:pPr>
      <w:tabs>
        <w:tab w:val="center" w:pos="4536"/>
        <w:tab w:val="right" w:pos="9072"/>
      </w:tabs>
    </w:pPr>
    <w:rPr>
      <w:rFonts w:eastAsia="Calibri" w:cs="Calibri"/>
      <w:szCs w:val="22"/>
      <w:lang w:eastAsia="en-US"/>
    </w:rPr>
  </w:style>
  <w:style w:type="character" w:customStyle="1" w:styleId="AltbilgiChar">
    <w:name w:val="Altbilgi Char"/>
    <w:basedOn w:val="VarsaylanParagrafYazTipi"/>
    <w:link w:val="Altbilgi"/>
    <w:uiPriority w:val="99"/>
    <w:rsid w:val="00B763B1"/>
    <w:rPr>
      <w:rFonts w:ascii="Calibri" w:eastAsia="Calibri" w:hAnsi="Calibri" w:cs="Calibri"/>
    </w:rPr>
  </w:style>
  <w:style w:type="character" w:customStyle="1" w:styleId="Balk2Char">
    <w:name w:val="Başlık 2 Char"/>
    <w:basedOn w:val="VarsaylanParagrafYazTipi"/>
    <w:link w:val="Balk2"/>
    <w:uiPriority w:val="9"/>
    <w:rsid w:val="003318B8"/>
    <w:rPr>
      <w:rFonts w:ascii="Calibri Light" w:eastAsia="Calibri" w:hAnsi="Calibri Light" w:cs="Times New Roman"/>
      <w:b/>
      <w:bCs/>
      <w:szCs w:val="26"/>
      <w:lang w:val="x-none" w:eastAsia="x-none"/>
    </w:rPr>
  </w:style>
  <w:style w:type="character" w:customStyle="1" w:styleId="Balk3Char">
    <w:name w:val="Başlık 3 Char"/>
    <w:basedOn w:val="VarsaylanParagrafYazTipi"/>
    <w:link w:val="Balk3"/>
    <w:uiPriority w:val="9"/>
    <w:rsid w:val="00D308CD"/>
    <w:rPr>
      <w:rFonts w:ascii="Calibri Light" w:eastAsia="Calibri" w:hAnsi="Calibri Light" w:cs="Times New Roman"/>
      <w:b/>
      <w:szCs w:val="20"/>
      <w:lang w:val="x-none" w:eastAsia="x-none"/>
    </w:rPr>
  </w:style>
  <w:style w:type="character" w:customStyle="1" w:styleId="Balk4Char">
    <w:name w:val="Başlık 4 Char"/>
    <w:basedOn w:val="VarsaylanParagrafYazTipi"/>
    <w:link w:val="Balk4"/>
    <w:uiPriority w:val="9"/>
    <w:rsid w:val="00CA38F6"/>
    <w:rPr>
      <w:rFonts w:ascii="Calibri Light" w:eastAsia="Times New Roman" w:hAnsi="Calibri Light" w:cs="Times New Roman"/>
      <w:b/>
      <w:bCs/>
      <w:iCs/>
      <w:color w:val="4F81BD"/>
      <w:sz w:val="24"/>
      <w:szCs w:val="20"/>
      <w:lang w:val="x-none" w:eastAsia="x-none"/>
    </w:rPr>
  </w:style>
  <w:style w:type="numbering" w:customStyle="1" w:styleId="ListeYok1">
    <w:name w:val="Liste Yok1"/>
    <w:next w:val="ListeYok"/>
    <w:uiPriority w:val="99"/>
    <w:semiHidden/>
    <w:unhideWhenUsed/>
    <w:rsid w:val="00272571"/>
  </w:style>
  <w:style w:type="character" w:customStyle="1" w:styleId="NoSpacingChar1">
    <w:name w:val="No Spacing Char1"/>
    <w:uiPriority w:val="1"/>
    <w:rsid w:val="00272571"/>
    <w:rPr>
      <w:rFonts w:ascii="Calibri" w:eastAsia="Times New Roman" w:hAnsi="Calibri" w:cs="Times New Roman"/>
      <w:lang w:eastAsia="tr-TR"/>
    </w:rPr>
  </w:style>
  <w:style w:type="paragraph" w:styleId="T2">
    <w:name w:val="toc 2"/>
    <w:basedOn w:val="Normal"/>
    <w:next w:val="Normal"/>
    <w:autoRedefine/>
    <w:uiPriority w:val="39"/>
    <w:unhideWhenUsed/>
    <w:qFormat/>
    <w:rsid w:val="00272571"/>
    <w:pPr>
      <w:spacing w:after="100" w:line="276" w:lineRule="auto"/>
      <w:ind w:left="220"/>
    </w:pPr>
    <w:rPr>
      <w:rFonts w:eastAsia="Calibri"/>
      <w:szCs w:val="22"/>
      <w:lang w:eastAsia="en-US"/>
    </w:rPr>
  </w:style>
  <w:style w:type="paragraph" w:customStyle="1" w:styleId="AralkYok1">
    <w:name w:val="Aralık Yok1"/>
    <w:rsid w:val="00272571"/>
    <w:pPr>
      <w:spacing w:after="0" w:line="240" w:lineRule="auto"/>
    </w:pPr>
  </w:style>
  <w:style w:type="paragraph" w:customStyle="1" w:styleId="2-OrtaBaslk">
    <w:name w:val="2-Orta Baslık"/>
    <w:next w:val="Normal"/>
    <w:rsid w:val="00272571"/>
    <w:pPr>
      <w:spacing w:after="0" w:line="240" w:lineRule="auto"/>
      <w:jc w:val="center"/>
    </w:pPr>
    <w:rPr>
      <w:rFonts w:ascii="Times New Roman" w:eastAsia="ヒラギノ明朝 Pro W3" w:hAnsi="Times" w:cs="Times New Roman"/>
      <w:b/>
      <w:sz w:val="19"/>
      <w:szCs w:val="20"/>
    </w:rPr>
  </w:style>
  <w:style w:type="paragraph" w:customStyle="1" w:styleId="Indent4round">
    <w:name w:val="Indent_4_round"/>
    <w:rsid w:val="00272571"/>
    <w:pPr>
      <w:numPr>
        <w:numId w:val="10"/>
      </w:numPr>
      <w:spacing w:after="120" w:line="264" w:lineRule="auto"/>
      <w:jc w:val="both"/>
    </w:pPr>
    <w:rPr>
      <w:rFonts w:ascii="Tahoma" w:eastAsia="Times New Roman" w:hAnsi="Tahoma" w:cs="Tahoma"/>
      <w:snapToGrid w:val="0"/>
      <w:szCs w:val="20"/>
      <w:lang w:val="en-US"/>
    </w:rPr>
  </w:style>
  <w:style w:type="paragraph" w:styleId="ListeMaddemi">
    <w:name w:val="List Bullet"/>
    <w:basedOn w:val="Normal"/>
    <w:rsid w:val="00272571"/>
    <w:pPr>
      <w:numPr>
        <w:numId w:val="11"/>
      </w:numPr>
      <w:spacing w:after="240"/>
      <w:jc w:val="both"/>
    </w:pPr>
    <w:rPr>
      <w:szCs w:val="20"/>
      <w:lang w:val="en-GB" w:eastAsia="en-US"/>
    </w:rPr>
  </w:style>
  <w:style w:type="table" w:styleId="Tabloada">
    <w:name w:val="Table Contemporary"/>
    <w:basedOn w:val="NormalTablo"/>
    <w:uiPriority w:val="99"/>
    <w:semiHidden/>
    <w:unhideWhenUsed/>
    <w:rsid w:val="00272571"/>
    <w:pPr>
      <w:spacing w:after="0" w:line="240" w:lineRule="auto"/>
    </w:pPr>
    <w:rPr>
      <w:rFonts w:ascii="Calibri" w:eastAsia="Calibri" w:hAnsi="Calibri"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Glgeleme">
    <w:name w:val="Light Shading"/>
    <w:basedOn w:val="NormalTablo"/>
    <w:uiPriority w:val="60"/>
    <w:rsid w:val="00272571"/>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arCharCharCar1CharCharCarCharCharCharCharChar">
    <w:name w:val="Char Char Car Char Char Car1 Char Char Car Char Char Char Char Char"/>
    <w:basedOn w:val="Normal"/>
    <w:rsid w:val="00272571"/>
    <w:pPr>
      <w:spacing w:after="160" w:line="240" w:lineRule="exact"/>
    </w:pPr>
    <w:rPr>
      <w:rFonts w:ascii="Tahoma" w:hAnsi="Tahoma"/>
      <w:sz w:val="20"/>
      <w:szCs w:val="20"/>
      <w:lang w:val="en-US" w:eastAsia="en-US"/>
    </w:rPr>
  </w:style>
  <w:style w:type="table" w:styleId="OrtaGlgeleme1">
    <w:name w:val="Medium Shading 1"/>
    <w:basedOn w:val="NormalTablo"/>
    <w:uiPriority w:val="63"/>
    <w:rsid w:val="002725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ListeParagrafChar">
    <w:name w:val="Liste Paragraf Char"/>
    <w:aliases w:val="içindekiler vb Char,Liste Paragraf 1 Char,LİSTE PARAF Char,KODLAMA Char,ALT BAŞLIK Char"/>
    <w:link w:val="ListeParagraf"/>
    <w:uiPriority w:val="34"/>
    <w:locked/>
    <w:rsid w:val="00272571"/>
    <w:rPr>
      <w:rFonts w:ascii="Calibri" w:eastAsia="Calibri" w:hAnsi="Calibri" w:cs="Times New Roman"/>
    </w:rPr>
  </w:style>
  <w:style w:type="table" w:styleId="OrtaGlgeleme2-Vurgu1">
    <w:name w:val="Medium Shading 2 Accent 1"/>
    <w:basedOn w:val="NormalTablo"/>
    <w:uiPriority w:val="64"/>
    <w:rsid w:val="00272571"/>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3">
    <w:name w:val="toc 3"/>
    <w:basedOn w:val="Normal"/>
    <w:next w:val="Normal"/>
    <w:autoRedefine/>
    <w:uiPriority w:val="39"/>
    <w:unhideWhenUsed/>
    <w:qFormat/>
    <w:rsid w:val="00272571"/>
    <w:pPr>
      <w:spacing w:after="100" w:line="276" w:lineRule="auto"/>
      <w:ind w:left="440"/>
    </w:pPr>
    <w:rPr>
      <w:szCs w:val="22"/>
      <w:lang w:val="en-US" w:eastAsia="ja-JP"/>
    </w:rPr>
  </w:style>
  <w:style w:type="paragraph" w:styleId="ekillerTablosu">
    <w:name w:val="table of figures"/>
    <w:aliases w:val="Tablo"/>
    <w:basedOn w:val="Normal"/>
    <w:next w:val="Normal"/>
    <w:uiPriority w:val="99"/>
    <w:unhideWhenUsed/>
    <w:rsid w:val="00272571"/>
    <w:pPr>
      <w:ind w:left="440" w:hanging="440"/>
    </w:pPr>
    <w:rPr>
      <w:rFonts w:asciiTheme="minorHAnsi" w:hAnsiTheme="minorHAnsi"/>
      <w:caps/>
      <w:sz w:val="20"/>
      <w:szCs w:val="20"/>
    </w:rPr>
  </w:style>
  <w:style w:type="character" w:customStyle="1" w:styleId="apple-converted-space">
    <w:name w:val="apple-converted-space"/>
    <w:basedOn w:val="VarsaylanParagrafYazTipi"/>
    <w:rsid w:val="00272571"/>
  </w:style>
  <w:style w:type="paragraph" w:customStyle="1" w:styleId="Stil1">
    <w:name w:val="Stil1"/>
    <w:basedOn w:val="Balk2"/>
    <w:link w:val="Stil1Char"/>
    <w:qFormat/>
    <w:rsid w:val="00272571"/>
    <w:rPr>
      <w:b w:val="0"/>
      <w:bCs w:val="0"/>
    </w:rPr>
  </w:style>
  <w:style w:type="character" w:customStyle="1" w:styleId="Stil1Char">
    <w:name w:val="Stil1 Char"/>
    <w:link w:val="Stil1"/>
    <w:rsid w:val="00272571"/>
    <w:rPr>
      <w:rFonts w:ascii="Calibri Light" w:eastAsia="Times New Roman" w:hAnsi="Calibri Light" w:cs="Times New Roman"/>
      <w:color w:val="4F81BD"/>
      <w:sz w:val="28"/>
      <w:szCs w:val="26"/>
      <w:lang w:val="x-none" w:eastAsia="x-none"/>
    </w:rPr>
  </w:style>
  <w:style w:type="paragraph" w:customStyle="1" w:styleId="1FD1972A8A3F4F729C831F79DE0F1646">
    <w:name w:val="1FD1972A8A3F4F729C831F79DE0F1646"/>
    <w:rsid w:val="00272571"/>
    <w:rPr>
      <w:rFonts w:ascii="Calibri" w:eastAsia="Times New Roman" w:hAnsi="Calibri" w:cs="Times New Roman"/>
      <w:lang w:eastAsia="tr-TR"/>
    </w:rPr>
  </w:style>
  <w:style w:type="paragraph" w:styleId="ResimYazs">
    <w:name w:val="caption"/>
    <w:basedOn w:val="Normal"/>
    <w:next w:val="Normal"/>
    <w:uiPriority w:val="35"/>
    <w:unhideWhenUsed/>
    <w:qFormat/>
    <w:rsid w:val="00272571"/>
    <w:pPr>
      <w:spacing w:after="200"/>
    </w:pPr>
    <w:rPr>
      <w:b/>
      <w:bCs/>
      <w:color w:val="4F81BD"/>
      <w:sz w:val="18"/>
      <w:szCs w:val="18"/>
      <w:lang w:eastAsia="en-GB"/>
    </w:rPr>
  </w:style>
  <w:style w:type="table" w:customStyle="1" w:styleId="Tabloada1">
    <w:name w:val="Tablo Çağdaş1"/>
    <w:basedOn w:val="NormalTablo"/>
    <w:next w:val="Tabloada"/>
    <w:uiPriority w:val="99"/>
    <w:semiHidden/>
    <w:unhideWhenUsed/>
    <w:rsid w:val="00272571"/>
    <w:rPr>
      <w:rFonts w:ascii="Calibri" w:eastAsia="Calibri" w:hAnsi="Calibri"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4winMark">
    <w:name w:val="tw4winMark"/>
    <w:rsid w:val="00272571"/>
    <w:rPr>
      <w:rFonts w:ascii="Courier New" w:hAnsi="Courier New" w:cs="Courier New"/>
      <w:vanish/>
      <w:color w:val="800080"/>
      <w:vertAlign w:val="subscript"/>
    </w:rPr>
  </w:style>
  <w:style w:type="character" w:customStyle="1" w:styleId="Gvdemetni4">
    <w:name w:val="Gövde metni (4)_"/>
    <w:link w:val="Gvdemetni40"/>
    <w:uiPriority w:val="99"/>
    <w:locked/>
    <w:rsid w:val="00272571"/>
    <w:rPr>
      <w:rFonts w:ascii="Times New Roman" w:hAnsi="Times New Roman"/>
      <w:sz w:val="17"/>
      <w:szCs w:val="17"/>
      <w:shd w:val="clear" w:color="auto" w:fill="FFFFFF"/>
    </w:rPr>
  </w:style>
  <w:style w:type="paragraph" w:customStyle="1" w:styleId="Gvdemetni40">
    <w:name w:val="Gövde metni (4)"/>
    <w:basedOn w:val="Normal"/>
    <w:link w:val="Gvdemetni4"/>
    <w:uiPriority w:val="99"/>
    <w:rsid w:val="00272571"/>
    <w:pPr>
      <w:widowControl w:val="0"/>
      <w:shd w:val="clear" w:color="auto" w:fill="FFFFFF"/>
      <w:spacing w:before="360" w:after="360" w:line="194" w:lineRule="exact"/>
      <w:ind w:firstLine="440"/>
      <w:jc w:val="both"/>
    </w:pPr>
    <w:rPr>
      <w:rFonts w:eastAsiaTheme="minorHAnsi" w:cstheme="minorBidi"/>
      <w:sz w:val="17"/>
      <w:szCs w:val="17"/>
      <w:lang w:eastAsia="en-US"/>
    </w:rPr>
  </w:style>
  <w:style w:type="table" w:customStyle="1" w:styleId="TabloKlavuzu3">
    <w:name w:val="Tablo Kılavuzu3"/>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balkbold">
    <w:name w:val="ortabalkbold"/>
    <w:basedOn w:val="Normal"/>
    <w:rsid w:val="00272571"/>
    <w:pPr>
      <w:spacing w:before="100" w:beforeAutospacing="1" w:after="100" w:afterAutospacing="1"/>
    </w:pPr>
  </w:style>
  <w:style w:type="numbering" w:customStyle="1" w:styleId="ListeYok11">
    <w:name w:val="Liste Yok11"/>
    <w:next w:val="ListeYok"/>
    <w:uiPriority w:val="99"/>
    <w:semiHidden/>
    <w:unhideWhenUsed/>
    <w:rsid w:val="00272571"/>
  </w:style>
  <w:style w:type="character" w:customStyle="1" w:styleId="TrnakChar">
    <w:name w:val="Tırnak Char"/>
    <w:link w:val="Trnak"/>
    <w:uiPriority w:val="29"/>
    <w:rsid w:val="00272571"/>
    <w:rPr>
      <w:rFonts w:eastAsia="Times New Roman"/>
      <w:i/>
      <w:iCs/>
      <w:color w:val="000000"/>
      <w:lang w:val="en-US"/>
    </w:rPr>
  </w:style>
  <w:style w:type="numbering" w:customStyle="1" w:styleId="ListeYok111">
    <w:name w:val="Liste Yok111"/>
    <w:next w:val="ListeYok"/>
    <w:uiPriority w:val="99"/>
    <w:semiHidden/>
    <w:unhideWhenUsed/>
    <w:rsid w:val="00272571"/>
  </w:style>
  <w:style w:type="character" w:customStyle="1" w:styleId="alt-edited1">
    <w:name w:val="alt-edited1"/>
    <w:rsid w:val="00272571"/>
    <w:rPr>
      <w:color w:val="4D90F0"/>
    </w:rPr>
  </w:style>
  <w:style w:type="character" w:customStyle="1" w:styleId="hps">
    <w:name w:val="hps"/>
    <w:basedOn w:val="VarsaylanParagrafYazTipi"/>
    <w:rsid w:val="00272571"/>
  </w:style>
  <w:style w:type="paragraph" w:customStyle="1" w:styleId="CharChar2CharCharCharCharCharCharCharCharChar">
    <w:name w:val="Char Char2 Char Char Char Char Char Char Char Char Char"/>
    <w:basedOn w:val="Normal"/>
    <w:semiHidden/>
    <w:rsid w:val="00272571"/>
    <w:pPr>
      <w:spacing w:after="160" w:line="240" w:lineRule="exact"/>
    </w:pPr>
    <w:rPr>
      <w:rFonts w:ascii="Tahoma" w:hAnsi="Tahoma"/>
      <w:sz w:val="20"/>
      <w:szCs w:val="20"/>
      <w:lang w:val="en-US"/>
    </w:rPr>
  </w:style>
  <w:style w:type="paragraph" w:customStyle="1" w:styleId="Indent1round">
    <w:name w:val="Indent_1_round"/>
    <w:basedOn w:val="Normal"/>
    <w:rsid w:val="00272571"/>
    <w:pPr>
      <w:numPr>
        <w:numId w:val="12"/>
      </w:numPr>
      <w:spacing w:after="120" w:line="264" w:lineRule="auto"/>
      <w:jc w:val="both"/>
    </w:pPr>
    <w:rPr>
      <w:rFonts w:ascii="Tahoma" w:hAnsi="Tahoma" w:cs="Tahoma"/>
      <w:bCs/>
      <w:szCs w:val="20"/>
      <w:lang w:val="en-GB"/>
    </w:rPr>
  </w:style>
  <w:style w:type="paragraph" w:customStyle="1" w:styleId="NormaltextCharCharCharCharCharChar">
    <w:name w:val="Normal_text Char Char Char Char Char Char"/>
    <w:basedOn w:val="GvdeMetni2"/>
    <w:link w:val="NormaltextCharCharCharCharCharCharChar"/>
    <w:rsid w:val="00272571"/>
    <w:pPr>
      <w:tabs>
        <w:tab w:val="left" w:pos="720"/>
      </w:tabs>
      <w:spacing w:before="120" w:line="264" w:lineRule="auto"/>
      <w:jc w:val="both"/>
    </w:pPr>
    <w:rPr>
      <w:rFonts w:ascii="Tahoma" w:eastAsia="Times New Roman" w:hAnsi="Tahoma"/>
      <w:sz w:val="20"/>
      <w:szCs w:val="24"/>
      <w:lang w:val="en-GB"/>
    </w:rPr>
  </w:style>
  <w:style w:type="character" w:customStyle="1" w:styleId="NormaltextCharCharCharCharCharCharChar">
    <w:name w:val="Normal_text Char Char Char Char Char Char Char"/>
    <w:link w:val="NormaltextCharCharCharCharCharChar"/>
    <w:rsid w:val="00272571"/>
    <w:rPr>
      <w:rFonts w:ascii="Tahoma" w:eastAsia="Times New Roman" w:hAnsi="Tahoma" w:cs="Times New Roman"/>
      <w:sz w:val="20"/>
      <w:szCs w:val="24"/>
      <w:lang w:val="en-GB"/>
    </w:rPr>
  </w:style>
  <w:style w:type="paragraph" w:customStyle="1" w:styleId="NormaltextCharCharCharCharChar">
    <w:name w:val="Normal_text Char Char Char Char Char"/>
    <w:basedOn w:val="GvdeMetni2"/>
    <w:link w:val="NormaltextCharCharCharCharCharChar1"/>
    <w:rsid w:val="00272571"/>
    <w:pPr>
      <w:tabs>
        <w:tab w:val="left" w:pos="720"/>
      </w:tabs>
      <w:spacing w:before="120" w:line="264" w:lineRule="auto"/>
      <w:jc w:val="both"/>
    </w:pPr>
    <w:rPr>
      <w:rFonts w:ascii="Tahoma" w:eastAsia="Times New Roman" w:hAnsi="Tahoma"/>
      <w:sz w:val="20"/>
      <w:szCs w:val="24"/>
      <w:lang w:val="en-GB"/>
    </w:rPr>
  </w:style>
  <w:style w:type="character" w:customStyle="1" w:styleId="NormaltextCharCharCharCharCharChar1">
    <w:name w:val="Normal_text Char Char Char Char Char Char1"/>
    <w:link w:val="NormaltextCharCharCharCharChar"/>
    <w:rsid w:val="00272571"/>
    <w:rPr>
      <w:rFonts w:ascii="Tahoma" w:eastAsia="Times New Roman" w:hAnsi="Tahoma" w:cs="Times New Roman"/>
      <w:sz w:val="20"/>
      <w:szCs w:val="24"/>
      <w:lang w:val="en-GB"/>
    </w:rPr>
  </w:style>
  <w:style w:type="paragraph" w:styleId="T4">
    <w:name w:val="toc 4"/>
    <w:basedOn w:val="Normal"/>
    <w:next w:val="Normal"/>
    <w:autoRedefine/>
    <w:uiPriority w:val="39"/>
    <w:unhideWhenUsed/>
    <w:rsid w:val="00272571"/>
    <w:pPr>
      <w:spacing w:after="100" w:line="276" w:lineRule="auto"/>
      <w:ind w:left="660"/>
    </w:pPr>
    <w:rPr>
      <w:szCs w:val="22"/>
    </w:rPr>
  </w:style>
  <w:style w:type="paragraph" w:styleId="T5">
    <w:name w:val="toc 5"/>
    <w:basedOn w:val="Normal"/>
    <w:next w:val="Normal"/>
    <w:autoRedefine/>
    <w:uiPriority w:val="39"/>
    <w:unhideWhenUsed/>
    <w:rsid w:val="00272571"/>
    <w:pPr>
      <w:spacing w:after="100" w:line="276" w:lineRule="auto"/>
      <w:ind w:left="880"/>
    </w:pPr>
    <w:rPr>
      <w:szCs w:val="22"/>
    </w:rPr>
  </w:style>
  <w:style w:type="paragraph" w:styleId="T6">
    <w:name w:val="toc 6"/>
    <w:basedOn w:val="Normal"/>
    <w:next w:val="Normal"/>
    <w:autoRedefine/>
    <w:uiPriority w:val="39"/>
    <w:unhideWhenUsed/>
    <w:rsid w:val="00272571"/>
    <w:pPr>
      <w:spacing w:after="100" w:line="276" w:lineRule="auto"/>
      <w:ind w:left="1100"/>
    </w:pPr>
    <w:rPr>
      <w:szCs w:val="22"/>
    </w:rPr>
  </w:style>
  <w:style w:type="paragraph" w:styleId="T7">
    <w:name w:val="toc 7"/>
    <w:basedOn w:val="Normal"/>
    <w:next w:val="Normal"/>
    <w:autoRedefine/>
    <w:uiPriority w:val="39"/>
    <w:unhideWhenUsed/>
    <w:rsid w:val="00272571"/>
    <w:pPr>
      <w:spacing w:after="100" w:line="276" w:lineRule="auto"/>
      <w:ind w:left="1320"/>
    </w:pPr>
    <w:rPr>
      <w:szCs w:val="22"/>
    </w:rPr>
  </w:style>
  <w:style w:type="paragraph" w:styleId="T8">
    <w:name w:val="toc 8"/>
    <w:basedOn w:val="Normal"/>
    <w:next w:val="Normal"/>
    <w:autoRedefine/>
    <w:uiPriority w:val="39"/>
    <w:unhideWhenUsed/>
    <w:rsid w:val="00272571"/>
    <w:pPr>
      <w:spacing w:after="100" w:line="276" w:lineRule="auto"/>
      <w:ind w:left="1540"/>
    </w:pPr>
    <w:rPr>
      <w:szCs w:val="22"/>
    </w:rPr>
  </w:style>
  <w:style w:type="paragraph" w:styleId="T9">
    <w:name w:val="toc 9"/>
    <w:basedOn w:val="Normal"/>
    <w:next w:val="Normal"/>
    <w:autoRedefine/>
    <w:uiPriority w:val="39"/>
    <w:unhideWhenUsed/>
    <w:rsid w:val="00272571"/>
    <w:pPr>
      <w:spacing w:after="100" w:line="276" w:lineRule="auto"/>
      <w:ind w:left="1760"/>
    </w:pPr>
    <w:rPr>
      <w:szCs w:val="22"/>
    </w:rPr>
  </w:style>
  <w:style w:type="character" w:customStyle="1" w:styleId="grame">
    <w:name w:val="grame"/>
    <w:rsid w:val="00272571"/>
  </w:style>
  <w:style w:type="table" w:customStyle="1" w:styleId="TabloKlavuzu6">
    <w:name w:val="Tablo Kılavuzu6"/>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uiPriority w:val="3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rnak">
    <w:name w:val="Quote"/>
    <w:basedOn w:val="Normal"/>
    <w:next w:val="Normal"/>
    <w:link w:val="TrnakChar"/>
    <w:uiPriority w:val="29"/>
    <w:qFormat/>
    <w:rsid w:val="00272571"/>
    <w:pPr>
      <w:spacing w:before="200" w:after="160" w:line="259" w:lineRule="auto"/>
      <w:ind w:left="864" w:right="864"/>
      <w:jc w:val="center"/>
    </w:pPr>
    <w:rPr>
      <w:rFonts w:asciiTheme="minorHAnsi" w:hAnsiTheme="minorHAnsi" w:cstheme="minorBidi"/>
      <w:i/>
      <w:iCs/>
      <w:color w:val="000000"/>
      <w:szCs w:val="22"/>
      <w:lang w:val="en-US" w:eastAsia="en-US"/>
    </w:rPr>
  </w:style>
  <w:style w:type="character" w:customStyle="1" w:styleId="QuoteChar1">
    <w:name w:val="Quote Char1"/>
    <w:basedOn w:val="VarsaylanParagrafYazTipi"/>
    <w:uiPriority w:val="29"/>
    <w:rsid w:val="00272571"/>
    <w:rPr>
      <w:rFonts w:ascii="Times New Roman" w:eastAsia="Times New Roman" w:hAnsi="Times New Roman" w:cs="Times New Roman"/>
      <w:i/>
      <w:iCs/>
      <w:color w:val="404040" w:themeColor="text1" w:themeTint="BF"/>
      <w:sz w:val="24"/>
      <w:szCs w:val="24"/>
      <w:lang w:eastAsia="tr-TR"/>
    </w:rPr>
  </w:style>
  <w:style w:type="character" w:customStyle="1" w:styleId="AlntChar">
    <w:name w:val="Alıntı Char"/>
    <w:basedOn w:val="VarsaylanParagrafYazTipi"/>
    <w:uiPriority w:val="29"/>
    <w:rsid w:val="00272571"/>
    <w:rPr>
      <w:i/>
      <w:iCs/>
      <w:color w:val="404040" w:themeColor="text1" w:themeTint="BF"/>
    </w:rPr>
  </w:style>
  <w:style w:type="numbering" w:customStyle="1" w:styleId="ListeYok2">
    <w:name w:val="Liste Yok2"/>
    <w:next w:val="ListeYok"/>
    <w:uiPriority w:val="99"/>
    <w:semiHidden/>
    <w:unhideWhenUsed/>
    <w:rsid w:val="00272571"/>
  </w:style>
  <w:style w:type="numbering" w:customStyle="1" w:styleId="ListeYok12">
    <w:name w:val="Liste Yok12"/>
    <w:next w:val="ListeYok"/>
    <w:uiPriority w:val="99"/>
    <w:semiHidden/>
    <w:unhideWhenUsed/>
    <w:rsid w:val="00272571"/>
  </w:style>
  <w:style w:type="numbering" w:customStyle="1" w:styleId="ListeYok112">
    <w:name w:val="Liste Yok112"/>
    <w:next w:val="ListeYok"/>
    <w:uiPriority w:val="99"/>
    <w:semiHidden/>
    <w:unhideWhenUsed/>
    <w:rsid w:val="00272571"/>
  </w:style>
  <w:style w:type="character" w:customStyle="1" w:styleId="UnresolvedMention1">
    <w:name w:val="Unresolved Mention1"/>
    <w:basedOn w:val="VarsaylanParagrafYazTipi"/>
    <w:uiPriority w:val="99"/>
    <w:semiHidden/>
    <w:unhideWhenUsed/>
    <w:rsid w:val="00D65876"/>
    <w:rPr>
      <w:color w:val="605E5C"/>
      <w:shd w:val="clear" w:color="auto" w:fill="E1DFDD"/>
    </w:rPr>
  </w:style>
  <w:style w:type="character" w:customStyle="1" w:styleId="UnresolvedMention2">
    <w:name w:val="Unresolved Mention2"/>
    <w:basedOn w:val="VarsaylanParagrafYazTipi"/>
    <w:uiPriority w:val="99"/>
    <w:semiHidden/>
    <w:unhideWhenUsed/>
    <w:rsid w:val="00A26109"/>
    <w:rPr>
      <w:color w:val="605E5C"/>
      <w:shd w:val="clear" w:color="auto" w:fill="E1DFDD"/>
    </w:rPr>
  </w:style>
  <w:style w:type="paragraph" w:styleId="KonuBal">
    <w:name w:val="Title"/>
    <w:basedOn w:val="Normal"/>
    <w:next w:val="Normal"/>
    <w:link w:val="KonuBalChar"/>
    <w:uiPriority w:val="10"/>
    <w:qFormat/>
    <w:rsid w:val="00114052"/>
    <w:pPr>
      <w:contextualSpacing/>
    </w:pPr>
    <w:rPr>
      <w:rFonts w:eastAsiaTheme="majorEastAsia" w:cstheme="majorBidi"/>
      <w:b/>
      <w:color w:val="365F91" w:themeColor="accent1" w:themeShade="BF"/>
      <w:spacing w:val="-10"/>
      <w:kern w:val="28"/>
      <w:szCs w:val="56"/>
    </w:rPr>
  </w:style>
  <w:style w:type="character" w:customStyle="1" w:styleId="KonuBalChar">
    <w:name w:val="Konu Başlığı Char"/>
    <w:basedOn w:val="VarsaylanParagrafYazTipi"/>
    <w:link w:val="KonuBal"/>
    <w:uiPriority w:val="10"/>
    <w:rsid w:val="00114052"/>
    <w:rPr>
      <w:rFonts w:ascii="Calibri" w:eastAsiaTheme="majorEastAsia" w:hAnsi="Calibri" w:cstheme="majorBidi"/>
      <w:b/>
      <w:color w:val="365F91" w:themeColor="accent1" w:themeShade="BF"/>
      <w:spacing w:val="-10"/>
      <w:kern w:val="28"/>
      <w:szCs w:val="56"/>
      <w:lang w:eastAsia="tr-TR"/>
    </w:rPr>
  </w:style>
  <w:style w:type="character" w:customStyle="1" w:styleId="Balk5Char">
    <w:name w:val="Başlık 5 Char"/>
    <w:basedOn w:val="VarsaylanParagrafYazTipi"/>
    <w:link w:val="Balk5"/>
    <w:uiPriority w:val="9"/>
    <w:rsid w:val="00114052"/>
    <w:rPr>
      <w:rFonts w:ascii="Calibri" w:eastAsiaTheme="majorEastAsia" w:hAnsi="Calibri" w:cstheme="majorBidi"/>
      <w:b/>
      <w:color w:val="365F91" w:themeColor="accent1" w:themeShade="BF"/>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390"/>
    <w:pPr>
      <w:spacing w:after="0" w:line="240" w:lineRule="auto"/>
    </w:pPr>
    <w:rPr>
      <w:rFonts w:ascii="Calibri" w:eastAsia="Times New Roman" w:hAnsi="Calibri" w:cs="Times New Roman"/>
      <w:szCs w:val="24"/>
      <w:lang w:eastAsia="tr-TR"/>
    </w:rPr>
  </w:style>
  <w:style w:type="paragraph" w:styleId="Balk1">
    <w:name w:val="heading 1"/>
    <w:basedOn w:val="Normal"/>
    <w:next w:val="Normal"/>
    <w:link w:val="Balk1Char"/>
    <w:autoRedefine/>
    <w:uiPriority w:val="9"/>
    <w:qFormat/>
    <w:rsid w:val="00AB25D7"/>
    <w:pPr>
      <w:pageBreakBefore/>
      <w:spacing w:before="480" w:after="240" w:line="276" w:lineRule="auto"/>
      <w:ind w:left="360" w:hanging="360"/>
      <w:outlineLvl w:val="0"/>
    </w:pPr>
    <w:rPr>
      <w:rFonts w:ascii="Calibri Light" w:eastAsiaTheme="majorEastAsia" w:hAnsi="Calibri Light" w:cstheme="majorBidi"/>
      <w:b/>
      <w:bCs/>
      <w:color w:val="4F81BD"/>
      <w:sz w:val="24"/>
      <w:szCs w:val="28"/>
      <w:lang w:eastAsia="en-US"/>
    </w:rPr>
  </w:style>
  <w:style w:type="paragraph" w:styleId="Balk2">
    <w:name w:val="heading 2"/>
    <w:basedOn w:val="Normal"/>
    <w:next w:val="Normal"/>
    <w:link w:val="Balk2Char"/>
    <w:autoRedefine/>
    <w:uiPriority w:val="9"/>
    <w:unhideWhenUsed/>
    <w:qFormat/>
    <w:rsid w:val="003318B8"/>
    <w:pPr>
      <w:keepNext/>
      <w:keepLines/>
      <w:spacing w:before="240" w:after="200" w:line="276" w:lineRule="auto"/>
      <w:jc w:val="both"/>
      <w:outlineLvl w:val="1"/>
    </w:pPr>
    <w:rPr>
      <w:rFonts w:ascii="Calibri Light" w:eastAsia="Calibri" w:hAnsi="Calibri Light"/>
      <w:b/>
      <w:bCs/>
      <w:szCs w:val="26"/>
      <w:lang w:val="x-none" w:eastAsia="x-none"/>
    </w:rPr>
  </w:style>
  <w:style w:type="paragraph" w:styleId="Balk3">
    <w:name w:val="heading 3"/>
    <w:basedOn w:val="Normal"/>
    <w:next w:val="Normal"/>
    <w:link w:val="Balk3Char"/>
    <w:autoRedefine/>
    <w:uiPriority w:val="9"/>
    <w:unhideWhenUsed/>
    <w:qFormat/>
    <w:rsid w:val="00D308CD"/>
    <w:pPr>
      <w:keepNext/>
      <w:keepLines/>
      <w:spacing w:before="200" w:after="200" w:line="276" w:lineRule="auto"/>
      <w:outlineLvl w:val="2"/>
    </w:pPr>
    <w:rPr>
      <w:rFonts w:ascii="Calibri Light" w:eastAsia="Calibri" w:hAnsi="Calibri Light"/>
      <w:b/>
      <w:szCs w:val="20"/>
      <w:lang w:val="x-none" w:eastAsia="x-none"/>
    </w:rPr>
  </w:style>
  <w:style w:type="paragraph" w:styleId="Balk4">
    <w:name w:val="heading 4"/>
    <w:basedOn w:val="Normal"/>
    <w:next w:val="Normal"/>
    <w:link w:val="Balk4Char"/>
    <w:uiPriority w:val="9"/>
    <w:unhideWhenUsed/>
    <w:qFormat/>
    <w:rsid w:val="003F468B"/>
    <w:pPr>
      <w:keepNext/>
      <w:keepLines/>
      <w:numPr>
        <w:numId w:val="15"/>
      </w:numPr>
      <w:spacing w:before="200" w:after="200" w:line="276" w:lineRule="auto"/>
      <w:outlineLvl w:val="3"/>
    </w:pPr>
    <w:rPr>
      <w:rFonts w:ascii="Calibri Light" w:hAnsi="Calibri Light"/>
      <w:b/>
      <w:bCs/>
      <w:iCs/>
      <w:color w:val="4F81BD"/>
      <w:sz w:val="24"/>
      <w:szCs w:val="20"/>
      <w:lang w:val="x-none" w:eastAsia="x-none"/>
    </w:rPr>
  </w:style>
  <w:style w:type="paragraph" w:styleId="Balk5">
    <w:name w:val="heading 5"/>
    <w:basedOn w:val="Normal"/>
    <w:next w:val="Normal"/>
    <w:link w:val="Balk5Char"/>
    <w:uiPriority w:val="9"/>
    <w:unhideWhenUsed/>
    <w:qFormat/>
    <w:rsid w:val="00114052"/>
    <w:pPr>
      <w:keepNext/>
      <w:keepLines/>
      <w:spacing w:before="40"/>
      <w:outlineLvl w:val="4"/>
    </w:pPr>
    <w:rPr>
      <w:rFonts w:eastAsiaTheme="majorEastAsia" w:cstheme="majorBidi"/>
      <w:b/>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11943"/>
    <w:pPr>
      <w:spacing w:after="0" w:line="240" w:lineRule="auto"/>
    </w:pPr>
    <w:rPr>
      <w:rFonts w:ascii="Calibri" w:eastAsia="Times New Roman" w:hAnsi="Calibri" w:cs="Times New Roman"/>
      <w:lang w:eastAsia="tr-TR"/>
    </w:rPr>
  </w:style>
  <w:style w:type="character" w:customStyle="1" w:styleId="AralkYokChar">
    <w:name w:val="Aralık Yok Char"/>
    <w:link w:val="AralkYok"/>
    <w:rsid w:val="00311943"/>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311943"/>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rsid w:val="00311943"/>
    <w:rPr>
      <w:rFonts w:ascii="Tahoma" w:eastAsia="Calibri" w:hAnsi="Tahoma" w:cs="Tahoma"/>
      <w:sz w:val="16"/>
      <w:szCs w:val="16"/>
    </w:rPr>
  </w:style>
  <w:style w:type="character" w:customStyle="1" w:styleId="Balk1Char">
    <w:name w:val="Başlık 1 Char"/>
    <w:basedOn w:val="VarsaylanParagrafYazTipi"/>
    <w:link w:val="Balk1"/>
    <w:uiPriority w:val="9"/>
    <w:rsid w:val="00AB25D7"/>
    <w:rPr>
      <w:rFonts w:ascii="Calibri Light" w:eastAsiaTheme="majorEastAsia" w:hAnsi="Calibri Light" w:cstheme="majorBidi"/>
      <w:b/>
      <w:bCs/>
      <w:color w:val="4F81BD"/>
      <w:sz w:val="24"/>
      <w:szCs w:val="28"/>
    </w:rPr>
  </w:style>
  <w:style w:type="paragraph" w:styleId="TBal">
    <w:name w:val="TOC Heading"/>
    <w:basedOn w:val="Balk1"/>
    <w:next w:val="Normal"/>
    <w:uiPriority w:val="39"/>
    <w:unhideWhenUsed/>
    <w:qFormat/>
    <w:rsid w:val="00F63C31"/>
    <w:pPr>
      <w:outlineLvl w:val="9"/>
    </w:pPr>
    <w:rPr>
      <w:lang w:eastAsia="tr-TR"/>
    </w:rPr>
  </w:style>
  <w:style w:type="paragraph" w:styleId="ListeParagraf">
    <w:name w:val="List Paragraph"/>
    <w:aliases w:val="içindekiler vb,Liste Paragraf 1,LİSTE PARAF,KODLAMA,ALT BAŞLIK"/>
    <w:basedOn w:val="Normal"/>
    <w:link w:val="ListeParagrafChar"/>
    <w:uiPriority w:val="34"/>
    <w:qFormat/>
    <w:rsid w:val="00F63C31"/>
    <w:pPr>
      <w:spacing w:after="200" w:line="276" w:lineRule="auto"/>
      <w:ind w:left="720"/>
      <w:contextualSpacing/>
    </w:pPr>
    <w:rPr>
      <w:rFonts w:eastAsia="Calibri"/>
      <w:szCs w:val="22"/>
      <w:lang w:eastAsia="en-US"/>
    </w:rPr>
  </w:style>
  <w:style w:type="character" w:styleId="Gl">
    <w:name w:val="Strong"/>
    <w:basedOn w:val="VarsaylanParagrafYazTipi"/>
    <w:uiPriority w:val="22"/>
    <w:qFormat/>
    <w:rsid w:val="003840B5"/>
    <w:rPr>
      <w:b/>
      <w:bCs/>
    </w:rPr>
  </w:style>
  <w:style w:type="paragraph" w:customStyle="1" w:styleId="Default">
    <w:name w:val="Default"/>
    <w:rsid w:val="0092367C"/>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next w:val="Normal"/>
    <w:autoRedefine/>
    <w:uiPriority w:val="39"/>
    <w:unhideWhenUsed/>
    <w:qFormat/>
    <w:rsid w:val="00F63436"/>
    <w:pPr>
      <w:spacing w:after="100" w:line="276" w:lineRule="auto"/>
    </w:pPr>
    <w:rPr>
      <w:rFonts w:eastAsia="Calibri"/>
      <w:szCs w:val="22"/>
      <w:lang w:eastAsia="en-US"/>
    </w:rPr>
  </w:style>
  <w:style w:type="character" w:styleId="Kpr">
    <w:name w:val="Hyperlink"/>
    <w:basedOn w:val="VarsaylanParagrafYazTipi"/>
    <w:uiPriority w:val="99"/>
    <w:unhideWhenUsed/>
    <w:rsid w:val="00F63436"/>
    <w:rPr>
      <w:color w:val="0000FF" w:themeColor="hyperlink"/>
      <w:u w:val="single"/>
    </w:rPr>
  </w:style>
  <w:style w:type="table" w:styleId="TabloKlavuzu">
    <w:name w:val="Table Grid"/>
    <w:basedOn w:val="NormalTablo"/>
    <w:uiPriority w:val="59"/>
    <w:rsid w:val="0078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Text pozn,Text poznámky pod čiarou 007,_Poznámka pod čiarou"/>
    <w:basedOn w:val="Normal"/>
    <w:link w:val="DipnotMetniChar"/>
    <w:unhideWhenUsed/>
    <w:rsid w:val="006E7CBB"/>
    <w:rPr>
      <w:rFonts w:eastAsia="Calibri"/>
      <w:sz w:val="20"/>
      <w:szCs w:val="20"/>
      <w:lang w:eastAsia="en-US"/>
    </w:rPr>
  </w:style>
  <w:style w:type="character" w:customStyle="1" w:styleId="DipnotMetniChar">
    <w:name w:val="Dipnot Metni Char"/>
    <w:aliases w:val="Text pozn Char,Text poznámky pod čiarou 007 Char,_Poznámka pod čiarou Char"/>
    <w:basedOn w:val="VarsaylanParagrafYazTipi"/>
    <w:link w:val="DipnotMetni"/>
    <w:rsid w:val="006E7CBB"/>
    <w:rPr>
      <w:rFonts w:ascii="Calibri" w:eastAsia="Calibri" w:hAnsi="Calibri" w:cs="Times New Roman"/>
      <w:sz w:val="20"/>
      <w:szCs w:val="20"/>
    </w:rPr>
  </w:style>
  <w:style w:type="character" w:styleId="DipnotBavurusu">
    <w:name w:val="footnote reference"/>
    <w:aliases w:val="BVI fnr,Footnote symbol,Footnote Refernece,callout,16 Point,Superscript 6 Point,Footnote Reference Number,Footnote Reference_LVL6,Footnote Reference_LVL61,Footnote Reference_LVL62,Footnote Reference_LVL63,Footnote Reference_LVL64"/>
    <w:unhideWhenUsed/>
    <w:rsid w:val="006E7CBB"/>
    <w:rPr>
      <w:vertAlign w:val="superscript"/>
    </w:rPr>
  </w:style>
  <w:style w:type="character" w:styleId="AklamaBavurusu">
    <w:name w:val="annotation reference"/>
    <w:basedOn w:val="VarsaylanParagrafYazTipi"/>
    <w:uiPriority w:val="99"/>
    <w:semiHidden/>
    <w:unhideWhenUsed/>
    <w:rsid w:val="00DF1AF6"/>
    <w:rPr>
      <w:sz w:val="16"/>
      <w:szCs w:val="16"/>
    </w:rPr>
  </w:style>
  <w:style w:type="paragraph" w:styleId="AklamaMetni">
    <w:name w:val="annotation text"/>
    <w:basedOn w:val="Normal"/>
    <w:link w:val="AklamaMetniChar"/>
    <w:uiPriority w:val="99"/>
    <w:unhideWhenUsed/>
    <w:rsid w:val="00DF1AF6"/>
    <w:pPr>
      <w:spacing w:after="200"/>
    </w:pPr>
    <w:rPr>
      <w:rFonts w:eastAsia="Calibri"/>
      <w:sz w:val="20"/>
      <w:szCs w:val="20"/>
      <w:lang w:eastAsia="en-US"/>
    </w:rPr>
  </w:style>
  <w:style w:type="character" w:customStyle="1" w:styleId="AklamaMetniChar">
    <w:name w:val="Açıklama Metni Char"/>
    <w:basedOn w:val="VarsaylanParagrafYazTipi"/>
    <w:link w:val="AklamaMetni"/>
    <w:uiPriority w:val="99"/>
    <w:rsid w:val="00DF1AF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DF1AF6"/>
    <w:rPr>
      <w:b/>
      <w:bCs/>
    </w:rPr>
  </w:style>
  <w:style w:type="character" w:customStyle="1" w:styleId="AklamaKonusuChar">
    <w:name w:val="Açıklama Konusu Char"/>
    <w:basedOn w:val="AklamaMetniChar"/>
    <w:link w:val="AklamaKonusu"/>
    <w:uiPriority w:val="99"/>
    <w:semiHidden/>
    <w:rsid w:val="00DF1AF6"/>
    <w:rPr>
      <w:rFonts w:ascii="Calibri" w:eastAsia="Calibri" w:hAnsi="Calibri" w:cs="Times New Roman"/>
      <w:b/>
      <w:bCs/>
      <w:sz w:val="20"/>
      <w:szCs w:val="20"/>
    </w:rPr>
  </w:style>
  <w:style w:type="paragraph" w:styleId="Dzeltme">
    <w:name w:val="Revision"/>
    <w:hidden/>
    <w:uiPriority w:val="99"/>
    <w:semiHidden/>
    <w:rsid w:val="00DF1AF6"/>
    <w:pPr>
      <w:spacing w:after="0" w:line="240" w:lineRule="auto"/>
    </w:pPr>
    <w:rPr>
      <w:rFonts w:ascii="Calibri" w:eastAsia="Calibri" w:hAnsi="Calibri" w:cs="Times New Roman"/>
    </w:rPr>
  </w:style>
  <w:style w:type="paragraph" w:styleId="NormalWeb">
    <w:name w:val="Normal (Web)"/>
    <w:basedOn w:val="Normal"/>
    <w:uiPriority w:val="99"/>
    <w:unhideWhenUsed/>
    <w:rsid w:val="009B288E"/>
    <w:pPr>
      <w:spacing w:before="100" w:beforeAutospacing="1" w:after="100" w:afterAutospacing="1"/>
    </w:pPr>
  </w:style>
  <w:style w:type="paragraph" w:customStyle="1" w:styleId="metin">
    <w:name w:val="metin"/>
    <w:basedOn w:val="Normal"/>
    <w:rsid w:val="001E733C"/>
    <w:pPr>
      <w:spacing w:before="100" w:beforeAutospacing="1" w:after="100" w:afterAutospacing="1"/>
    </w:pPr>
  </w:style>
  <w:style w:type="paragraph" w:customStyle="1" w:styleId="Listeafsnit">
    <w:name w:val="Listeafsnit"/>
    <w:basedOn w:val="Normal"/>
    <w:uiPriority w:val="34"/>
    <w:qFormat/>
    <w:rsid w:val="00ED258D"/>
    <w:pPr>
      <w:ind w:left="720"/>
      <w:contextualSpacing/>
    </w:pPr>
  </w:style>
  <w:style w:type="paragraph" w:customStyle="1" w:styleId="Normaltext">
    <w:name w:val="Normal_text"/>
    <w:basedOn w:val="GvdeMetni2"/>
    <w:rsid w:val="00ED258D"/>
    <w:pPr>
      <w:tabs>
        <w:tab w:val="left" w:pos="720"/>
      </w:tabs>
      <w:spacing w:before="120" w:line="264" w:lineRule="auto"/>
      <w:jc w:val="both"/>
    </w:pPr>
    <w:rPr>
      <w:rFonts w:ascii="Tahoma" w:eastAsia="Times New Roman" w:hAnsi="Tahoma" w:cs="Tahoma"/>
      <w:sz w:val="24"/>
      <w:szCs w:val="24"/>
      <w:lang w:val="en-GB"/>
    </w:rPr>
  </w:style>
  <w:style w:type="paragraph" w:styleId="GvdeMetni2">
    <w:name w:val="Body Text 2"/>
    <w:basedOn w:val="Normal"/>
    <w:link w:val="GvdeMetni2Char"/>
    <w:uiPriority w:val="99"/>
    <w:semiHidden/>
    <w:unhideWhenUsed/>
    <w:rsid w:val="00ED258D"/>
    <w:pPr>
      <w:spacing w:after="120" w:line="480" w:lineRule="auto"/>
    </w:pPr>
    <w:rPr>
      <w:rFonts w:eastAsia="Calibri"/>
      <w:szCs w:val="22"/>
      <w:lang w:eastAsia="en-US"/>
    </w:rPr>
  </w:style>
  <w:style w:type="character" w:customStyle="1" w:styleId="GvdeMetni2Char">
    <w:name w:val="Gövde Metni 2 Char"/>
    <w:basedOn w:val="VarsaylanParagrafYazTipi"/>
    <w:link w:val="GvdeMetni2"/>
    <w:uiPriority w:val="99"/>
    <w:semiHidden/>
    <w:rsid w:val="00ED258D"/>
    <w:rPr>
      <w:rFonts w:ascii="Calibri" w:eastAsia="Calibri" w:hAnsi="Calibri" w:cs="Times New Roman"/>
    </w:rPr>
  </w:style>
  <w:style w:type="paragraph" w:styleId="GvdeMetni">
    <w:name w:val="Body Text"/>
    <w:basedOn w:val="Normal"/>
    <w:link w:val="GvdeMetniChar"/>
    <w:uiPriority w:val="99"/>
    <w:semiHidden/>
    <w:unhideWhenUsed/>
    <w:rsid w:val="00DA1285"/>
    <w:pPr>
      <w:spacing w:after="120" w:line="276" w:lineRule="auto"/>
    </w:pPr>
    <w:rPr>
      <w:rFonts w:eastAsia="Calibri"/>
      <w:szCs w:val="22"/>
      <w:lang w:eastAsia="en-US"/>
    </w:rPr>
  </w:style>
  <w:style w:type="character" w:customStyle="1" w:styleId="GvdeMetniChar">
    <w:name w:val="Gövde Metni Char"/>
    <w:basedOn w:val="VarsaylanParagrafYazTipi"/>
    <w:link w:val="GvdeMetni"/>
    <w:uiPriority w:val="99"/>
    <w:semiHidden/>
    <w:rsid w:val="00DA1285"/>
    <w:rPr>
      <w:rFonts w:ascii="Calibri" w:eastAsia="Calibri" w:hAnsi="Calibri" w:cs="Times New Roman"/>
    </w:rPr>
  </w:style>
  <w:style w:type="character" w:customStyle="1" w:styleId="tlid-translation">
    <w:name w:val="tlid-translation"/>
    <w:basedOn w:val="VarsaylanParagrafYazTipi"/>
    <w:rsid w:val="00812382"/>
  </w:style>
  <w:style w:type="character" w:styleId="Vurgu">
    <w:name w:val="Emphasis"/>
    <w:basedOn w:val="VarsaylanParagrafYazTipi"/>
    <w:uiPriority w:val="20"/>
    <w:qFormat/>
    <w:rsid w:val="00F6447C"/>
    <w:rPr>
      <w:b/>
      <w:bCs/>
      <w:i w:val="0"/>
      <w:iCs w:val="0"/>
    </w:rPr>
  </w:style>
  <w:style w:type="character" w:customStyle="1" w:styleId="st1">
    <w:name w:val="st1"/>
    <w:basedOn w:val="VarsaylanParagrafYazTipi"/>
    <w:rsid w:val="00F6447C"/>
  </w:style>
  <w:style w:type="character" w:styleId="zlenenKpr">
    <w:name w:val="FollowedHyperlink"/>
    <w:basedOn w:val="VarsaylanParagrafYazTipi"/>
    <w:uiPriority w:val="99"/>
    <w:semiHidden/>
    <w:unhideWhenUsed/>
    <w:rsid w:val="004D39F3"/>
    <w:rPr>
      <w:color w:val="800080" w:themeColor="followedHyperlink"/>
      <w:u w:val="single"/>
    </w:rPr>
  </w:style>
  <w:style w:type="table" w:customStyle="1" w:styleId="TabloKlavuzu1">
    <w:name w:val="Tablo Kılavuzu1"/>
    <w:basedOn w:val="NormalTablo"/>
    <w:uiPriority w:val="59"/>
    <w:rsid w:val="00DD0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A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B763B1"/>
    <w:pPr>
      <w:tabs>
        <w:tab w:val="center" w:pos="4536"/>
        <w:tab w:val="right" w:pos="9072"/>
      </w:tabs>
    </w:pPr>
    <w:rPr>
      <w:rFonts w:eastAsia="Calibri" w:cs="Calibri"/>
      <w:szCs w:val="22"/>
      <w:lang w:eastAsia="en-US"/>
    </w:rPr>
  </w:style>
  <w:style w:type="character" w:customStyle="1" w:styleId="stbilgiChar">
    <w:name w:val="Üstbilgi Char"/>
    <w:basedOn w:val="VarsaylanParagrafYazTipi"/>
    <w:link w:val="stbilgi"/>
    <w:uiPriority w:val="99"/>
    <w:rsid w:val="00B763B1"/>
    <w:rPr>
      <w:rFonts w:ascii="Calibri" w:eastAsia="Calibri" w:hAnsi="Calibri" w:cs="Calibri"/>
    </w:rPr>
  </w:style>
  <w:style w:type="paragraph" w:styleId="Altbilgi">
    <w:name w:val="footer"/>
    <w:basedOn w:val="Normal"/>
    <w:link w:val="AltbilgiChar"/>
    <w:uiPriority w:val="99"/>
    <w:rsid w:val="00B763B1"/>
    <w:pPr>
      <w:tabs>
        <w:tab w:val="center" w:pos="4536"/>
        <w:tab w:val="right" w:pos="9072"/>
      </w:tabs>
    </w:pPr>
    <w:rPr>
      <w:rFonts w:eastAsia="Calibri" w:cs="Calibri"/>
      <w:szCs w:val="22"/>
      <w:lang w:eastAsia="en-US"/>
    </w:rPr>
  </w:style>
  <w:style w:type="character" w:customStyle="1" w:styleId="AltbilgiChar">
    <w:name w:val="Altbilgi Char"/>
    <w:basedOn w:val="VarsaylanParagrafYazTipi"/>
    <w:link w:val="Altbilgi"/>
    <w:uiPriority w:val="99"/>
    <w:rsid w:val="00B763B1"/>
    <w:rPr>
      <w:rFonts w:ascii="Calibri" w:eastAsia="Calibri" w:hAnsi="Calibri" w:cs="Calibri"/>
    </w:rPr>
  </w:style>
  <w:style w:type="character" w:customStyle="1" w:styleId="Balk2Char">
    <w:name w:val="Başlık 2 Char"/>
    <w:basedOn w:val="VarsaylanParagrafYazTipi"/>
    <w:link w:val="Balk2"/>
    <w:uiPriority w:val="9"/>
    <w:rsid w:val="003318B8"/>
    <w:rPr>
      <w:rFonts w:ascii="Calibri Light" w:eastAsia="Calibri" w:hAnsi="Calibri Light" w:cs="Times New Roman"/>
      <w:b/>
      <w:bCs/>
      <w:szCs w:val="26"/>
      <w:lang w:val="x-none" w:eastAsia="x-none"/>
    </w:rPr>
  </w:style>
  <w:style w:type="character" w:customStyle="1" w:styleId="Balk3Char">
    <w:name w:val="Başlık 3 Char"/>
    <w:basedOn w:val="VarsaylanParagrafYazTipi"/>
    <w:link w:val="Balk3"/>
    <w:uiPriority w:val="9"/>
    <w:rsid w:val="00D308CD"/>
    <w:rPr>
      <w:rFonts w:ascii="Calibri Light" w:eastAsia="Calibri" w:hAnsi="Calibri Light" w:cs="Times New Roman"/>
      <w:b/>
      <w:szCs w:val="20"/>
      <w:lang w:val="x-none" w:eastAsia="x-none"/>
    </w:rPr>
  </w:style>
  <w:style w:type="character" w:customStyle="1" w:styleId="Balk4Char">
    <w:name w:val="Başlık 4 Char"/>
    <w:basedOn w:val="VarsaylanParagrafYazTipi"/>
    <w:link w:val="Balk4"/>
    <w:uiPriority w:val="9"/>
    <w:rsid w:val="00CA38F6"/>
    <w:rPr>
      <w:rFonts w:ascii="Calibri Light" w:eastAsia="Times New Roman" w:hAnsi="Calibri Light" w:cs="Times New Roman"/>
      <w:b/>
      <w:bCs/>
      <w:iCs/>
      <w:color w:val="4F81BD"/>
      <w:sz w:val="24"/>
      <w:szCs w:val="20"/>
      <w:lang w:val="x-none" w:eastAsia="x-none"/>
    </w:rPr>
  </w:style>
  <w:style w:type="numbering" w:customStyle="1" w:styleId="ListeYok1">
    <w:name w:val="Liste Yok1"/>
    <w:next w:val="ListeYok"/>
    <w:uiPriority w:val="99"/>
    <w:semiHidden/>
    <w:unhideWhenUsed/>
    <w:rsid w:val="00272571"/>
  </w:style>
  <w:style w:type="character" w:customStyle="1" w:styleId="NoSpacingChar1">
    <w:name w:val="No Spacing Char1"/>
    <w:uiPriority w:val="1"/>
    <w:rsid w:val="00272571"/>
    <w:rPr>
      <w:rFonts w:ascii="Calibri" w:eastAsia="Times New Roman" w:hAnsi="Calibri" w:cs="Times New Roman"/>
      <w:lang w:eastAsia="tr-TR"/>
    </w:rPr>
  </w:style>
  <w:style w:type="paragraph" w:styleId="T2">
    <w:name w:val="toc 2"/>
    <w:basedOn w:val="Normal"/>
    <w:next w:val="Normal"/>
    <w:autoRedefine/>
    <w:uiPriority w:val="39"/>
    <w:unhideWhenUsed/>
    <w:qFormat/>
    <w:rsid w:val="00272571"/>
    <w:pPr>
      <w:spacing w:after="100" w:line="276" w:lineRule="auto"/>
      <w:ind w:left="220"/>
    </w:pPr>
    <w:rPr>
      <w:rFonts w:eastAsia="Calibri"/>
      <w:szCs w:val="22"/>
      <w:lang w:eastAsia="en-US"/>
    </w:rPr>
  </w:style>
  <w:style w:type="paragraph" w:customStyle="1" w:styleId="AralkYok1">
    <w:name w:val="Aralık Yok1"/>
    <w:rsid w:val="00272571"/>
    <w:pPr>
      <w:spacing w:after="0" w:line="240" w:lineRule="auto"/>
    </w:pPr>
  </w:style>
  <w:style w:type="paragraph" w:customStyle="1" w:styleId="2-OrtaBaslk">
    <w:name w:val="2-Orta Baslık"/>
    <w:next w:val="Normal"/>
    <w:rsid w:val="00272571"/>
    <w:pPr>
      <w:spacing w:after="0" w:line="240" w:lineRule="auto"/>
      <w:jc w:val="center"/>
    </w:pPr>
    <w:rPr>
      <w:rFonts w:ascii="Times New Roman" w:eastAsia="ヒラギノ明朝 Pro W3" w:hAnsi="Times" w:cs="Times New Roman"/>
      <w:b/>
      <w:sz w:val="19"/>
      <w:szCs w:val="20"/>
    </w:rPr>
  </w:style>
  <w:style w:type="paragraph" w:customStyle="1" w:styleId="Indent4round">
    <w:name w:val="Indent_4_round"/>
    <w:rsid w:val="00272571"/>
    <w:pPr>
      <w:numPr>
        <w:numId w:val="10"/>
      </w:numPr>
      <w:spacing w:after="120" w:line="264" w:lineRule="auto"/>
      <w:jc w:val="both"/>
    </w:pPr>
    <w:rPr>
      <w:rFonts w:ascii="Tahoma" w:eastAsia="Times New Roman" w:hAnsi="Tahoma" w:cs="Tahoma"/>
      <w:snapToGrid w:val="0"/>
      <w:szCs w:val="20"/>
      <w:lang w:val="en-US"/>
    </w:rPr>
  </w:style>
  <w:style w:type="paragraph" w:styleId="ListeMaddemi">
    <w:name w:val="List Bullet"/>
    <w:basedOn w:val="Normal"/>
    <w:rsid w:val="00272571"/>
    <w:pPr>
      <w:numPr>
        <w:numId w:val="11"/>
      </w:numPr>
      <w:spacing w:after="240"/>
      <w:jc w:val="both"/>
    </w:pPr>
    <w:rPr>
      <w:szCs w:val="20"/>
      <w:lang w:val="en-GB" w:eastAsia="en-US"/>
    </w:rPr>
  </w:style>
  <w:style w:type="table" w:styleId="Tabloada">
    <w:name w:val="Table Contemporary"/>
    <w:basedOn w:val="NormalTablo"/>
    <w:uiPriority w:val="99"/>
    <w:semiHidden/>
    <w:unhideWhenUsed/>
    <w:rsid w:val="00272571"/>
    <w:pPr>
      <w:spacing w:after="0" w:line="240" w:lineRule="auto"/>
    </w:pPr>
    <w:rPr>
      <w:rFonts w:ascii="Calibri" w:eastAsia="Calibri" w:hAnsi="Calibri"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Glgeleme">
    <w:name w:val="Light Shading"/>
    <w:basedOn w:val="NormalTablo"/>
    <w:uiPriority w:val="60"/>
    <w:rsid w:val="00272571"/>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arCharCharCar1CharCharCarCharCharCharCharChar">
    <w:name w:val="Char Char Car Char Char Car1 Char Char Car Char Char Char Char Char"/>
    <w:basedOn w:val="Normal"/>
    <w:rsid w:val="00272571"/>
    <w:pPr>
      <w:spacing w:after="160" w:line="240" w:lineRule="exact"/>
    </w:pPr>
    <w:rPr>
      <w:rFonts w:ascii="Tahoma" w:hAnsi="Tahoma"/>
      <w:sz w:val="20"/>
      <w:szCs w:val="20"/>
      <w:lang w:val="en-US" w:eastAsia="en-US"/>
    </w:rPr>
  </w:style>
  <w:style w:type="table" w:styleId="OrtaGlgeleme1">
    <w:name w:val="Medium Shading 1"/>
    <w:basedOn w:val="NormalTablo"/>
    <w:uiPriority w:val="63"/>
    <w:rsid w:val="0027257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ListeParagrafChar">
    <w:name w:val="Liste Paragraf Char"/>
    <w:aliases w:val="içindekiler vb Char,Liste Paragraf 1 Char,LİSTE PARAF Char,KODLAMA Char,ALT BAŞLIK Char"/>
    <w:link w:val="ListeParagraf"/>
    <w:uiPriority w:val="34"/>
    <w:locked/>
    <w:rsid w:val="00272571"/>
    <w:rPr>
      <w:rFonts w:ascii="Calibri" w:eastAsia="Calibri" w:hAnsi="Calibri" w:cs="Times New Roman"/>
    </w:rPr>
  </w:style>
  <w:style w:type="table" w:styleId="OrtaGlgeleme2-Vurgu1">
    <w:name w:val="Medium Shading 2 Accent 1"/>
    <w:basedOn w:val="NormalTablo"/>
    <w:uiPriority w:val="64"/>
    <w:rsid w:val="00272571"/>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3">
    <w:name w:val="toc 3"/>
    <w:basedOn w:val="Normal"/>
    <w:next w:val="Normal"/>
    <w:autoRedefine/>
    <w:uiPriority w:val="39"/>
    <w:unhideWhenUsed/>
    <w:qFormat/>
    <w:rsid w:val="00272571"/>
    <w:pPr>
      <w:spacing w:after="100" w:line="276" w:lineRule="auto"/>
      <w:ind w:left="440"/>
    </w:pPr>
    <w:rPr>
      <w:szCs w:val="22"/>
      <w:lang w:val="en-US" w:eastAsia="ja-JP"/>
    </w:rPr>
  </w:style>
  <w:style w:type="paragraph" w:styleId="ekillerTablosu">
    <w:name w:val="table of figures"/>
    <w:aliases w:val="Tablo"/>
    <w:basedOn w:val="Normal"/>
    <w:next w:val="Normal"/>
    <w:uiPriority w:val="99"/>
    <w:unhideWhenUsed/>
    <w:rsid w:val="00272571"/>
    <w:pPr>
      <w:ind w:left="440" w:hanging="440"/>
    </w:pPr>
    <w:rPr>
      <w:rFonts w:asciiTheme="minorHAnsi" w:hAnsiTheme="minorHAnsi"/>
      <w:caps/>
      <w:sz w:val="20"/>
      <w:szCs w:val="20"/>
    </w:rPr>
  </w:style>
  <w:style w:type="character" w:customStyle="1" w:styleId="apple-converted-space">
    <w:name w:val="apple-converted-space"/>
    <w:basedOn w:val="VarsaylanParagrafYazTipi"/>
    <w:rsid w:val="00272571"/>
  </w:style>
  <w:style w:type="paragraph" w:customStyle="1" w:styleId="Stil1">
    <w:name w:val="Stil1"/>
    <w:basedOn w:val="Balk2"/>
    <w:link w:val="Stil1Char"/>
    <w:qFormat/>
    <w:rsid w:val="00272571"/>
    <w:rPr>
      <w:b w:val="0"/>
      <w:bCs w:val="0"/>
    </w:rPr>
  </w:style>
  <w:style w:type="character" w:customStyle="1" w:styleId="Stil1Char">
    <w:name w:val="Stil1 Char"/>
    <w:link w:val="Stil1"/>
    <w:rsid w:val="00272571"/>
    <w:rPr>
      <w:rFonts w:ascii="Calibri Light" w:eastAsia="Times New Roman" w:hAnsi="Calibri Light" w:cs="Times New Roman"/>
      <w:color w:val="4F81BD"/>
      <w:sz w:val="28"/>
      <w:szCs w:val="26"/>
      <w:lang w:val="x-none" w:eastAsia="x-none"/>
    </w:rPr>
  </w:style>
  <w:style w:type="paragraph" w:customStyle="1" w:styleId="1FD1972A8A3F4F729C831F79DE0F1646">
    <w:name w:val="1FD1972A8A3F4F729C831F79DE0F1646"/>
    <w:rsid w:val="00272571"/>
    <w:rPr>
      <w:rFonts w:ascii="Calibri" w:eastAsia="Times New Roman" w:hAnsi="Calibri" w:cs="Times New Roman"/>
      <w:lang w:eastAsia="tr-TR"/>
    </w:rPr>
  </w:style>
  <w:style w:type="paragraph" w:styleId="ResimYazs">
    <w:name w:val="caption"/>
    <w:basedOn w:val="Normal"/>
    <w:next w:val="Normal"/>
    <w:uiPriority w:val="35"/>
    <w:unhideWhenUsed/>
    <w:qFormat/>
    <w:rsid w:val="00272571"/>
    <w:pPr>
      <w:spacing w:after="200"/>
    </w:pPr>
    <w:rPr>
      <w:b/>
      <w:bCs/>
      <w:color w:val="4F81BD"/>
      <w:sz w:val="18"/>
      <w:szCs w:val="18"/>
      <w:lang w:eastAsia="en-GB"/>
    </w:rPr>
  </w:style>
  <w:style w:type="table" w:customStyle="1" w:styleId="Tabloada1">
    <w:name w:val="Tablo Çağdaş1"/>
    <w:basedOn w:val="NormalTablo"/>
    <w:next w:val="Tabloada"/>
    <w:uiPriority w:val="99"/>
    <w:semiHidden/>
    <w:unhideWhenUsed/>
    <w:rsid w:val="00272571"/>
    <w:rPr>
      <w:rFonts w:ascii="Calibri" w:eastAsia="Calibri" w:hAnsi="Calibri"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4winMark">
    <w:name w:val="tw4winMark"/>
    <w:rsid w:val="00272571"/>
    <w:rPr>
      <w:rFonts w:ascii="Courier New" w:hAnsi="Courier New" w:cs="Courier New"/>
      <w:vanish/>
      <w:color w:val="800080"/>
      <w:vertAlign w:val="subscript"/>
    </w:rPr>
  </w:style>
  <w:style w:type="character" w:customStyle="1" w:styleId="Gvdemetni4">
    <w:name w:val="Gövde metni (4)_"/>
    <w:link w:val="Gvdemetni40"/>
    <w:uiPriority w:val="99"/>
    <w:locked/>
    <w:rsid w:val="00272571"/>
    <w:rPr>
      <w:rFonts w:ascii="Times New Roman" w:hAnsi="Times New Roman"/>
      <w:sz w:val="17"/>
      <w:szCs w:val="17"/>
      <w:shd w:val="clear" w:color="auto" w:fill="FFFFFF"/>
    </w:rPr>
  </w:style>
  <w:style w:type="paragraph" w:customStyle="1" w:styleId="Gvdemetni40">
    <w:name w:val="Gövde metni (4)"/>
    <w:basedOn w:val="Normal"/>
    <w:link w:val="Gvdemetni4"/>
    <w:uiPriority w:val="99"/>
    <w:rsid w:val="00272571"/>
    <w:pPr>
      <w:widowControl w:val="0"/>
      <w:shd w:val="clear" w:color="auto" w:fill="FFFFFF"/>
      <w:spacing w:before="360" w:after="360" w:line="194" w:lineRule="exact"/>
      <w:ind w:firstLine="440"/>
      <w:jc w:val="both"/>
    </w:pPr>
    <w:rPr>
      <w:rFonts w:eastAsiaTheme="minorHAnsi" w:cstheme="minorBidi"/>
      <w:sz w:val="17"/>
      <w:szCs w:val="17"/>
      <w:lang w:eastAsia="en-US"/>
    </w:rPr>
  </w:style>
  <w:style w:type="table" w:customStyle="1" w:styleId="TabloKlavuzu3">
    <w:name w:val="Tablo Kılavuzu3"/>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balkbold">
    <w:name w:val="ortabalkbold"/>
    <w:basedOn w:val="Normal"/>
    <w:rsid w:val="00272571"/>
    <w:pPr>
      <w:spacing w:before="100" w:beforeAutospacing="1" w:after="100" w:afterAutospacing="1"/>
    </w:pPr>
  </w:style>
  <w:style w:type="numbering" w:customStyle="1" w:styleId="ListeYok11">
    <w:name w:val="Liste Yok11"/>
    <w:next w:val="ListeYok"/>
    <w:uiPriority w:val="99"/>
    <w:semiHidden/>
    <w:unhideWhenUsed/>
    <w:rsid w:val="00272571"/>
  </w:style>
  <w:style w:type="character" w:customStyle="1" w:styleId="TrnakChar">
    <w:name w:val="Tırnak Char"/>
    <w:link w:val="Trnak"/>
    <w:uiPriority w:val="29"/>
    <w:rsid w:val="00272571"/>
    <w:rPr>
      <w:rFonts w:eastAsia="Times New Roman"/>
      <w:i/>
      <w:iCs/>
      <w:color w:val="000000"/>
      <w:lang w:val="en-US"/>
    </w:rPr>
  </w:style>
  <w:style w:type="numbering" w:customStyle="1" w:styleId="ListeYok111">
    <w:name w:val="Liste Yok111"/>
    <w:next w:val="ListeYok"/>
    <w:uiPriority w:val="99"/>
    <w:semiHidden/>
    <w:unhideWhenUsed/>
    <w:rsid w:val="00272571"/>
  </w:style>
  <w:style w:type="character" w:customStyle="1" w:styleId="alt-edited1">
    <w:name w:val="alt-edited1"/>
    <w:rsid w:val="00272571"/>
    <w:rPr>
      <w:color w:val="4D90F0"/>
    </w:rPr>
  </w:style>
  <w:style w:type="character" w:customStyle="1" w:styleId="hps">
    <w:name w:val="hps"/>
    <w:basedOn w:val="VarsaylanParagrafYazTipi"/>
    <w:rsid w:val="00272571"/>
  </w:style>
  <w:style w:type="paragraph" w:customStyle="1" w:styleId="CharChar2CharCharCharCharCharCharCharCharChar">
    <w:name w:val="Char Char2 Char Char Char Char Char Char Char Char Char"/>
    <w:basedOn w:val="Normal"/>
    <w:semiHidden/>
    <w:rsid w:val="00272571"/>
    <w:pPr>
      <w:spacing w:after="160" w:line="240" w:lineRule="exact"/>
    </w:pPr>
    <w:rPr>
      <w:rFonts w:ascii="Tahoma" w:hAnsi="Tahoma"/>
      <w:sz w:val="20"/>
      <w:szCs w:val="20"/>
      <w:lang w:val="en-US"/>
    </w:rPr>
  </w:style>
  <w:style w:type="paragraph" w:customStyle="1" w:styleId="Indent1round">
    <w:name w:val="Indent_1_round"/>
    <w:basedOn w:val="Normal"/>
    <w:rsid w:val="00272571"/>
    <w:pPr>
      <w:numPr>
        <w:numId w:val="12"/>
      </w:numPr>
      <w:spacing w:after="120" w:line="264" w:lineRule="auto"/>
      <w:jc w:val="both"/>
    </w:pPr>
    <w:rPr>
      <w:rFonts w:ascii="Tahoma" w:hAnsi="Tahoma" w:cs="Tahoma"/>
      <w:bCs/>
      <w:szCs w:val="20"/>
      <w:lang w:val="en-GB"/>
    </w:rPr>
  </w:style>
  <w:style w:type="paragraph" w:customStyle="1" w:styleId="NormaltextCharCharCharCharCharChar">
    <w:name w:val="Normal_text Char Char Char Char Char Char"/>
    <w:basedOn w:val="GvdeMetni2"/>
    <w:link w:val="NormaltextCharCharCharCharCharCharChar"/>
    <w:rsid w:val="00272571"/>
    <w:pPr>
      <w:tabs>
        <w:tab w:val="left" w:pos="720"/>
      </w:tabs>
      <w:spacing w:before="120" w:line="264" w:lineRule="auto"/>
      <w:jc w:val="both"/>
    </w:pPr>
    <w:rPr>
      <w:rFonts w:ascii="Tahoma" w:eastAsia="Times New Roman" w:hAnsi="Tahoma"/>
      <w:sz w:val="20"/>
      <w:szCs w:val="24"/>
      <w:lang w:val="en-GB"/>
    </w:rPr>
  </w:style>
  <w:style w:type="character" w:customStyle="1" w:styleId="NormaltextCharCharCharCharCharCharChar">
    <w:name w:val="Normal_text Char Char Char Char Char Char Char"/>
    <w:link w:val="NormaltextCharCharCharCharCharChar"/>
    <w:rsid w:val="00272571"/>
    <w:rPr>
      <w:rFonts w:ascii="Tahoma" w:eastAsia="Times New Roman" w:hAnsi="Tahoma" w:cs="Times New Roman"/>
      <w:sz w:val="20"/>
      <w:szCs w:val="24"/>
      <w:lang w:val="en-GB"/>
    </w:rPr>
  </w:style>
  <w:style w:type="paragraph" w:customStyle="1" w:styleId="NormaltextCharCharCharCharChar">
    <w:name w:val="Normal_text Char Char Char Char Char"/>
    <w:basedOn w:val="GvdeMetni2"/>
    <w:link w:val="NormaltextCharCharCharCharCharChar1"/>
    <w:rsid w:val="00272571"/>
    <w:pPr>
      <w:tabs>
        <w:tab w:val="left" w:pos="720"/>
      </w:tabs>
      <w:spacing w:before="120" w:line="264" w:lineRule="auto"/>
      <w:jc w:val="both"/>
    </w:pPr>
    <w:rPr>
      <w:rFonts w:ascii="Tahoma" w:eastAsia="Times New Roman" w:hAnsi="Tahoma"/>
      <w:sz w:val="20"/>
      <w:szCs w:val="24"/>
      <w:lang w:val="en-GB"/>
    </w:rPr>
  </w:style>
  <w:style w:type="character" w:customStyle="1" w:styleId="NormaltextCharCharCharCharCharChar1">
    <w:name w:val="Normal_text Char Char Char Char Char Char1"/>
    <w:link w:val="NormaltextCharCharCharCharChar"/>
    <w:rsid w:val="00272571"/>
    <w:rPr>
      <w:rFonts w:ascii="Tahoma" w:eastAsia="Times New Roman" w:hAnsi="Tahoma" w:cs="Times New Roman"/>
      <w:sz w:val="20"/>
      <w:szCs w:val="24"/>
      <w:lang w:val="en-GB"/>
    </w:rPr>
  </w:style>
  <w:style w:type="paragraph" w:styleId="T4">
    <w:name w:val="toc 4"/>
    <w:basedOn w:val="Normal"/>
    <w:next w:val="Normal"/>
    <w:autoRedefine/>
    <w:uiPriority w:val="39"/>
    <w:unhideWhenUsed/>
    <w:rsid w:val="00272571"/>
    <w:pPr>
      <w:spacing w:after="100" w:line="276" w:lineRule="auto"/>
      <w:ind w:left="660"/>
    </w:pPr>
    <w:rPr>
      <w:szCs w:val="22"/>
    </w:rPr>
  </w:style>
  <w:style w:type="paragraph" w:styleId="T5">
    <w:name w:val="toc 5"/>
    <w:basedOn w:val="Normal"/>
    <w:next w:val="Normal"/>
    <w:autoRedefine/>
    <w:uiPriority w:val="39"/>
    <w:unhideWhenUsed/>
    <w:rsid w:val="00272571"/>
    <w:pPr>
      <w:spacing w:after="100" w:line="276" w:lineRule="auto"/>
      <w:ind w:left="880"/>
    </w:pPr>
    <w:rPr>
      <w:szCs w:val="22"/>
    </w:rPr>
  </w:style>
  <w:style w:type="paragraph" w:styleId="T6">
    <w:name w:val="toc 6"/>
    <w:basedOn w:val="Normal"/>
    <w:next w:val="Normal"/>
    <w:autoRedefine/>
    <w:uiPriority w:val="39"/>
    <w:unhideWhenUsed/>
    <w:rsid w:val="00272571"/>
    <w:pPr>
      <w:spacing w:after="100" w:line="276" w:lineRule="auto"/>
      <w:ind w:left="1100"/>
    </w:pPr>
    <w:rPr>
      <w:szCs w:val="22"/>
    </w:rPr>
  </w:style>
  <w:style w:type="paragraph" w:styleId="T7">
    <w:name w:val="toc 7"/>
    <w:basedOn w:val="Normal"/>
    <w:next w:val="Normal"/>
    <w:autoRedefine/>
    <w:uiPriority w:val="39"/>
    <w:unhideWhenUsed/>
    <w:rsid w:val="00272571"/>
    <w:pPr>
      <w:spacing w:after="100" w:line="276" w:lineRule="auto"/>
      <w:ind w:left="1320"/>
    </w:pPr>
    <w:rPr>
      <w:szCs w:val="22"/>
    </w:rPr>
  </w:style>
  <w:style w:type="paragraph" w:styleId="T8">
    <w:name w:val="toc 8"/>
    <w:basedOn w:val="Normal"/>
    <w:next w:val="Normal"/>
    <w:autoRedefine/>
    <w:uiPriority w:val="39"/>
    <w:unhideWhenUsed/>
    <w:rsid w:val="00272571"/>
    <w:pPr>
      <w:spacing w:after="100" w:line="276" w:lineRule="auto"/>
      <w:ind w:left="1540"/>
    </w:pPr>
    <w:rPr>
      <w:szCs w:val="22"/>
    </w:rPr>
  </w:style>
  <w:style w:type="paragraph" w:styleId="T9">
    <w:name w:val="toc 9"/>
    <w:basedOn w:val="Normal"/>
    <w:next w:val="Normal"/>
    <w:autoRedefine/>
    <w:uiPriority w:val="39"/>
    <w:unhideWhenUsed/>
    <w:rsid w:val="00272571"/>
    <w:pPr>
      <w:spacing w:after="100" w:line="276" w:lineRule="auto"/>
      <w:ind w:left="1760"/>
    </w:pPr>
    <w:rPr>
      <w:szCs w:val="22"/>
    </w:rPr>
  </w:style>
  <w:style w:type="character" w:customStyle="1" w:styleId="grame">
    <w:name w:val="grame"/>
    <w:rsid w:val="00272571"/>
  </w:style>
  <w:style w:type="table" w:customStyle="1" w:styleId="TabloKlavuzu6">
    <w:name w:val="Tablo Kılavuzu6"/>
    <w:basedOn w:val="NormalTablo"/>
    <w:next w:val="TabloKlavuzu"/>
    <w:uiPriority w:val="5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uiPriority w:val="39"/>
    <w:rsid w:val="002725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rnak">
    <w:name w:val="Quote"/>
    <w:basedOn w:val="Normal"/>
    <w:next w:val="Normal"/>
    <w:link w:val="TrnakChar"/>
    <w:uiPriority w:val="29"/>
    <w:qFormat/>
    <w:rsid w:val="00272571"/>
    <w:pPr>
      <w:spacing w:before="200" w:after="160" w:line="259" w:lineRule="auto"/>
      <w:ind w:left="864" w:right="864"/>
      <w:jc w:val="center"/>
    </w:pPr>
    <w:rPr>
      <w:rFonts w:asciiTheme="minorHAnsi" w:hAnsiTheme="minorHAnsi" w:cstheme="minorBidi"/>
      <w:i/>
      <w:iCs/>
      <w:color w:val="000000"/>
      <w:szCs w:val="22"/>
      <w:lang w:val="en-US" w:eastAsia="en-US"/>
    </w:rPr>
  </w:style>
  <w:style w:type="character" w:customStyle="1" w:styleId="QuoteChar1">
    <w:name w:val="Quote Char1"/>
    <w:basedOn w:val="VarsaylanParagrafYazTipi"/>
    <w:uiPriority w:val="29"/>
    <w:rsid w:val="00272571"/>
    <w:rPr>
      <w:rFonts w:ascii="Times New Roman" w:eastAsia="Times New Roman" w:hAnsi="Times New Roman" w:cs="Times New Roman"/>
      <w:i/>
      <w:iCs/>
      <w:color w:val="404040" w:themeColor="text1" w:themeTint="BF"/>
      <w:sz w:val="24"/>
      <w:szCs w:val="24"/>
      <w:lang w:eastAsia="tr-TR"/>
    </w:rPr>
  </w:style>
  <w:style w:type="character" w:customStyle="1" w:styleId="AlntChar">
    <w:name w:val="Alıntı Char"/>
    <w:basedOn w:val="VarsaylanParagrafYazTipi"/>
    <w:uiPriority w:val="29"/>
    <w:rsid w:val="00272571"/>
    <w:rPr>
      <w:i/>
      <w:iCs/>
      <w:color w:val="404040" w:themeColor="text1" w:themeTint="BF"/>
    </w:rPr>
  </w:style>
  <w:style w:type="numbering" w:customStyle="1" w:styleId="ListeYok2">
    <w:name w:val="Liste Yok2"/>
    <w:next w:val="ListeYok"/>
    <w:uiPriority w:val="99"/>
    <w:semiHidden/>
    <w:unhideWhenUsed/>
    <w:rsid w:val="00272571"/>
  </w:style>
  <w:style w:type="numbering" w:customStyle="1" w:styleId="ListeYok12">
    <w:name w:val="Liste Yok12"/>
    <w:next w:val="ListeYok"/>
    <w:uiPriority w:val="99"/>
    <w:semiHidden/>
    <w:unhideWhenUsed/>
    <w:rsid w:val="00272571"/>
  </w:style>
  <w:style w:type="numbering" w:customStyle="1" w:styleId="ListeYok112">
    <w:name w:val="Liste Yok112"/>
    <w:next w:val="ListeYok"/>
    <w:uiPriority w:val="99"/>
    <w:semiHidden/>
    <w:unhideWhenUsed/>
    <w:rsid w:val="00272571"/>
  </w:style>
  <w:style w:type="character" w:customStyle="1" w:styleId="UnresolvedMention1">
    <w:name w:val="Unresolved Mention1"/>
    <w:basedOn w:val="VarsaylanParagrafYazTipi"/>
    <w:uiPriority w:val="99"/>
    <w:semiHidden/>
    <w:unhideWhenUsed/>
    <w:rsid w:val="00D65876"/>
    <w:rPr>
      <w:color w:val="605E5C"/>
      <w:shd w:val="clear" w:color="auto" w:fill="E1DFDD"/>
    </w:rPr>
  </w:style>
  <w:style w:type="character" w:customStyle="1" w:styleId="UnresolvedMention2">
    <w:name w:val="Unresolved Mention2"/>
    <w:basedOn w:val="VarsaylanParagrafYazTipi"/>
    <w:uiPriority w:val="99"/>
    <w:semiHidden/>
    <w:unhideWhenUsed/>
    <w:rsid w:val="00A26109"/>
    <w:rPr>
      <w:color w:val="605E5C"/>
      <w:shd w:val="clear" w:color="auto" w:fill="E1DFDD"/>
    </w:rPr>
  </w:style>
  <w:style w:type="paragraph" w:styleId="KonuBal">
    <w:name w:val="Title"/>
    <w:basedOn w:val="Normal"/>
    <w:next w:val="Normal"/>
    <w:link w:val="KonuBalChar"/>
    <w:uiPriority w:val="10"/>
    <w:qFormat/>
    <w:rsid w:val="00114052"/>
    <w:pPr>
      <w:contextualSpacing/>
    </w:pPr>
    <w:rPr>
      <w:rFonts w:eastAsiaTheme="majorEastAsia" w:cstheme="majorBidi"/>
      <w:b/>
      <w:color w:val="365F91" w:themeColor="accent1" w:themeShade="BF"/>
      <w:spacing w:val="-10"/>
      <w:kern w:val="28"/>
      <w:szCs w:val="56"/>
    </w:rPr>
  </w:style>
  <w:style w:type="character" w:customStyle="1" w:styleId="KonuBalChar">
    <w:name w:val="Konu Başlığı Char"/>
    <w:basedOn w:val="VarsaylanParagrafYazTipi"/>
    <w:link w:val="KonuBal"/>
    <w:uiPriority w:val="10"/>
    <w:rsid w:val="00114052"/>
    <w:rPr>
      <w:rFonts w:ascii="Calibri" w:eastAsiaTheme="majorEastAsia" w:hAnsi="Calibri" w:cstheme="majorBidi"/>
      <w:b/>
      <w:color w:val="365F91" w:themeColor="accent1" w:themeShade="BF"/>
      <w:spacing w:val="-10"/>
      <w:kern w:val="28"/>
      <w:szCs w:val="56"/>
      <w:lang w:eastAsia="tr-TR"/>
    </w:rPr>
  </w:style>
  <w:style w:type="character" w:customStyle="1" w:styleId="Balk5Char">
    <w:name w:val="Başlık 5 Char"/>
    <w:basedOn w:val="VarsaylanParagrafYazTipi"/>
    <w:link w:val="Balk5"/>
    <w:uiPriority w:val="9"/>
    <w:rsid w:val="00114052"/>
    <w:rPr>
      <w:rFonts w:ascii="Calibri" w:eastAsiaTheme="majorEastAsia" w:hAnsi="Calibri" w:cstheme="majorBidi"/>
      <w:b/>
      <w:color w:val="365F91" w:themeColor="accent1" w:themeShade="BF"/>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6665">
      <w:bodyDiv w:val="1"/>
      <w:marLeft w:val="0"/>
      <w:marRight w:val="0"/>
      <w:marTop w:val="0"/>
      <w:marBottom w:val="0"/>
      <w:divBdr>
        <w:top w:val="none" w:sz="0" w:space="0" w:color="auto"/>
        <w:left w:val="none" w:sz="0" w:space="0" w:color="auto"/>
        <w:bottom w:val="none" w:sz="0" w:space="0" w:color="auto"/>
        <w:right w:val="none" w:sz="0" w:space="0" w:color="auto"/>
      </w:divBdr>
    </w:div>
    <w:div w:id="190532188">
      <w:bodyDiv w:val="1"/>
      <w:marLeft w:val="0"/>
      <w:marRight w:val="0"/>
      <w:marTop w:val="0"/>
      <w:marBottom w:val="0"/>
      <w:divBdr>
        <w:top w:val="none" w:sz="0" w:space="0" w:color="auto"/>
        <w:left w:val="none" w:sz="0" w:space="0" w:color="auto"/>
        <w:bottom w:val="none" w:sz="0" w:space="0" w:color="auto"/>
        <w:right w:val="none" w:sz="0" w:space="0" w:color="auto"/>
      </w:divBdr>
    </w:div>
    <w:div w:id="206141249">
      <w:bodyDiv w:val="1"/>
      <w:marLeft w:val="0"/>
      <w:marRight w:val="0"/>
      <w:marTop w:val="0"/>
      <w:marBottom w:val="0"/>
      <w:divBdr>
        <w:top w:val="none" w:sz="0" w:space="0" w:color="auto"/>
        <w:left w:val="none" w:sz="0" w:space="0" w:color="auto"/>
        <w:bottom w:val="none" w:sz="0" w:space="0" w:color="auto"/>
        <w:right w:val="none" w:sz="0" w:space="0" w:color="auto"/>
      </w:divBdr>
    </w:div>
    <w:div w:id="228001765">
      <w:bodyDiv w:val="1"/>
      <w:marLeft w:val="0"/>
      <w:marRight w:val="0"/>
      <w:marTop w:val="0"/>
      <w:marBottom w:val="0"/>
      <w:divBdr>
        <w:top w:val="none" w:sz="0" w:space="0" w:color="auto"/>
        <w:left w:val="none" w:sz="0" w:space="0" w:color="auto"/>
        <w:bottom w:val="none" w:sz="0" w:space="0" w:color="auto"/>
        <w:right w:val="none" w:sz="0" w:space="0" w:color="auto"/>
      </w:divBdr>
      <w:divsChild>
        <w:div w:id="1686982298">
          <w:marLeft w:val="547"/>
          <w:marRight w:val="0"/>
          <w:marTop w:val="0"/>
          <w:marBottom w:val="0"/>
          <w:divBdr>
            <w:top w:val="none" w:sz="0" w:space="0" w:color="auto"/>
            <w:left w:val="none" w:sz="0" w:space="0" w:color="auto"/>
            <w:bottom w:val="none" w:sz="0" w:space="0" w:color="auto"/>
            <w:right w:val="none" w:sz="0" w:space="0" w:color="auto"/>
          </w:divBdr>
        </w:div>
      </w:divsChild>
    </w:div>
    <w:div w:id="374279223">
      <w:bodyDiv w:val="1"/>
      <w:marLeft w:val="0"/>
      <w:marRight w:val="0"/>
      <w:marTop w:val="0"/>
      <w:marBottom w:val="0"/>
      <w:divBdr>
        <w:top w:val="none" w:sz="0" w:space="0" w:color="auto"/>
        <w:left w:val="none" w:sz="0" w:space="0" w:color="auto"/>
        <w:bottom w:val="none" w:sz="0" w:space="0" w:color="auto"/>
        <w:right w:val="none" w:sz="0" w:space="0" w:color="auto"/>
      </w:divBdr>
    </w:div>
    <w:div w:id="389958595">
      <w:bodyDiv w:val="1"/>
      <w:marLeft w:val="0"/>
      <w:marRight w:val="0"/>
      <w:marTop w:val="0"/>
      <w:marBottom w:val="0"/>
      <w:divBdr>
        <w:top w:val="none" w:sz="0" w:space="0" w:color="auto"/>
        <w:left w:val="none" w:sz="0" w:space="0" w:color="auto"/>
        <w:bottom w:val="none" w:sz="0" w:space="0" w:color="auto"/>
        <w:right w:val="none" w:sz="0" w:space="0" w:color="auto"/>
      </w:divBdr>
    </w:div>
    <w:div w:id="542862393">
      <w:bodyDiv w:val="1"/>
      <w:marLeft w:val="0"/>
      <w:marRight w:val="0"/>
      <w:marTop w:val="0"/>
      <w:marBottom w:val="0"/>
      <w:divBdr>
        <w:top w:val="none" w:sz="0" w:space="0" w:color="auto"/>
        <w:left w:val="none" w:sz="0" w:space="0" w:color="auto"/>
        <w:bottom w:val="none" w:sz="0" w:space="0" w:color="auto"/>
        <w:right w:val="none" w:sz="0" w:space="0" w:color="auto"/>
      </w:divBdr>
      <w:divsChild>
        <w:div w:id="483200732">
          <w:marLeft w:val="0"/>
          <w:marRight w:val="0"/>
          <w:marTop w:val="0"/>
          <w:marBottom w:val="0"/>
          <w:divBdr>
            <w:top w:val="none" w:sz="0" w:space="0" w:color="auto"/>
            <w:left w:val="none" w:sz="0" w:space="0" w:color="auto"/>
            <w:bottom w:val="none" w:sz="0" w:space="0" w:color="auto"/>
            <w:right w:val="none" w:sz="0" w:space="0" w:color="auto"/>
          </w:divBdr>
          <w:divsChild>
            <w:div w:id="1917593356">
              <w:marLeft w:val="0"/>
              <w:marRight w:val="0"/>
              <w:marTop w:val="0"/>
              <w:marBottom w:val="0"/>
              <w:divBdr>
                <w:top w:val="none" w:sz="0" w:space="0" w:color="auto"/>
                <w:left w:val="none" w:sz="0" w:space="0" w:color="auto"/>
                <w:bottom w:val="none" w:sz="0" w:space="0" w:color="auto"/>
                <w:right w:val="none" w:sz="0" w:space="0" w:color="auto"/>
              </w:divBdr>
              <w:divsChild>
                <w:div w:id="2093506833">
                  <w:marLeft w:val="0"/>
                  <w:marRight w:val="0"/>
                  <w:marTop w:val="0"/>
                  <w:marBottom w:val="0"/>
                  <w:divBdr>
                    <w:top w:val="none" w:sz="0" w:space="0" w:color="auto"/>
                    <w:left w:val="none" w:sz="0" w:space="0" w:color="auto"/>
                    <w:bottom w:val="none" w:sz="0" w:space="0" w:color="auto"/>
                    <w:right w:val="none" w:sz="0" w:space="0" w:color="auto"/>
                  </w:divBdr>
                  <w:divsChild>
                    <w:div w:id="1373845671">
                      <w:marLeft w:val="0"/>
                      <w:marRight w:val="0"/>
                      <w:marTop w:val="0"/>
                      <w:marBottom w:val="0"/>
                      <w:divBdr>
                        <w:top w:val="none" w:sz="0" w:space="0" w:color="auto"/>
                        <w:left w:val="none" w:sz="0" w:space="0" w:color="auto"/>
                        <w:bottom w:val="none" w:sz="0" w:space="0" w:color="auto"/>
                        <w:right w:val="none" w:sz="0" w:space="0" w:color="auto"/>
                      </w:divBdr>
                      <w:divsChild>
                        <w:div w:id="15161552">
                          <w:marLeft w:val="0"/>
                          <w:marRight w:val="0"/>
                          <w:marTop w:val="0"/>
                          <w:marBottom w:val="0"/>
                          <w:divBdr>
                            <w:top w:val="none" w:sz="0" w:space="0" w:color="auto"/>
                            <w:left w:val="none" w:sz="0" w:space="0" w:color="auto"/>
                            <w:bottom w:val="none" w:sz="0" w:space="0" w:color="auto"/>
                            <w:right w:val="none" w:sz="0" w:space="0" w:color="auto"/>
                          </w:divBdr>
                          <w:divsChild>
                            <w:div w:id="95489642">
                              <w:marLeft w:val="0"/>
                              <w:marRight w:val="0"/>
                              <w:marTop w:val="0"/>
                              <w:marBottom w:val="0"/>
                              <w:divBdr>
                                <w:top w:val="none" w:sz="0" w:space="0" w:color="auto"/>
                                <w:left w:val="none" w:sz="0" w:space="0" w:color="auto"/>
                                <w:bottom w:val="none" w:sz="0" w:space="0" w:color="auto"/>
                                <w:right w:val="none" w:sz="0" w:space="0" w:color="auto"/>
                              </w:divBdr>
                              <w:divsChild>
                                <w:div w:id="809631751">
                                  <w:marLeft w:val="0"/>
                                  <w:marRight w:val="0"/>
                                  <w:marTop w:val="0"/>
                                  <w:marBottom w:val="0"/>
                                  <w:divBdr>
                                    <w:top w:val="none" w:sz="0" w:space="0" w:color="auto"/>
                                    <w:left w:val="none" w:sz="0" w:space="0" w:color="auto"/>
                                    <w:bottom w:val="none" w:sz="0" w:space="0" w:color="auto"/>
                                    <w:right w:val="none" w:sz="0" w:space="0" w:color="auto"/>
                                  </w:divBdr>
                                  <w:divsChild>
                                    <w:div w:id="724449238">
                                      <w:marLeft w:val="0"/>
                                      <w:marRight w:val="0"/>
                                      <w:marTop w:val="0"/>
                                      <w:marBottom w:val="0"/>
                                      <w:divBdr>
                                        <w:top w:val="none" w:sz="0" w:space="0" w:color="auto"/>
                                        <w:left w:val="none" w:sz="0" w:space="0" w:color="auto"/>
                                        <w:bottom w:val="none" w:sz="0" w:space="0" w:color="auto"/>
                                        <w:right w:val="none" w:sz="0" w:space="0" w:color="auto"/>
                                      </w:divBdr>
                                      <w:divsChild>
                                        <w:div w:id="1948461106">
                                          <w:marLeft w:val="0"/>
                                          <w:marRight w:val="0"/>
                                          <w:marTop w:val="0"/>
                                          <w:marBottom w:val="495"/>
                                          <w:divBdr>
                                            <w:top w:val="none" w:sz="0" w:space="0" w:color="auto"/>
                                            <w:left w:val="none" w:sz="0" w:space="0" w:color="auto"/>
                                            <w:bottom w:val="none" w:sz="0" w:space="0" w:color="auto"/>
                                            <w:right w:val="none" w:sz="0" w:space="0" w:color="auto"/>
                                          </w:divBdr>
                                          <w:divsChild>
                                            <w:div w:id="5188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364636">
      <w:bodyDiv w:val="1"/>
      <w:marLeft w:val="0"/>
      <w:marRight w:val="0"/>
      <w:marTop w:val="0"/>
      <w:marBottom w:val="0"/>
      <w:divBdr>
        <w:top w:val="none" w:sz="0" w:space="0" w:color="auto"/>
        <w:left w:val="none" w:sz="0" w:space="0" w:color="auto"/>
        <w:bottom w:val="none" w:sz="0" w:space="0" w:color="auto"/>
        <w:right w:val="none" w:sz="0" w:space="0" w:color="auto"/>
      </w:divBdr>
    </w:div>
    <w:div w:id="596253177">
      <w:bodyDiv w:val="1"/>
      <w:marLeft w:val="0"/>
      <w:marRight w:val="0"/>
      <w:marTop w:val="0"/>
      <w:marBottom w:val="0"/>
      <w:divBdr>
        <w:top w:val="none" w:sz="0" w:space="0" w:color="auto"/>
        <w:left w:val="none" w:sz="0" w:space="0" w:color="auto"/>
        <w:bottom w:val="none" w:sz="0" w:space="0" w:color="auto"/>
        <w:right w:val="none" w:sz="0" w:space="0" w:color="auto"/>
      </w:divBdr>
    </w:div>
    <w:div w:id="645664120">
      <w:bodyDiv w:val="1"/>
      <w:marLeft w:val="0"/>
      <w:marRight w:val="0"/>
      <w:marTop w:val="0"/>
      <w:marBottom w:val="0"/>
      <w:divBdr>
        <w:top w:val="none" w:sz="0" w:space="0" w:color="auto"/>
        <w:left w:val="none" w:sz="0" w:space="0" w:color="auto"/>
        <w:bottom w:val="none" w:sz="0" w:space="0" w:color="auto"/>
        <w:right w:val="none" w:sz="0" w:space="0" w:color="auto"/>
      </w:divBdr>
    </w:div>
    <w:div w:id="716971998">
      <w:bodyDiv w:val="1"/>
      <w:marLeft w:val="0"/>
      <w:marRight w:val="0"/>
      <w:marTop w:val="0"/>
      <w:marBottom w:val="0"/>
      <w:divBdr>
        <w:top w:val="none" w:sz="0" w:space="0" w:color="auto"/>
        <w:left w:val="none" w:sz="0" w:space="0" w:color="auto"/>
        <w:bottom w:val="none" w:sz="0" w:space="0" w:color="auto"/>
        <w:right w:val="none" w:sz="0" w:space="0" w:color="auto"/>
      </w:divBdr>
      <w:divsChild>
        <w:div w:id="730081724">
          <w:marLeft w:val="0"/>
          <w:marRight w:val="0"/>
          <w:marTop w:val="0"/>
          <w:marBottom w:val="0"/>
          <w:divBdr>
            <w:top w:val="none" w:sz="0" w:space="0" w:color="auto"/>
            <w:left w:val="none" w:sz="0" w:space="0" w:color="auto"/>
            <w:bottom w:val="none" w:sz="0" w:space="0" w:color="auto"/>
            <w:right w:val="none" w:sz="0" w:space="0" w:color="auto"/>
          </w:divBdr>
          <w:divsChild>
            <w:div w:id="230391411">
              <w:marLeft w:val="0"/>
              <w:marRight w:val="0"/>
              <w:marTop w:val="0"/>
              <w:marBottom w:val="0"/>
              <w:divBdr>
                <w:top w:val="none" w:sz="0" w:space="0" w:color="auto"/>
                <w:left w:val="none" w:sz="0" w:space="0" w:color="auto"/>
                <w:bottom w:val="none" w:sz="0" w:space="0" w:color="auto"/>
                <w:right w:val="none" w:sz="0" w:space="0" w:color="auto"/>
              </w:divBdr>
              <w:divsChild>
                <w:div w:id="482162819">
                  <w:marLeft w:val="0"/>
                  <w:marRight w:val="0"/>
                  <w:marTop w:val="0"/>
                  <w:marBottom w:val="0"/>
                  <w:divBdr>
                    <w:top w:val="none" w:sz="0" w:space="0" w:color="auto"/>
                    <w:left w:val="none" w:sz="0" w:space="0" w:color="auto"/>
                    <w:bottom w:val="none" w:sz="0" w:space="0" w:color="auto"/>
                    <w:right w:val="none" w:sz="0" w:space="0" w:color="auto"/>
                  </w:divBdr>
                  <w:divsChild>
                    <w:div w:id="858738694">
                      <w:marLeft w:val="0"/>
                      <w:marRight w:val="0"/>
                      <w:marTop w:val="0"/>
                      <w:marBottom w:val="0"/>
                      <w:divBdr>
                        <w:top w:val="none" w:sz="0" w:space="0" w:color="auto"/>
                        <w:left w:val="none" w:sz="0" w:space="0" w:color="auto"/>
                        <w:bottom w:val="none" w:sz="0" w:space="0" w:color="auto"/>
                        <w:right w:val="none" w:sz="0" w:space="0" w:color="auto"/>
                      </w:divBdr>
                      <w:divsChild>
                        <w:div w:id="51733212">
                          <w:marLeft w:val="0"/>
                          <w:marRight w:val="0"/>
                          <w:marTop w:val="0"/>
                          <w:marBottom w:val="0"/>
                          <w:divBdr>
                            <w:top w:val="none" w:sz="0" w:space="0" w:color="auto"/>
                            <w:left w:val="none" w:sz="0" w:space="0" w:color="auto"/>
                            <w:bottom w:val="none" w:sz="0" w:space="0" w:color="auto"/>
                            <w:right w:val="none" w:sz="0" w:space="0" w:color="auto"/>
                          </w:divBdr>
                          <w:divsChild>
                            <w:div w:id="992416199">
                              <w:marLeft w:val="0"/>
                              <w:marRight w:val="0"/>
                              <w:marTop w:val="0"/>
                              <w:marBottom w:val="0"/>
                              <w:divBdr>
                                <w:top w:val="none" w:sz="0" w:space="0" w:color="auto"/>
                                <w:left w:val="none" w:sz="0" w:space="0" w:color="auto"/>
                                <w:bottom w:val="none" w:sz="0" w:space="0" w:color="auto"/>
                                <w:right w:val="none" w:sz="0" w:space="0" w:color="auto"/>
                              </w:divBdr>
                              <w:divsChild>
                                <w:div w:id="1810513312">
                                  <w:marLeft w:val="0"/>
                                  <w:marRight w:val="0"/>
                                  <w:marTop w:val="0"/>
                                  <w:marBottom w:val="0"/>
                                  <w:divBdr>
                                    <w:top w:val="none" w:sz="0" w:space="0" w:color="auto"/>
                                    <w:left w:val="none" w:sz="0" w:space="0" w:color="auto"/>
                                    <w:bottom w:val="none" w:sz="0" w:space="0" w:color="auto"/>
                                    <w:right w:val="none" w:sz="0" w:space="0" w:color="auto"/>
                                  </w:divBdr>
                                  <w:divsChild>
                                    <w:div w:id="251427628">
                                      <w:marLeft w:val="0"/>
                                      <w:marRight w:val="0"/>
                                      <w:marTop w:val="0"/>
                                      <w:marBottom w:val="0"/>
                                      <w:divBdr>
                                        <w:top w:val="none" w:sz="0" w:space="0" w:color="auto"/>
                                        <w:left w:val="none" w:sz="0" w:space="0" w:color="auto"/>
                                        <w:bottom w:val="none" w:sz="0" w:space="0" w:color="auto"/>
                                        <w:right w:val="none" w:sz="0" w:space="0" w:color="auto"/>
                                      </w:divBdr>
                                      <w:divsChild>
                                        <w:div w:id="1441217924">
                                          <w:marLeft w:val="0"/>
                                          <w:marRight w:val="0"/>
                                          <w:marTop w:val="0"/>
                                          <w:marBottom w:val="495"/>
                                          <w:divBdr>
                                            <w:top w:val="none" w:sz="0" w:space="0" w:color="auto"/>
                                            <w:left w:val="none" w:sz="0" w:space="0" w:color="auto"/>
                                            <w:bottom w:val="none" w:sz="0" w:space="0" w:color="auto"/>
                                            <w:right w:val="none" w:sz="0" w:space="0" w:color="auto"/>
                                          </w:divBdr>
                                          <w:divsChild>
                                            <w:div w:id="8990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189257">
      <w:bodyDiv w:val="1"/>
      <w:marLeft w:val="0"/>
      <w:marRight w:val="0"/>
      <w:marTop w:val="0"/>
      <w:marBottom w:val="0"/>
      <w:divBdr>
        <w:top w:val="none" w:sz="0" w:space="0" w:color="auto"/>
        <w:left w:val="none" w:sz="0" w:space="0" w:color="auto"/>
        <w:bottom w:val="none" w:sz="0" w:space="0" w:color="auto"/>
        <w:right w:val="none" w:sz="0" w:space="0" w:color="auto"/>
      </w:divBdr>
    </w:div>
    <w:div w:id="811217312">
      <w:bodyDiv w:val="1"/>
      <w:marLeft w:val="0"/>
      <w:marRight w:val="0"/>
      <w:marTop w:val="0"/>
      <w:marBottom w:val="0"/>
      <w:divBdr>
        <w:top w:val="none" w:sz="0" w:space="0" w:color="auto"/>
        <w:left w:val="none" w:sz="0" w:space="0" w:color="auto"/>
        <w:bottom w:val="none" w:sz="0" w:space="0" w:color="auto"/>
        <w:right w:val="none" w:sz="0" w:space="0" w:color="auto"/>
      </w:divBdr>
    </w:div>
    <w:div w:id="887105762">
      <w:bodyDiv w:val="1"/>
      <w:marLeft w:val="0"/>
      <w:marRight w:val="0"/>
      <w:marTop w:val="0"/>
      <w:marBottom w:val="0"/>
      <w:divBdr>
        <w:top w:val="none" w:sz="0" w:space="0" w:color="auto"/>
        <w:left w:val="none" w:sz="0" w:space="0" w:color="auto"/>
        <w:bottom w:val="none" w:sz="0" w:space="0" w:color="auto"/>
        <w:right w:val="none" w:sz="0" w:space="0" w:color="auto"/>
      </w:divBdr>
      <w:divsChild>
        <w:div w:id="1403216764">
          <w:marLeft w:val="0"/>
          <w:marRight w:val="0"/>
          <w:marTop w:val="0"/>
          <w:marBottom w:val="0"/>
          <w:divBdr>
            <w:top w:val="none" w:sz="0" w:space="0" w:color="auto"/>
            <w:left w:val="none" w:sz="0" w:space="0" w:color="auto"/>
            <w:bottom w:val="none" w:sz="0" w:space="0" w:color="auto"/>
            <w:right w:val="none" w:sz="0" w:space="0" w:color="auto"/>
          </w:divBdr>
          <w:divsChild>
            <w:div w:id="1173884961">
              <w:marLeft w:val="0"/>
              <w:marRight w:val="0"/>
              <w:marTop w:val="0"/>
              <w:marBottom w:val="0"/>
              <w:divBdr>
                <w:top w:val="none" w:sz="0" w:space="0" w:color="auto"/>
                <w:left w:val="none" w:sz="0" w:space="0" w:color="auto"/>
                <w:bottom w:val="none" w:sz="0" w:space="0" w:color="auto"/>
                <w:right w:val="none" w:sz="0" w:space="0" w:color="auto"/>
              </w:divBdr>
              <w:divsChild>
                <w:div w:id="126708759">
                  <w:marLeft w:val="0"/>
                  <w:marRight w:val="0"/>
                  <w:marTop w:val="0"/>
                  <w:marBottom w:val="0"/>
                  <w:divBdr>
                    <w:top w:val="none" w:sz="0" w:space="0" w:color="auto"/>
                    <w:left w:val="none" w:sz="0" w:space="0" w:color="auto"/>
                    <w:bottom w:val="none" w:sz="0" w:space="0" w:color="auto"/>
                    <w:right w:val="none" w:sz="0" w:space="0" w:color="auto"/>
                  </w:divBdr>
                  <w:divsChild>
                    <w:div w:id="784884122">
                      <w:marLeft w:val="0"/>
                      <w:marRight w:val="0"/>
                      <w:marTop w:val="0"/>
                      <w:marBottom w:val="0"/>
                      <w:divBdr>
                        <w:top w:val="none" w:sz="0" w:space="0" w:color="auto"/>
                        <w:left w:val="none" w:sz="0" w:space="0" w:color="auto"/>
                        <w:bottom w:val="none" w:sz="0" w:space="0" w:color="auto"/>
                        <w:right w:val="none" w:sz="0" w:space="0" w:color="auto"/>
                      </w:divBdr>
                      <w:divsChild>
                        <w:div w:id="1602882428">
                          <w:marLeft w:val="0"/>
                          <w:marRight w:val="0"/>
                          <w:marTop w:val="0"/>
                          <w:marBottom w:val="0"/>
                          <w:divBdr>
                            <w:top w:val="none" w:sz="0" w:space="0" w:color="auto"/>
                            <w:left w:val="none" w:sz="0" w:space="0" w:color="auto"/>
                            <w:bottom w:val="none" w:sz="0" w:space="0" w:color="auto"/>
                            <w:right w:val="none" w:sz="0" w:space="0" w:color="auto"/>
                          </w:divBdr>
                          <w:divsChild>
                            <w:div w:id="886187473">
                              <w:marLeft w:val="0"/>
                              <w:marRight w:val="0"/>
                              <w:marTop w:val="0"/>
                              <w:marBottom w:val="0"/>
                              <w:divBdr>
                                <w:top w:val="none" w:sz="0" w:space="0" w:color="auto"/>
                                <w:left w:val="none" w:sz="0" w:space="0" w:color="auto"/>
                                <w:bottom w:val="none" w:sz="0" w:space="0" w:color="auto"/>
                                <w:right w:val="none" w:sz="0" w:space="0" w:color="auto"/>
                              </w:divBdr>
                              <w:divsChild>
                                <w:div w:id="1745255337">
                                  <w:marLeft w:val="0"/>
                                  <w:marRight w:val="0"/>
                                  <w:marTop w:val="0"/>
                                  <w:marBottom w:val="0"/>
                                  <w:divBdr>
                                    <w:top w:val="none" w:sz="0" w:space="0" w:color="auto"/>
                                    <w:left w:val="none" w:sz="0" w:space="0" w:color="auto"/>
                                    <w:bottom w:val="none" w:sz="0" w:space="0" w:color="auto"/>
                                    <w:right w:val="none" w:sz="0" w:space="0" w:color="auto"/>
                                  </w:divBdr>
                                  <w:divsChild>
                                    <w:div w:id="1424565300">
                                      <w:marLeft w:val="0"/>
                                      <w:marRight w:val="0"/>
                                      <w:marTop w:val="0"/>
                                      <w:marBottom w:val="0"/>
                                      <w:divBdr>
                                        <w:top w:val="none" w:sz="0" w:space="0" w:color="auto"/>
                                        <w:left w:val="none" w:sz="0" w:space="0" w:color="auto"/>
                                        <w:bottom w:val="none" w:sz="0" w:space="0" w:color="auto"/>
                                        <w:right w:val="none" w:sz="0" w:space="0" w:color="auto"/>
                                      </w:divBdr>
                                      <w:divsChild>
                                        <w:div w:id="89546677">
                                          <w:marLeft w:val="0"/>
                                          <w:marRight w:val="0"/>
                                          <w:marTop w:val="0"/>
                                          <w:marBottom w:val="495"/>
                                          <w:divBdr>
                                            <w:top w:val="none" w:sz="0" w:space="0" w:color="auto"/>
                                            <w:left w:val="none" w:sz="0" w:space="0" w:color="auto"/>
                                            <w:bottom w:val="none" w:sz="0" w:space="0" w:color="auto"/>
                                            <w:right w:val="none" w:sz="0" w:space="0" w:color="auto"/>
                                          </w:divBdr>
                                          <w:divsChild>
                                            <w:div w:id="2725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745546">
      <w:bodyDiv w:val="1"/>
      <w:marLeft w:val="0"/>
      <w:marRight w:val="0"/>
      <w:marTop w:val="0"/>
      <w:marBottom w:val="0"/>
      <w:divBdr>
        <w:top w:val="none" w:sz="0" w:space="0" w:color="auto"/>
        <w:left w:val="none" w:sz="0" w:space="0" w:color="auto"/>
        <w:bottom w:val="none" w:sz="0" w:space="0" w:color="auto"/>
        <w:right w:val="none" w:sz="0" w:space="0" w:color="auto"/>
      </w:divBdr>
    </w:div>
    <w:div w:id="1193691636">
      <w:bodyDiv w:val="1"/>
      <w:marLeft w:val="0"/>
      <w:marRight w:val="0"/>
      <w:marTop w:val="0"/>
      <w:marBottom w:val="0"/>
      <w:divBdr>
        <w:top w:val="none" w:sz="0" w:space="0" w:color="auto"/>
        <w:left w:val="none" w:sz="0" w:space="0" w:color="auto"/>
        <w:bottom w:val="none" w:sz="0" w:space="0" w:color="auto"/>
        <w:right w:val="none" w:sz="0" w:space="0" w:color="auto"/>
      </w:divBdr>
    </w:div>
    <w:div w:id="1228034965">
      <w:bodyDiv w:val="1"/>
      <w:marLeft w:val="0"/>
      <w:marRight w:val="0"/>
      <w:marTop w:val="0"/>
      <w:marBottom w:val="0"/>
      <w:divBdr>
        <w:top w:val="none" w:sz="0" w:space="0" w:color="auto"/>
        <w:left w:val="none" w:sz="0" w:space="0" w:color="auto"/>
        <w:bottom w:val="none" w:sz="0" w:space="0" w:color="auto"/>
        <w:right w:val="none" w:sz="0" w:space="0" w:color="auto"/>
      </w:divBdr>
      <w:divsChild>
        <w:div w:id="2112777292">
          <w:marLeft w:val="547"/>
          <w:marRight w:val="0"/>
          <w:marTop w:val="0"/>
          <w:marBottom w:val="0"/>
          <w:divBdr>
            <w:top w:val="none" w:sz="0" w:space="0" w:color="auto"/>
            <w:left w:val="none" w:sz="0" w:space="0" w:color="auto"/>
            <w:bottom w:val="none" w:sz="0" w:space="0" w:color="auto"/>
            <w:right w:val="none" w:sz="0" w:space="0" w:color="auto"/>
          </w:divBdr>
        </w:div>
      </w:divsChild>
    </w:div>
    <w:div w:id="1239051961">
      <w:bodyDiv w:val="1"/>
      <w:marLeft w:val="0"/>
      <w:marRight w:val="0"/>
      <w:marTop w:val="0"/>
      <w:marBottom w:val="0"/>
      <w:divBdr>
        <w:top w:val="none" w:sz="0" w:space="0" w:color="auto"/>
        <w:left w:val="none" w:sz="0" w:space="0" w:color="auto"/>
        <w:bottom w:val="none" w:sz="0" w:space="0" w:color="auto"/>
        <w:right w:val="none" w:sz="0" w:space="0" w:color="auto"/>
      </w:divBdr>
    </w:div>
    <w:div w:id="1276055748">
      <w:bodyDiv w:val="1"/>
      <w:marLeft w:val="0"/>
      <w:marRight w:val="0"/>
      <w:marTop w:val="0"/>
      <w:marBottom w:val="0"/>
      <w:divBdr>
        <w:top w:val="none" w:sz="0" w:space="0" w:color="auto"/>
        <w:left w:val="none" w:sz="0" w:space="0" w:color="auto"/>
        <w:bottom w:val="none" w:sz="0" w:space="0" w:color="auto"/>
        <w:right w:val="none" w:sz="0" w:space="0" w:color="auto"/>
      </w:divBdr>
    </w:div>
    <w:div w:id="1306885656">
      <w:bodyDiv w:val="1"/>
      <w:marLeft w:val="0"/>
      <w:marRight w:val="0"/>
      <w:marTop w:val="0"/>
      <w:marBottom w:val="0"/>
      <w:divBdr>
        <w:top w:val="none" w:sz="0" w:space="0" w:color="auto"/>
        <w:left w:val="none" w:sz="0" w:space="0" w:color="auto"/>
        <w:bottom w:val="none" w:sz="0" w:space="0" w:color="auto"/>
        <w:right w:val="none" w:sz="0" w:space="0" w:color="auto"/>
      </w:divBdr>
    </w:div>
    <w:div w:id="1331442441">
      <w:bodyDiv w:val="1"/>
      <w:marLeft w:val="0"/>
      <w:marRight w:val="0"/>
      <w:marTop w:val="0"/>
      <w:marBottom w:val="0"/>
      <w:divBdr>
        <w:top w:val="none" w:sz="0" w:space="0" w:color="auto"/>
        <w:left w:val="none" w:sz="0" w:space="0" w:color="auto"/>
        <w:bottom w:val="none" w:sz="0" w:space="0" w:color="auto"/>
        <w:right w:val="none" w:sz="0" w:space="0" w:color="auto"/>
      </w:divBdr>
      <w:divsChild>
        <w:div w:id="729693490">
          <w:marLeft w:val="0"/>
          <w:marRight w:val="0"/>
          <w:marTop w:val="0"/>
          <w:marBottom w:val="0"/>
          <w:divBdr>
            <w:top w:val="none" w:sz="0" w:space="0" w:color="auto"/>
            <w:left w:val="none" w:sz="0" w:space="0" w:color="auto"/>
            <w:bottom w:val="none" w:sz="0" w:space="0" w:color="auto"/>
            <w:right w:val="none" w:sz="0" w:space="0" w:color="auto"/>
          </w:divBdr>
          <w:divsChild>
            <w:div w:id="1256860462">
              <w:marLeft w:val="0"/>
              <w:marRight w:val="0"/>
              <w:marTop w:val="0"/>
              <w:marBottom w:val="0"/>
              <w:divBdr>
                <w:top w:val="none" w:sz="0" w:space="0" w:color="auto"/>
                <w:left w:val="none" w:sz="0" w:space="0" w:color="auto"/>
                <w:bottom w:val="none" w:sz="0" w:space="0" w:color="auto"/>
                <w:right w:val="none" w:sz="0" w:space="0" w:color="auto"/>
              </w:divBdr>
              <w:divsChild>
                <w:div w:id="1077095662">
                  <w:marLeft w:val="0"/>
                  <w:marRight w:val="0"/>
                  <w:marTop w:val="0"/>
                  <w:marBottom w:val="0"/>
                  <w:divBdr>
                    <w:top w:val="none" w:sz="0" w:space="0" w:color="auto"/>
                    <w:left w:val="none" w:sz="0" w:space="0" w:color="auto"/>
                    <w:bottom w:val="none" w:sz="0" w:space="0" w:color="auto"/>
                    <w:right w:val="none" w:sz="0" w:space="0" w:color="auto"/>
                  </w:divBdr>
                  <w:divsChild>
                    <w:div w:id="1148329391">
                      <w:marLeft w:val="0"/>
                      <w:marRight w:val="0"/>
                      <w:marTop w:val="0"/>
                      <w:marBottom w:val="0"/>
                      <w:divBdr>
                        <w:top w:val="none" w:sz="0" w:space="0" w:color="auto"/>
                        <w:left w:val="none" w:sz="0" w:space="0" w:color="auto"/>
                        <w:bottom w:val="none" w:sz="0" w:space="0" w:color="auto"/>
                        <w:right w:val="none" w:sz="0" w:space="0" w:color="auto"/>
                      </w:divBdr>
                      <w:divsChild>
                        <w:div w:id="2037583508">
                          <w:marLeft w:val="0"/>
                          <w:marRight w:val="0"/>
                          <w:marTop w:val="0"/>
                          <w:marBottom w:val="0"/>
                          <w:divBdr>
                            <w:top w:val="none" w:sz="0" w:space="0" w:color="auto"/>
                            <w:left w:val="none" w:sz="0" w:space="0" w:color="auto"/>
                            <w:bottom w:val="none" w:sz="0" w:space="0" w:color="auto"/>
                            <w:right w:val="none" w:sz="0" w:space="0" w:color="auto"/>
                          </w:divBdr>
                          <w:divsChild>
                            <w:div w:id="1538927722">
                              <w:marLeft w:val="0"/>
                              <w:marRight w:val="0"/>
                              <w:marTop w:val="0"/>
                              <w:marBottom w:val="0"/>
                              <w:divBdr>
                                <w:top w:val="none" w:sz="0" w:space="0" w:color="auto"/>
                                <w:left w:val="none" w:sz="0" w:space="0" w:color="auto"/>
                                <w:bottom w:val="none" w:sz="0" w:space="0" w:color="auto"/>
                                <w:right w:val="none" w:sz="0" w:space="0" w:color="auto"/>
                              </w:divBdr>
                              <w:divsChild>
                                <w:div w:id="17242706">
                                  <w:marLeft w:val="0"/>
                                  <w:marRight w:val="0"/>
                                  <w:marTop w:val="0"/>
                                  <w:marBottom w:val="0"/>
                                  <w:divBdr>
                                    <w:top w:val="none" w:sz="0" w:space="0" w:color="auto"/>
                                    <w:left w:val="none" w:sz="0" w:space="0" w:color="auto"/>
                                    <w:bottom w:val="none" w:sz="0" w:space="0" w:color="auto"/>
                                    <w:right w:val="none" w:sz="0" w:space="0" w:color="auto"/>
                                  </w:divBdr>
                                  <w:divsChild>
                                    <w:div w:id="268659836">
                                      <w:marLeft w:val="0"/>
                                      <w:marRight w:val="0"/>
                                      <w:marTop w:val="0"/>
                                      <w:marBottom w:val="0"/>
                                      <w:divBdr>
                                        <w:top w:val="none" w:sz="0" w:space="0" w:color="auto"/>
                                        <w:left w:val="none" w:sz="0" w:space="0" w:color="auto"/>
                                        <w:bottom w:val="none" w:sz="0" w:space="0" w:color="auto"/>
                                        <w:right w:val="none" w:sz="0" w:space="0" w:color="auto"/>
                                      </w:divBdr>
                                      <w:divsChild>
                                        <w:div w:id="442192695">
                                          <w:marLeft w:val="0"/>
                                          <w:marRight w:val="0"/>
                                          <w:marTop w:val="0"/>
                                          <w:marBottom w:val="495"/>
                                          <w:divBdr>
                                            <w:top w:val="none" w:sz="0" w:space="0" w:color="auto"/>
                                            <w:left w:val="none" w:sz="0" w:space="0" w:color="auto"/>
                                            <w:bottom w:val="none" w:sz="0" w:space="0" w:color="auto"/>
                                            <w:right w:val="none" w:sz="0" w:space="0" w:color="auto"/>
                                          </w:divBdr>
                                          <w:divsChild>
                                            <w:div w:id="13914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6005511">
      <w:bodyDiv w:val="1"/>
      <w:marLeft w:val="0"/>
      <w:marRight w:val="0"/>
      <w:marTop w:val="0"/>
      <w:marBottom w:val="0"/>
      <w:divBdr>
        <w:top w:val="none" w:sz="0" w:space="0" w:color="auto"/>
        <w:left w:val="none" w:sz="0" w:space="0" w:color="auto"/>
        <w:bottom w:val="none" w:sz="0" w:space="0" w:color="auto"/>
        <w:right w:val="none" w:sz="0" w:space="0" w:color="auto"/>
      </w:divBdr>
    </w:div>
    <w:div w:id="1398017386">
      <w:bodyDiv w:val="1"/>
      <w:marLeft w:val="0"/>
      <w:marRight w:val="0"/>
      <w:marTop w:val="0"/>
      <w:marBottom w:val="0"/>
      <w:divBdr>
        <w:top w:val="none" w:sz="0" w:space="0" w:color="auto"/>
        <w:left w:val="none" w:sz="0" w:space="0" w:color="auto"/>
        <w:bottom w:val="none" w:sz="0" w:space="0" w:color="auto"/>
        <w:right w:val="none" w:sz="0" w:space="0" w:color="auto"/>
      </w:divBdr>
    </w:div>
    <w:div w:id="1434277701">
      <w:bodyDiv w:val="1"/>
      <w:marLeft w:val="0"/>
      <w:marRight w:val="0"/>
      <w:marTop w:val="0"/>
      <w:marBottom w:val="0"/>
      <w:divBdr>
        <w:top w:val="none" w:sz="0" w:space="0" w:color="auto"/>
        <w:left w:val="none" w:sz="0" w:space="0" w:color="auto"/>
        <w:bottom w:val="none" w:sz="0" w:space="0" w:color="auto"/>
        <w:right w:val="none" w:sz="0" w:space="0" w:color="auto"/>
      </w:divBdr>
    </w:div>
    <w:div w:id="1437482619">
      <w:bodyDiv w:val="1"/>
      <w:marLeft w:val="0"/>
      <w:marRight w:val="0"/>
      <w:marTop w:val="0"/>
      <w:marBottom w:val="0"/>
      <w:divBdr>
        <w:top w:val="none" w:sz="0" w:space="0" w:color="auto"/>
        <w:left w:val="none" w:sz="0" w:space="0" w:color="auto"/>
        <w:bottom w:val="none" w:sz="0" w:space="0" w:color="auto"/>
        <w:right w:val="none" w:sz="0" w:space="0" w:color="auto"/>
      </w:divBdr>
    </w:div>
    <w:div w:id="1554392288">
      <w:bodyDiv w:val="1"/>
      <w:marLeft w:val="0"/>
      <w:marRight w:val="0"/>
      <w:marTop w:val="0"/>
      <w:marBottom w:val="0"/>
      <w:divBdr>
        <w:top w:val="none" w:sz="0" w:space="0" w:color="auto"/>
        <w:left w:val="none" w:sz="0" w:space="0" w:color="auto"/>
        <w:bottom w:val="none" w:sz="0" w:space="0" w:color="auto"/>
        <w:right w:val="none" w:sz="0" w:space="0" w:color="auto"/>
      </w:divBdr>
    </w:div>
    <w:div w:id="1732459112">
      <w:bodyDiv w:val="1"/>
      <w:marLeft w:val="0"/>
      <w:marRight w:val="0"/>
      <w:marTop w:val="0"/>
      <w:marBottom w:val="0"/>
      <w:divBdr>
        <w:top w:val="none" w:sz="0" w:space="0" w:color="auto"/>
        <w:left w:val="none" w:sz="0" w:space="0" w:color="auto"/>
        <w:bottom w:val="none" w:sz="0" w:space="0" w:color="auto"/>
        <w:right w:val="none" w:sz="0" w:space="0" w:color="auto"/>
      </w:divBdr>
      <w:divsChild>
        <w:div w:id="1996181946">
          <w:marLeft w:val="0"/>
          <w:marRight w:val="0"/>
          <w:marTop w:val="0"/>
          <w:marBottom w:val="0"/>
          <w:divBdr>
            <w:top w:val="none" w:sz="0" w:space="0" w:color="auto"/>
            <w:left w:val="none" w:sz="0" w:space="0" w:color="auto"/>
            <w:bottom w:val="none" w:sz="0" w:space="0" w:color="auto"/>
            <w:right w:val="none" w:sz="0" w:space="0" w:color="auto"/>
          </w:divBdr>
          <w:divsChild>
            <w:div w:id="1031685528">
              <w:marLeft w:val="0"/>
              <w:marRight w:val="0"/>
              <w:marTop w:val="0"/>
              <w:marBottom w:val="0"/>
              <w:divBdr>
                <w:top w:val="none" w:sz="0" w:space="0" w:color="auto"/>
                <w:left w:val="none" w:sz="0" w:space="0" w:color="auto"/>
                <w:bottom w:val="none" w:sz="0" w:space="0" w:color="auto"/>
                <w:right w:val="none" w:sz="0" w:space="0" w:color="auto"/>
              </w:divBdr>
              <w:divsChild>
                <w:div w:id="1352603614">
                  <w:marLeft w:val="-225"/>
                  <w:marRight w:val="-225"/>
                  <w:marTop w:val="0"/>
                  <w:marBottom w:val="0"/>
                  <w:divBdr>
                    <w:top w:val="none" w:sz="0" w:space="0" w:color="auto"/>
                    <w:left w:val="none" w:sz="0" w:space="0" w:color="auto"/>
                    <w:bottom w:val="none" w:sz="0" w:space="0" w:color="auto"/>
                    <w:right w:val="none" w:sz="0" w:space="0" w:color="auto"/>
                  </w:divBdr>
                  <w:divsChild>
                    <w:div w:id="1579363547">
                      <w:marLeft w:val="0"/>
                      <w:marRight w:val="0"/>
                      <w:marTop w:val="0"/>
                      <w:marBottom w:val="0"/>
                      <w:divBdr>
                        <w:top w:val="none" w:sz="0" w:space="0" w:color="auto"/>
                        <w:left w:val="none" w:sz="0" w:space="0" w:color="auto"/>
                        <w:bottom w:val="none" w:sz="0" w:space="0" w:color="auto"/>
                        <w:right w:val="none" w:sz="0" w:space="0" w:color="auto"/>
                      </w:divBdr>
                      <w:divsChild>
                        <w:div w:id="2022007777">
                          <w:marLeft w:val="0"/>
                          <w:marRight w:val="0"/>
                          <w:marTop w:val="0"/>
                          <w:marBottom w:val="0"/>
                          <w:divBdr>
                            <w:top w:val="none" w:sz="0" w:space="0" w:color="auto"/>
                            <w:left w:val="none" w:sz="0" w:space="0" w:color="auto"/>
                            <w:bottom w:val="none" w:sz="0" w:space="0" w:color="auto"/>
                            <w:right w:val="none" w:sz="0" w:space="0" w:color="auto"/>
                          </w:divBdr>
                          <w:divsChild>
                            <w:div w:id="802817921">
                              <w:marLeft w:val="0"/>
                              <w:marRight w:val="0"/>
                              <w:marTop w:val="0"/>
                              <w:marBottom w:val="0"/>
                              <w:divBdr>
                                <w:top w:val="none" w:sz="0" w:space="0" w:color="auto"/>
                                <w:left w:val="none" w:sz="0" w:space="0" w:color="auto"/>
                                <w:bottom w:val="none" w:sz="0" w:space="0" w:color="auto"/>
                                <w:right w:val="none" w:sz="0" w:space="0" w:color="auto"/>
                              </w:divBdr>
                              <w:divsChild>
                                <w:div w:id="302542990">
                                  <w:marLeft w:val="0"/>
                                  <w:marRight w:val="0"/>
                                  <w:marTop w:val="0"/>
                                  <w:marBottom w:val="0"/>
                                  <w:divBdr>
                                    <w:top w:val="none" w:sz="0" w:space="0" w:color="auto"/>
                                    <w:left w:val="none" w:sz="0" w:space="0" w:color="auto"/>
                                    <w:bottom w:val="none" w:sz="0" w:space="0" w:color="auto"/>
                                    <w:right w:val="none" w:sz="0" w:space="0" w:color="auto"/>
                                  </w:divBdr>
                                  <w:divsChild>
                                    <w:div w:id="483618791">
                                      <w:marLeft w:val="-225"/>
                                      <w:marRight w:val="-225"/>
                                      <w:marTop w:val="0"/>
                                      <w:marBottom w:val="0"/>
                                      <w:divBdr>
                                        <w:top w:val="none" w:sz="0" w:space="0" w:color="auto"/>
                                        <w:left w:val="none" w:sz="0" w:space="0" w:color="auto"/>
                                        <w:bottom w:val="none" w:sz="0" w:space="0" w:color="auto"/>
                                        <w:right w:val="none" w:sz="0" w:space="0" w:color="auto"/>
                                      </w:divBdr>
                                      <w:divsChild>
                                        <w:div w:id="949166860">
                                          <w:marLeft w:val="0"/>
                                          <w:marRight w:val="0"/>
                                          <w:marTop w:val="0"/>
                                          <w:marBottom w:val="0"/>
                                          <w:divBdr>
                                            <w:top w:val="none" w:sz="0" w:space="0" w:color="auto"/>
                                            <w:left w:val="none" w:sz="0" w:space="0" w:color="auto"/>
                                            <w:bottom w:val="none" w:sz="0" w:space="0" w:color="auto"/>
                                            <w:right w:val="none" w:sz="0" w:space="0" w:color="auto"/>
                                          </w:divBdr>
                                          <w:divsChild>
                                            <w:div w:id="1942488846">
                                              <w:marLeft w:val="0"/>
                                              <w:marRight w:val="0"/>
                                              <w:marTop w:val="0"/>
                                              <w:marBottom w:val="0"/>
                                              <w:divBdr>
                                                <w:top w:val="none" w:sz="0" w:space="0" w:color="auto"/>
                                                <w:left w:val="none" w:sz="0" w:space="0" w:color="auto"/>
                                                <w:bottom w:val="none" w:sz="0" w:space="0" w:color="auto"/>
                                                <w:right w:val="none" w:sz="0" w:space="0" w:color="auto"/>
                                              </w:divBdr>
                                              <w:divsChild>
                                                <w:div w:id="83379064">
                                                  <w:marLeft w:val="0"/>
                                                  <w:marRight w:val="0"/>
                                                  <w:marTop w:val="0"/>
                                                  <w:marBottom w:val="0"/>
                                                  <w:divBdr>
                                                    <w:top w:val="none" w:sz="0" w:space="0" w:color="auto"/>
                                                    <w:left w:val="none" w:sz="0" w:space="0" w:color="auto"/>
                                                    <w:bottom w:val="none" w:sz="0" w:space="0" w:color="auto"/>
                                                    <w:right w:val="none" w:sz="0" w:space="0" w:color="auto"/>
                                                  </w:divBdr>
                                                  <w:divsChild>
                                                    <w:div w:id="354502294">
                                                      <w:marLeft w:val="0"/>
                                                      <w:marRight w:val="0"/>
                                                      <w:marTop w:val="0"/>
                                                      <w:marBottom w:val="0"/>
                                                      <w:divBdr>
                                                        <w:top w:val="none" w:sz="0" w:space="0" w:color="auto"/>
                                                        <w:left w:val="none" w:sz="0" w:space="0" w:color="auto"/>
                                                        <w:bottom w:val="none" w:sz="0" w:space="0" w:color="auto"/>
                                                        <w:right w:val="none" w:sz="0" w:space="0" w:color="auto"/>
                                                      </w:divBdr>
                                                      <w:divsChild>
                                                        <w:div w:id="1965964216">
                                                          <w:marLeft w:val="0"/>
                                                          <w:marRight w:val="0"/>
                                                          <w:marTop w:val="0"/>
                                                          <w:marBottom w:val="0"/>
                                                          <w:divBdr>
                                                            <w:top w:val="none" w:sz="0" w:space="0" w:color="auto"/>
                                                            <w:left w:val="none" w:sz="0" w:space="0" w:color="auto"/>
                                                            <w:bottom w:val="none" w:sz="0" w:space="0" w:color="auto"/>
                                                            <w:right w:val="none" w:sz="0" w:space="0" w:color="auto"/>
                                                          </w:divBdr>
                                                          <w:divsChild>
                                                            <w:div w:id="1819107197">
                                                              <w:marLeft w:val="0"/>
                                                              <w:marRight w:val="0"/>
                                                              <w:marTop w:val="0"/>
                                                              <w:marBottom w:val="0"/>
                                                              <w:divBdr>
                                                                <w:top w:val="none" w:sz="0" w:space="0" w:color="auto"/>
                                                                <w:left w:val="none" w:sz="0" w:space="0" w:color="auto"/>
                                                                <w:bottom w:val="none" w:sz="0" w:space="0" w:color="auto"/>
                                                                <w:right w:val="none" w:sz="0" w:space="0" w:color="auto"/>
                                                              </w:divBdr>
                                                              <w:divsChild>
                                                                <w:div w:id="1461217530">
                                                                  <w:marLeft w:val="0"/>
                                                                  <w:marRight w:val="0"/>
                                                                  <w:marTop w:val="0"/>
                                                                  <w:marBottom w:val="0"/>
                                                                  <w:divBdr>
                                                                    <w:top w:val="none" w:sz="0" w:space="0" w:color="auto"/>
                                                                    <w:left w:val="none" w:sz="0" w:space="0" w:color="auto"/>
                                                                    <w:bottom w:val="none" w:sz="0" w:space="0" w:color="auto"/>
                                                                    <w:right w:val="none" w:sz="0" w:space="0" w:color="auto"/>
                                                                  </w:divBdr>
                                                                  <w:divsChild>
                                                                    <w:div w:id="120421350">
                                                                      <w:marLeft w:val="-225"/>
                                                                      <w:marRight w:val="-225"/>
                                                                      <w:marTop w:val="0"/>
                                                                      <w:marBottom w:val="0"/>
                                                                      <w:divBdr>
                                                                        <w:top w:val="none" w:sz="0" w:space="0" w:color="auto"/>
                                                                        <w:left w:val="none" w:sz="0" w:space="0" w:color="auto"/>
                                                                        <w:bottom w:val="none" w:sz="0" w:space="0" w:color="auto"/>
                                                                        <w:right w:val="none" w:sz="0" w:space="0" w:color="auto"/>
                                                                      </w:divBdr>
                                                                      <w:divsChild>
                                                                        <w:div w:id="682513104">
                                                                          <w:marLeft w:val="0"/>
                                                                          <w:marRight w:val="0"/>
                                                                          <w:marTop w:val="0"/>
                                                                          <w:marBottom w:val="0"/>
                                                                          <w:divBdr>
                                                                            <w:top w:val="none" w:sz="0" w:space="0" w:color="auto"/>
                                                                            <w:left w:val="none" w:sz="0" w:space="0" w:color="auto"/>
                                                                            <w:bottom w:val="none" w:sz="0" w:space="0" w:color="auto"/>
                                                                            <w:right w:val="none" w:sz="0" w:space="0" w:color="auto"/>
                                                                          </w:divBdr>
                                                                          <w:divsChild>
                                                                            <w:div w:id="887104632">
                                                                              <w:marLeft w:val="0"/>
                                                                              <w:marRight w:val="0"/>
                                                                              <w:marTop w:val="0"/>
                                                                              <w:marBottom w:val="0"/>
                                                                              <w:divBdr>
                                                                                <w:top w:val="none" w:sz="0" w:space="0" w:color="auto"/>
                                                                                <w:left w:val="none" w:sz="0" w:space="0" w:color="auto"/>
                                                                                <w:bottom w:val="none" w:sz="0" w:space="0" w:color="auto"/>
                                                                                <w:right w:val="none" w:sz="0" w:space="0" w:color="auto"/>
                                                                              </w:divBdr>
                                                                              <w:divsChild>
                                                                                <w:div w:id="355160244">
                                                                                  <w:marLeft w:val="0"/>
                                                                                  <w:marRight w:val="0"/>
                                                                                  <w:marTop w:val="0"/>
                                                                                  <w:marBottom w:val="0"/>
                                                                                  <w:divBdr>
                                                                                    <w:top w:val="none" w:sz="0" w:space="0" w:color="auto"/>
                                                                                    <w:left w:val="none" w:sz="0" w:space="0" w:color="auto"/>
                                                                                    <w:bottom w:val="none" w:sz="0" w:space="0" w:color="auto"/>
                                                                                    <w:right w:val="none" w:sz="0" w:space="0" w:color="auto"/>
                                                                                  </w:divBdr>
                                                                                  <w:divsChild>
                                                                                    <w:div w:id="181751987">
                                                                                      <w:marLeft w:val="0"/>
                                                                                      <w:marRight w:val="0"/>
                                                                                      <w:marTop w:val="0"/>
                                                                                      <w:marBottom w:val="0"/>
                                                                                      <w:divBdr>
                                                                                        <w:top w:val="none" w:sz="0" w:space="0" w:color="auto"/>
                                                                                        <w:left w:val="none" w:sz="0" w:space="0" w:color="auto"/>
                                                                                        <w:bottom w:val="none" w:sz="0" w:space="0" w:color="auto"/>
                                                                                        <w:right w:val="none" w:sz="0" w:space="0" w:color="auto"/>
                                                                                      </w:divBdr>
                                                                                      <w:divsChild>
                                                                                        <w:div w:id="1588542208">
                                                                                          <w:marLeft w:val="0"/>
                                                                                          <w:marRight w:val="0"/>
                                                                                          <w:marTop w:val="0"/>
                                                                                          <w:marBottom w:val="0"/>
                                                                                          <w:divBdr>
                                                                                            <w:top w:val="none" w:sz="0" w:space="0" w:color="auto"/>
                                                                                            <w:left w:val="none" w:sz="0" w:space="0" w:color="auto"/>
                                                                                            <w:bottom w:val="none" w:sz="0" w:space="0" w:color="auto"/>
                                                                                            <w:right w:val="none" w:sz="0" w:space="0" w:color="auto"/>
                                                                                          </w:divBdr>
                                                                                          <w:divsChild>
                                                                                            <w:div w:id="9211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92200">
      <w:bodyDiv w:val="1"/>
      <w:marLeft w:val="0"/>
      <w:marRight w:val="0"/>
      <w:marTop w:val="0"/>
      <w:marBottom w:val="0"/>
      <w:divBdr>
        <w:top w:val="none" w:sz="0" w:space="0" w:color="auto"/>
        <w:left w:val="none" w:sz="0" w:space="0" w:color="auto"/>
        <w:bottom w:val="none" w:sz="0" w:space="0" w:color="auto"/>
        <w:right w:val="none" w:sz="0" w:space="0" w:color="auto"/>
      </w:divBdr>
      <w:divsChild>
        <w:div w:id="931428029">
          <w:marLeft w:val="0"/>
          <w:marRight w:val="0"/>
          <w:marTop w:val="0"/>
          <w:marBottom w:val="0"/>
          <w:divBdr>
            <w:top w:val="none" w:sz="0" w:space="0" w:color="auto"/>
            <w:left w:val="none" w:sz="0" w:space="0" w:color="auto"/>
            <w:bottom w:val="none" w:sz="0" w:space="0" w:color="auto"/>
            <w:right w:val="none" w:sz="0" w:space="0" w:color="auto"/>
          </w:divBdr>
          <w:divsChild>
            <w:div w:id="1711029991">
              <w:marLeft w:val="0"/>
              <w:marRight w:val="0"/>
              <w:marTop w:val="0"/>
              <w:marBottom w:val="0"/>
              <w:divBdr>
                <w:top w:val="none" w:sz="0" w:space="0" w:color="auto"/>
                <w:left w:val="none" w:sz="0" w:space="0" w:color="auto"/>
                <w:bottom w:val="none" w:sz="0" w:space="0" w:color="auto"/>
                <w:right w:val="none" w:sz="0" w:space="0" w:color="auto"/>
              </w:divBdr>
              <w:divsChild>
                <w:div w:id="198248031">
                  <w:marLeft w:val="0"/>
                  <w:marRight w:val="0"/>
                  <w:marTop w:val="0"/>
                  <w:marBottom w:val="0"/>
                  <w:divBdr>
                    <w:top w:val="none" w:sz="0" w:space="0" w:color="auto"/>
                    <w:left w:val="none" w:sz="0" w:space="0" w:color="auto"/>
                    <w:bottom w:val="none" w:sz="0" w:space="0" w:color="auto"/>
                    <w:right w:val="none" w:sz="0" w:space="0" w:color="auto"/>
                  </w:divBdr>
                  <w:divsChild>
                    <w:div w:id="224486824">
                      <w:marLeft w:val="0"/>
                      <w:marRight w:val="0"/>
                      <w:marTop w:val="0"/>
                      <w:marBottom w:val="0"/>
                      <w:divBdr>
                        <w:top w:val="none" w:sz="0" w:space="0" w:color="auto"/>
                        <w:left w:val="none" w:sz="0" w:space="0" w:color="auto"/>
                        <w:bottom w:val="none" w:sz="0" w:space="0" w:color="auto"/>
                        <w:right w:val="none" w:sz="0" w:space="0" w:color="auto"/>
                      </w:divBdr>
                      <w:divsChild>
                        <w:div w:id="389501911">
                          <w:marLeft w:val="0"/>
                          <w:marRight w:val="0"/>
                          <w:marTop w:val="0"/>
                          <w:marBottom w:val="0"/>
                          <w:divBdr>
                            <w:top w:val="none" w:sz="0" w:space="0" w:color="auto"/>
                            <w:left w:val="none" w:sz="0" w:space="0" w:color="auto"/>
                            <w:bottom w:val="none" w:sz="0" w:space="0" w:color="auto"/>
                            <w:right w:val="none" w:sz="0" w:space="0" w:color="auto"/>
                          </w:divBdr>
                          <w:divsChild>
                            <w:div w:id="1283152813">
                              <w:marLeft w:val="0"/>
                              <w:marRight w:val="0"/>
                              <w:marTop w:val="0"/>
                              <w:marBottom w:val="0"/>
                              <w:divBdr>
                                <w:top w:val="none" w:sz="0" w:space="0" w:color="auto"/>
                                <w:left w:val="none" w:sz="0" w:space="0" w:color="auto"/>
                                <w:bottom w:val="none" w:sz="0" w:space="0" w:color="auto"/>
                                <w:right w:val="none" w:sz="0" w:space="0" w:color="auto"/>
                              </w:divBdr>
                              <w:divsChild>
                                <w:div w:id="727728752">
                                  <w:marLeft w:val="0"/>
                                  <w:marRight w:val="0"/>
                                  <w:marTop w:val="0"/>
                                  <w:marBottom w:val="0"/>
                                  <w:divBdr>
                                    <w:top w:val="none" w:sz="0" w:space="0" w:color="auto"/>
                                    <w:left w:val="none" w:sz="0" w:space="0" w:color="auto"/>
                                    <w:bottom w:val="none" w:sz="0" w:space="0" w:color="auto"/>
                                    <w:right w:val="none" w:sz="0" w:space="0" w:color="auto"/>
                                  </w:divBdr>
                                  <w:divsChild>
                                    <w:div w:id="2028633168">
                                      <w:marLeft w:val="0"/>
                                      <w:marRight w:val="0"/>
                                      <w:marTop w:val="0"/>
                                      <w:marBottom w:val="0"/>
                                      <w:divBdr>
                                        <w:top w:val="none" w:sz="0" w:space="0" w:color="auto"/>
                                        <w:left w:val="none" w:sz="0" w:space="0" w:color="auto"/>
                                        <w:bottom w:val="none" w:sz="0" w:space="0" w:color="auto"/>
                                        <w:right w:val="none" w:sz="0" w:space="0" w:color="auto"/>
                                      </w:divBdr>
                                      <w:divsChild>
                                        <w:div w:id="2125689897">
                                          <w:marLeft w:val="0"/>
                                          <w:marRight w:val="0"/>
                                          <w:marTop w:val="0"/>
                                          <w:marBottom w:val="495"/>
                                          <w:divBdr>
                                            <w:top w:val="none" w:sz="0" w:space="0" w:color="auto"/>
                                            <w:left w:val="none" w:sz="0" w:space="0" w:color="auto"/>
                                            <w:bottom w:val="none" w:sz="0" w:space="0" w:color="auto"/>
                                            <w:right w:val="none" w:sz="0" w:space="0" w:color="auto"/>
                                          </w:divBdr>
                                          <w:divsChild>
                                            <w:div w:id="4721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639140">
      <w:bodyDiv w:val="1"/>
      <w:marLeft w:val="0"/>
      <w:marRight w:val="0"/>
      <w:marTop w:val="0"/>
      <w:marBottom w:val="0"/>
      <w:divBdr>
        <w:top w:val="none" w:sz="0" w:space="0" w:color="auto"/>
        <w:left w:val="none" w:sz="0" w:space="0" w:color="auto"/>
        <w:bottom w:val="none" w:sz="0" w:space="0" w:color="auto"/>
        <w:right w:val="none" w:sz="0" w:space="0" w:color="auto"/>
      </w:divBdr>
    </w:div>
    <w:div w:id="2050913465">
      <w:bodyDiv w:val="1"/>
      <w:marLeft w:val="0"/>
      <w:marRight w:val="0"/>
      <w:marTop w:val="0"/>
      <w:marBottom w:val="0"/>
      <w:divBdr>
        <w:top w:val="none" w:sz="0" w:space="0" w:color="auto"/>
        <w:left w:val="none" w:sz="0" w:space="0" w:color="auto"/>
        <w:bottom w:val="none" w:sz="0" w:space="0" w:color="auto"/>
        <w:right w:val="none" w:sz="0" w:space="0" w:color="auto"/>
      </w:divBdr>
      <w:divsChild>
        <w:div w:id="1456563837">
          <w:marLeft w:val="0"/>
          <w:marRight w:val="0"/>
          <w:marTop w:val="0"/>
          <w:marBottom w:val="0"/>
          <w:divBdr>
            <w:top w:val="none" w:sz="0" w:space="0" w:color="auto"/>
            <w:left w:val="none" w:sz="0" w:space="0" w:color="auto"/>
            <w:bottom w:val="none" w:sz="0" w:space="0" w:color="auto"/>
            <w:right w:val="none" w:sz="0" w:space="0" w:color="auto"/>
          </w:divBdr>
          <w:divsChild>
            <w:div w:id="323974928">
              <w:marLeft w:val="0"/>
              <w:marRight w:val="0"/>
              <w:marTop w:val="0"/>
              <w:marBottom w:val="0"/>
              <w:divBdr>
                <w:top w:val="none" w:sz="0" w:space="0" w:color="auto"/>
                <w:left w:val="none" w:sz="0" w:space="0" w:color="auto"/>
                <w:bottom w:val="none" w:sz="0" w:space="0" w:color="auto"/>
                <w:right w:val="none" w:sz="0" w:space="0" w:color="auto"/>
              </w:divBdr>
              <w:divsChild>
                <w:div w:id="591863824">
                  <w:marLeft w:val="0"/>
                  <w:marRight w:val="0"/>
                  <w:marTop w:val="0"/>
                  <w:marBottom w:val="0"/>
                  <w:divBdr>
                    <w:top w:val="none" w:sz="0" w:space="0" w:color="auto"/>
                    <w:left w:val="none" w:sz="0" w:space="0" w:color="auto"/>
                    <w:bottom w:val="none" w:sz="0" w:space="0" w:color="auto"/>
                    <w:right w:val="none" w:sz="0" w:space="0" w:color="auto"/>
                  </w:divBdr>
                  <w:divsChild>
                    <w:div w:id="2006737647">
                      <w:marLeft w:val="0"/>
                      <w:marRight w:val="0"/>
                      <w:marTop w:val="0"/>
                      <w:marBottom w:val="0"/>
                      <w:divBdr>
                        <w:top w:val="none" w:sz="0" w:space="0" w:color="auto"/>
                        <w:left w:val="none" w:sz="0" w:space="0" w:color="auto"/>
                        <w:bottom w:val="none" w:sz="0" w:space="0" w:color="auto"/>
                        <w:right w:val="none" w:sz="0" w:space="0" w:color="auto"/>
                      </w:divBdr>
                      <w:divsChild>
                        <w:div w:id="191457497">
                          <w:marLeft w:val="0"/>
                          <w:marRight w:val="0"/>
                          <w:marTop w:val="0"/>
                          <w:marBottom w:val="0"/>
                          <w:divBdr>
                            <w:top w:val="none" w:sz="0" w:space="0" w:color="auto"/>
                            <w:left w:val="none" w:sz="0" w:space="0" w:color="auto"/>
                            <w:bottom w:val="none" w:sz="0" w:space="0" w:color="auto"/>
                            <w:right w:val="none" w:sz="0" w:space="0" w:color="auto"/>
                          </w:divBdr>
                          <w:divsChild>
                            <w:div w:id="964040649">
                              <w:marLeft w:val="0"/>
                              <w:marRight w:val="0"/>
                              <w:marTop w:val="0"/>
                              <w:marBottom w:val="0"/>
                              <w:divBdr>
                                <w:top w:val="none" w:sz="0" w:space="0" w:color="auto"/>
                                <w:left w:val="none" w:sz="0" w:space="0" w:color="auto"/>
                                <w:bottom w:val="none" w:sz="0" w:space="0" w:color="auto"/>
                                <w:right w:val="none" w:sz="0" w:space="0" w:color="auto"/>
                              </w:divBdr>
                              <w:divsChild>
                                <w:div w:id="566844894">
                                  <w:marLeft w:val="0"/>
                                  <w:marRight w:val="0"/>
                                  <w:marTop w:val="0"/>
                                  <w:marBottom w:val="0"/>
                                  <w:divBdr>
                                    <w:top w:val="none" w:sz="0" w:space="0" w:color="auto"/>
                                    <w:left w:val="none" w:sz="0" w:space="0" w:color="auto"/>
                                    <w:bottom w:val="none" w:sz="0" w:space="0" w:color="auto"/>
                                    <w:right w:val="none" w:sz="0" w:space="0" w:color="auto"/>
                                  </w:divBdr>
                                  <w:divsChild>
                                    <w:div w:id="1546673720">
                                      <w:marLeft w:val="0"/>
                                      <w:marRight w:val="0"/>
                                      <w:marTop w:val="0"/>
                                      <w:marBottom w:val="0"/>
                                      <w:divBdr>
                                        <w:top w:val="none" w:sz="0" w:space="0" w:color="auto"/>
                                        <w:left w:val="none" w:sz="0" w:space="0" w:color="auto"/>
                                        <w:bottom w:val="none" w:sz="0" w:space="0" w:color="auto"/>
                                        <w:right w:val="none" w:sz="0" w:space="0" w:color="auto"/>
                                      </w:divBdr>
                                      <w:divsChild>
                                        <w:div w:id="455680688">
                                          <w:marLeft w:val="0"/>
                                          <w:marRight w:val="0"/>
                                          <w:marTop w:val="0"/>
                                          <w:marBottom w:val="495"/>
                                          <w:divBdr>
                                            <w:top w:val="none" w:sz="0" w:space="0" w:color="auto"/>
                                            <w:left w:val="none" w:sz="0" w:space="0" w:color="auto"/>
                                            <w:bottom w:val="none" w:sz="0" w:space="0" w:color="auto"/>
                                            <w:right w:val="none" w:sz="0" w:space="0" w:color="auto"/>
                                          </w:divBdr>
                                          <w:divsChild>
                                            <w:div w:id="1173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87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al.gov.tr"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Sayfa1!$O$3</c:f>
              <c:strCache>
                <c:ptCount val="1"/>
                <c:pt idx="0">
                  <c:v>Tüketici Fiyatları</c:v>
                </c:pt>
              </c:strCache>
            </c:strRef>
          </c:tx>
          <c:invertIfNegative val="0"/>
          <c:cat>
            <c:numRef>
              <c:f>Sayfa1!$N$4:$N$8</c:f>
              <c:numCache>
                <c:formatCode>General</c:formatCode>
                <c:ptCount val="5"/>
                <c:pt idx="0">
                  <c:v>2015</c:v>
                </c:pt>
                <c:pt idx="1">
                  <c:v>2016</c:v>
                </c:pt>
                <c:pt idx="2">
                  <c:v>2017</c:v>
                </c:pt>
                <c:pt idx="3">
                  <c:v>2018</c:v>
                </c:pt>
                <c:pt idx="4">
                  <c:v>2019</c:v>
                </c:pt>
              </c:numCache>
            </c:numRef>
          </c:cat>
          <c:val>
            <c:numRef>
              <c:f>Sayfa1!$O$4:$O$8</c:f>
              <c:numCache>
                <c:formatCode>General</c:formatCode>
                <c:ptCount val="5"/>
                <c:pt idx="0">
                  <c:v>8.8000000000000007</c:v>
                </c:pt>
                <c:pt idx="1">
                  <c:v>8.5</c:v>
                </c:pt>
                <c:pt idx="2">
                  <c:v>11.9</c:v>
                </c:pt>
                <c:pt idx="3">
                  <c:v>20.3</c:v>
                </c:pt>
                <c:pt idx="4">
                  <c:v>11.8</c:v>
                </c:pt>
              </c:numCache>
            </c:numRef>
          </c:val>
        </c:ser>
        <c:ser>
          <c:idx val="1"/>
          <c:order val="1"/>
          <c:tx>
            <c:strRef>
              <c:f>Sayfa1!$P$3</c:f>
              <c:strCache>
                <c:ptCount val="1"/>
                <c:pt idx="0">
                  <c:v>Üretici Fiyatları</c:v>
                </c:pt>
              </c:strCache>
            </c:strRef>
          </c:tx>
          <c:invertIfNegative val="0"/>
          <c:cat>
            <c:numRef>
              <c:f>Sayfa1!$N$4:$N$8</c:f>
              <c:numCache>
                <c:formatCode>General</c:formatCode>
                <c:ptCount val="5"/>
                <c:pt idx="0">
                  <c:v>2015</c:v>
                </c:pt>
                <c:pt idx="1">
                  <c:v>2016</c:v>
                </c:pt>
                <c:pt idx="2">
                  <c:v>2017</c:v>
                </c:pt>
                <c:pt idx="3">
                  <c:v>2018</c:v>
                </c:pt>
                <c:pt idx="4">
                  <c:v>2019</c:v>
                </c:pt>
              </c:numCache>
            </c:numRef>
          </c:cat>
          <c:val>
            <c:numRef>
              <c:f>Sayfa1!$P$4:$P$8</c:f>
              <c:numCache>
                <c:formatCode>General</c:formatCode>
                <c:ptCount val="5"/>
                <c:pt idx="0">
                  <c:v>5.7</c:v>
                </c:pt>
                <c:pt idx="1">
                  <c:v>9.9</c:v>
                </c:pt>
                <c:pt idx="2">
                  <c:v>15.5</c:v>
                </c:pt>
                <c:pt idx="3">
                  <c:v>33.6</c:v>
                </c:pt>
                <c:pt idx="4">
                  <c:v>7.4</c:v>
                </c:pt>
              </c:numCache>
            </c:numRef>
          </c:val>
        </c:ser>
        <c:dLbls>
          <c:showLegendKey val="0"/>
          <c:showVal val="1"/>
          <c:showCatName val="0"/>
          <c:showSerName val="0"/>
          <c:showPercent val="0"/>
          <c:showBubbleSize val="0"/>
        </c:dLbls>
        <c:gapWidth val="75"/>
        <c:axId val="80784384"/>
        <c:axId val="80794368"/>
      </c:barChart>
      <c:catAx>
        <c:axId val="80784384"/>
        <c:scaling>
          <c:orientation val="minMax"/>
        </c:scaling>
        <c:delete val="0"/>
        <c:axPos val="b"/>
        <c:numFmt formatCode="General" sourceLinked="1"/>
        <c:majorTickMark val="none"/>
        <c:minorTickMark val="none"/>
        <c:tickLblPos val="nextTo"/>
        <c:crossAx val="80794368"/>
        <c:crosses val="autoZero"/>
        <c:auto val="1"/>
        <c:lblAlgn val="ctr"/>
        <c:lblOffset val="100"/>
        <c:noMultiLvlLbl val="0"/>
      </c:catAx>
      <c:valAx>
        <c:axId val="80794368"/>
        <c:scaling>
          <c:orientation val="minMax"/>
        </c:scaling>
        <c:delete val="0"/>
        <c:axPos val="l"/>
        <c:numFmt formatCode="General" sourceLinked="1"/>
        <c:majorTickMark val="none"/>
        <c:minorTickMark val="none"/>
        <c:tickLblPos val="nextTo"/>
        <c:crossAx val="80784384"/>
        <c:crosses val="autoZero"/>
        <c:crossBetween val="between"/>
      </c:valAx>
      <c:spPr>
        <a:solidFill>
          <a:schemeClr val="accent1">
            <a:lumMod val="20000"/>
            <a:lumOff val="80000"/>
          </a:schemeClr>
        </a:solidFill>
      </c:spPr>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600" b="0"/>
            </a:pPr>
            <a:r>
              <a:rPr lang="en-US" sz="1400"/>
              <a:t>İşsizlik (%)</a:t>
            </a:r>
          </a:p>
        </c:rich>
      </c:tx>
      <c:overlay val="0"/>
    </c:title>
    <c:autoTitleDeleted val="0"/>
    <c:plotArea>
      <c:layout/>
      <c:barChart>
        <c:barDir val="col"/>
        <c:grouping val="clustered"/>
        <c:varyColors val="0"/>
        <c:ser>
          <c:idx val="0"/>
          <c:order val="0"/>
          <c:tx>
            <c:strRef>
              <c:f>Sayfa2!$N$1</c:f>
              <c:strCache>
                <c:ptCount val="1"/>
                <c:pt idx="0">
                  <c:v>İşsizlik (%)</c:v>
                </c:pt>
              </c:strCache>
            </c:strRef>
          </c:tx>
          <c:spPr>
            <a:solidFill>
              <a:srgbClr val="C00000"/>
            </a:solidFill>
          </c:spPr>
          <c:invertIfNegative val="0"/>
          <c:cat>
            <c:numRef>
              <c:f>Sayfa2!$M$2:$M$6</c:f>
              <c:numCache>
                <c:formatCode>General</c:formatCode>
                <c:ptCount val="5"/>
                <c:pt idx="0">
                  <c:v>2015</c:v>
                </c:pt>
                <c:pt idx="1">
                  <c:v>2016</c:v>
                </c:pt>
                <c:pt idx="2">
                  <c:v>2017</c:v>
                </c:pt>
                <c:pt idx="3">
                  <c:v>2018</c:v>
                </c:pt>
                <c:pt idx="4">
                  <c:v>2019</c:v>
                </c:pt>
              </c:numCache>
            </c:numRef>
          </c:cat>
          <c:val>
            <c:numRef>
              <c:f>Sayfa2!$N$2:$N$6</c:f>
              <c:numCache>
                <c:formatCode>0.0</c:formatCode>
                <c:ptCount val="5"/>
                <c:pt idx="0">
                  <c:v>10.3</c:v>
                </c:pt>
                <c:pt idx="1">
                  <c:v>10.9</c:v>
                </c:pt>
                <c:pt idx="2">
                  <c:v>10.9</c:v>
                </c:pt>
                <c:pt idx="3">
                  <c:v>11</c:v>
                </c:pt>
                <c:pt idx="4">
                  <c:v>13.7</c:v>
                </c:pt>
              </c:numCache>
            </c:numRef>
          </c:val>
        </c:ser>
        <c:dLbls>
          <c:dLblPos val="outEnd"/>
          <c:showLegendKey val="0"/>
          <c:showVal val="1"/>
          <c:showCatName val="0"/>
          <c:showSerName val="0"/>
          <c:showPercent val="0"/>
          <c:showBubbleSize val="0"/>
        </c:dLbls>
        <c:gapWidth val="75"/>
        <c:overlap val="-25"/>
        <c:axId val="80295040"/>
        <c:axId val="80296576"/>
      </c:barChart>
      <c:catAx>
        <c:axId val="80295040"/>
        <c:scaling>
          <c:orientation val="minMax"/>
        </c:scaling>
        <c:delete val="0"/>
        <c:axPos val="b"/>
        <c:numFmt formatCode="General" sourceLinked="1"/>
        <c:majorTickMark val="none"/>
        <c:minorTickMark val="none"/>
        <c:tickLblPos val="nextTo"/>
        <c:crossAx val="80296576"/>
        <c:crosses val="autoZero"/>
        <c:auto val="1"/>
        <c:lblAlgn val="ctr"/>
        <c:lblOffset val="100"/>
        <c:noMultiLvlLbl val="0"/>
      </c:catAx>
      <c:valAx>
        <c:axId val="80296576"/>
        <c:scaling>
          <c:orientation val="minMax"/>
        </c:scaling>
        <c:delete val="0"/>
        <c:axPos val="l"/>
        <c:majorGridlines/>
        <c:numFmt formatCode="0.0" sourceLinked="1"/>
        <c:majorTickMark val="none"/>
        <c:minorTickMark val="none"/>
        <c:tickLblPos val="nextTo"/>
        <c:spPr>
          <a:ln w="9525">
            <a:noFill/>
          </a:ln>
        </c:spPr>
        <c:crossAx val="80295040"/>
        <c:crosses val="autoZero"/>
        <c:crossBetween val="between"/>
      </c:valAx>
    </c:plotArea>
    <c:legend>
      <c:legendPos val="b"/>
      <c:overlay val="0"/>
    </c:legend>
    <c:plotVisOnly val="1"/>
    <c:dispBlanksAs val="gap"/>
    <c:showDLblsOverMax val="0"/>
  </c:chart>
  <c:spPr>
    <a:ln>
      <a:solidFill>
        <a:schemeClr val="accent1"/>
      </a:solidFill>
    </a:ln>
  </c:sp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E06A84-03E2-4C9E-8D4C-A00D1966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106</Pages>
  <Words>40690</Words>
  <Characters>231936</Characters>
  <Application>Microsoft Office Word</Application>
  <DocSecurity>0</DocSecurity>
  <Lines>1932</Lines>
  <Paragraphs>544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Document subtıtle</dc:subject>
  <dc:creator>Author</dc:creator>
  <cp:lastModifiedBy>Guher KASIKCI</cp:lastModifiedBy>
  <cp:revision>5</cp:revision>
  <cp:lastPrinted>2019-04-30T11:29:00Z</cp:lastPrinted>
  <dcterms:created xsi:type="dcterms:W3CDTF">2020-05-18T08:29:00Z</dcterms:created>
  <dcterms:modified xsi:type="dcterms:W3CDTF">2020-06-03T13:03:00Z</dcterms:modified>
</cp:coreProperties>
</file>