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3A" w:rsidRDefault="003D593A" w:rsidP="003D593A">
      <w:pPr>
        <w:jc w:val="center"/>
        <w:rPr>
          <w:b/>
          <w:sz w:val="52"/>
          <w:szCs w:val="52"/>
        </w:rPr>
      </w:pPr>
      <w:r>
        <w:rPr>
          <w:b/>
          <w:noProof/>
          <w:sz w:val="52"/>
          <w:szCs w:val="52"/>
        </w:rPr>
        <w:drawing>
          <wp:inline distT="0" distB="0" distL="0" distR="0">
            <wp:extent cx="2962275" cy="2047875"/>
            <wp:effectExtent l="19050" t="0" r="9525" b="0"/>
            <wp:docPr id="1" name="Resim 1" descr="C:\Users\acer\Desktop\china 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china coop.jpg"/>
                    <pic:cNvPicPr>
                      <a:picLocks noChangeAspect="1" noChangeArrowheads="1"/>
                    </pic:cNvPicPr>
                  </pic:nvPicPr>
                  <pic:blipFill>
                    <a:blip r:embed="rId9"/>
                    <a:srcRect/>
                    <a:stretch>
                      <a:fillRect/>
                    </a:stretch>
                  </pic:blipFill>
                  <pic:spPr bwMode="auto">
                    <a:xfrm>
                      <a:off x="0" y="0"/>
                      <a:ext cx="2962275" cy="2047875"/>
                    </a:xfrm>
                    <a:prstGeom prst="rect">
                      <a:avLst/>
                    </a:prstGeom>
                    <a:noFill/>
                    <a:ln w="9525">
                      <a:noFill/>
                      <a:miter lim="800000"/>
                      <a:headEnd/>
                      <a:tailEnd/>
                    </a:ln>
                  </pic:spPr>
                </pic:pic>
              </a:graphicData>
            </a:graphic>
          </wp:inline>
        </w:drawing>
      </w:r>
    </w:p>
    <w:p w:rsidR="003D593A" w:rsidRDefault="003D593A" w:rsidP="001727EC">
      <w:pPr>
        <w:rPr>
          <w:b/>
          <w:sz w:val="52"/>
          <w:szCs w:val="52"/>
        </w:rPr>
      </w:pPr>
    </w:p>
    <w:p w:rsidR="005F640F" w:rsidRPr="005F640F" w:rsidRDefault="00DA3B27" w:rsidP="005F640F">
      <w:pPr>
        <w:jc w:val="center"/>
        <w:rPr>
          <w:rFonts w:ascii="Tahoma" w:hAnsi="Tahoma" w:cs="Tahoma"/>
          <w:b/>
          <w:sz w:val="72"/>
          <w:szCs w:val="72"/>
        </w:rPr>
      </w:pPr>
      <w:r w:rsidRPr="005F640F">
        <w:rPr>
          <w:rFonts w:ascii="Tahoma" w:hAnsi="Tahoma" w:cs="Tahoma"/>
          <w:b/>
          <w:sz w:val="72"/>
          <w:szCs w:val="72"/>
        </w:rPr>
        <w:t>Çin kooperatif heyeti</w:t>
      </w:r>
    </w:p>
    <w:p w:rsidR="0067382E" w:rsidRPr="005F640F" w:rsidRDefault="00DA3B27" w:rsidP="005F640F">
      <w:pPr>
        <w:jc w:val="center"/>
        <w:rPr>
          <w:rFonts w:ascii="Tahoma" w:hAnsi="Tahoma" w:cs="Tahoma"/>
          <w:b/>
          <w:sz w:val="72"/>
          <w:szCs w:val="72"/>
        </w:rPr>
      </w:pPr>
      <w:r w:rsidRPr="005F640F">
        <w:rPr>
          <w:rFonts w:ascii="Tahoma" w:hAnsi="Tahoma" w:cs="Tahoma"/>
          <w:b/>
          <w:sz w:val="72"/>
          <w:szCs w:val="72"/>
        </w:rPr>
        <w:t>Türkiye’ye geliyor</w:t>
      </w:r>
    </w:p>
    <w:p w:rsidR="00DA3B27" w:rsidRPr="005F640F" w:rsidRDefault="00DA3B27" w:rsidP="001727EC">
      <w:pPr>
        <w:rPr>
          <w:rFonts w:ascii="Tahoma" w:hAnsi="Tahoma" w:cs="Tahoma"/>
          <w:b/>
          <w:sz w:val="28"/>
          <w:szCs w:val="28"/>
        </w:rPr>
      </w:pPr>
    </w:p>
    <w:p w:rsidR="00DA3B27" w:rsidRPr="005F640F" w:rsidRDefault="00D97C47" w:rsidP="00DA3B27">
      <w:pPr>
        <w:numPr>
          <w:ilvl w:val="0"/>
          <w:numId w:val="4"/>
        </w:numPr>
        <w:rPr>
          <w:rFonts w:ascii="Tahoma" w:hAnsi="Tahoma" w:cs="Tahoma"/>
          <w:b/>
          <w:sz w:val="28"/>
          <w:szCs w:val="28"/>
        </w:rPr>
      </w:pPr>
      <w:r w:rsidRPr="005F640F">
        <w:rPr>
          <w:rFonts w:ascii="Tahoma" w:hAnsi="Tahoma" w:cs="Tahoma"/>
          <w:b/>
          <w:sz w:val="28"/>
          <w:szCs w:val="28"/>
        </w:rPr>
        <w:t xml:space="preserve">Heyet Başkanlığını Çin Tedarik ve Pazarlama Kooperatifleri Ulusal Federasyonu ACFSMC Başkan Yardımcısı </w:t>
      </w:r>
      <w:proofErr w:type="spellStart"/>
      <w:r w:rsidRPr="005F640F">
        <w:rPr>
          <w:rFonts w:ascii="Tahoma" w:hAnsi="Tahoma" w:cs="Tahoma"/>
          <w:b/>
          <w:sz w:val="28"/>
          <w:szCs w:val="28"/>
        </w:rPr>
        <w:t>Yang</w:t>
      </w:r>
      <w:proofErr w:type="spellEnd"/>
      <w:r w:rsidRPr="005F640F">
        <w:rPr>
          <w:rFonts w:ascii="Tahoma" w:hAnsi="Tahoma" w:cs="Tahoma"/>
          <w:b/>
          <w:sz w:val="28"/>
          <w:szCs w:val="28"/>
        </w:rPr>
        <w:t xml:space="preserve"> </w:t>
      </w:r>
      <w:proofErr w:type="spellStart"/>
      <w:r w:rsidRPr="005F640F">
        <w:rPr>
          <w:rFonts w:ascii="Tahoma" w:hAnsi="Tahoma" w:cs="Tahoma"/>
          <w:b/>
          <w:sz w:val="28"/>
          <w:szCs w:val="28"/>
        </w:rPr>
        <w:t>Rui’nin</w:t>
      </w:r>
      <w:proofErr w:type="spellEnd"/>
      <w:r w:rsidR="003D593A" w:rsidRPr="005F640F">
        <w:rPr>
          <w:rFonts w:ascii="Tahoma" w:hAnsi="Tahoma" w:cs="Tahoma"/>
          <w:b/>
          <w:sz w:val="28"/>
          <w:szCs w:val="28"/>
        </w:rPr>
        <w:t xml:space="preserve"> yapacağı </w:t>
      </w:r>
      <w:r w:rsidRPr="005F640F">
        <w:rPr>
          <w:rFonts w:ascii="Tahoma" w:hAnsi="Tahoma" w:cs="Tahoma"/>
          <w:b/>
          <w:sz w:val="28"/>
          <w:szCs w:val="28"/>
        </w:rPr>
        <w:t>6 kişilik üst düzey bir heyet kooperatif örgütlerle görüşmelerde bulunmak üzere 15-18 Eylül 2018 tarihl</w:t>
      </w:r>
      <w:r w:rsidR="005F640F">
        <w:rPr>
          <w:rFonts w:ascii="Tahoma" w:hAnsi="Tahoma" w:cs="Tahoma"/>
          <w:b/>
          <w:sz w:val="28"/>
          <w:szCs w:val="28"/>
        </w:rPr>
        <w:t>eri arasında Türkiye’ye gelecek</w:t>
      </w:r>
    </w:p>
    <w:p w:rsidR="00D97C47" w:rsidRPr="005F640F" w:rsidRDefault="00D97C47" w:rsidP="00DA3B27">
      <w:pPr>
        <w:numPr>
          <w:ilvl w:val="0"/>
          <w:numId w:val="4"/>
        </w:numPr>
        <w:rPr>
          <w:rFonts w:ascii="Tahoma" w:hAnsi="Tahoma" w:cs="Tahoma"/>
          <w:b/>
          <w:sz w:val="28"/>
          <w:szCs w:val="28"/>
        </w:rPr>
      </w:pPr>
      <w:r w:rsidRPr="005F640F">
        <w:rPr>
          <w:rFonts w:ascii="Tahoma" w:hAnsi="Tahoma" w:cs="Tahoma"/>
          <w:b/>
          <w:sz w:val="28"/>
          <w:szCs w:val="28"/>
        </w:rPr>
        <w:t xml:space="preserve">ACFSMC kamu işletmelerinden sonraki ikinci büyük işletmeyi temsil ediyor ve yıllık cirosu </w:t>
      </w:r>
      <w:r w:rsidR="000E5F62" w:rsidRPr="005F640F">
        <w:rPr>
          <w:rFonts w:ascii="Tahoma" w:hAnsi="Tahoma" w:cs="Tahoma"/>
          <w:b/>
          <w:sz w:val="28"/>
          <w:szCs w:val="28"/>
        </w:rPr>
        <w:t>7</w:t>
      </w:r>
      <w:r w:rsidR="003D593A" w:rsidRPr="005F640F">
        <w:rPr>
          <w:rFonts w:ascii="Tahoma" w:hAnsi="Tahoma" w:cs="Tahoma"/>
          <w:b/>
          <w:sz w:val="28"/>
          <w:szCs w:val="28"/>
        </w:rPr>
        <w:t>12</w:t>
      </w:r>
      <w:r w:rsidR="000E5F62" w:rsidRPr="005F640F">
        <w:rPr>
          <w:rFonts w:ascii="Tahoma" w:hAnsi="Tahoma" w:cs="Tahoma"/>
          <w:b/>
          <w:sz w:val="28"/>
          <w:szCs w:val="28"/>
        </w:rPr>
        <w:t xml:space="preserve"> Milyar Doları ge</w:t>
      </w:r>
      <w:r w:rsidR="005F640F">
        <w:rPr>
          <w:rFonts w:ascii="Tahoma" w:hAnsi="Tahoma" w:cs="Tahoma"/>
          <w:b/>
          <w:sz w:val="28"/>
          <w:szCs w:val="28"/>
        </w:rPr>
        <w:t>çiyor</w:t>
      </w:r>
    </w:p>
    <w:p w:rsidR="00713817" w:rsidRPr="00713817" w:rsidRDefault="003D593A" w:rsidP="006C2FF7">
      <w:pPr>
        <w:numPr>
          <w:ilvl w:val="0"/>
          <w:numId w:val="4"/>
        </w:numPr>
        <w:rPr>
          <w:rFonts w:ascii="Tahoma" w:hAnsi="Tahoma" w:cs="Tahoma"/>
          <w:sz w:val="22"/>
          <w:szCs w:val="22"/>
        </w:rPr>
      </w:pPr>
      <w:r w:rsidRPr="00713817">
        <w:rPr>
          <w:rFonts w:ascii="Tahoma" w:hAnsi="Tahoma" w:cs="Tahoma"/>
          <w:b/>
          <w:sz w:val="28"/>
          <w:szCs w:val="28"/>
        </w:rPr>
        <w:t xml:space="preserve">TÜRKİYE KOOP Genel Başkanı Muammer Niksarlı, heyet halinde Ticaret Bakanı Ruhsar Pekcan’ı ziyaretlerinde konu hakkında Sayın </w:t>
      </w:r>
      <w:proofErr w:type="gramStart"/>
      <w:r w:rsidRPr="00713817">
        <w:rPr>
          <w:rFonts w:ascii="Tahoma" w:hAnsi="Tahoma" w:cs="Tahoma"/>
          <w:b/>
          <w:sz w:val="28"/>
          <w:szCs w:val="28"/>
        </w:rPr>
        <w:t>Bakanı  bilgilendirmiş</w:t>
      </w:r>
      <w:proofErr w:type="gramEnd"/>
      <w:r w:rsidRPr="00713817">
        <w:rPr>
          <w:rFonts w:ascii="Tahoma" w:hAnsi="Tahoma" w:cs="Tahoma"/>
          <w:b/>
          <w:sz w:val="28"/>
          <w:szCs w:val="28"/>
        </w:rPr>
        <w:t xml:space="preserve"> ve tüm birliklerin katılmasını isteyen Sayın Pekcan, kendisinin de toplantının açılış</w:t>
      </w:r>
      <w:r w:rsidR="005F640F" w:rsidRPr="00713817">
        <w:rPr>
          <w:rFonts w:ascii="Tahoma" w:hAnsi="Tahoma" w:cs="Tahoma"/>
          <w:b/>
          <w:sz w:val="28"/>
          <w:szCs w:val="28"/>
        </w:rPr>
        <w:t>ına katıl</w:t>
      </w:r>
      <w:r w:rsidR="00713817" w:rsidRPr="00713817">
        <w:rPr>
          <w:rFonts w:ascii="Tahoma" w:hAnsi="Tahoma" w:cs="Tahoma"/>
          <w:b/>
          <w:sz w:val="28"/>
          <w:szCs w:val="28"/>
        </w:rPr>
        <w:t>mayı arzu ettiğini ifade etmiştir</w:t>
      </w:r>
    </w:p>
    <w:p w:rsidR="006C2FF7" w:rsidRPr="00713817" w:rsidRDefault="003D593A" w:rsidP="00713817">
      <w:pPr>
        <w:ind w:left="720"/>
        <w:rPr>
          <w:rFonts w:ascii="Tahoma" w:hAnsi="Tahoma" w:cs="Tahoma"/>
          <w:sz w:val="22"/>
          <w:szCs w:val="22"/>
        </w:rPr>
      </w:pPr>
      <w:r w:rsidRPr="00713817">
        <w:rPr>
          <w:rFonts w:ascii="Tahoma" w:hAnsi="Tahoma" w:cs="Tahoma"/>
          <w:sz w:val="22"/>
          <w:szCs w:val="22"/>
        </w:rPr>
        <w:t xml:space="preserve"> </w:t>
      </w:r>
    </w:p>
    <w:p w:rsidR="006C2FF7" w:rsidRPr="005F640F" w:rsidRDefault="006C2FF7" w:rsidP="006C2FF7">
      <w:pPr>
        <w:ind w:left="720"/>
        <w:rPr>
          <w:rFonts w:ascii="Tahoma" w:hAnsi="Tahoma" w:cs="Tahoma"/>
          <w:sz w:val="22"/>
          <w:szCs w:val="22"/>
        </w:rPr>
      </w:pPr>
    </w:p>
    <w:p w:rsidR="006C2FF7" w:rsidRPr="005F640F" w:rsidRDefault="006C2FF7" w:rsidP="006C2FF7">
      <w:pPr>
        <w:rPr>
          <w:rFonts w:ascii="Tahoma" w:hAnsi="Tahoma" w:cs="Tahoma"/>
          <w:sz w:val="24"/>
          <w:szCs w:val="24"/>
        </w:rPr>
      </w:pPr>
      <w:r w:rsidRPr="005F640F">
        <w:rPr>
          <w:rFonts w:ascii="Tahoma" w:hAnsi="Tahoma" w:cs="Tahoma"/>
          <w:sz w:val="24"/>
          <w:szCs w:val="24"/>
        </w:rPr>
        <w:t xml:space="preserve">Çin Tedarik ve Pazarlama Kooperatifleri Ulusal Federasyonu (ACFSMC)’nu temsilen Başkan Yardımcılarından </w:t>
      </w:r>
      <w:proofErr w:type="spellStart"/>
      <w:r w:rsidRPr="005F640F">
        <w:rPr>
          <w:rFonts w:ascii="Tahoma" w:hAnsi="Tahoma" w:cs="Tahoma"/>
          <w:sz w:val="24"/>
          <w:szCs w:val="24"/>
        </w:rPr>
        <w:t>Mr</w:t>
      </w:r>
      <w:proofErr w:type="spellEnd"/>
      <w:r w:rsidRPr="005F640F">
        <w:rPr>
          <w:rFonts w:ascii="Tahoma" w:hAnsi="Tahoma" w:cs="Tahoma"/>
          <w:sz w:val="24"/>
          <w:szCs w:val="24"/>
        </w:rPr>
        <w:t xml:space="preserve">. </w:t>
      </w:r>
      <w:proofErr w:type="spellStart"/>
      <w:r w:rsidRPr="005F640F">
        <w:rPr>
          <w:rFonts w:ascii="Tahoma" w:hAnsi="Tahoma" w:cs="Tahoma"/>
          <w:sz w:val="24"/>
          <w:szCs w:val="24"/>
        </w:rPr>
        <w:t>Yang</w:t>
      </w:r>
      <w:proofErr w:type="spellEnd"/>
      <w:r w:rsidRPr="005F640F">
        <w:rPr>
          <w:rFonts w:ascii="Tahoma" w:hAnsi="Tahoma" w:cs="Tahoma"/>
          <w:sz w:val="24"/>
          <w:szCs w:val="24"/>
        </w:rPr>
        <w:t xml:space="preserve"> </w:t>
      </w:r>
      <w:proofErr w:type="spellStart"/>
      <w:r w:rsidRPr="005F640F">
        <w:rPr>
          <w:rFonts w:ascii="Tahoma" w:hAnsi="Tahoma" w:cs="Tahoma"/>
          <w:sz w:val="24"/>
          <w:szCs w:val="24"/>
        </w:rPr>
        <w:t>Rui’nin</w:t>
      </w:r>
      <w:proofErr w:type="spellEnd"/>
      <w:r w:rsidRPr="005F640F">
        <w:rPr>
          <w:rFonts w:ascii="Tahoma" w:hAnsi="Tahoma" w:cs="Tahoma"/>
          <w:sz w:val="24"/>
          <w:szCs w:val="24"/>
        </w:rPr>
        <w:t xml:space="preserve"> başkanlığında 6 kişilik bir heyet, 15-18 Eylül 2018 tarihleri arasında Türkiye’yi ziyaret edeceklerdir. Ziyaretin amacı, Çin Halk Cumhuriyeti ile ticaret yapabilecek kooperatif kuruluşları yakından tanımak ve satılabilecek Türk kooperatif ürünleri hakkında bilgi sahibi olmak ve Pekin’de sanal olarak düzenlenen kooperatif ürünlerini tanıtmayı amaçlayan sergide Türk ürünlerinin nasıl tanıtılacağı konusunu görüşmek olarak belirlenmiştir.</w:t>
      </w:r>
    </w:p>
    <w:p w:rsidR="006C2FF7" w:rsidRPr="005F640F" w:rsidRDefault="006C2FF7" w:rsidP="006C2FF7">
      <w:pPr>
        <w:ind w:left="720"/>
        <w:rPr>
          <w:rFonts w:ascii="Tahoma" w:hAnsi="Tahoma" w:cs="Tahoma"/>
          <w:sz w:val="24"/>
          <w:szCs w:val="24"/>
        </w:rPr>
      </w:pPr>
    </w:p>
    <w:p w:rsidR="006C2FF7" w:rsidRPr="005F640F" w:rsidRDefault="006C2FF7" w:rsidP="006C2FF7">
      <w:pPr>
        <w:rPr>
          <w:rFonts w:ascii="Tahoma" w:hAnsi="Tahoma" w:cs="Tahoma"/>
          <w:sz w:val="24"/>
          <w:szCs w:val="24"/>
        </w:rPr>
      </w:pPr>
      <w:r w:rsidRPr="005F640F">
        <w:rPr>
          <w:rFonts w:ascii="Tahoma" w:hAnsi="Tahoma" w:cs="Tahoma"/>
          <w:sz w:val="24"/>
          <w:szCs w:val="24"/>
        </w:rPr>
        <w:t xml:space="preserve">20.592 kooperatif işletmesi olan ve </w:t>
      </w:r>
      <w:proofErr w:type="gramStart"/>
      <w:r w:rsidRPr="005F640F">
        <w:rPr>
          <w:rFonts w:ascii="Tahoma" w:hAnsi="Tahoma" w:cs="Tahoma"/>
          <w:sz w:val="24"/>
          <w:szCs w:val="24"/>
        </w:rPr>
        <w:t>3.4</w:t>
      </w:r>
      <w:proofErr w:type="gramEnd"/>
      <w:r w:rsidRPr="005F640F">
        <w:rPr>
          <w:rFonts w:ascii="Tahoma" w:hAnsi="Tahoma" w:cs="Tahoma"/>
          <w:sz w:val="24"/>
          <w:szCs w:val="24"/>
        </w:rPr>
        <w:t xml:space="preserve"> milyon insana istihdam yaratan Çin Tedarik ve Pazarlama Kooperatifleri Ulusal Federasyonu, Çin Halk Cumhuriyetinde kamu </w:t>
      </w:r>
      <w:r w:rsidRPr="005F640F">
        <w:rPr>
          <w:rFonts w:ascii="Tahoma" w:hAnsi="Tahoma" w:cs="Tahoma"/>
          <w:sz w:val="24"/>
          <w:szCs w:val="24"/>
        </w:rPr>
        <w:lastRenderedPageBreak/>
        <w:t>sektöründen sonra gelen ikinci büyüklükte iş hacmine sahip olup yıllık cirosu toplam 712,8 Milyar Doları bulmaktadır. 2014 yılında Türkiye Milli Kooperatifler Birliği ile ACFSMC ortak bir iyi niyet protokolü imzalayarak iki ülke arasında kooperatif ürünlerinin pazarlanmasına dönük bir adım atmıştır.</w:t>
      </w:r>
    </w:p>
    <w:p w:rsidR="006C2FF7" w:rsidRPr="005F640F" w:rsidRDefault="006C2FF7" w:rsidP="006C2FF7">
      <w:pPr>
        <w:rPr>
          <w:rFonts w:ascii="Tahoma" w:hAnsi="Tahoma" w:cs="Tahoma"/>
          <w:sz w:val="24"/>
          <w:szCs w:val="24"/>
        </w:rPr>
      </w:pPr>
    </w:p>
    <w:p w:rsidR="006C2FF7" w:rsidRPr="005F640F" w:rsidRDefault="006C2FF7" w:rsidP="006C2FF7">
      <w:pPr>
        <w:rPr>
          <w:rFonts w:ascii="Tahoma" w:hAnsi="Tahoma" w:cs="Tahoma"/>
          <w:sz w:val="24"/>
          <w:szCs w:val="24"/>
        </w:rPr>
      </w:pPr>
      <w:r w:rsidRPr="005F640F">
        <w:rPr>
          <w:rFonts w:ascii="Tahoma" w:hAnsi="Tahoma" w:cs="Tahoma"/>
          <w:sz w:val="24"/>
          <w:szCs w:val="24"/>
        </w:rPr>
        <w:t xml:space="preserve">Çin heyeti 15 Eylül’de İstanbul’a gelecek ve ertesi gün sabah bir kooperatif işletmeyi ziyaret ettikten sonra akşam Ankara’ya hareket edecektir. Ankara’da 17 Eylül günü dış ticaret kapasitesi olan tüm kooperatif birliklerinin temsilcilerinin, ürünlerinin örneklerini de sergileyebilecekleri </w:t>
      </w:r>
      <w:r w:rsidR="003D593A" w:rsidRPr="005F640F">
        <w:rPr>
          <w:rFonts w:ascii="Tahoma" w:hAnsi="Tahoma" w:cs="Tahoma"/>
          <w:sz w:val="24"/>
          <w:szCs w:val="24"/>
        </w:rPr>
        <w:t>Ticaret Bakanlığı Kooperatifçilik Genel Müdürlüğünün de katılacağı</w:t>
      </w:r>
      <w:r w:rsidRPr="005F640F">
        <w:rPr>
          <w:rFonts w:ascii="Tahoma" w:hAnsi="Tahoma" w:cs="Tahoma"/>
          <w:sz w:val="24"/>
          <w:szCs w:val="24"/>
        </w:rPr>
        <w:t xml:space="preserve"> yarım günlük bir toplantı </w:t>
      </w:r>
      <w:r w:rsidR="003D593A" w:rsidRPr="005F640F">
        <w:rPr>
          <w:rFonts w:ascii="Tahoma" w:hAnsi="Tahoma" w:cs="Tahoma"/>
          <w:sz w:val="24"/>
          <w:szCs w:val="24"/>
        </w:rPr>
        <w:t>yapılacaktır</w:t>
      </w:r>
      <w:r w:rsidRPr="005F640F">
        <w:rPr>
          <w:rFonts w:ascii="Tahoma" w:hAnsi="Tahoma" w:cs="Tahoma"/>
          <w:sz w:val="24"/>
          <w:szCs w:val="24"/>
        </w:rPr>
        <w:t>. Böyle bir toplantı ile hem tüm kooperatif kuruluşlarımızın temsilcileri ile Çin heyetini tanıştırmış, hem de aynı anda kooperatif ürünleri konusunda kendilerine görsel ve açıklamalı bilgi sunumu yapılmış olacaktır.</w:t>
      </w:r>
    </w:p>
    <w:p w:rsidR="005F640F" w:rsidRPr="005F640F" w:rsidRDefault="005F640F" w:rsidP="005F640F">
      <w:pPr>
        <w:rPr>
          <w:rFonts w:ascii="Tahoma" w:hAnsi="Tahoma" w:cs="Tahoma"/>
          <w:b/>
          <w:sz w:val="24"/>
          <w:szCs w:val="24"/>
        </w:rPr>
      </w:pPr>
    </w:p>
    <w:p w:rsidR="005F640F" w:rsidRPr="005F640F" w:rsidRDefault="005F640F" w:rsidP="005F640F">
      <w:pPr>
        <w:rPr>
          <w:rFonts w:ascii="Tahoma" w:hAnsi="Tahoma" w:cs="Tahoma"/>
          <w:sz w:val="24"/>
          <w:szCs w:val="24"/>
        </w:rPr>
      </w:pPr>
      <w:r w:rsidRPr="005F640F">
        <w:rPr>
          <w:rFonts w:ascii="Tahoma" w:hAnsi="Tahoma" w:cs="Tahoma"/>
          <w:sz w:val="24"/>
          <w:szCs w:val="24"/>
        </w:rPr>
        <w:t xml:space="preserve">TÜRKİYE KOOP Genel Başkanı Muammer Niksarlı, heyet halinde Ticaret Bakanı Ruhsar Pekcan’ı ziyaretlerinde konu hakkında Sayın Bakanı bilgilendirmiş ve tüm birliklerin katılmasını isteyen Sayın Pekcan, kendisinin de </w:t>
      </w:r>
      <w:bookmarkStart w:id="0" w:name="_GoBack"/>
      <w:bookmarkEnd w:id="0"/>
      <w:r w:rsidRPr="005F640F">
        <w:rPr>
          <w:rFonts w:ascii="Tahoma" w:hAnsi="Tahoma" w:cs="Tahoma"/>
          <w:sz w:val="24"/>
          <w:szCs w:val="24"/>
        </w:rPr>
        <w:t>toplantının açılışına katıl</w:t>
      </w:r>
      <w:r w:rsidR="00713817">
        <w:rPr>
          <w:rFonts w:ascii="Tahoma" w:hAnsi="Tahoma" w:cs="Tahoma"/>
          <w:sz w:val="24"/>
          <w:szCs w:val="24"/>
        </w:rPr>
        <w:t>mayı arzu ettiğini ifade etmiştir.</w:t>
      </w:r>
    </w:p>
    <w:p w:rsidR="006C2FF7" w:rsidRPr="005F640F" w:rsidRDefault="006C2FF7" w:rsidP="006C2FF7">
      <w:pPr>
        <w:rPr>
          <w:rFonts w:ascii="Tahoma" w:hAnsi="Tahoma" w:cs="Tahoma"/>
          <w:sz w:val="24"/>
          <w:szCs w:val="24"/>
        </w:rPr>
      </w:pPr>
    </w:p>
    <w:sectPr w:rsidR="006C2FF7" w:rsidRPr="005F640F" w:rsidSect="00374C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2A148F"/>
    <w:multiLevelType w:val="hybridMultilevel"/>
    <w:tmpl w:val="B3BCA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30C63"/>
    <w:rsid w:val="00025F20"/>
    <w:rsid w:val="000E502B"/>
    <w:rsid w:val="000E5F62"/>
    <w:rsid w:val="001727EC"/>
    <w:rsid w:val="00235660"/>
    <w:rsid w:val="00297165"/>
    <w:rsid w:val="002D01DB"/>
    <w:rsid w:val="00327DCA"/>
    <w:rsid w:val="00374C61"/>
    <w:rsid w:val="003D3723"/>
    <w:rsid w:val="003D593A"/>
    <w:rsid w:val="0040664F"/>
    <w:rsid w:val="0043671D"/>
    <w:rsid w:val="00494965"/>
    <w:rsid w:val="005A1D01"/>
    <w:rsid w:val="005A493B"/>
    <w:rsid w:val="005E1E07"/>
    <w:rsid w:val="005F4572"/>
    <w:rsid w:val="005F640F"/>
    <w:rsid w:val="006639D9"/>
    <w:rsid w:val="00671AC3"/>
    <w:rsid w:val="0067382E"/>
    <w:rsid w:val="006C2FF7"/>
    <w:rsid w:val="00713817"/>
    <w:rsid w:val="007A0D87"/>
    <w:rsid w:val="008C2AF8"/>
    <w:rsid w:val="008D5999"/>
    <w:rsid w:val="00960A8C"/>
    <w:rsid w:val="00A757AD"/>
    <w:rsid w:val="00AC6E6E"/>
    <w:rsid w:val="00AD1D27"/>
    <w:rsid w:val="00BF5EA3"/>
    <w:rsid w:val="00C30C63"/>
    <w:rsid w:val="00CD4114"/>
    <w:rsid w:val="00D84914"/>
    <w:rsid w:val="00D97C47"/>
    <w:rsid w:val="00DA3B27"/>
    <w:rsid w:val="00EE28DD"/>
    <w:rsid w:val="00F84B6A"/>
    <w:rsid w:val="00FF6B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3"/>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basedOn w:val="VarsaylanParagrafYazTipi"/>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basedOn w:val="VarsaylanParagrafYazTipi"/>
    <w:uiPriority w:val="99"/>
    <w:semiHidden/>
    <w:unhideWhenUsed/>
    <w:rsid w:val="00AC6E6E"/>
    <w:rPr>
      <w:vertAlign w:val="superscript"/>
    </w:rPr>
  </w:style>
  <w:style w:type="paragraph" w:styleId="BalonMetni">
    <w:name w:val="Balloon Text"/>
    <w:basedOn w:val="Normal"/>
    <w:link w:val="BalonMetniChar"/>
    <w:uiPriority w:val="99"/>
    <w:semiHidden/>
    <w:unhideWhenUsed/>
    <w:rsid w:val="003D593A"/>
    <w:rPr>
      <w:rFonts w:ascii="Tahoma" w:hAnsi="Tahoma" w:cs="Tahoma"/>
      <w:sz w:val="16"/>
      <w:szCs w:val="16"/>
    </w:rPr>
  </w:style>
  <w:style w:type="character" w:customStyle="1" w:styleId="BalonMetniChar">
    <w:name w:val="Balon Metni Char"/>
    <w:basedOn w:val="VarsaylanParagrafYazTipi"/>
    <w:link w:val="BalonMetni"/>
    <w:uiPriority w:val="99"/>
    <w:semiHidden/>
    <w:rsid w:val="003D5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10872">
      <w:bodyDiv w:val="1"/>
      <w:marLeft w:val="0"/>
      <w:marRight w:val="0"/>
      <w:marTop w:val="0"/>
      <w:marBottom w:val="0"/>
      <w:divBdr>
        <w:top w:val="none" w:sz="0" w:space="0" w:color="auto"/>
        <w:left w:val="none" w:sz="0" w:space="0" w:color="auto"/>
        <w:bottom w:val="none" w:sz="0" w:space="0" w:color="auto"/>
        <w:right w:val="none" w:sz="0" w:space="0" w:color="auto"/>
      </w:divBdr>
      <w:divsChild>
        <w:div w:id="646280091">
          <w:marLeft w:val="0"/>
          <w:marRight w:val="0"/>
          <w:marTop w:val="0"/>
          <w:marBottom w:val="0"/>
          <w:divBdr>
            <w:top w:val="none" w:sz="0" w:space="0" w:color="auto"/>
            <w:left w:val="none" w:sz="0" w:space="0" w:color="auto"/>
            <w:bottom w:val="none" w:sz="0" w:space="0" w:color="auto"/>
            <w:right w:val="none" w:sz="0" w:space="0" w:color="auto"/>
          </w:divBdr>
          <w:divsChild>
            <w:div w:id="882133165">
              <w:marLeft w:val="0"/>
              <w:marRight w:val="0"/>
              <w:marTop w:val="0"/>
              <w:marBottom w:val="0"/>
              <w:divBdr>
                <w:top w:val="none" w:sz="0" w:space="0" w:color="auto"/>
                <w:left w:val="none" w:sz="0" w:space="0" w:color="auto"/>
                <w:bottom w:val="none" w:sz="0" w:space="0" w:color="auto"/>
                <w:right w:val="none" w:sz="0" w:space="0" w:color="auto"/>
              </w:divBdr>
              <w:divsChild>
                <w:div w:id="94911387">
                  <w:marLeft w:val="0"/>
                  <w:marRight w:val="0"/>
                  <w:marTop w:val="100"/>
                  <w:marBottom w:val="100"/>
                  <w:divBdr>
                    <w:top w:val="none" w:sz="0" w:space="0" w:color="auto"/>
                    <w:left w:val="none" w:sz="0" w:space="0" w:color="auto"/>
                    <w:bottom w:val="none" w:sz="0" w:space="0" w:color="auto"/>
                    <w:right w:val="none" w:sz="0" w:space="0" w:color="auto"/>
                  </w:divBdr>
                  <w:divsChild>
                    <w:div w:id="457527996">
                      <w:marLeft w:val="0"/>
                      <w:marRight w:val="0"/>
                      <w:marTop w:val="0"/>
                      <w:marBottom w:val="0"/>
                      <w:divBdr>
                        <w:top w:val="none" w:sz="0" w:space="0" w:color="auto"/>
                        <w:left w:val="none" w:sz="0" w:space="0" w:color="auto"/>
                        <w:bottom w:val="none" w:sz="0" w:space="0" w:color="auto"/>
                        <w:right w:val="none" w:sz="0" w:space="0" w:color="auto"/>
                      </w:divBdr>
                      <w:divsChild>
                        <w:div w:id="1639141472">
                          <w:marLeft w:val="0"/>
                          <w:marRight w:val="0"/>
                          <w:marTop w:val="0"/>
                          <w:marBottom w:val="0"/>
                          <w:divBdr>
                            <w:top w:val="none" w:sz="0" w:space="0" w:color="auto"/>
                            <w:left w:val="none" w:sz="0" w:space="0" w:color="auto"/>
                            <w:bottom w:val="none" w:sz="0" w:space="0" w:color="auto"/>
                            <w:right w:val="none" w:sz="0" w:space="0" w:color="auto"/>
                          </w:divBdr>
                          <w:divsChild>
                            <w:div w:id="2059235562">
                              <w:marLeft w:val="0"/>
                              <w:marRight w:val="0"/>
                              <w:marTop w:val="0"/>
                              <w:marBottom w:val="0"/>
                              <w:divBdr>
                                <w:top w:val="none" w:sz="0" w:space="0" w:color="auto"/>
                                <w:left w:val="none" w:sz="0" w:space="0" w:color="auto"/>
                                <w:bottom w:val="none" w:sz="0" w:space="0" w:color="auto"/>
                                <w:right w:val="none" w:sz="0" w:space="0" w:color="auto"/>
                              </w:divBdr>
                              <w:divsChild>
                                <w:div w:id="314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ACEB-4D72-4AF8-8C78-E14DDCBF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390</Words>
  <Characters>2224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USER-PC (user)</cp:lastModifiedBy>
  <cp:revision>5</cp:revision>
  <dcterms:created xsi:type="dcterms:W3CDTF">2018-07-31T12:08:00Z</dcterms:created>
  <dcterms:modified xsi:type="dcterms:W3CDTF">2018-08-02T08:13:00Z</dcterms:modified>
</cp:coreProperties>
</file>