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4C" w:rsidRPr="008057FA" w:rsidRDefault="008057FA" w:rsidP="008057FA">
      <w:pPr>
        <w:spacing w:after="0" w:line="240" w:lineRule="auto"/>
        <w:jc w:val="center"/>
        <w:rPr>
          <w:sz w:val="32"/>
          <w:szCs w:val="32"/>
          <w:u w:val="single"/>
          <w:lang w:val="tr-TR"/>
        </w:rPr>
      </w:pPr>
      <w:r w:rsidRPr="008057FA">
        <w:rPr>
          <w:sz w:val="32"/>
          <w:szCs w:val="32"/>
          <w:u w:val="single"/>
          <w:lang w:val="tr-TR"/>
        </w:rPr>
        <w:t>Azerbaycan kooperatifleri ile işbirliği olanakları inceleniyor</w:t>
      </w:r>
    </w:p>
    <w:p w:rsidR="00ED46A3" w:rsidRPr="00824A96" w:rsidRDefault="00ED46A3" w:rsidP="006D4ABE">
      <w:pPr>
        <w:spacing w:after="0" w:line="240" w:lineRule="auto"/>
        <w:rPr>
          <w:sz w:val="24"/>
          <w:szCs w:val="24"/>
          <w:u w:val="single"/>
          <w:lang w:val="tr-TR"/>
        </w:rPr>
      </w:pPr>
    </w:p>
    <w:p w:rsidR="00ED46A3" w:rsidRPr="00824A96" w:rsidRDefault="00ED46A3" w:rsidP="00ED46A3">
      <w:pPr>
        <w:spacing w:after="0" w:line="240" w:lineRule="auto"/>
        <w:jc w:val="center"/>
        <w:rPr>
          <w:sz w:val="48"/>
          <w:szCs w:val="48"/>
          <w:lang w:val="tr-TR"/>
        </w:rPr>
      </w:pPr>
      <w:r w:rsidRPr="00824A96">
        <w:rPr>
          <w:sz w:val="48"/>
          <w:szCs w:val="48"/>
          <w:lang w:val="tr-TR"/>
        </w:rPr>
        <w:t xml:space="preserve">Azerbaycan Kooperatifçiliğini Geliştirme amaçlı Sivil Toplum Kuruluşu Başkanı </w:t>
      </w:r>
      <w:proofErr w:type="spellStart"/>
      <w:r w:rsidR="008057FA">
        <w:rPr>
          <w:sz w:val="48"/>
          <w:szCs w:val="48"/>
          <w:lang w:val="tr-TR"/>
        </w:rPr>
        <w:t>Yard</w:t>
      </w:r>
      <w:proofErr w:type="spellEnd"/>
      <w:r w:rsidR="008057FA">
        <w:rPr>
          <w:sz w:val="48"/>
          <w:szCs w:val="48"/>
          <w:lang w:val="tr-TR"/>
        </w:rPr>
        <w:t xml:space="preserve">. </w:t>
      </w:r>
      <w:r w:rsidRPr="00824A96">
        <w:rPr>
          <w:sz w:val="48"/>
          <w:szCs w:val="48"/>
          <w:lang w:val="tr-TR"/>
        </w:rPr>
        <w:t xml:space="preserve">Prof. Dr. </w:t>
      </w:r>
      <w:proofErr w:type="spellStart"/>
      <w:r w:rsidRPr="00824A96">
        <w:rPr>
          <w:sz w:val="48"/>
          <w:szCs w:val="48"/>
          <w:lang w:val="tr-TR"/>
        </w:rPr>
        <w:t>Abidoğlu</w:t>
      </w:r>
      <w:proofErr w:type="spellEnd"/>
      <w:r w:rsidRPr="00824A96">
        <w:rPr>
          <w:sz w:val="48"/>
          <w:szCs w:val="48"/>
          <w:lang w:val="tr-TR"/>
        </w:rPr>
        <w:t xml:space="preserve"> TÜRKİYE </w:t>
      </w:r>
      <w:proofErr w:type="spellStart"/>
      <w:r w:rsidRPr="00824A96">
        <w:rPr>
          <w:sz w:val="48"/>
          <w:szCs w:val="48"/>
          <w:lang w:val="tr-TR"/>
        </w:rPr>
        <w:t>KOOP’u</w:t>
      </w:r>
      <w:proofErr w:type="spellEnd"/>
      <w:r w:rsidRPr="00824A96">
        <w:rPr>
          <w:sz w:val="48"/>
          <w:szCs w:val="48"/>
          <w:lang w:val="tr-TR"/>
        </w:rPr>
        <w:t xml:space="preserve"> ziyaret etti</w:t>
      </w:r>
    </w:p>
    <w:p w:rsidR="00ED46A3" w:rsidRPr="00824A96" w:rsidRDefault="00ED46A3" w:rsidP="00ED46A3">
      <w:pPr>
        <w:spacing w:after="0" w:line="240" w:lineRule="auto"/>
        <w:jc w:val="left"/>
        <w:rPr>
          <w:sz w:val="48"/>
          <w:szCs w:val="48"/>
          <w:lang w:val="tr-TR"/>
        </w:rPr>
      </w:pPr>
    </w:p>
    <w:p w:rsidR="008057FA" w:rsidRDefault="00ED46A3" w:rsidP="00ED46A3">
      <w:p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>Azerbaycan’</w:t>
      </w:r>
      <w:r w:rsidR="00C650FA">
        <w:rPr>
          <w:sz w:val="24"/>
          <w:szCs w:val="24"/>
          <w:lang w:val="tr-TR"/>
        </w:rPr>
        <w:t xml:space="preserve">da </w:t>
      </w:r>
      <w:r w:rsidRPr="00824A96">
        <w:rPr>
          <w:sz w:val="24"/>
          <w:szCs w:val="24"/>
          <w:lang w:val="tr-TR"/>
        </w:rPr>
        <w:t>bulunan Kooperatifçiliği Destekleme amaçlı</w:t>
      </w:r>
      <w:r w:rsidR="00C650FA">
        <w:rPr>
          <w:sz w:val="24"/>
          <w:szCs w:val="24"/>
          <w:lang w:val="tr-TR"/>
        </w:rPr>
        <w:t xml:space="preserve"> bir sivil toplum kuruluşunun Ba</w:t>
      </w:r>
      <w:r w:rsidRPr="00824A96">
        <w:rPr>
          <w:sz w:val="24"/>
          <w:szCs w:val="24"/>
          <w:lang w:val="tr-TR"/>
        </w:rPr>
        <w:t xml:space="preserve">şkanı olan </w:t>
      </w:r>
      <w:r w:rsidR="008057FA">
        <w:rPr>
          <w:sz w:val="24"/>
          <w:szCs w:val="24"/>
          <w:lang w:val="tr-TR"/>
        </w:rPr>
        <w:t xml:space="preserve">Yardımcı </w:t>
      </w:r>
      <w:r w:rsidRPr="00824A96">
        <w:rPr>
          <w:sz w:val="24"/>
          <w:szCs w:val="24"/>
          <w:lang w:val="tr-TR"/>
        </w:rPr>
        <w:t xml:space="preserve">Prof. Dr. Hasan </w:t>
      </w:r>
      <w:proofErr w:type="spellStart"/>
      <w:r w:rsidRPr="00824A96">
        <w:rPr>
          <w:sz w:val="24"/>
          <w:szCs w:val="24"/>
          <w:lang w:val="tr-TR"/>
        </w:rPr>
        <w:t>Abidoğlu</w:t>
      </w:r>
      <w:proofErr w:type="spellEnd"/>
      <w:r w:rsidRPr="00824A96">
        <w:rPr>
          <w:sz w:val="24"/>
          <w:szCs w:val="24"/>
          <w:lang w:val="tr-TR"/>
        </w:rPr>
        <w:t xml:space="preserve"> </w:t>
      </w:r>
      <w:proofErr w:type="spellStart"/>
      <w:r w:rsidRPr="00824A96">
        <w:rPr>
          <w:sz w:val="24"/>
          <w:szCs w:val="24"/>
          <w:lang w:val="tr-TR"/>
        </w:rPr>
        <w:t>İsrafilof</w:t>
      </w:r>
      <w:proofErr w:type="spellEnd"/>
      <w:r w:rsidRPr="00824A96">
        <w:rPr>
          <w:sz w:val="24"/>
          <w:szCs w:val="24"/>
          <w:lang w:val="tr-TR"/>
        </w:rPr>
        <w:t xml:space="preserve"> </w:t>
      </w:r>
      <w:r w:rsidR="00C650FA" w:rsidRPr="00824A96">
        <w:rPr>
          <w:sz w:val="24"/>
          <w:szCs w:val="24"/>
          <w:lang w:val="tr-TR"/>
        </w:rPr>
        <w:t xml:space="preserve">31 Ocak 2018 tarihinde </w:t>
      </w:r>
      <w:r w:rsidR="0023201B">
        <w:rPr>
          <w:sz w:val="24"/>
          <w:szCs w:val="24"/>
          <w:lang w:val="tr-TR"/>
        </w:rPr>
        <w:t xml:space="preserve">TÜRKİYE </w:t>
      </w:r>
      <w:proofErr w:type="spellStart"/>
      <w:r w:rsidR="0023201B">
        <w:rPr>
          <w:sz w:val="24"/>
          <w:szCs w:val="24"/>
          <w:lang w:val="tr-TR"/>
        </w:rPr>
        <w:t>KOOP’u</w:t>
      </w:r>
      <w:proofErr w:type="spellEnd"/>
      <w:r w:rsidRPr="00824A96">
        <w:rPr>
          <w:sz w:val="24"/>
          <w:szCs w:val="24"/>
          <w:lang w:val="tr-TR"/>
        </w:rPr>
        <w:t xml:space="preserve"> ziyaret ederek Uluslararası İlişkiler Danışmanı Prof. Hüseyin Polat ile bir görüşme yaptı.</w:t>
      </w:r>
      <w:r w:rsidR="008057FA">
        <w:rPr>
          <w:sz w:val="24"/>
          <w:szCs w:val="24"/>
          <w:lang w:val="tr-TR"/>
        </w:rPr>
        <w:t xml:space="preserve"> Dr. </w:t>
      </w:r>
      <w:proofErr w:type="spellStart"/>
      <w:r w:rsidR="008057FA">
        <w:rPr>
          <w:sz w:val="24"/>
          <w:szCs w:val="24"/>
          <w:lang w:val="tr-TR"/>
        </w:rPr>
        <w:t>Abidoğlu</w:t>
      </w:r>
      <w:proofErr w:type="spellEnd"/>
      <w:r w:rsidR="008057FA">
        <w:rPr>
          <w:sz w:val="24"/>
          <w:szCs w:val="24"/>
          <w:lang w:val="tr-TR"/>
        </w:rPr>
        <w:t xml:space="preserve">, Azerbaycan’daki kooperatiflerin geliştirilmesi için TÜRKİYE KOOP ile ortak çalışmalar yapılması önerisinde bulundu. </w:t>
      </w:r>
    </w:p>
    <w:p w:rsidR="008057FA" w:rsidRDefault="008057FA" w:rsidP="00ED46A3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ED46A3" w:rsidRDefault="008057FA" w:rsidP="00ED46A3">
      <w:pPr>
        <w:spacing w:after="0" w:line="240" w:lineRule="auto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 öneri, önümüzdeki günlerde TÜRKİYE KOOP’un Başkanlık Divanında ele alınacak.</w:t>
      </w:r>
    </w:p>
    <w:p w:rsidR="008057FA" w:rsidRDefault="008057FA" w:rsidP="00ED46A3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8057FA" w:rsidRPr="00824A96" w:rsidRDefault="008057FA" w:rsidP="00ED46A3">
      <w:pPr>
        <w:spacing w:after="0" w:line="240" w:lineRule="auto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TÜRKİYE KOOP Genel Başkanı Muammer Niksarlı, konu hakkında yaptığı açıklamada, finansman desteği sağlanması halinde bu girişimin diğer Orta Asya Türk Cumhuriyetlerini de kapayacak şekilde genişletilebileceğini söyledi.</w:t>
      </w:r>
    </w:p>
    <w:p w:rsidR="00ED46A3" w:rsidRPr="00824A96" w:rsidRDefault="00ED46A3" w:rsidP="00ED46A3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ED46A3" w:rsidRPr="00824A96" w:rsidRDefault="00ED46A3" w:rsidP="00ED46A3">
      <w:p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>Görüşmede aşağıdaki konular ele alındı:</w:t>
      </w:r>
    </w:p>
    <w:p w:rsidR="00ED46A3" w:rsidRPr="00824A96" w:rsidRDefault="00ED46A3" w:rsidP="00ED46A3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ED46A3" w:rsidRPr="00824A96" w:rsidRDefault="00ED46A3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>Yakın zaman öncesinde Azerbaycan’da yeni bir kooperatifler yasası yürürlüğe girdi (yasa metni gönderilecek). Bu yasa çerçeve</w:t>
      </w:r>
      <w:r w:rsidR="00824A96">
        <w:rPr>
          <w:sz w:val="24"/>
          <w:szCs w:val="24"/>
          <w:lang w:val="tr-TR"/>
        </w:rPr>
        <w:t>sinde özellikle tarımsal kooperat</w:t>
      </w:r>
      <w:r w:rsidRPr="00824A96">
        <w:rPr>
          <w:sz w:val="24"/>
          <w:szCs w:val="24"/>
          <w:lang w:val="tr-TR"/>
        </w:rPr>
        <w:t>iflerin geliştirilmesine dönük çabaların hız kazanması bekleniyor.</w:t>
      </w:r>
    </w:p>
    <w:p w:rsidR="00ED46A3" w:rsidRPr="00824A96" w:rsidRDefault="00ED46A3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 xml:space="preserve">Bu aşamada, </w:t>
      </w:r>
      <w:bookmarkStart w:id="0" w:name="_GoBack"/>
      <w:r w:rsidRPr="00824A96">
        <w:rPr>
          <w:sz w:val="24"/>
          <w:szCs w:val="24"/>
          <w:lang w:val="tr-TR"/>
        </w:rPr>
        <w:t>Türkiye</w:t>
      </w:r>
      <w:bookmarkEnd w:id="0"/>
      <w:r w:rsidRPr="00824A96">
        <w:rPr>
          <w:sz w:val="24"/>
          <w:szCs w:val="24"/>
          <w:lang w:val="tr-TR"/>
        </w:rPr>
        <w:t>’deki kooperatif uygulamalarından esinlenmek, başarılı kooperatiflerle diyaloğu geliştirmek ve sonunda Azerbaycan’a uygun modeller üretmek için işbirliğine yönelmek gerekmektedir.</w:t>
      </w:r>
    </w:p>
    <w:p w:rsidR="00ED46A3" w:rsidRPr="00824A96" w:rsidRDefault="00ED46A3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 xml:space="preserve">Bu cümleden olarak, </w:t>
      </w:r>
      <w:r w:rsidR="0023201B">
        <w:rPr>
          <w:sz w:val="24"/>
          <w:szCs w:val="24"/>
          <w:lang w:val="tr-TR"/>
        </w:rPr>
        <w:t>TÜRKİYE KOOP</w:t>
      </w:r>
      <w:r w:rsidRPr="00824A96">
        <w:rPr>
          <w:sz w:val="24"/>
          <w:szCs w:val="24"/>
          <w:lang w:val="tr-TR"/>
        </w:rPr>
        <w:t xml:space="preserve"> ve bağlı birlikleri</w:t>
      </w:r>
      <w:r w:rsidR="00824A96" w:rsidRPr="00824A96">
        <w:rPr>
          <w:sz w:val="24"/>
          <w:szCs w:val="24"/>
          <w:lang w:val="tr-TR"/>
        </w:rPr>
        <w:t>n</w:t>
      </w:r>
      <w:r w:rsidRPr="00824A96">
        <w:rPr>
          <w:sz w:val="24"/>
          <w:szCs w:val="24"/>
          <w:lang w:val="tr-TR"/>
        </w:rPr>
        <w:t xml:space="preserve"> yöneticileri ile Azerbaycan’daki </w:t>
      </w:r>
      <w:r w:rsidR="00824A96" w:rsidRPr="00824A96">
        <w:rPr>
          <w:sz w:val="24"/>
          <w:szCs w:val="24"/>
          <w:lang w:val="tr-TR"/>
        </w:rPr>
        <w:t xml:space="preserve">mevcut kooperatif birlikleri ve kooperatiflerle ilgili </w:t>
      </w:r>
      <w:r w:rsidRPr="00824A96">
        <w:rPr>
          <w:sz w:val="24"/>
          <w:szCs w:val="24"/>
          <w:lang w:val="tr-TR"/>
        </w:rPr>
        <w:t>kamu ve sivil toplum kuruluşlarının temsilcilerini</w:t>
      </w:r>
      <w:r w:rsidR="00824A96" w:rsidRPr="00824A96">
        <w:rPr>
          <w:sz w:val="24"/>
          <w:szCs w:val="24"/>
          <w:lang w:val="tr-TR"/>
        </w:rPr>
        <w:t xml:space="preserve"> ortak bir toplantıda buluşturmak önerilmektedir.</w:t>
      </w:r>
    </w:p>
    <w:p w:rsidR="00824A96" w:rsidRPr="00824A96" w:rsidRDefault="00824A96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 xml:space="preserve">Böyle bir toplantının finansmanı için başta TİKA olmak üzere diğer mali kurumlarla temasa geçilmesi amacıyla gerekçeli bir </w:t>
      </w:r>
      <w:proofErr w:type="gramStart"/>
      <w:r w:rsidRPr="00824A96">
        <w:rPr>
          <w:sz w:val="24"/>
          <w:szCs w:val="24"/>
          <w:lang w:val="tr-TR"/>
        </w:rPr>
        <w:t>konsept</w:t>
      </w:r>
      <w:proofErr w:type="gramEnd"/>
      <w:r w:rsidRPr="00824A96">
        <w:rPr>
          <w:sz w:val="24"/>
          <w:szCs w:val="24"/>
          <w:lang w:val="tr-TR"/>
        </w:rPr>
        <w:t xml:space="preserve"> notu hazırlanmasına kaynaklık edecek ve Azerbaycan kooperatiflerini temsilen bu sivil toplum kuruluşundan</w:t>
      </w:r>
      <w:r w:rsidR="0023201B">
        <w:rPr>
          <w:sz w:val="24"/>
          <w:szCs w:val="24"/>
          <w:lang w:val="tr-TR"/>
        </w:rPr>
        <w:t xml:space="preserve"> </w:t>
      </w:r>
      <w:r w:rsidR="0023201B">
        <w:rPr>
          <w:sz w:val="24"/>
          <w:szCs w:val="24"/>
          <w:lang w:val="tr-TR"/>
        </w:rPr>
        <w:t xml:space="preserve">TÜRKİYE </w:t>
      </w:r>
      <w:proofErr w:type="spellStart"/>
      <w:r w:rsidR="0023201B">
        <w:rPr>
          <w:sz w:val="24"/>
          <w:szCs w:val="24"/>
          <w:lang w:val="tr-TR"/>
        </w:rPr>
        <w:t>KOOP</w:t>
      </w:r>
      <w:r w:rsidR="0023201B">
        <w:rPr>
          <w:sz w:val="24"/>
          <w:szCs w:val="24"/>
          <w:lang w:val="tr-TR"/>
        </w:rPr>
        <w:t>’</w:t>
      </w:r>
      <w:r w:rsidRPr="00824A96">
        <w:rPr>
          <w:sz w:val="24"/>
          <w:szCs w:val="24"/>
          <w:lang w:val="tr-TR"/>
        </w:rPr>
        <w:t>a</w:t>
      </w:r>
      <w:proofErr w:type="spellEnd"/>
      <w:r w:rsidRPr="00824A96">
        <w:rPr>
          <w:sz w:val="24"/>
          <w:szCs w:val="24"/>
          <w:lang w:val="tr-TR"/>
        </w:rPr>
        <w:t xml:space="preserve"> bir başvuru yazısı gönderilecek.</w:t>
      </w:r>
    </w:p>
    <w:p w:rsidR="00824A96" w:rsidRPr="00824A96" w:rsidRDefault="00824A96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 xml:space="preserve">Bu yazının </w:t>
      </w:r>
      <w:r w:rsidR="0023201B">
        <w:rPr>
          <w:sz w:val="24"/>
          <w:szCs w:val="24"/>
          <w:lang w:val="tr-TR"/>
        </w:rPr>
        <w:t xml:space="preserve">TÜRKİYE </w:t>
      </w:r>
      <w:proofErr w:type="spellStart"/>
      <w:r w:rsidR="0023201B">
        <w:rPr>
          <w:sz w:val="24"/>
          <w:szCs w:val="24"/>
          <w:lang w:val="tr-TR"/>
        </w:rPr>
        <w:t>KOOP</w:t>
      </w:r>
      <w:r w:rsidRPr="00824A96">
        <w:rPr>
          <w:sz w:val="24"/>
          <w:szCs w:val="24"/>
          <w:lang w:val="tr-TR"/>
        </w:rPr>
        <w:t>’a</w:t>
      </w:r>
      <w:proofErr w:type="spellEnd"/>
      <w:r w:rsidRPr="00824A96">
        <w:rPr>
          <w:sz w:val="24"/>
          <w:szCs w:val="24"/>
          <w:lang w:val="tr-TR"/>
        </w:rPr>
        <w:t xml:space="preserve"> ulaştırılmasını müteakip konu </w:t>
      </w:r>
      <w:r w:rsidR="0023201B">
        <w:rPr>
          <w:sz w:val="24"/>
          <w:szCs w:val="24"/>
          <w:lang w:val="tr-TR"/>
        </w:rPr>
        <w:t>TÜRKİYE KOOP</w:t>
      </w:r>
      <w:r w:rsidR="0023201B" w:rsidRPr="00824A96">
        <w:rPr>
          <w:sz w:val="24"/>
          <w:szCs w:val="24"/>
          <w:lang w:val="tr-TR"/>
        </w:rPr>
        <w:t xml:space="preserve"> </w:t>
      </w:r>
      <w:r w:rsidRPr="00824A96">
        <w:rPr>
          <w:sz w:val="24"/>
          <w:szCs w:val="24"/>
          <w:lang w:val="tr-TR"/>
        </w:rPr>
        <w:t>yönetimince görüşülecek ve uygun bulunması halinde taslak bir bütçe hazırlanarak finansman sağlanması amacıyla TİKA ve diğer kurumlara başvurulacak.</w:t>
      </w:r>
    </w:p>
    <w:p w:rsidR="00824A96" w:rsidRDefault="00824A96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 w:rsidRPr="00824A96">
        <w:rPr>
          <w:sz w:val="24"/>
          <w:szCs w:val="24"/>
          <w:lang w:val="tr-TR"/>
        </w:rPr>
        <w:t>TİKA ve diğer kurumların finansman o</w:t>
      </w:r>
      <w:r>
        <w:rPr>
          <w:sz w:val="24"/>
          <w:szCs w:val="24"/>
          <w:lang w:val="tr-TR"/>
        </w:rPr>
        <w:t>nayın</w:t>
      </w:r>
      <w:r w:rsidRPr="00824A96">
        <w:rPr>
          <w:sz w:val="24"/>
          <w:szCs w:val="24"/>
          <w:lang w:val="tr-TR"/>
        </w:rPr>
        <w:t xml:space="preserve">ı takiben </w:t>
      </w:r>
      <w:r w:rsidR="0023201B">
        <w:rPr>
          <w:sz w:val="24"/>
          <w:szCs w:val="24"/>
          <w:lang w:val="tr-TR"/>
        </w:rPr>
        <w:t>TÜRKİYE KOOP</w:t>
      </w:r>
      <w:r w:rsidRPr="00824A96">
        <w:rPr>
          <w:sz w:val="24"/>
          <w:szCs w:val="24"/>
          <w:lang w:val="tr-TR"/>
        </w:rPr>
        <w:t xml:space="preserve"> Azerbaycan sivil toplum kuruluşu ile birlikte toplantının programını hazırlayacak ve </w:t>
      </w:r>
      <w:r>
        <w:rPr>
          <w:sz w:val="24"/>
          <w:szCs w:val="24"/>
          <w:lang w:val="tr-TR"/>
        </w:rPr>
        <w:t>gerekli hazırlıkların yapılması</w:t>
      </w:r>
      <w:r w:rsidRPr="00824A96">
        <w:rPr>
          <w:sz w:val="24"/>
          <w:szCs w:val="24"/>
          <w:lang w:val="tr-TR"/>
        </w:rPr>
        <w:t xml:space="preserve"> için ortak bir düzenleme komitesi oluşturacak.</w:t>
      </w:r>
    </w:p>
    <w:p w:rsidR="00C650FA" w:rsidRDefault="00C650FA" w:rsidP="00ED46A3">
      <w:pPr>
        <w:pStyle w:val="ListeParagraf"/>
        <w:numPr>
          <w:ilvl w:val="0"/>
          <w:numId w:val="13"/>
        </w:numPr>
        <w:spacing w:after="0" w:line="240" w:lineRule="auto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Önerilen bu çerçevenin </w:t>
      </w:r>
      <w:r w:rsidR="008057FA">
        <w:rPr>
          <w:sz w:val="24"/>
          <w:szCs w:val="24"/>
          <w:lang w:val="tr-TR"/>
        </w:rPr>
        <w:t xml:space="preserve">TÜRKİYE KOOP </w:t>
      </w:r>
      <w:r>
        <w:rPr>
          <w:sz w:val="24"/>
          <w:szCs w:val="24"/>
          <w:lang w:val="tr-TR"/>
        </w:rPr>
        <w:t xml:space="preserve">Başkanlık Divanı tarafından uygun bulunması halinde Prof. </w:t>
      </w:r>
      <w:proofErr w:type="spellStart"/>
      <w:r>
        <w:rPr>
          <w:sz w:val="24"/>
          <w:szCs w:val="24"/>
          <w:lang w:val="tr-TR"/>
        </w:rPr>
        <w:t>Abidoğlu</w:t>
      </w:r>
      <w:proofErr w:type="spellEnd"/>
      <w:r>
        <w:rPr>
          <w:sz w:val="24"/>
          <w:szCs w:val="24"/>
          <w:lang w:val="tr-TR"/>
        </w:rPr>
        <w:t xml:space="preserve"> ile temasa geçilerek başvuru yazısı gönderilmesi istenilecek.</w:t>
      </w:r>
    </w:p>
    <w:p w:rsidR="00C650FA" w:rsidRDefault="00C650FA" w:rsidP="00C650FA">
      <w:pPr>
        <w:spacing w:after="0" w:line="240" w:lineRule="auto"/>
        <w:ind w:left="360"/>
        <w:jc w:val="left"/>
        <w:rPr>
          <w:sz w:val="24"/>
          <w:szCs w:val="24"/>
          <w:lang w:val="tr-TR"/>
        </w:rPr>
      </w:pPr>
    </w:p>
    <w:p w:rsidR="00ED46A3" w:rsidRPr="00824A96" w:rsidRDefault="00ED46A3" w:rsidP="00ED46A3">
      <w:pPr>
        <w:spacing w:after="0" w:line="240" w:lineRule="auto"/>
        <w:jc w:val="center"/>
        <w:rPr>
          <w:sz w:val="48"/>
          <w:szCs w:val="48"/>
          <w:u w:val="single"/>
          <w:lang w:val="tr-TR"/>
        </w:rPr>
      </w:pPr>
    </w:p>
    <w:p w:rsidR="00472AC4" w:rsidRDefault="007F1D4C" w:rsidP="007F1D4C">
      <w:pPr>
        <w:spacing w:after="0" w:line="240" w:lineRule="auto"/>
        <w:rPr>
          <w:sz w:val="24"/>
          <w:szCs w:val="24"/>
        </w:rPr>
      </w:pPr>
      <w:r w:rsidRPr="007F1D4C">
        <w:rPr>
          <w:rFonts w:eastAsia="Times New Roman"/>
          <w:color w:val="545454"/>
          <w:sz w:val="24"/>
          <w:szCs w:val="24"/>
          <w:shd w:val="clear" w:color="auto" w:fill="FFFFFF"/>
          <w:lang w:val="tr-TR" w:eastAsia="tr-TR"/>
        </w:rPr>
        <w:br/>
      </w: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Pr="006D4ABE" w:rsidRDefault="006D4ABE" w:rsidP="006D4ABE">
      <w:pPr>
        <w:spacing w:after="0" w:line="240" w:lineRule="auto"/>
        <w:rPr>
          <w:sz w:val="24"/>
          <w:szCs w:val="24"/>
        </w:rPr>
      </w:pPr>
    </w:p>
    <w:sectPr w:rsidR="006D4ABE" w:rsidRPr="006D4ABE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5F" w:rsidRDefault="001B355F" w:rsidP="009408B9">
      <w:pPr>
        <w:spacing w:after="0" w:line="240" w:lineRule="auto"/>
      </w:pPr>
      <w:r>
        <w:separator/>
      </w:r>
    </w:p>
  </w:endnote>
  <w:endnote w:type="continuationSeparator" w:id="0">
    <w:p w:rsidR="001B355F" w:rsidRDefault="001B355F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5F" w:rsidRDefault="001B355F" w:rsidP="009408B9">
      <w:pPr>
        <w:spacing w:after="0" w:line="240" w:lineRule="auto"/>
      </w:pPr>
      <w:r>
        <w:separator/>
      </w:r>
    </w:p>
  </w:footnote>
  <w:footnote w:type="continuationSeparator" w:id="0">
    <w:p w:rsidR="001B355F" w:rsidRDefault="001B355F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035A2"/>
    <w:multiLevelType w:val="hybridMultilevel"/>
    <w:tmpl w:val="97AAC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104338"/>
    <w:rsid w:val="001105CD"/>
    <w:rsid w:val="0013150A"/>
    <w:rsid w:val="0017201A"/>
    <w:rsid w:val="00174487"/>
    <w:rsid w:val="0018120E"/>
    <w:rsid w:val="001B355F"/>
    <w:rsid w:val="001F2AEE"/>
    <w:rsid w:val="0023201B"/>
    <w:rsid w:val="00232C80"/>
    <w:rsid w:val="002475D5"/>
    <w:rsid w:val="002610F1"/>
    <w:rsid w:val="00271CDA"/>
    <w:rsid w:val="00294312"/>
    <w:rsid w:val="002A0776"/>
    <w:rsid w:val="002E2826"/>
    <w:rsid w:val="002F4C0F"/>
    <w:rsid w:val="00310995"/>
    <w:rsid w:val="00326998"/>
    <w:rsid w:val="00334DC4"/>
    <w:rsid w:val="003652DC"/>
    <w:rsid w:val="003759D8"/>
    <w:rsid w:val="0037694B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B65"/>
    <w:rsid w:val="005E5C45"/>
    <w:rsid w:val="005F1289"/>
    <w:rsid w:val="00616255"/>
    <w:rsid w:val="006D4ABE"/>
    <w:rsid w:val="00704D4F"/>
    <w:rsid w:val="00742412"/>
    <w:rsid w:val="007870CB"/>
    <w:rsid w:val="007A6DC7"/>
    <w:rsid w:val="007F1D4C"/>
    <w:rsid w:val="008009D0"/>
    <w:rsid w:val="00800CBA"/>
    <w:rsid w:val="008057FA"/>
    <w:rsid w:val="00824A96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72983"/>
    <w:rsid w:val="00B839C2"/>
    <w:rsid w:val="00BC6449"/>
    <w:rsid w:val="00BE3983"/>
    <w:rsid w:val="00C32692"/>
    <w:rsid w:val="00C650FA"/>
    <w:rsid w:val="00C87F02"/>
    <w:rsid w:val="00C954E5"/>
    <w:rsid w:val="00CE638D"/>
    <w:rsid w:val="00D029DF"/>
    <w:rsid w:val="00D8232A"/>
    <w:rsid w:val="00DC508C"/>
    <w:rsid w:val="00DD620F"/>
    <w:rsid w:val="00DF0127"/>
    <w:rsid w:val="00E43171"/>
    <w:rsid w:val="00E6741D"/>
    <w:rsid w:val="00EB2289"/>
    <w:rsid w:val="00ED46A3"/>
    <w:rsid w:val="00ED5498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cp:lastPrinted>2016-04-04T08:22:00Z</cp:lastPrinted>
  <dcterms:created xsi:type="dcterms:W3CDTF">2018-02-01T10:02:00Z</dcterms:created>
  <dcterms:modified xsi:type="dcterms:W3CDTF">2018-02-05T10:01:00Z</dcterms:modified>
</cp:coreProperties>
</file>