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009D0" w:rsidTr="005B6B65">
        <w:tc>
          <w:tcPr>
            <w:tcW w:w="0" w:type="auto"/>
            <w:shd w:val="clear" w:color="auto" w:fill="FFFFFF"/>
          </w:tcPr>
          <w:p w:rsidR="00DB4DF6" w:rsidRDefault="00DB4DF6" w:rsidP="00A45734">
            <w:pPr>
              <w:spacing w:after="0" w:line="240" w:lineRule="atLeast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2228850" cy="1371600"/>
                  <wp:effectExtent l="0" t="0" r="0" b="0"/>
                  <wp:docPr id="1" name="Resim 1" descr="http://hera.bigg.pro/b20turkey/wp-content/uploads/2015/08/App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era.bigg.pro/b20turkey/wp-content/uploads/2015/08/App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DF6" w:rsidRDefault="00DB4DF6" w:rsidP="00A45734">
            <w:pPr>
              <w:spacing w:after="0" w:line="240" w:lineRule="atLeast"/>
              <w:jc w:val="center"/>
              <w:rPr>
                <w:b/>
                <w:color w:val="000000"/>
                <w:sz w:val="44"/>
                <w:szCs w:val="44"/>
              </w:rPr>
            </w:pPr>
          </w:p>
          <w:p w:rsidR="008009D0" w:rsidRPr="003D30AD" w:rsidRDefault="00A45734" w:rsidP="00A45734">
            <w:pPr>
              <w:spacing w:after="0" w:line="240" w:lineRule="atLeast"/>
              <w:jc w:val="center"/>
              <w:rPr>
                <w:rFonts w:ascii="Arial" w:hAnsi="Arial" w:cs="Arial"/>
                <w:b/>
                <w:color w:val="000000"/>
                <w:sz w:val="44"/>
                <w:szCs w:val="44"/>
              </w:rPr>
            </w:pPr>
            <w:proofErr w:type="spellStart"/>
            <w:r w:rsidRPr="003D30AD">
              <w:rPr>
                <w:rFonts w:ascii="Arial" w:hAnsi="Arial" w:cs="Arial"/>
                <w:b/>
                <w:color w:val="000000"/>
                <w:sz w:val="44"/>
                <w:szCs w:val="44"/>
              </w:rPr>
              <w:t>Niksarlı</w:t>
            </w:r>
            <w:proofErr w:type="spellEnd"/>
            <w:r w:rsidRPr="003D30AD">
              <w:rPr>
                <w:rFonts w:ascii="Arial" w:hAnsi="Arial" w:cs="Arial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3D30AD">
              <w:rPr>
                <w:rFonts w:ascii="Arial" w:hAnsi="Arial" w:cs="Arial"/>
                <w:b/>
                <w:color w:val="000000"/>
                <w:sz w:val="44"/>
                <w:szCs w:val="44"/>
              </w:rPr>
              <w:t>ve</w:t>
            </w:r>
            <w:proofErr w:type="spellEnd"/>
            <w:r w:rsidRPr="003D30AD">
              <w:rPr>
                <w:rFonts w:ascii="Arial" w:hAnsi="Arial" w:cs="Arial"/>
                <w:b/>
                <w:color w:val="000000"/>
                <w:sz w:val="44"/>
                <w:szCs w:val="44"/>
              </w:rPr>
              <w:t xml:space="preserve"> Polat </w:t>
            </w:r>
            <w:proofErr w:type="spellStart"/>
            <w:r w:rsidRPr="003D30AD">
              <w:rPr>
                <w:rFonts w:ascii="Arial" w:hAnsi="Arial" w:cs="Arial"/>
                <w:b/>
                <w:color w:val="000000"/>
                <w:sz w:val="44"/>
                <w:szCs w:val="44"/>
              </w:rPr>
              <w:t>Ankara’da</w:t>
            </w:r>
            <w:proofErr w:type="spellEnd"/>
            <w:r w:rsidRPr="003D30AD">
              <w:rPr>
                <w:rFonts w:ascii="Arial" w:hAnsi="Arial" w:cs="Arial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3D30AD">
              <w:rPr>
                <w:rFonts w:ascii="Arial" w:hAnsi="Arial" w:cs="Arial"/>
                <w:b/>
                <w:color w:val="000000"/>
                <w:sz w:val="44"/>
                <w:szCs w:val="44"/>
              </w:rPr>
              <w:t>düzenlenen</w:t>
            </w:r>
            <w:proofErr w:type="spellEnd"/>
          </w:p>
          <w:p w:rsidR="00A45734" w:rsidRDefault="00A45734" w:rsidP="00A45734">
            <w:pPr>
              <w:spacing w:after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3D30AD">
              <w:rPr>
                <w:rFonts w:ascii="Arial" w:hAnsi="Arial" w:cs="Arial"/>
                <w:b/>
                <w:color w:val="000000"/>
                <w:sz w:val="44"/>
                <w:szCs w:val="44"/>
              </w:rPr>
              <w:t xml:space="preserve">B20 </w:t>
            </w:r>
            <w:proofErr w:type="spellStart"/>
            <w:r w:rsidRPr="003D30AD">
              <w:rPr>
                <w:rFonts w:ascii="Arial" w:hAnsi="Arial" w:cs="Arial"/>
                <w:b/>
                <w:color w:val="000000"/>
                <w:sz w:val="44"/>
                <w:szCs w:val="44"/>
              </w:rPr>
              <w:t>Konferansına</w:t>
            </w:r>
            <w:proofErr w:type="spellEnd"/>
            <w:r w:rsidRPr="003D30AD">
              <w:rPr>
                <w:rFonts w:ascii="Arial" w:hAnsi="Arial" w:cs="Arial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3D30AD">
              <w:rPr>
                <w:rFonts w:ascii="Arial" w:hAnsi="Arial" w:cs="Arial"/>
                <w:b/>
                <w:color w:val="000000"/>
                <w:sz w:val="44"/>
                <w:szCs w:val="44"/>
              </w:rPr>
              <w:t>katıldılar</w:t>
            </w:r>
            <w:proofErr w:type="spellEnd"/>
          </w:p>
        </w:tc>
      </w:tr>
    </w:tbl>
    <w:p w:rsidR="000C3E68" w:rsidRDefault="000C3E68" w:rsidP="007A6DC7"/>
    <w:p w:rsidR="00A45734" w:rsidRPr="00A45734" w:rsidRDefault="00A45734" w:rsidP="00A45734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bookmarkStart w:id="0" w:name="_GoBack"/>
      <w:proofErr w:type="spellStart"/>
      <w:r w:rsidRPr="00A45734">
        <w:rPr>
          <w:b/>
          <w:sz w:val="28"/>
          <w:szCs w:val="28"/>
        </w:rPr>
        <w:t>Konferansta</w:t>
      </w:r>
      <w:proofErr w:type="spellEnd"/>
      <w:r w:rsidRPr="00A45734">
        <w:rPr>
          <w:b/>
          <w:sz w:val="28"/>
          <w:szCs w:val="28"/>
        </w:rPr>
        <w:t xml:space="preserve"> </w:t>
      </w:r>
      <w:proofErr w:type="spellStart"/>
      <w:r w:rsidRPr="00A45734">
        <w:rPr>
          <w:b/>
          <w:sz w:val="28"/>
          <w:szCs w:val="28"/>
        </w:rPr>
        <w:t>Cumhurbaşka</w:t>
      </w:r>
      <w:r w:rsidR="00061BC9">
        <w:rPr>
          <w:b/>
          <w:sz w:val="28"/>
          <w:szCs w:val="28"/>
        </w:rPr>
        <w:t>n</w:t>
      </w:r>
      <w:r w:rsidRPr="00A45734">
        <w:rPr>
          <w:b/>
          <w:sz w:val="28"/>
          <w:szCs w:val="28"/>
        </w:rPr>
        <w:t>ı</w:t>
      </w:r>
      <w:proofErr w:type="spellEnd"/>
      <w:r w:rsidRPr="00A45734">
        <w:rPr>
          <w:b/>
          <w:sz w:val="28"/>
          <w:szCs w:val="28"/>
        </w:rPr>
        <w:t xml:space="preserve"> </w:t>
      </w:r>
      <w:proofErr w:type="spellStart"/>
      <w:r w:rsidRPr="00A45734">
        <w:rPr>
          <w:b/>
          <w:sz w:val="28"/>
          <w:szCs w:val="28"/>
        </w:rPr>
        <w:t>Erdoğan</w:t>
      </w:r>
      <w:proofErr w:type="spellEnd"/>
      <w:r w:rsidRPr="00A45734">
        <w:rPr>
          <w:b/>
          <w:sz w:val="28"/>
          <w:szCs w:val="28"/>
        </w:rPr>
        <w:t xml:space="preserve"> </w:t>
      </w:r>
      <w:proofErr w:type="spellStart"/>
      <w:r w:rsidRPr="00A45734">
        <w:rPr>
          <w:b/>
          <w:sz w:val="28"/>
          <w:szCs w:val="28"/>
        </w:rPr>
        <w:t>ve</w:t>
      </w:r>
      <w:proofErr w:type="spellEnd"/>
      <w:r w:rsidRPr="00A45734">
        <w:rPr>
          <w:b/>
          <w:sz w:val="28"/>
          <w:szCs w:val="28"/>
        </w:rPr>
        <w:t xml:space="preserve"> </w:t>
      </w:r>
      <w:proofErr w:type="spellStart"/>
      <w:r w:rsidRPr="00A45734">
        <w:rPr>
          <w:b/>
          <w:sz w:val="28"/>
          <w:szCs w:val="28"/>
        </w:rPr>
        <w:t>Başbakan</w:t>
      </w:r>
      <w:proofErr w:type="spellEnd"/>
      <w:r w:rsidRPr="00A45734">
        <w:rPr>
          <w:b/>
          <w:sz w:val="28"/>
          <w:szCs w:val="28"/>
        </w:rPr>
        <w:t xml:space="preserve"> </w:t>
      </w:r>
      <w:proofErr w:type="spellStart"/>
      <w:r w:rsidRPr="00A45734">
        <w:rPr>
          <w:b/>
          <w:sz w:val="28"/>
          <w:szCs w:val="28"/>
        </w:rPr>
        <w:t>Davutoğlu</w:t>
      </w:r>
      <w:proofErr w:type="spellEnd"/>
      <w:r w:rsidRPr="00A45734">
        <w:rPr>
          <w:b/>
          <w:sz w:val="28"/>
          <w:szCs w:val="28"/>
        </w:rPr>
        <w:t xml:space="preserve"> da </w:t>
      </w:r>
      <w:proofErr w:type="spellStart"/>
      <w:r w:rsidRPr="00A45734">
        <w:rPr>
          <w:b/>
          <w:sz w:val="28"/>
          <w:szCs w:val="28"/>
        </w:rPr>
        <w:t>birer</w:t>
      </w:r>
      <w:proofErr w:type="spellEnd"/>
      <w:r w:rsidRPr="00A45734">
        <w:rPr>
          <w:b/>
          <w:sz w:val="28"/>
          <w:szCs w:val="28"/>
        </w:rPr>
        <w:t xml:space="preserve"> </w:t>
      </w:r>
      <w:proofErr w:type="spellStart"/>
      <w:r w:rsidRPr="00A45734">
        <w:rPr>
          <w:b/>
          <w:sz w:val="28"/>
          <w:szCs w:val="28"/>
        </w:rPr>
        <w:t>konuşma</w:t>
      </w:r>
      <w:proofErr w:type="spellEnd"/>
      <w:r w:rsidRPr="00A45734">
        <w:rPr>
          <w:b/>
          <w:sz w:val="28"/>
          <w:szCs w:val="28"/>
        </w:rPr>
        <w:t xml:space="preserve"> </w:t>
      </w:r>
      <w:proofErr w:type="spellStart"/>
      <w:r w:rsidRPr="00A45734">
        <w:rPr>
          <w:b/>
          <w:sz w:val="28"/>
          <w:szCs w:val="28"/>
        </w:rPr>
        <w:t>yaptılar</w:t>
      </w:r>
      <w:proofErr w:type="spellEnd"/>
      <w:r w:rsidR="00D6391C">
        <w:rPr>
          <w:b/>
          <w:sz w:val="28"/>
          <w:szCs w:val="28"/>
        </w:rPr>
        <w:t>.</w:t>
      </w:r>
    </w:p>
    <w:p w:rsidR="00A45734" w:rsidRDefault="00A45734" w:rsidP="00A45734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A45734">
        <w:rPr>
          <w:b/>
          <w:sz w:val="28"/>
          <w:szCs w:val="28"/>
        </w:rPr>
        <w:t>Konferansa</w:t>
      </w:r>
      <w:proofErr w:type="spellEnd"/>
      <w:r w:rsidRPr="00A45734">
        <w:rPr>
          <w:b/>
          <w:sz w:val="28"/>
          <w:szCs w:val="28"/>
        </w:rPr>
        <w:t xml:space="preserve"> G20 </w:t>
      </w:r>
      <w:proofErr w:type="spellStart"/>
      <w:r w:rsidRPr="00A45734">
        <w:rPr>
          <w:b/>
          <w:sz w:val="28"/>
          <w:szCs w:val="28"/>
        </w:rPr>
        <w:t>ülkelerinden</w:t>
      </w:r>
      <w:proofErr w:type="spellEnd"/>
      <w:r w:rsidRPr="00A45734">
        <w:rPr>
          <w:b/>
          <w:sz w:val="28"/>
          <w:szCs w:val="28"/>
        </w:rPr>
        <w:t xml:space="preserve"> </w:t>
      </w:r>
      <w:proofErr w:type="spellStart"/>
      <w:r w:rsidRPr="00A45734">
        <w:rPr>
          <w:b/>
          <w:sz w:val="28"/>
          <w:szCs w:val="28"/>
        </w:rPr>
        <w:t>ve</w:t>
      </w:r>
      <w:proofErr w:type="spellEnd"/>
      <w:r w:rsidRPr="00A45734">
        <w:rPr>
          <w:b/>
          <w:sz w:val="28"/>
          <w:szCs w:val="28"/>
        </w:rPr>
        <w:t xml:space="preserve"> </w:t>
      </w:r>
      <w:proofErr w:type="spellStart"/>
      <w:r w:rsidRPr="00A45734">
        <w:rPr>
          <w:b/>
          <w:sz w:val="28"/>
          <w:szCs w:val="28"/>
        </w:rPr>
        <w:t>Türkiye’den</w:t>
      </w:r>
      <w:proofErr w:type="spellEnd"/>
      <w:r w:rsidRPr="00A45734">
        <w:rPr>
          <w:b/>
          <w:sz w:val="28"/>
          <w:szCs w:val="28"/>
        </w:rPr>
        <w:t xml:space="preserve"> 1.000’den </w:t>
      </w:r>
      <w:proofErr w:type="spellStart"/>
      <w:r w:rsidRPr="00A45734">
        <w:rPr>
          <w:b/>
          <w:sz w:val="28"/>
          <w:szCs w:val="28"/>
        </w:rPr>
        <w:t>fazla</w:t>
      </w:r>
      <w:proofErr w:type="spellEnd"/>
      <w:r w:rsidRPr="00A45734">
        <w:rPr>
          <w:b/>
          <w:sz w:val="28"/>
          <w:szCs w:val="28"/>
        </w:rPr>
        <w:t xml:space="preserve"> </w:t>
      </w:r>
      <w:proofErr w:type="spellStart"/>
      <w:r w:rsidRPr="00A45734">
        <w:rPr>
          <w:b/>
          <w:sz w:val="28"/>
          <w:szCs w:val="28"/>
        </w:rPr>
        <w:t>iştirakçi</w:t>
      </w:r>
      <w:proofErr w:type="spellEnd"/>
      <w:r w:rsidRPr="00A45734">
        <w:rPr>
          <w:b/>
          <w:sz w:val="28"/>
          <w:szCs w:val="28"/>
        </w:rPr>
        <w:t xml:space="preserve"> </w:t>
      </w:r>
      <w:proofErr w:type="spellStart"/>
      <w:r w:rsidRPr="00A45734">
        <w:rPr>
          <w:b/>
          <w:sz w:val="28"/>
          <w:szCs w:val="28"/>
        </w:rPr>
        <w:t>katıldı</w:t>
      </w:r>
      <w:proofErr w:type="spellEnd"/>
      <w:r w:rsidRPr="00A45734">
        <w:rPr>
          <w:b/>
          <w:sz w:val="28"/>
          <w:szCs w:val="28"/>
        </w:rPr>
        <w:t>.</w:t>
      </w:r>
    </w:p>
    <w:p w:rsidR="00A45734" w:rsidRDefault="00A45734" w:rsidP="00A45734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Konferansta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ayrıca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küçük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ortaboy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işletmeler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konusunda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bir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sonuç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bildirgesi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üzerinde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mtabakat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sağlandı</w:t>
      </w:r>
      <w:proofErr w:type="spellEnd"/>
    </w:p>
    <w:p w:rsidR="00A45734" w:rsidRDefault="00A45734" w:rsidP="00A45734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B20 </w:t>
      </w:r>
      <w:proofErr w:type="spellStart"/>
      <w:r>
        <w:rPr>
          <w:b/>
          <w:sz w:val="28"/>
          <w:szCs w:val="28"/>
        </w:rPr>
        <w:t>ve</w:t>
      </w:r>
      <w:proofErr w:type="spellEnd"/>
      <w:r>
        <w:rPr>
          <w:b/>
          <w:sz w:val="28"/>
          <w:szCs w:val="28"/>
        </w:rPr>
        <w:t xml:space="preserve"> L20 (</w:t>
      </w:r>
      <w:proofErr w:type="spellStart"/>
      <w:r>
        <w:rPr>
          <w:b/>
          <w:sz w:val="28"/>
          <w:szCs w:val="28"/>
        </w:rPr>
        <w:t>işçi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gruplarının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müşterek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toplantısı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sonunda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ortak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bir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bildiri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yayımlandı</w:t>
      </w:r>
      <w:proofErr w:type="spellEnd"/>
      <w:r>
        <w:rPr>
          <w:b/>
          <w:sz w:val="28"/>
          <w:szCs w:val="28"/>
        </w:rPr>
        <w:t>.</w:t>
      </w:r>
    </w:p>
    <w:p w:rsidR="00D6391C" w:rsidRPr="00D6391C" w:rsidRDefault="00D6391C" w:rsidP="00D6391C">
      <w:pPr>
        <w:rPr>
          <w:b/>
          <w:sz w:val="28"/>
          <w:szCs w:val="28"/>
        </w:rPr>
      </w:pPr>
    </w:p>
    <w:p w:rsidR="00A45734" w:rsidRDefault="00A45734" w:rsidP="00A45734">
      <w:pPr>
        <w:rPr>
          <w:sz w:val="24"/>
          <w:szCs w:val="24"/>
        </w:rPr>
      </w:pPr>
      <w:proofErr w:type="gramStart"/>
      <w:r w:rsidRPr="00A45734">
        <w:rPr>
          <w:sz w:val="24"/>
          <w:szCs w:val="24"/>
        </w:rPr>
        <w:t xml:space="preserve">3-5 </w:t>
      </w:r>
      <w:proofErr w:type="spellStart"/>
      <w:r w:rsidRPr="00A45734">
        <w:rPr>
          <w:sz w:val="24"/>
          <w:szCs w:val="24"/>
        </w:rPr>
        <w:t>Eylül</w:t>
      </w:r>
      <w:proofErr w:type="spellEnd"/>
      <w:r w:rsidRPr="00A45734">
        <w:rPr>
          <w:sz w:val="24"/>
          <w:szCs w:val="24"/>
        </w:rPr>
        <w:t xml:space="preserve"> 2015 </w:t>
      </w:r>
      <w:proofErr w:type="spellStart"/>
      <w:r w:rsidRPr="00A45734">
        <w:rPr>
          <w:sz w:val="24"/>
          <w:szCs w:val="24"/>
        </w:rPr>
        <w:t>tarihleri</w:t>
      </w:r>
      <w:proofErr w:type="spellEnd"/>
      <w:r w:rsidRPr="00A45734">
        <w:rPr>
          <w:sz w:val="24"/>
          <w:szCs w:val="24"/>
        </w:rPr>
        <w:t xml:space="preserve"> </w:t>
      </w:r>
      <w:proofErr w:type="spellStart"/>
      <w:r w:rsidRPr="00A45734">
        <w:rPr>
          <w:sz w:val="24"/>
          <w:szCs w:val="24"/>
        </w:rPr>
        <w:t>arasında</w:t>
      </w:r>
      <w:proofErr w:type="spellEnd"/>
      <w:r w:rsidRPr="00A45734">
        <w:rPr>
          <w:sz w:val="24"/>
          <w:szCs w:val="24"/>
        </w:rPr>
        <w:t xml:space="preserve"> </w:t>
      </w:r>
      <w:proofErr w:type="spellStart"/>
      <w:r w:rsidRPr="00A45734">
        <w:rPr>
          <w:sz w:val="24"/>
          <w:szCs w:val="24"/>
        </w:rPr>
        <w:t>Ankara’da</w:t>
      </w:r>
      <w:proofErr w:type="spellEnd"/>
      <w:r w:rsidRPr="00A4573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toplanan</w:t>
      </w:r>
      <w:proofErr w:type="spellEnd"/>
      <w:r>
        <w:rPr>
          <w:sz w:val="24"/>
          <w:szCs w:val="24"/>
        </w:rPr>
        <w:t xml:space="preserve"> B20 </w:t>
      </w:r>
      <w:proofErr w:type="spellStart"/>
      <w:r>
        <w:rPr>
          <w:sz w:val="24"/>
          <w:szCs w:val="24"/>
        </w:rPr>
        <w:t>Türkiye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Konferansına</w:t>
      </w:r>
      <w:proofErr w:type="spellEnd"/>
      <w:r>
        <w:rPr>
          <w:sz w:val="24"/>
          <w:szCs w:val="24"/>
        </w:rPr>
        <w:t xml:space="preserve"> </w:t>
      </w:r>
      <w:r w:rsidR="00D6391C">
        <w:rPr>
          <w:sz w:val="24"/>
          <w:szCs w:val="24"/>
        </w:rPr>
        <w:t>TÜRKİYE KOOP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 w:rsidR="00DB4DF6">
        <w:rPr>
          <w:sz w:val="24"/>
          <w:szCs w:val="24"/>
        </w:rPr>
        <w:t>a</w:t>
      </w:r>
      <w:r>
        <w:rPr>
          <w:sz w:val="24"/>
          <w:szCs w:val="24"/>
        </w:rPr>
        <w:t>şkanı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Muammer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Niksarlı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Uluslararası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İlişkiler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Koordinatörü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</w:t>
      </w:r>
      <w:r w:rsidR="00061BC9">
        <w:rPr>
          <w:sz w:val="24"/>
          <w:szCs w:val="24"/>
        </w:rPr>
        <w:t>.</w:t>
      </w:r>
      <w:proofErr w:type="spellEnd"/>
      <w:r>
        <w:rPr>
          <w:sz w:val="24"/>
          <w:szCs w:val="24"/>
        </w:rPr>
        <w:t xml:space="preserve"> Hüseyi</w:t>
      </w:r>
      <w:r w:rsidR="00DB4DF6">
        <w:rPr>
          <w:sz w:val="24"/>
          <w:szCs w:val="24"/>
        </w:rPr>
        <w:t xml:space="preserve">n Polat </w:t>
      </w:r>
      <w:proofErr w:type="spellStart"/>
      <w:r w:rsidR="00DB4DF6">
        <w:rPr>
          <w:sz w:val="24"/>
          <w:szCs w:val="24"/>
        </w:rPr>
        <w:t>ile</w:t>
      </w:r>
      <w:proofErr w:type="spellEnd"/>
      <w:r w:rsidR="00DB4DF6">
        <w:rPr>
          <w:sz w:val="24"/>
          <w:szCs w:val="24"/>
        </w:rPr>
        <w:t xml:space="preserve"> </w:t>
      </w:r>
      <w:proofErr w:type="spellStart"/>
      <w:r w:rsidR="00DB4DF6">
        <w:rPr>
          <w:sz w:val="24"/>
          <w:szCs w:val="24"/>
        </w:rPr>
        <w:t>birlikte</w:t>
      </w:r>
      <w:proofErr w:type="spellEnd"/>
      <w:r w:rsidR="00DB4DF6">
        <w:rPr>
          <w:sz w:val="24"/>
          <w:szCs w:val="24"/>
        </w:rPr>
        <w:t xml:space="preserve"> </w:t>
      </w:r>
      <w:proofErr w:type="spellStart"/>
      <w:r w:rsidR="00DB4DF6">
        <w:rPr>
          <w:sz w:val="24"/>
          <w:szCs w:val="24"/>
        </w:rPr>
        <w:t>katıldı</w:t>
      </w:r>
      <w:proofErr w:type="spellEnd"/>
      <w:r w:rsidR="00DB4DF6">
        <w:rPr>
          <w:sz w:val="24"/>
          <w:szCs w:val="24"/>
        </w:rPr>
        <w:t>.</w:t>
      </w:r>
      <w:proofErr w:type="gramEnd"/>
      <w:r w:rsidR="00DB4DF6">
        <w:rPr>
          <w:sz w:val="24"/>
          <w:szCs w:val="24"/>
        </w:rPr>
        <w:t xml:space="preserve"> </w:t>
      </w:r>
      <w:proofErr w:type="spellStart"/>
      <w:proofErr w:type="gramStart"/>
      <w:r w:rsidR="00DB4DF6">
        <w:rPr>
          <w:sz w:val="24"/>
          <w:szCs w:val="24"/>
        </w:rPr>
        <w:t>Ko</w:t>
      </w:r>
      <w:r>
        <w:rPr>
          <w:sz w:val="24"/>
          <w:szCs w:val="24"/>
        </w:rPr>
        <w:t>nferansın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açılışına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katılan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Cumhurbaşkanı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Erdoğan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ikinci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gün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oturumuna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katılan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Başbakan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Davutoğlu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konuşma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yaptılar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Konferans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TOBB’un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evsahipliğinde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gerçekleşti</w:t>
      </w:r>
      <w:proofErr w:type="spellEnd"/>
      <w:r>
        <w:rPr>
          <w:sz w:val="24"/>
          <w:szCs w:val="24"/>
        </w:rPr>
        <w:t>.</w:t>
      </w:r>
      <w:proofErr w:type="gramEnd"/>
    </w:p>
    <w:p w:rsidR="00D6391C" w:rsidRDefault="00D6391C" w:rsidP="00A45734">
      <w:pPr>
        <w:rPr>
          <w:sz w:val="24"/>
          <w:szCs w:val="24"/>
        </w:rPr>
      </w:pPr>
    </w:p>
    <w:p w:rsidR="00A45734" w:rsidRDefault="00A45734" w:rsidP="00A4573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Yerli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yabancı</w:t>
      </w:r>
      <w:proofErr w:type="spellEnd"/>
      <w:r>
        <w:rPr>
          <w:sz w:val="24"/>
          <w:szCs w:val="24"/>
        </w:rPr>
        <w:t xml:space="preserve"> 1.000’den </w:t>
      </w:r>
      <w:proofErr w:type="spellStart"/>
      <w:r>
        <w:rPr>
          <w:sz w:val="24"/>
          <w:szCs w:val="24"/>
        </w:rPr>
        <w:t>fazla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 w:rsidR="00061BC9">
        <w:rPr>
          <w:sz w:val="24"/>
          <w:szCs w:val="24"/>
        </w:rPr>
        <w:t>elege</w:t>
      </w:r>
      <w:proofErr w:type="spellEnd"/>
      <w:r w:rsidR="00061BC9">
        <w:rPr>
          <w:sz w:val="24"/>
          <w:szCs w:val="24"/>
        </w:rPr>
        <w:t xml:space="preserve"> </w:t>
      </w:r>
      <w:proofErr w:type="spellStart"/>
      <w:r w:rsidR="00061BC9">
        <w:rPr>
          <w:sz w:val="24"/>
          <w:szCs w:val="24"/>
        </w:rPr>
        <w:t>ve</w:t>
      </w:r>
      <w:proofErr w:type="spellEnd"/>
      <w:r w:rsidR="00061BC9">
        <w:rPr>
          <w:sz w:val="24"/>
          <w:szCs w:val="24"/>
        </w:rPr>
        <w:t xml:space="preserve"> </w:t>
      </w:r>
      <w:proofErr w:type="spellStart"/>
      <w:r w:rsidR="00061BC9">
        <w:rPr>
          <w:sz w:val="24"/>
          <w:szCs w:val="24"/>
        </w:rPr>
        <w:t>katılımcının</w:t>
      </w:r>
      <w:proofErr w:type="spellEnd"/>
      <w:r w:rsidR="00061BC9">
        <w:rPr>
          <w:sz w:val="24"/>
          <w:szCs w:val="24"/>
        </w:rPr>
        <w:t xml:space="preserve"> </w:t>
      </w:r>
      <w:proofErr w:type="spellStart"/>
      <w:r w:rsidR="00061BC9">
        <w:rPr>
          <w:sz w:val="24"/>
          <w:szCs w:val="24"/>
        </w:rPr>
        <w:t>hazır</w:t>
      </w:r>
      <w:proofErr w:type="spellEnd"/>
      <w:r w:rsidR="00061BC9">
        <w:rPr>
          <w:sz w:val="24"/>
          <w:szCs w:val="24"/>
        </w:rPr>
        <w:t xml:space="preserve"> </w:t>
      </w:r>
      <w:proofErr w:type="spellStart"/>
      <w:r w:rsidR="00061BC9">
        <w:rPr>
          <w:sz w:val="24"/>
          <w:szCs w:val="24"/>
        </w:rPr>
        <w:t>bulu</w:t>
      </w:r>
      <w:r>
        <w:rPr>
          <w:sz w:val="24"/>
          <w:szCs w:val="24"/>
        </w:rPr>
        <w:t>nduğu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konferans</w:t>
      </w:r>
      <w:r w:rsidR="00061BC9">
        <w:rPr>
          <w:sz w:val="24"/>
          <w:szCs w:val="24"/>
        </w:rPr>
        <w:t>a</w:t>
      </w:r>
      <w:proofErr w:type="spellEnd"/>
      <w:r w:rsidR="00061BC9">
        <w:rPr>
          <w:sz w:val="24"/>
          <w:szCs w:val="24"/>
        </w:rPr>
        <w:t xml:space="preserve"> </w:t>
      </w:r>
      <w:proofErr w:type="spellStart"/>
      <w:r w:rsidR="00061BC9">
        <w:rPr>
          <w:sz w:val="24"/>
          <w:szCs w:val="24"/>
        </w:rPr>
        <w:t>Dünya</w:t>
      </w:r>
      <w:proofErr w:type="spellEnd"/>
      <w:r w:rsidR="00061BC9">
        <w:rPr>
          <w:sz w:val="24"/>
          <w:szCs w:val="24"/>
        </w:rPr>
        <w:t xml:space="preserve"> </w:t>
      </w:r>
      <w:proofErr w:type="spellStart"/>
      <w:r w:rsidR="00061BC9">
        <w:rPr>
          <w:sz w:val="24"/>
          <w:szCs w:val="24"/>
        </w:rPr>
        <w:t>Bankası</w:t>
      </w:r>
      <w:proofErr w:type="spellEnd"/>
      <w:r w:rsidR="00061BC9">
        <w:rPr>
          <w:sz w:val="24"/>
          <w:szCs w:val="24"/>
        </w:rPr>
        <w:t xml:space="preserve">, IMF, ILO, ICC, EUROCHAMBERS, OECD, ICA </w:t>
      </w:r>
      <w:proofErr w:type="spellStart"/>
      <w:r w:rsidR="00061BC9">
        <w:rPr>
          <w:sz w:val="24"/>
          <w:szCs w:val="24"/>
        </w:rPr>
        <w:t>ve</w:t>
      </w:r>
      <w:proofErr w:type="spellEnd"/>
      <w:r w:rsidR="00061BC9">
        <w:rPr>
          <w:sz w:val="24"/>
          <w:szCs w:val="24"/>
        </w:rPr>
        <w:t xml:space="preserve"> G20 </w:t>
      </w:r>
      <w:proofErr w:type="spellStart"/>
      <w:r w:rsidR="00061BC9">
        <w:rPr>
          <w:sz w:val="24"/>
          <w:szCs w:val="24"/>
        </w:rPr>
        <w:t>ülkelerinin</w:t>
      </w:r>
      <w:proofErr w:type="spellEnd"/>
      <w:r w:rsidR="00061BC9">
        <w:rPr>
          <w:sz w:val="24"/>
          <w:szCs w:val="24"/>
        </w:rPr>
        <w:t xml:space="preserve"> </w:t>
      </w:r>
      <w:proofErr w:type="spellStart"/>
      <w:r w:rsidR="005F4F82">
        <w:rPr>
          <w:sz w:val="24"/>
          <w:szCs w:val="24"/>
        </w:rPr>
        <w:t>Ma</w:t>
      </w:r>
      <w:r w:rsidR="00DB4DF6">
        <w:rPr>
          <w:sz w:val="24"/>
          <w:szCs w:val="24"/>
        </w:rPr>
        <w:t>liye</w:t>
      </w:r>
      <w:proofErr w:type="spellEnd"/>
      <w:r w:rsidR="00DB4DF6">
        <w:rPr>
          <w:sz w:val="24"/>
          <w:szCs w:val="24"/>
        </w:rPr>
        <w:t xml:space="preserve"> </w:t>
      </w:r>
      <w:proofErr w:type="spellStart"/>
      <w:r w:rsidR="00DB4DF6">
        <w:rPr>
          <w:sz w:val="24"/>
          <w:szCs w:val="24"/>
        </w:rPr>
        <w:t>Ba</w:t>
      </w:r>
      <w:r w:rsidR="005F4F82">
        <w:rPr>
          <w:sz w:val="24"/>
          <w:szCs w:val="24"/>
        </w:rPr>
        <w:t>kanları</w:t>
      </w:r>
      <w:proofErr w:type="spellEnd"/>
      <w:r w:rsidR="005F4F82">
        <w:rPr>
          <w:sz w:val="24"/>
          <w:szCs w:val="24"/>
        </w:rPr>
        <w:t xml:space="preserve"> </w:t>
      </w:r>
      <w:proofErr w:type="spellStart"/>
      <w:r w:rsidR="005F4F82">
        <w:rPr>
          <w:sz w:val="24"/>
          <w:szCs w:val="24"/>
        </w:rPr>
        <w:t>ve</w:t>
      </w:r>
      <w:proofErr w:type="spellEnd"/>
      <w:r w:rsidR="005F4F82">
        <w:rPr>
          <w:sz w:val="24"/>
          <w:szCs w:val="24"/>
        </w:rPr>
        <w:t xml:space="preserve"> </w:t>
      </w:r>
      <w:proofErr w:type="spellStart"/>
      <w:r w:rsidR="00061BC9">
        <w:rPr>
          <w:sz w:val="24"/>
          <w:szCs w:val="24"/>
        </w:rPr>
        <w:t>Merkez</w:t>
      </w:r>
      <w:proofErr w:type="spellEnd"/>
      <w:r w:rsidR="00061BC9">
        <w:rPr>
          <w:sz w:val="24"/>
          <w:szCs w:val="24"/>
        </w:rPr>
        <w:t xml:space="preserve"> </w:t>
      </w:r>
      <w:proofErr w:type="spellStart"/>
      <w:r w:rsidR="00061BC9">
        <w:rPr>
          <w:sz w:val="24"/>
          <w:szCs w:val="24"/>
        </w:rPr>
        <w:t>Bankası</w:t>
      </w:r>
      <w:proofErr w:type="spellEnd"/>
      <w:r w:rsidR="00061BC9">
        <w:rPr>
          <w:sz w:val="24"/>
          <w:szCs w:val="24"/>
        </w:rPr>
        <w:t xml:space="preserve"> </w:t>
      </w:r>
      <w:proofErr w:type="spellStart"/>
      <w:r w:rsidR="00061BC9">
        <w:rPr>
          <w:sz w:val="24"/>
          <w:szCs w:val="24"/>
        </w:rPr>
        <w:t>Başkanları</w:t>
      </w:r>
      <w:proofErr w:type="spellEnd"/>
      <w:r w:rsidR="00061BC9">
        <w:rPr>
          <w:sz w:val="24"/>
          <w:szCs w:val="24"/>
        </w:rPr>
        <w:t xml:space="preserve"> </w:t>
      </w:r>
      <w:proofErr w:type="spellStart"/>
      <w:r w:rsidR="00061BC9">
        <w:rPr>
          <w:sz w:val="24"/>
          <w:szCs w:val="24"/>
        </w:rPr>
        <w:t>katıldılar</w:t>
      </w:r>
      <w:proofErr w:type="spellEnd"/>
      <w:r w:rsidR="00061BC9">
        <w:rPr>
          <w:sz w:val="24"/>
          <w:szCs w:val="24"/>
        </w:rPr>
        <w:t xml:space="preserve">. </w:t>
      </w:r>
      <w:proofErr w:type="spellStart"/>
      <w:proofErr w:type="gramStart"/>
      <w:r w:rsidR="00061BC9">
        <w:rPr>
          <w:sz w:val="24"/>
          <w:szCs w:val="24"/>
        </w:rPr>
        <w:t>Toplantıya</w:t>
      </w:r>
      <w:proofErr w:type="spellEnd"/>
      <w:r w:rsidR="00061BC9">
        <w:rPr>
          <w:sz w:val="24"/>
          <w:szCs w:val="24"/>
        </w:rPr>
        <w:t xml:space="preserve"> </w:t>
      </w:r>
      <w:proofErr w:type="spellStart"/>
      <w:r w:rsidR="00061BC9">
        <w:rPr>
          <w:sz w:val="24"/>
          <w:szCs w:val="24"/>
        </w:rPr>
        <w:t>katılması</w:t>
      </w:r>
      <w:proofErr w:type="spellEnd"/>
      <w:r w:rsidR="00061BC9">
        <w:rPr>
          <w:sz w:val="24"/>
          <w:szCs w:val="24"/>
        </w:rPr>
        <w:t xml:space="preserve"> </w:t>
      </w:r>
      <w:proofErr w:type="spellStart"/>
      <w:r w:rsidR="00061BC9">
        <w:rPr>
          <w:sz w:val="24"/>
          <w:szCs w:val="24"/>
        </w:rPr>
        <w:t>beklenen</w:t>
      </w:r>
      <w:proofErr w:type="spellEnd"/>
      <w:r w:rsidR="00061BC9">
        <w:rPr>
          <w:sz w:val="24"/>
          <w:szCs w:val="24"/>
        </w:rPr>
        <w:t xml:space="preserve"> ICA </w:t>
      </w:r>
      <w:proofErr w:type="spellStart"/>
      <w:r w:rsidR="00061BC9">
        <w:rPr>
          <w:sz w:val="24"/>
          <w:szCs w:val="24"/>
        </w:rPr>
        <w:t>Başkanı</w:t>
      </w:r>
      <w:proofErr w:type="spellEnd"/>
      <w:r w:rsidR="00061BC9">
        <w:rPr>
          <w:sz w:val="24"/>
          <w:szCs w:val="24"/>
        </w:rPr>
        <w:t xml:space="preserve"> Green </w:t>
      </w:r>
      <w:proofErr w:type="spellStart"/>
      <w:r w:rsidR="00061BC9">
        <w:rPr>
          <w:sz w:val="24"/>
          <w:szCs w:val="24"/>
        </w:rPr>
        <w:t>rahatsızlığı</w:t>
      </w:r>
      <w:proofErr w:type="spellEnd"/>
      <w:r w:rsidR="00061BC9">
        <w:rPr>
          <w:sz w:val="24"/>
          <w:szCs w:val="24"/>
        </w:rPr>
        <w:t xml:space="preserve"> </w:t>
      </w:r>
      <w:proofErr w:type="spellStart"/>
      <w:r w:rsidR="00061BC9">
        <w:rPr>
          <w:sz w:val="24"/>
          <w:szCs w:val="24"/>
        </w:rPr>
        <w:t>nedeni</w:t>
      </w:r>
      <w:proofErr w:type="spellEnd"/>
      <w:r w:rsidR="00061BC9">
        <w:rPr>
          <w:sz w:val="24"/>
          <w:szCs w:val="24"/>
        </w:rPr>
        <w:t xml:space="preserve"> </w:t>
      </w:r>
      <w:proofErr w:type="spellStart"/>
      <w:r w:rsidR="00061BC9">
        <w:rPr>
          <w:sz w:val="24"/>
          <w:szCs w:val="24"/>
        </w:rPr>
        <w:t>ile</w:t>
      </w:r>
      <w:proofErr w:type="spellEnd"/>
      <w:r w:rsidR="00061BC9">
        <w:rPr>
          <w:sz w:val="24"/>
          <w:szCs w:val="24"/>
        </w:rPr>
        <w:t xml:space="preserve"> </w:t>
      </w:r>
      <w:proofErr w:type="spellStart"/>
      <w:r w:rsidR="00061BC9">
        <w:rPr>
          <w:sz w:val="24"/>
          <w:szCs w:val="24"/>
        </w:rPr>
        <w:t>katılamadı</w:t>
      </w:r>
      <w:proofErr w:type="spellEnd"/>
      <w:r w:rsidR="00061BC9">
        <w:rPr>
          <w:sz w:val="24"/>
          <w:szCs w:val="24"/>
        </w:rPr>
        <w:t xml:space="preserve">, </w:t>
      </w:r>
      <w:proofErr w:type="spellStart"/>
      <w:r w:rsidR="00061BC9">
        <w:rPr>
          <w:sz w:val="24"/>
          <w:szCs w:val="24"/>
        </w:rPr>
        <w:t>yerine</w:t>
      </w:r>
      <w:proofErr w:type="spellEnd"/>
      <w:r w:rsidR="00061BC9">
        <w:rPr>
          <w:sz w:val="24"/>
          <w:szCs w:val="24"/>
        </w:rPr>
        <w:t xml:space="preserve"> ICA </w:t>
      </w:r>
      <w:proofErr w:type="spellStart"/>
      <w:r w:rsidR="00061BC9">
        <w:rPr>
          <w:sz w:val="24"/>
          <w:szCs w:val="24"/>
        </w:rPr>
        <w:t>Politika</w:t>
      </w:r>
      <w:proofErr w:type="spellEnd"/>
      <w:r w:rsidR="00061BC9">
        <w:rPr>
          <w:sz w:val="24"/>
          <w:szCs w:val="24"/>
        </w:rPr>
        <w:t xml:space="preserve"> </w:t>
      </w:r>
      <w:proofErr w:type="spellStart"/>
      <w:r w:rsidR="00061BC9">
        <w:rPr>
          <w:sz w:val="24"/>
          <w:szCs w:val="24"/>
        </w:rPr>
        <w:t>Direktörü</w:t>
      </w:r>
      <w:proofErr w:type="spellEnd"/>
      <w:r w:rsidR="00061BC9">
        <w:rPr>
          <w:sz w:val="24"/>
          <w:szCs w:val="24"/>
        </w:rPr>
        <w:t xml:space="preserve"> Rodrigo Gouveia </w:t>
      </w:r>
      <w:proofErr w:type="spellStart"/>
      <w:r w:rsidR="00061BC9">
        <w:rPr>
          <w:sz w:val="24"/>
          <w:szCs w:val="24"/>
        </w:rPr>
        <w:t>katıldı</w:t>
      </w:r>
      <w:proofErr w:type="spellEnd"/>
      <w:r w:rsidR="00061BC9">
        <w:rPr>
          <w:sz w:val="24"/>
          <w:szCs w:val="24"/>
        </w:rPr>
        <w:t>.</w:t>
      </w:r>
      <w:proofErr w:type="gramEnd"/>
    </w:p>
    <w:p w:rsidR="00D6391C" w:rsidRDefault="00D6391C" w:rsidP="00A45734">
      <w:pPr>
        <w:rPr>
          <w:sz w:val="24"/>
          <w:szCs w:val="24"/>
        </w:rPr>
      </w:pPr>
    </w:p>
    <w:p w:rsidR="00061BC9" w:rsidRDefault="00061BC9" w:rsidP="00A4573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Toplantıda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alınan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konular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muhtelif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panellerde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tartışılmış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konular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kısaca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şunlardı</w:t>
      </w:r>
      <w:proofErr w:type="spellEnd"/>
      <w:r>
        <w:rPr>
          <w:sz w:val="24"/>
          <w:szCs w:val="24"/>
        </w:rPr>
        <w:t>:</w:t>
      </w:r>
    </w:p>
    <w:p w:rsidR="00061BC9" w:rsidRDefault="00061BC9" w:rsidP="00061BC9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B20’nin </w:t>
      </w:r>
      <w:proofErr w:type="spellStart"/>
      <w:r>
        <w:rPr>
          <w:sz w:val="24"/>
          <w:szCs w:val="24"/>
        </w:rPr>
        <w:t>büyüme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başlıklı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gündemi</w:t>
      </w:r>
      <w:proofErr w:type="spellEnd"/>
    </w:p>
    <w:p w:rsidR="00061BC9" w:rsidRDefault="00061BC9" w:rsidP="00061BC9">
      <w:pPr>
        <w:pStyle w:val="ListeParagraf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Dünya</w:t>
      </w:r>
      <w:proofErr w:type="spellEnd"/>
      <w:r>
        <w:rPr>
          <w:sz w:val="24"/>
          <w:szCs w:val="24"/>
        </w:rPr>
        <w:t xml:space="preserve"> SME (</w:t>
      </w:r>
      <w:proofErr w:type="spellStart"/>
      <w:r>
        <w:rPr>
          <w:sz w:val="24"/>
          <w:szCs w:val="24"/>
        </w:rPr>
        <w:t>küçük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ortaboy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işletmeler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Formunun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takdimi</w:t>
      </w:r>
      <w:proofErr w:type="spellEnd"/>
    </w:p>
    <w:p w:rsidR="00061BC9" w:rsidRDefault="00061BC9" w:rsidP="00061BC9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G20’nin </w:t>
      </w:r>
      <w:proofErr w:type="spellStart"/>
      <w:r>
        <w:rPr>
          <w:sz w:val="24"/>
          <w:szCs w:val="24"/>
        </w:rPr>
        <w:t>geleceği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Küresel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Yönetişim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tasarımı</w:t>
      </w:r>
      <w:proofErr w:type="spellEnd"/>
      <w:r>
        <w:rPr>
          <w:sz w:val="24"/>
          <w:szCs w:val="24"/>
        </w:rPr>
        <w:t xml:space="preserve"> (T20</w:t>
      </w:r>
      <w:r w:rsidR="001F5882">
        <w:rPr>
          <w:sz w:val="24"/>
          <w:szCs w:val="24"/>
        </w:rPr>
        <w:t xml:space="preserve"> </w:t>
      </w:r>
      <w:proofErr w:type="spellStart"/>
      <w:r w:rsidR="001F5882">
        <w:rPr>
          <w:sz w:val="24"/>
          <w:szCs w:val="24"/>
        </w:rPr>
        <w:t>ile</w:t>
      </w:r>
      <w:proofErr w:type="spellEnd"/>
      <w:r w:rsidR="001F5882">
        <w:rPr>
          <w:sz w:val="24"/>
          <w:szCs w:val="24"/>
        </w:rPr>
        <w:t xml:space="preserve"> </w:t>
      </w:r>
      <w:proofErr w:type="spellStart"/>
      <w:r w:rsidR="001F5882">
        <w:rPr>
          <w:sz w:val="24"/>
          <w:szCs w:val="24"/>
        </w:rPr>
        <w:t>birlikte</w:t>
      </w:r>
      <w:proofErr w:type="spellEnd"/>
      <w:r w:rsidR="001F5882">
        <w:rPr>
          <w:sz w:val="24"/>
          <w:szCs w:val="24"/>
        </w:rPr>
        <w:t>)</w:t>
      </w:r>
    </w:p>
    <w:p w:rsidR="001F5882" w:rsidRDefault="001F5882" w:rsidP="00061BC9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Son </w:t>
      </w:r>
      <w:proofErr w:type="spellStart"/>
      <w:r>
        <w:rPr>
          <w:sz w:val="24"/>
          <w:szCs w:val="24"/>
        </w:rPr>
        <w:t>eğilimlere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73305">
        <w:rPr>
          <w:sz w:val="24"/>
          <w:szCs w:val="24"/>
        </w:rPr>
        <w:t>karşılık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73305">
        <w:rPr>
          <w:sz w:val="24"/>
          <w:szCs w:val="24"/>
        </w:rPr>
        <w:t>politikalar</w:t>
      </w:r>
      <w:proofErr w:type="spellEnd"/>
      <w:r w:rsidR="00573305">
        <w:rPr>
          <w:sz w:val="24"/>
          <w:szCs w:val="24"/>
        </w:rPr>
        <w:t xml:space="preserve">: </w:t>
      </w:r>
      <w:proofErr w:type="spellStart"/>
      <w:r w:rsidR="00573305">
        <w:rPr>
          <w:sz w:val="24"/>
          <w:szCs w:val="24"/>
        </w:rPr>
        <w:t>Dünya</w:t>
      </w:r>
      <w:proofErr w:type="spellEnd"/>
      <w:r w:rsidR="00573305">
        <w:rPr>
          <w:sz w:val="24"/>
          <w:szCs w:val="24"/>
        </w:rPr>
        <w:t xml:space="preserve"> </w:t>
      </w:r>
      <w:proofErr w:type="spellStart"/>
      <w:r w:rsidR="00573305">
        <w:rPr>
          <w:sz w:val="24"/>
          <w:szCs w:val="24"/>
        </w:rPr>
        <w:t>altyapı</w:t>
      </w:r>
      <w:proofErr w:type="spellEnd"/>
      <w:r w:rsidR="00573305">
        <w:rPr>
          <w:sz w:val="24"/>
          <w:szCs w:val="24"/>
        </w:rPr>
        <w:t xml:space="preserve"> </w:t>
      </w:r>
      <w:proofErr w:type="spellStart"/>
      <w:r w:rsidR="00573305">
        <w:rPr>
          <w:sz w:val="24"/>
          <w:szCs w:val="24"/>
        </w:rPr>
        <w:t>pazarının</w:t>
      </w:r>
      <w:proofErr w:type="spellEnd"/>
      <w:r w:rsidR="00573305">
        <w:rPr>
          <w:sz w:val="24"/>
          <w:szCs w:val="24"/>
        </w:rPr>
        <w:t xml:space="preserve"> </w:t>
      </w:r>
      <w:proofErr w:type="spellStart"/>
      <w:r w:rsidR="00573305">
        <w:rPr>
          <w:sz w:val="24"/>
          <w:szCs w:val="24"/>
        </w:rPr>
        <w:t>gelişimi</w:t>
      </w:r>
      <w:proofErr w:type="spellEnd"/>
    </w:p>
    <w:p w:rsidR="00573305" w:rsidRDefault="00573305" w:rsidP="00061BC9">
      <w:pPr>
        <w:pStyle w:val="ListeParagraf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İstihdam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eğilimleri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ekonomil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büyüme</w:t>
      </w:r>
      <w:proofErr w:type="spellEnd"/>
      <w:r>
        <w:rPr>
          <w:sz w:val="24"/>
          <w:szCs w:val="24"/>
        </w:rPr>
        <w:t xml:space="preserve"> (L20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birlikte</w:t>
      </w:r>
      <w:proofErr w:type="spellEnd"/>
      <w:r>
        <w:rPr>
          <w:sz w:val="24"/>
          <w:szCs w:val="24"/>
        </w:rPr>
        <w:t>)</w:t>
      </w:r>
    </w:p>
    <w:p w:rsidR="00573305" w:rsidRDefault="00573305" w:rsidP="00061BC9">
      <w:pPr>
        <w:pStyle w:val="ListeParagraf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geniş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pazarlarına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doğru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Risklerin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yönetimi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olanakların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edilmesi</w:t>
      </w:r>
      <w:proofErr w:type="spellEnd"/>
    </w:p>
    <w:p w:rsidR="00573305" w:rsidRDefault="00573305" w:rsidP="00061BC9">
      <w:pPr>
        <w:pStyle w:val="ListeParagraf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Yolsuzlukla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mücadele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Esnek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işletme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yapısı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oluşturulması</w:t>
      </w:r>
      <w:proofErr w:type="spellEnd"/>
    </w:p>
    <w:p w:rsidR="00573305" w:rsidRPr="00061BC9" w:rsidRDefault="00573305" w:rsidP="00061BC9">
      <w:pPr>
        <w:pStyle w:val="ListeParagraf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Küresel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bakış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Türkiye’nin</w:t>
      </w:r>
      <w:proofErr w:type="spellEnd"/>
      <w:r>
        <w:rPr>
          <w:sz w:val="24"/>
          <w:szCs w:val="24"/>
        </w:rPr>
        <w:t xml:space="preserve"> G20 </w:t>
      </w:r>
      <w:proofErr w:type="spellStart"/>
      <w:r>
        <w:rPr>
          <w:sz w:val="24"/>
          <w:szCs w:val="24"/>
        </w:rPr>
        <w:t>Başkanlığı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Başbakan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Davutoğlu</w:t>
      </w:r>
      <w:r w:rsidR="005F4F82">
        <w:rPr>
          <w:sz w:val="24"/>
          <w:szCs w:val="24"/>
        </w:rPr>
        <w:t>’nun</w:t>
      </w:r>
      <w:proofErr w:type="spellEnd"/>
      <w:r w:rsidR="005F4F82">
        <w:rPr>
          <w:sz w:val="24"/>
          <w:szCs w:val="24"/>
        </w:rPr>
        <w:t xml:space="preserve"> </w:t>
      </w:r>
      <w:proofErr w:type="spellStart"/>
      <w:r w:rsidR="005F4F82">
        <w:rPr>
          <w:sz w:val="24"/>
          <w:szCs w:val="24"/>
        </w:rPr>
        <w:t>sunumu</w:t>
      </w:r>
      <w:proofErr w:type="spellEnd"/>
      <w:r w:rsidR="005F4F82">
        <w:rPr>
          <w:sz w:val="24"/>
          <w:szCs w:val="24"/>
        </w:rPr>
        <w:t>)</w:t>
      </w:r>
    </w:p>
    <w:p w:rsidR="00061BC9" w:rsidRDefault="005F4F82" w:rsidP="00061BC9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G20 </w:t>
      </w:r>
      <w:proofErr w:type="spellStart"/>
      <w:r>
        <w:rPr>
          <w:sz w:val="24"/>
          <w:szCs w:val="24"/>
        </w:rPr>
        <w:t>Maliye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Bakanları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Merkez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Bankası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Başkanları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toplantısı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Küresel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düşük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büyüme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hızı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düşük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devam</w:t>
      </w:r>
      <w:proofErr w:type="spellEnd"/>
      <w:proofErr w:type="gramStart"/>
      <w:r>
        <w:rPr>
          <w:sz w:val="24"/>
          <w:szCs w:val="24"/>
        </w:rPr>
        <w:t>..</w:t>
      </w:r>
      <w:proofErr w:type="gramEnd"/>
    </w:p>
    <w:p w:rsidR="005F4F82" w:rsidRDefault="005F4F82" w:rsidP="00061BC9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proofErr w:type="spellStart"/>
      <w:r>
        <w:rPr>
          <w:sz w:val="24"/>
          <w:szCs w:val="24"/>
        </w:rPr>
        <w:t>Yüzyılda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Ticaret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Güçlükler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çözümler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beklentiler</w:t>
      </w:r>
      <w:proofErr w:type="spellEnd"/>
    </w:p>
    <w:p w:rsidR="005F4F82" w:rsidRDefault="005F4F82" w:rsidP="00061BC9">
      <w:pPr>
        <w:pStyle w:val="ListeParagraf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Dijital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devirdeki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politikalar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Küresel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ekonomiyi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yeniden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şekillendirmek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teknoloji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nasıl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kullanılabilir</w:t>
      </w:r>
      <w:proofErr w:type="spellEnd"/>
      <w:r>
        <w:rPr>
          <w:sz w:val="24"/>
          <w:szCs w:val="24"/>
        </w:rPr>
        <w:t>?</w:t>
      </w:r>
    </w:p>
    <w:p w:rsidR="005F4F82" w:rsidRDefault="005F4F82" w:rsidP="00061BC9">
      <w:pPr>
        <w:pStyle w:val="ListeParagraf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İş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dünyasında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kadının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güçlendirilmesi</w:t>
      </w:r>
      <w:proofErr w:type="spellEnd"/>
      <w:r>
        <w:rPr>
          <w:sz w:val="24"/>
          <w:szCs w:val="24"/>
        </w:rPr>
        <w:t xml:space="preserve"> (W20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ortak</w:t>
      </w:r>
      <w:proofErr w:type="spellEnd"/>
      <w:r>
        <w:rPr>
          <w:sz w:val="24"/>
          <w:szCs w:val="24"/>
        </w:rPr>
        <w:t>)</w:t>
      </w:r>
    </w:p>
    <w:p w:rsidR="005F4F82" w:rsidRDefault="005F4F82" w:rsidP="00061BC9">
      <w:pPr>
        <w:pStyle w:val="ListeParagraf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Yeni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peyzajı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Jeopolitik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pazar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ekonomilerindeki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değişiklikler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peyzajını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nasıl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etkileyebilir</w:t>
      </w:r>
      <w:proofErr w:type="spellEnd"/>
    </w:p>
    <w:p w:rsidR="005F4F82" w:rsidRDefault="0013335C" w:rsidP="00061BC9">
      <w:pPr>
        <w:pStyle w:val="ListeParagraf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Tarımsal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işletmelerde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büyüme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küresel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rekabet</w:t>
      </w:r>
      <w:proofErr w:type="spellEnd"/>
    </w:p>
    <w:p w:rsidR="0013335C" w:rsidRDefault="0013335C" w:rsidP="00061BC9">
      <w:pPr>
        <w:pStyle w:val="ListeParagraf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KOBİ’ler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girişimciler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olanakları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değerlendirmek</w:t>
      </w:r>
      <w:proofErr w:type="spellEnd"/>
    </w:p>
    <w:p w:rsidR="0013335C" w:rsidRDefault="0013335C" w:rsidP="00061BC9">
      <w:pPr>
        <w:pStyle w:val="ListeParagraf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İş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piyasasının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geleceğe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yönelmesi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Beceri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geliştirme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gençlere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istihdam</w:t>
      </w:r>
      <w:proofErr w:type="spellEnd"/>
    </w:p>
    <w:p w:rsidR="0013335C" w:rsidRDefault="0013335C" w:rsidP="00061BC9">
      <w:pPr>
        <w:pStyle w:val="ListeParagraf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Küresel</w:t>
      </w:r>
      <w:proofErr w:type="spellEnd"/>
      <w:r>
        <w:rPr>
          <w:sz w:val="24"/>
          <w:szCs w:val="24"/>
        </w:rPr>
        <w:t xml:space="preserve"> FDI (</w:t>
      </w:r>
      <w:proofErr w:type="spellStart"/>
      <w:r>
        <w:rPr>
          <w:sz w:val="24"/>
          <w:szCs w:val="24"/>
        </w:rPr>
        <w:t>doğrudan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dış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yatırım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dünya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genelinde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sermaye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terakümü</w:t>
      </w:r>
      <w:proofErr w:type="spellEnd"/>
    </w:p>
    <w:p w:rsidR="0013335C" w:rsidRDefault="0013335C" w:rsidP="00061BC9">
      <w:pPr>
        <w:pStyle w:val="ListeParagraf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Kapsayıcı</w:t>
      </w:r>
      <w:proofErr w:type="spellEnd"/>
      <w:r>
        <w:rPr>
          <w:sz w:val="24"/>
          <w:szCs w:val="24"/>
        </w:rPr>
        <w:t xml:space="preserve"> (inclusive) </w:t>
      </w:r>
      <w:proofErr w:type="spellStart"/>
      <w:r>
        <w:rPr>
          <w:sz w:val="24"/>
          <w:szCs w:val="24"/>
        </w:rPr>
        <w:t>ticareti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genişletmek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Hükümetler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çevrelerinin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kapsayıcı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değer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halkalarında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almaları</w:t>
      </w:r>
      <w:proofErr w:type="spellEnd"/>
    </w:p>
    <w:p w:rsidR="0013335C" w:rsidRDefault="0013335C" w:rsidP="00061BC9">
      <w:pPr>
        <w:pStyle w:val="ListeParagraf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Güneydoğu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Avrupa’yı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küresel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pazarlarla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entegre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etme</w:t>
      </w:r>
      <w:proofErr w:type="spellEnd"/>
    </w:p>
    <w:p w:rsidR="0013335C" w:rsidRDefault="0013335C" w:rsidP="00061BC9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B20-L20 </w:t>
      </w:r>
      <w:proofErr w:type="spellStart"/>
      <w:r>
        <w:rPr>
          <w:sz w:val="24"/>
          <w:szCs w:val="24"/>
        </w:rPr>
        <w:t>Yuvarlak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masası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Teknolojik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değişim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istihdama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etkisi</w:t>
      </w:r>
      <w:proofErr w:type="spellEnd"/>
      <w:r w:rsidR="00DB4DF6">
        <w:rPr>
          <w:sz w:val="24"/>
          <w:szCs w:val="24"/>
        </w:rPr>
        <w:t>.</w:t>
      </w:r>
    </w:p>
    <w:bookmarkEnd w:id="0"/>
    <w:p w:rsidR="0013335C" w:rsidRPr="0013335C" w:rsidRDefault="0013335C" w:rsidP="0013335C">
      <w:pPr>
        <w:ind w:left="360"/>
        <w:rPr>
          <w:sz w:val="24"/>
          <w:szCs w:val="24"/>
        </w:rPr>
      </w:pPr>
    </w:p>
    <w:sectPr w:rsidR="0013335C" w:rsidRPr="00133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7722"/>
    <w:multiLevelType w:val="hybridMultilevel"/>
    <w:tmpl w:val="D2A6BBAC"/>
    <w:lvl w:ilvl="0" w:tplc="9BEE97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713E7"/>
    <w:multiLevelType w:val="hybridMultilevel"/>
    <w:tmpl w:val="81FE8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61BC9"/>
    <w:rsid w:val="000816E8"/>
    <w:rsid w:val="000C3E68"/>
    <w:rsid w:val="0013335C"/>
    <w:rsid w:val="001F5882"/>
    <w:rsid w:val="003D30AD"/>
    <w:rsid w:val="00425231"/>
    <w:rsid w:val="00573305"/>
    <w:rsid w:val="005B6B65"/>
    <w:rsid w:val="005F4F82"/>
    <w:rsid w:val="007A6DC7"/>
    <w:rsid w:val="008009D0"/>
    <w:rsid w:val="008A2FC6"/>
    <w:rsid w:val="009279C1"/>
    <w:rsid w:val="00A45734"/>
    <w:rsid w:val="00C954E5"/>
    <w:rsid w:val="00D6391C"/>
    <w:rsid w:val="00DB4DF6"/>
    <w:rsid w:val="00DD620F"/>
    <w:rsid w:val="00F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USER-PC (user)</cp:lastModifiedBy>
  <cp:revision>4</cp:revision>
  <dcterms:created xsi:type="dcterms:W3CDTF">2015-09-08T13:44:00Z</dcterms:created>
  <dcterms:modified xsi:type="dcterms:W3CDTF">2015-09-14T09:26:00Z</dcterms:modified>
</cp:coreProperties>
</file>