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63" w:rsidRDefault="007D7663" w:rsidP="000D5833">
      <w:pPr>
        <w:shd w:val="clear" w:color="auto" w:fill="FFFFFF"/>
        <w:spacing w:after="0" w:line="240" w:lineRule="atLeast"/>
        <w:jc w:val="left"/>
        <w:rPr>
          <w:rFonts w:ascii="Calibri" w:eastAsia="Times New Roman" w:hAnsi="Calibri" w:cs="Times New Roman"/>
          <w:b/>
          <w:sz w:val="56"/>
          <w:szCs w:val="56"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5760720" cy="1718109"/>
            <wp:effectExtent l="0" t="0" r="0" b="0"/>
            <wp:docPr id="1" name="Resim 1" descr="Welcome to the leading co-operative event o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the leading co-operative event of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E3" w:rsidRDefault="00DE64E3" w:rsidP="000D5833">
      <w:pPr>
        <w:shd w:val="clear" w:color="auto" w:fill="FFFFFF"/>
        <w:spacing w:after="0" w:line="240" w:lineRule="atLeast"/>
        <w:jc w:val="left"/>
        <w:rPr>
          <w:rFonts w:ascii="Calibri" w:eastAsia="Times New Roman" w:hAnsi="Calibri" w:cs="Times New Roman"/>
          <w:b/>
          <w:sz w:val="56"/>
          <w:szCs w:val="56"/>
          <w:lang w:val="tr-TR" w:eastAsia="tr-TR"/>
        </w:rPr>
      </w:pPr>
    </w:p>
    <w:p w:rsidR="000D5833" w:rsidRPr="000D5833" w:rsidRDefault="000D5833" w:rsidP="00DE64E3">
      <w:pPr>
        <w:shd w:val="clear" w:color="auto" w:fill="FFFFFF"/>
        <w:spacing w:after="0" w:line="240" w:lineRule="atLeast"/>
        <w:jc w:val="center"/>
        <w:rPr>
          <w:rFonts w:ascii="Calibri" w:eastAsia="Times New Roman" w:hAnsi="Calibri" w:cs="Times New Roman"/>
          <w:b/>
          <w:sz w:val="56"/>
          <w:szCs w:val="56"/>
          <w:lang w:val="tr-TR" w:eastAsia="tr-TR"/>
        </w:rPr>
      </w:pPr>
      <w:r w:rsidRPr="000D5833">
        <w:rPr>
          <w:rFonts w:ascii="Calibri" w:eastAsia="Times New Roman" w:hAnsi="Calibri" w:cs="Times New Roman"/>
          <w:b/>
          <w:sz w:val="56"/>
          <w:szCs w:val="56"/>
          <w:lang w:val="tr-TR" w:eastAsia="tr-TR"/>
        </w:rPr>
        <w:t>ICA Küresel Konferansı ve Genel Kurulu için davetiyeler gönderildi</w:t>
      </w:r>
    </w:p>
    <w:p w:rsid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13-17 Kasım 2017 tarihleri arası Malezya’nın Başkenti Kuala Lumpur’da yapılacak ICA Genel Kurulu ve Küresel Konferansı için bağlı birliklere davetiyeler gönderildi. ICA Genel Müdürü </w:t>
      </w: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Charles </w:t>
      </w:r>
      <w:proofErr w:type="spellStart"/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Gould'un</w:t>
      </w:r>
      <w:proofErr w:type="spellEnd"/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tüm bağlı örgütlere gönderdiği davet yazısında ayrıca ICA </w:t>
      </w: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yönetim kurulu üyeliği için adaylık çağrısı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yapıldı </w:t>
      </w: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ve adaylık formlarını ihtiva eden belgeler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de yazı ekinde yer aldı.</w:t>
      </w:r>
    </w:p>
    <w:p w:rsid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ICA Genel Kurulu ve Küresel Konferansa katılmayı planlayan birliklerimiz </w:t>
      </w:r>
      <w:proofErr w:type="gram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için  yukarda</w:t>
      </w:r>
      <w:proofErr w:type="gram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sözü edilen belgeleri özetliyoruz: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Pr="007B77CA" w:rsidRDefault="000D5833" w:rsidP="007B77C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b/>
          <w:sz w:val="36"/>
          <w:szCs w:val="36"/>
          <w:u w:val="single"/>
          <w:lang w:val="tr-TR" w:eastAsia="tr-TR"/>
        </w:rPr>
      </w:pPr>
      <w:r w:rsidRPr="007B77CA">
        <w:rPr>
          <w:rFonts w:ascii="Calibri" w:eastAsia="Times New Roman" w:hAnsi="Calibri" w:cs="Times New Roman"/>
          <w:b/>
          <w:sz w:val="36"/>
          <w:szCs w:val="36"/>
          <w:u w:val="single"/>
          <w:lang w:val="tr-TR" w:eastAsia="tr-TR"/>
        </w:rPr>
        <w:t>Küresel Konferans ve Genel Kurul daveti</w:t>
      </w:r>
    </w:p>
    <w:p w:rsidR="007B77CA" w:rsidRPr="007B77CA" w:rsidRDefault="007B77CA" w:rsidP="007B77CA">
      <w:pPr>
        <w:pStyle w:val="ListeParagraf"/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b/>
          <w:sz w:val="36"/>
          <w:szCs w:val="36"/>
          <w:lang w:val="tr-TR" w:eastAsia="tr-TR"/>
        </w:rPr>
      </w:pPr>
    </w:p>
    <w:p w:rsidR="000D5833" w:rsidRPr="007B77CA" w:rsidRDefault="000D5833" w:rsidP="007B77CA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>13-14 Kasım sektör toplantıları ve Yönetim Kurulu toplantısı</w:t>
      </w:r>
      <w:r w:rsidRP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</w:p>
    <w:p w:rsidR="000D5833" w:rsidRPr="000D5833" w:rsidRDefault="000D5833" w:rsidP="000D5833">
      <w:pPr>
        <w:pStyle w:val="ListeParagraf"/>
        <w:numPr>
          <w:ilvl w:val="0"/>
          <w:numId w:val="12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15-16 Kasım Küresel Konferans </w:t>
      </w:r>
    </w:p>
    <w:p w:rsidR="000D5833" w:rsidRPr="000D5833" w:rsidRDefault="000D5833" w:rsidP="000D583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17 Kasım: ICA Genel Kurulu ve Yönetim Kurulu seçimleri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Genel Kuruldan 30 gün önce oy pusulaları ve temsilci belgeleri 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ICA tarafından tüm örgütlere </w:t>
      </w: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gönderilecek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. </w:t>
      </w: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Genel Kurul ve Konferansa kayıt elektronik olarak yapılacak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>.</w:t>
      </w:r>
    </w:p>
    <w:p w:rsidR="007D7663" w:rsidRDefault="007D766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7D7663" w:rsidRDefault="007D766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DE64E3">
        <w:rPr>
          <w:rFonts w:ascii="Calibri" w:eastAsia="Times New Roman" w:hAnsi="Calibri" w:cs="Times New Roman"/>
          <w:sz w:val="24"/>
          <w:szCs w:val="24"/>
          <w:u w:val="single"/>
          <w:lang w:val="tr-TR" w:eastAsia="tr-TR"/>
        </w:rPr>
        <w:t>Kayıt ücretleri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:</w:t>
      </w:r>
    </w:p>
    <w:p w:rsidR="00DE64E3" w:rsidRDefault="00DE64E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7D7663" w:rsidRDefault="007D7663" w:rsidP="007D766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ICA’ya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bağlı örgütlerden katılacaklar kişi başına: 750 Euro</w:t>
      </w:r>
    </w:p>
    <w:p w:rsidR="007D7663" w:rsidRDefault="007D7663" w:rsidP="007D766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Misafirler: 950 Euro</w:t>
      </w:r>
    </w:p>
    <w:p w:rsidR="007D7663" w:rsidRDefault="007D7663" w:rsidP="007D766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Gençlik temsilcisi: 200 Euro</w:t>
      </w:r>
    </w:p>
    <w:p w:rsidR="007D7663" w:rsidRPr="007D7663" w:rsidRDefault="007D7663" w:rsidP="007D766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Delege eşi: 100 Euro.</w:t>
      </w:r>
    </w:p>
    <w:p w:rsidR="007B77CA" w:rsidRPr="000D5833" w:rsidRDefault="007B77CA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DE64E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u w:val="single"/>
          <w:lang w:val="tr-TR" w:eastAsia="tr-TR"/>
        </w:rPr>
        <w:t>Otel rezervasyonu</w:t>
      </w: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:</w:t>
      </w:r>
      <w:r w:rsidR="00523DCC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</w:p>
    <w:p w:rsidR="00DE64E3" w:rsidRDefault="00DE64E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DE64E3" w:rsidRDefault="000D5833" w:rsidP="00DE64E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proofErr w:type="spellStart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Sungate</w:t>
      </w:r>
      <w:proofErr w:type="spellEnd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Resort</w:t>
      </w:r>
      <w:proofErr w:type="spellEnd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Hotel (Konferans oteli): Tek kişilik oda: MYR </w:t>
      </w:r>
      <w:proofErr w:type="gramStart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524.70</w:t>
      </w:r>
      <w:proofErr w:type="gramEnd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(120,90 USD)</w:t>
      </w:r>
      <w:r w:rsidR="00523DCC"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. </w:t>
      </w:r>
    </w:p>
    <w:p w:rsidR="00DE64E3" w:rsidRDefault="00523DCC" w:rsidP="00DE64E3">
      <w:pPr>
        <w:pStyle w:val="ListeParagraf"/>
        <w:numPr>
          <w:ilvl w:val="0"/>
          <w:numId w:val="11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proofErr w:type="spellStart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Sunway</w:t>
      </w:r>
      <w:proofErr w:type="spellEnd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</w:t>
      </w:r>
      <w:proofErr w:type="spellStart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Pyramid</w:t>
      </w:r>
      <w:proofErr w:type="spellEnd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Hotel: MYR </w:t>
      </w:r>
      <w:proofErr w:type="gramStart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466.40</w:t>
      </w:r>
      <w:proofErr w:type="gramEnd"/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. </w:t>
      </w:r>
      <w:r w:rsidR="00560EB4"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(107.70 USD). </w:t>
      </w:r>
    </w:p>
    <w:p w:rsidR="000D5833" w:rsidRPr="00DE64E3" w:rsidRDefault="00523DCC" w:rsidP="00DE64E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lastRenderedPageBreak/>
        <w:t>B</w:t>
      </w:r>
      <w:r w:rsidR="007B77CA"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u fiyat</w:t>
      </w:r>
      <w:r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lar</w:t>
      </w:r>
      <w:r w:rsidR="007B77CA"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ın </w:t>
      </w:r>
      <w:r w:rsidR="000D5833"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Haziran sonuna kadar </w:t>
      </w:r>
      <w:r w:rsidR="007B77CA" w:rsidRPr="00DE64E3">
        <w:rPr>
          <w:rFonts w:ascii="Calibri" w:eastAsia="Times New Roman" w:hAnsi="Calibri" w:cs="Times New Roman"/>
          <w:sz w:val="24"/>
          <w:szCs w:val="24"/>
          <w:lang w:val="tr-TR" w:eastAsia="tr-TR"/>
        </w:rPr>
        <w:t>geçerli olacağı duyuruldu.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Pr="007B77CA" w:rsidRDefault="000D5833" w:rsidP="007B77CA">
      <w:pPr>
        <w:pStyle w:val="ListeParagraf"/>
        <w:numPr>
          <w:ilvl w:val="0"/>
          <w:numId w:val="13"/>
        </w:num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b/>
          <w:sz w:val="36"/>
          <w:szCs w:val="36"/>
          <w:lang w:val="tr-TR" w:eastAsia="tr-TR"/>
        </w:rPr>
      </w:pPr>
      <w:r w:rsidRPr="007B77CA">
        <w:rPr>
          <w:rFonts w:ascii="Calibri" w:eastAsia="Times New Roman" w:hAnsi="Calibri" w:cs="Times New Roman"/>
          <w:b/>
          <w:sz w:val="36"/>
          <w:szCs w:val="36"/>
          <w:u w:val="single"/>
          <w:lang w:val="tr-TR" w:eastAsia="tr-TR"/>
        </w:rPr>
        <w:t>Yönetim Kurulu seçimleri</w:t>
      </w:r>
    </w:p>
    <w:p w:rsidR="007B77CA" w:rsidRDefault="007B77CA" w:rsidP="007B77CA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7B77CA" w:rsidRDefault="007B77CA" w:rsidP="007B77CA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Seçimlerde;</w:t>
      </w:r>
    </w:p>
    <w:p w:rsidR="007B77CA" w:rsidRPr="007B77CA" w:rsidRDefault="007B77CA" w:rsidP="007B77CA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1 Başkan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4 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>Başkan Yardımcısı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2 sektör temsilcisi (4'e çıkarılması teklif ediliyor)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1 gençlik temsilcisi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ve</w:t>
      </w:r>
    </w:p>
    <w:p w:rsidR="007B77CA" w:rsidRDefault="007D766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1</w:t>
      </w:r>
      <w:r w:rsidR="000D5833"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5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üye delegeler arasından seçilmek 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>üzere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 w:rsidRPr="000D5833">
        <w:rPr>
          <w:rFonts w:ascii="Calibri" w:eastAsia="Times New Roman" w:hAnsi="Calibri" w:cs="Times New Roman"/>
          <w:sz w:val="24"/>
          <w:szCs w:val="24"/>
          <w:lang w:val="tr-TR" w:eastAsia="tr-TR"/>
        </w:rPr>
        <w:t>Toplam: 26 kişi</w:t>
      </w:r>
      <w:r w:rsidR="007B77CA"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Yönetim Kurulunu oluşturacak.</w:t>
      </w:r>
    </w:p>
    <w:p w:rsidR="000D5833" w:rsidRPr="000D5833" w:rsidRDefault="000D5833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0D5833" w:rsidRDefault="007B77CA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Davet yazısı ekinde gönderilen Yönetim Kurulu adaylık formlarının doldurularak </w:t>
      </w:r>
      <w:r w:rsidRPr="007B77CA">
        <w:rPr>
          <w:rFonts w:ascii="Calibri" w:eastAsia="Times New Roman" w:hAnsi="Calibri" w:cs="Times New Roman"/>
          <w:sz w:val="24"/>
          <w:szCs w:val="24"/>
          <w:u w:val="single"/>
          <w:lang w:val="tr-TR" w:eastAsia="tr-TR"/>
        </w:rPr>
        <w:t>17 Eylül 2017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tarihine kadar </w:t>
      </w:r>
      <w:proofErr w:type="spellStart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ICA’ya</w:t>
      </w:r>
      <w:proofErr w:type="spellEnd"/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seçim komitesine gönderilmesi isteniliyor.</w:t>
      </w:r>
    </w:p>
    <w:p w:rsidR="007B77CA" w:rsidRDefault="007B77CA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7B77CA" w:rsidRDefault="007B77CA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ICA Ge</w:t>
      </w:r>
      <w:r w:rsidR="00523DCC">
        <w:rPr>
          <w:rFonts w:ascii="Calibri" w:eastAsia="Times New Roman" w:hAnsi="Calibri" w:cs="Times New Roman"/>
          <w:sz w:val="24"/>
          <w:szCs w:val="24"/>
          <w:lang w:val="tr-TR" w:eastAsia="tr-TR"/>
        </w:rPr>
        <w:t>nel Kurulu ve Küresel Konferansa kayıt yaptırmak için şu web adresine başvurulabilir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:</w:t>
      </w:r>
    </w:p>
    <w:p w:rsidR="00523DCC" w:rsidRDefault="00523DCC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7B77CA" w:rsidRDefault="007B77CA" w:rsidP="007B77CA">
      <w:pPr>
        <w:shd w:val="clear" w:color="auto" w:fill="FFFFFF"/>
        <w:spacing w:after="0" w:line="240" w:lineRule="auto"/>
        <w:jc w:val="center"/>
      </w:pPr>
      <w:hyperlink r:id="rId9" w:history="1">
        <w:r w:rsidRPr="00955624">
          <w:rPr>
            <w:rStyle w:val="Kpr"/>
          </w:rPr>
          <w:t>https://register.malaysia2017.coop/</w:t>
        </w:r>
      </w:hyperlink>
      <w:r>
        <w:t>.</w:t>
      </w:r>
    </w:p>
    <w:p w:rsidR="007B77CA" w:rsidRDefault="007B77CA" w:rsidP="007B77C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7B77CA" w:rsidRDefault="00523DCC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Genel Kurul ve Küresel Konferans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hakkında ayrıntılı bilgi ve gerekli dokümanlara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erişim için de 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>aşağıdaki</w:t>
      </w:r>
      <w:r>
        <w:rPr>
          <w:rFonts w:ascii="Calibri" w:eastAsia="Times New Roman" w:hAnsi="Calibri" w:cs="Times New Roman"/>
          <w:sz w:val="24"/>
          <w:szCs w:val="24"/>
          <w:lang w:val="tr-TR" w:eastAsia="tr-TR"/>
        </w:rPr>
        <w:t xml:space="preserve"> web adresine tıklamak gerekiyor:</w:t>
      </w:r>
    </w:p>
    <w:p w:rsidR="00523DCC" w:rsidRDefault="00523DCC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523DCC" w:rsidRPr="007D7663" w:rsidRDefault="007D7663" w:rsidP="00523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1F497D" w:themeColor="text2"/>
          <w:sz w:val="24"/>
          <w:szCs w:val="24"/>
          <w:lang w:val="tr-TR" w:eastAsia="tr-TR"/>
        </w:rPr>
      </w:pPr>
      <w:r w:rsidRPr="007D7663">
        <w:rPr>
          <w:rFonts w:ascii="Calibri" w:eastAsia="Times New Roman" w:hAnsi="Calibri" w:cs="Times New Roman"/>
          <w:color w:val="1F497D" w:themeColor="text2"/>
          <w:sz w:val="24"/>
          <w:szCs w:val="24"/>
          <w:lang w:val="tr-TR" w:eastAsia="tr-TR"/>
        </w:rPr>
        <w:t xml:space="preserve">www.malaysia2017.coop </w:t>
      </w:r>
    </w:p>
    <w:p w:rsidR="007D7663" w:rsidRPr="007D7663" w:rsidRDefault="007D7663" w:rsidP="00523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65F91" w:themeColor="accent1" w:themeShade="BF"/>
          <w:sz w:val="24"/>
          <w:szCs w:val="24"/>
          <w:lang w:val="tr-TR" w:eastAsia="tr-TR"/>
        </w:rPr>
      </w:pPr>
    </w:p>
    <w:p w:rsidR="007D7663" w:rsidRDefault="007D7663" w:rsidP="00523D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tr-TR" w:eastAsia="tr-TR"/>
        </w:rPr>
      </w:pPr>
    </w:p>
    <w:p w:rsidR="00523DCC" w:rsidRPr="000D5833" w:rsidRDefault="00523DCC" w:rsidP="000D5833">
      <w:pPr>
        <w:shd w:val="clear" w:color="auto" w:fill="FFFFFF"/>
        <w:spacing w:after="0" w:line="240" w:lineRule="auto"/>
        <w:jc w:val="left"/>
        <w:rPr>
          <w:rFonts w:ascii="Calibri" w:eastAsia="Times New Roman" w:hAnsi="Calibri" w:cs="Times New Roman"/>
          <w:sz w:val="24"/>
          <w:szCs w:val="24"/>
          <w:lang w:val="tr-TR" w:eastAsia="tr-TR"/>
        </w:rPr>
      </w:pPr>
      <w:bookmarkStart w:id="0" w:name="_GoBack"/>
      <w:bookmarkEnd w:id="0"/>
    </w:p>
    <w:p w:rsidR="007B77CA" w:rsidRPr="00526F16" w:rsidRDefault="007B77CA" w:rsidP="00526F16">
      <w:pPr>
        <w:pBdr>
          <w:between w:val="single" w:sz="4" w:space="1" w:color="auto"/>
        </w:pBdr>
      </w:pPr>
    </w:p>
    <w:sectPr w:rsidR="007B77CA" w:rsidRPr="00526F16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43" w:rsidRDefault="005B5F43" w:rsidP="009408B9">
      <w:pPr>
        <w:spacing w:after="0" w:line="240" w:lineRule="auto"/>
      </w:pPr>
      <w:r>
        <w:separator/>
      </w:r>
    </w:p>
  </w:endnote>
  <w:endnote w:type="continuationSeparator" w:id="0">
    <w:p w:rsidR="005B5F43" w:rsidRDefault="005B5F43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43" w:rsidRDefault="005B5F43" w:rsidP="009408B9">
      <w:pPr>
        <w:spacing w:after="0" w:line="240" w:lineRule="auto"/>
      </w:pPr>
      <w:r>
        <w:separator/>
      </w:r>
    </w:p>
  </w:footnote>
  <w:footnote w:type="continuationSeparator" w:id="0">
    <w:p w:rsidR="005B5F43" w:rsidRDefault="005B5F43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89521F"/>
    <w:multiLevelType w:val="hybridMultilevel"/>
    <w:tmpl w:val="22E89AD4"/>
    <w:lvl w:ilvl="0" w:tplc="56B494A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0436FE"/>
    <w:multiLevelType w:val="hybridMultilevel"/>
    <w:tmpl w:val="E8CA1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355911"/>
    <w:multiLevelType w:val="hybridMultilevel"/>
    <w:tmpl w:val="58E25014"/>
    <w:lvl w:ilvl="0" w:tplc="566003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0D5833"/>
    <w:rsid w:val="00104338"/>
    <w:rsid w:val="001105CD"/>
    <w:rsid w:val="0013150A"/>
    <w:rsid w:val="0017201A"/>
    <w:rsid w:val="00174487"/>
    <w:rsid w:val="0018120E"/>
    <w:rsid w:val="001F2AEE"/>
    <w:rsid w:val="00232C80"/>
    <w:rsid w:val="002610F1"/>
    <w:rsid w:val="002A0776"/>
    <w:rsid w:val="002E2826"/>
    <w:rsid w:val="00326998"/>
    <w:rsid w:val="003F3627"/>
    <w:rsid w:val="003F66DA"/>
    <w:rsid w:val="00425231"/>
    <w:rsid w:val="004A71A9"/>
    <w:rsid w:val="004C112A"/>
    <w:rsid w:val="00504301"/>
    <w:rsid w:val="00523DCC"/>
    <w:rsid w:val="00526F16"/>
    <w:rsid w:val="00546171"/>
    <w:rsid w:val="0055374D"/>
    <w:rsid w:val="00560EB4"/>
    <w:rsid w:val="005B5F43"/>
    <w:rsid w:val="005B6B65"/>
    <w:rsid w:val="005E5C45"/>
    <w:rsid w:val="005F1289"/>
    <w:rsid w:val="00616255"/>
    <w:rsid w:val="00704D4F"/>
    <w:rsid w:val="00742412"/>
    <w:rsid w:val="007870CB"/>
    <w:rsid w:val="007A6DC7"/>
    <w:rsid w:val="007B77CA"/>
    <w:rsid w:val="007D7663"/>
    <w:rsid w:val="008009D0"/>
    <w:rsid w:val="0082777E"/>
    <w:rsid w:val="00852BBB"/>
    <w:rsid w:val="00881E77"/>
    <w:rsid w:val="008A2FC6"/>
    <w:rsid w:val="008A546B"/>
    <w:rsid w:val="009279C1"/>
    <w:rsid w:val="009408B9"/>
    <w:rsid w:val="00971D1D"/>
    <w:rsid w:val="009D6077"/>
    <w:rsid w:val="00A00BEA"/>
    <w:rsid w:val="00A072FE"/>
    <w:rsid w:val="00A65FB5"/>
    <w:rsid w:val="00B20256"/>
    <w:rsid w:val="00B359D8"/>
    <w:rsid w:val="00B72983"/>
    <w:rsid w:val="00B839C2"/>
    <w:rsid w:val="00C87F02"/>
    <w:rsid w:val="00C954E5"/>
    <w:rsid w:val="00CE638D"/>
    <w:rsid w:val="00D029DF"/>
    <w:rsid w:val="00D8232A"/>
    <w:rsid w:val="00DD620F"/>
    <w:rsid w:val="00DE64E3"/>
    <w:rsid w:val="00DF0127"/>
    <w:rsid w:val="00E43171"/>
    <w:rsid w:val="00E6741D"/>
    <w:rsid w:val="00EE628D"/>
    <w:rsid w:val="00EF41C4"/>
    <w:rsid w:val="00F729AC"/>
    <w:rsid w:val="00F82119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gister.malaysia2017.coop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2016-04-04T08:22:00Z</cp:lastPrinted>
  <dcterms:created xsi:type="dcterms:W3CDTF">2017-05-11T11:46:00Z</dcterms:created>
  <dcterms:modified xsi:type="dcterms:W3CDTF">2017-05-11T11:46:00Z</dcterms:modified>
</cp:coreProperties>
</file>