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67" w:rsidRDefault="00195767" w:rsidP="00690B25">
      <w:pPr>
        <w:pStyle w:val="Balk1"/>
        <w:shd w:val="clear" w:color="auto" w:fill="FFFFFF"/>
        <w:spacing w:before="0" w:line="648" w:lineRule="atLeast"/>
        <w:ind w:left="0" w:firstLine="0"/>
        <w:jc w:val="center"/>
        <w:textAlignment w:val="baseline"/>
        <w:rPr>
          <w:rFonts w:ascii="inherit" w:eastAsia="Times New Roman" w:hAnsi="inherit" w:cs="Arial"/>
          <w:color w:val="252525"/>
          <w:spacing w:val="2"/>
          <w:sz w:val="54"/>
          <w:szCs w:val="54"/>
        </w:rPr>
      </w:pPr>
      <w:r>
        <w:rPr>
          <w:rFonts w:ascii="inherit" w:hAnsi="inherit" w:cs="Arial"/>
          <w:color w:val="252525"/>
          <w:spacing w:val="2"/>
          <w:sz w:val="54"/>
          <w:szCs w:val="54"/>
        </w:rPr>
        <w:t>Tarım satış kooperatif</w:t>
      </w:r>
      <w:r w:rsidR="00690B25">
        <w:rPr>
          <w:rFonts w:ascii="inherit" w:hAnsi="inherit" w:cs="Arial"/>
          <w:color w:val="252525"/>
          <w:spacing w:val="2"/>
          <w:sz w:val="54"/>
          <w:szCs w:val="54"/>
        </w:rPr>
        <w:t xml:space="preserve">leri ve </w:t>
      </w:r>
      <w:r w:rsidR="00410B30">
        <w:rPr>
          <w:rFonts w:ascii="inherit" w:hAnsi="inherit" w:cs="Arial"/>
          <w:color w:val="252525"/>
          <w:spacing w:val="2"/>
          <w:sz w:val="54"/>
          <w:szCs w:val="54"/>
        </w:rPr>
        <w:t>birliklerine</w:t>
      </w:r>
      <w:r w:rsidR="00690B25">
        <w:rPr>
          <w:rFonts w:ascii="inherit" w:hAnsi="inherit" w:cs="Arial"/>
          <w:color w:val="252525"/>
          <w:spacing w:val="2"/>
          <w:sz w:val="54"/>
          <w:szCs w:val="54"/>
        </w:rPr>
        <w:t xml:space="preserve"> </w:t>
      </w:r>
      <w:r w:rsidR="00410B30">
        <w:rPr>
          <w:rFonts w:ascii="inherit" w:hAnsi="inherit" w:cs="Arial"/>
          <w:color w:val="252525"/>
          <w:spacing w:val="2"/>
          <w:sz w:val="54"/>
          <w:szCs w:val="54"/>
        </w:rPr>
        <w:t>"</w:t>
      </w:r>
      <w:proofErr w:type="spellStart"/>
      <w:r w:rsidR="00410B30">
        <w:rPr>
          <w:rFonts w:ascii="inherit" w:hAnsi="inherit" w:cs="Arial"/>
          <w:color w:val="252525"/>
          <w:spacing w:val="2"/>
          <w:sz w:val="54"/>
          <w:szCs w:val="54"/>
        </w:rPr>
        <w:t>intibak"</w:t>
      </w:r>
      <w:r>
        <w:rPr>
          <w:rFonts w:ascii="inherit" w:hAnsi="inherit" w:cs="Arial"/>
          <w:color w:val="252525"/>
          <w:spacing w:val="2"/>
          <w:sz w:val="54"/>
          <w:szCs w:val="54"/>
        </w:rPr>
        <w:t>düzenlemesi</w:t>
      </w:r>
      <w:proofErr w:type="spellEnd"/>
      <w:r>
        <w:rPr>
          <w:rFonts w:ascii="inherit" w:hAnsi="inherit" w:cs="Arial"/>
          <w:color w:val="252525"/>
          <w:spacing w:val="2"/>
          <w:sz w:val="54"/>
          <w:szCs w:val="54"/>
        </w:rPr>
        <w:t xml:space="preserve"> yapıldı</w:t>
      </w:r>
    </w:p>
    <w:p w:rsidR="00195767" w:rsidRDefault="00195767" w:rsidP="00410B30">
      <w:pPr>
        <w:shd w:val="clear" w:color="auto" w:fill="FFFFFF"/>
        <w:jc w:val="left"/>
        <w:textAlignment w:val="baseline"/>
        <w:rPr>
          <w:rFonts w:ascii="inherit" w:hAnsi="inherit" w:cs="Arial"/>
          <w:color w:val="333333"/>
          <w:sz w:val="21"/>
          <w:szCs w:val="21"/>
        </w:rPr>
      </w:pPr>
      <w:bookmarkStart w:id="0" w:name="_GoBack"/>
      <w:bookmarkEnd w:id="0"/>
    </w:p>
    <w:p w:rsidR="00195767" w:rsidRPr="00410B30" w:rsidRDefault="00410B30" w:rsidP="00195767">
      <w:pPr>
        <w:shd w:val="clear" w:color="auto" w:fill="FFFFFF"/>
        <w:textAlignment w:val="baseline"/>
        <w:rPr>
          <w:rFonts w:ascii="inherit" w:hAnsi="inherit" w:cs="Arial"/>
          <w:color w:val="333333"/>
          <w:sz w:val="21"/>
          <w:szCs w:val="21"/>
          <w:u w:val="single"/>
        </w:rPr>
      </w:pPr>
      <w:r w:rsidRPr="00410B30">
        <w:rPr>
          <w:rFonts w:ascii="inherit" w:hAnsi="inherit" w:cs="Arial"/>
          <w:color w:val="333333"/>
          <w:sz w:val="21"/>
          <w:szCs w:val="21"/>
          <w:u w:val="single"/>
        </w:rPr>
        <w:t>12 Ocak 2017 Perşembe</w:t>
      </w:r>
    </w:p>
    <w:p w:rsidR="00195767" w:rsidRDefault="00195767" w:rsidP="00195767">
      <w:pPr>
        <w:pStyle w:val="NormalWeb"/>
        <w:shd w:val="clear" w:color="auto" w:fill="FFFFFF"/>
        <w:spacing w:before="0" w:beforeAutospacing="0" w:after="0" w:afterAutospacing="0" w:line="383" w:lineRule="atLeast"/>
        <w:ind w:left="0" w:firstLine="0"/>
        <w:textAlignment w:val="baseline"/>
        <w:rPr>
          <w:rFonts w:ascii="inherit" w:hAnsi="inherit" w:cs="Arial"/>
          <w:color w:val="525252"/>
          <w:spacing w:val="2"/>
          <w:sz w:val="26"/>
          <w:szCs w:val="26"/>
        </w:rPr>
      </w:pPr>
      <w:r>
        <w:rPr>
          <w:rFonts w:ascii="inherit" w:hAnsi="inherit" w:cs="Arial"/>
          <w:color w:val="525252"/>
          <w:spacing w:val="2"/>
          <w:sz w:val="26"/>
          <w:szCs w:val="26"/>
        </w:rPr>
        <w:t>ANKARA (AA) - Tarım satış kooperatifleri ve birliklerinin, örnek ana sözleşme değişikliklerine ilişkin usul ve esaslar düzenlendi.</w:t>
      </w:r>
    </w:p>
    <w:p w:rsidR="00195767" w:rsidRDefault="00195767" w:rsidP="00195767">
      <w:pPr>
        <w:pStyle w:val="NormalWeb"/>
        <w:shd w:val="clear" w:color="auto" w:fill="FFFFFF"/>
        <w:spacing w:before="0" w:beforeAutospacing="0" w:after="0" w:afterAutospacing="0" w:line="383" w:lineRule="atLeast"/>
        <w:ind w:left="0" w:firstLine="0"/>
        <w:textAlignment w:val="baseline"/>
        <w:rPr>
          <w:rFonts w:ascii="inherit" w:hAnsi="inherit" w:cs="Arial"/>
          <w:color w:val="525252"/>
          <w:spacing w:val="2"/>
          <w:sz w:val="26"/>
          <w:szCs w:val="26"/>
        </w:rPr>
      </w:pPr>
      <w:r>
        <w:rPr>
          <w:rFonts w:ascii="inherit" w:hAnsi="inherit" w:cs="Arial"/>
          <w:color w:val="525252"/>
          <w:spacing w:val="2"/>
          <w:sz w:val="26"/>
          <w:szCs w:val="26"/>
        </w:rPr>
        <w:t xml:space="preserve">Gümrük ve Ticaret Bakanlığının, Tarım Satış </w:t>
      </w:r>
      <w:r w:rsidR="00352674">
        <w:rPr>
          <w:rFonts w:ascii="inherit" w:hAnsi="inherit" w:cs="Arial"/>
          <w:color w:val="525252"/>
          <w:spacing w:val="2"/>
          <w:sz w:val="26"/>
          <w:szCs w:val="26"/>
        </w:rPr>
        <w:t>Kooperatif</w:t>
      </w:r>
      <w:r w:rsidR="00410B30">
        <w:rPr>
          <w:rFonts w:ascii="inherit" w:hAnsi="inherit" w:cs="Arial"/>
          <w:color w:val="525252"/>
          <w:spacing w:val="2"/>
          <w:sz w:val="26"/>
          <w:szCs w:val="26"/>
        </w:rPr>
        <w:t>leri</w:t>
      </w:r>
      <w:r>
        <w:rPr>
          <w:rFonts w:ascii="inherit" w:hAnsi="inherit" w:cs="Arial"/>
          <w:color w:val="525252"/>
          <w:spacing w:val="2"/>
          <w:sz w:val="26"/>
          <w:szCs w:val="26"/>
        </w:rPr>
        <w:t xml:space="preserve"> ve Tarım Satış Kooperatifleri̇ Birliği̇ Örnek </w:t>
      </w:r>
      <w:proofErr w:type="spellStart"/>
      <w:r>
        <w:rPr>
          <w:rFonts w:ascii="inherit" w:hAnsi="inherit" w:cs="Arial"/>
          <w:color w:val="525252"/>
          <w:spacing w:val="2"/>
          <w:sz w:val="26"/>
          <w:szCs w:val="26"/>
        </w:rPr>
        <w:t>Anasözleşme</w:t>
      </w:r>
      <w:proofErr w:type="spellEnd"/>
      <w:r>
        <w:rPr>
          <w:rFonts w:ascii="inherit" w:hAnsi="inherit" w:cs="Arial"/>
          <w:color w:val="525252"/>
          <w:spacing w:val="2"/>
          <w:sz w:val="26"/>
          <w:szCs w:val="26"/>
        </w:rPr>
        <w:t xml:space="preserve"> </w:t>
      </w:r>
      <w:proofErr w:type="spellStart"/>
      <w:r>
        <w:rPr>
          <w:rFonts w:ascii="inherit" w:hAnsi="inherit" w:cs="Arial"/>
          <w:color w:val="525252"/>
          <w:spacing w:val="2"/>
          <w:sz w:val="26"/>
          <w:szCs w:val="26"/>
        </w:rPr>
        <w:t>Deği̇şi̇kli̇kleri̇ne</w:t>
      </w:r>
      <w:proofErr w:type="spellEnd"/>
      <w:r>
        <w:rPr>
          <w:rFonts w:ascii="inherit" w:hAnsi="inherit" w:cs="Arial"/>
          <w:color w:val="525252"/>
          <w:spacing w:val="2"/>
          <w:sz w:val="26"/>
          <w:szCs w:val="26"/>
        </w:rPr>
        <w:t xml:space="preserve"> </w:t>
      </w:r>
      <w:proofErr w:type="spellStart"/>
      <w:r>
        <w:rPr>
          <w:rFonts w:ascii="inherit" w:hAnsi="inherit" w:cs="Arial"/>
          <w:color w:val="525252"/>
          <w:spacing w:val="2"/>
          <w:sz w:val="26"/>
          <w:szCs w:val="26"/>
        </w:rPr>
        <w:t>İnti̇bak</w:t>
      </w:r>
      <w:proofErr w:type="spellEnd"/>
      <w:r>
        <w:rPr>
          <w:rFonts w:ascii="inherit" w:hAnsi="inherit" w:cs="Arial"/>
          <w:color w:val="525252"/>
          <w:spacing w:val="2"/>
          <w:sz w:val="26"/>
          <w:szCs w:val="26"/>
        </w:rPr>
        <w:t xml:space="preserve"> Usul ve Esaslarının </w:t>
      </w:r>
      <w:proofErr w:type="spellStart"/>
      <w:r>
        <w:rPr>
          <w:rFonts w:ascii="inherit" w:hAnsi="inherit" w:cs="Arial"/>
          <w:color w:val="525252"/>
          <w:spacing w:val="2"/>
          <w:sz w:val="26"/>
          <w:szCs w:val="26"/>
        </w:rPr>
        <w:t>Beli̇rlenmesi̇ne</w:t>
      </w:r>
      <w:proofErr w:type="spellEnd"/>
      <w:r>
        <w:rPr>
          <w:rFonts w:ascii="inherit" w:hAnsi="inherit" w:cs="Arial"/>
          <w:color w:val="525252"/>
          <w:spacing w:val="2"/>
          <w:sz w:val="26"/>
          <w:szCs w:val="26"/>
        </w:rPr>
        <w:t xml:space="preserve"> </w:t>
      </w:r>
      <w:proofErr w:type="spellStart"/>
      <w:r>
        <w:rPr>
          <w:rFonts w:ascii="inherit" w:hAnsi="inherit" w:cs="Arial"/>
          <w:color w:val="525252"/>
          <w:spacing w:val="2"/>
          <w:sz w:val="26"/>
          <w:szCs w:val="26"/>
        </w:rPr>
        <w:t>Dai̇r</w:t>
      </w:r>
      <w:proofErr w:type="spellEnd"/>
      <w:r>
        <w:rPr>
          <w:rFonts w:ascii="inherit" w:hAnsi="inherit" w:cs="Arial"/>
          <w:color w:val="525252"/>
          <w:spacing w:val="2"/>
          <w:sz w:val="26"/>
          <w:szCs w:val="26"/>
        </w:rPr>
        <w:t xml:space="preserve"> </w:t>
      </w:r>
      <w:proofErr w:type="spellStart"/>
      <w:r>
        <w:rPr>
          <w:rFonts w:ascii="inherit" w:hAnsi="inherit" w:cs="Arial"/>
          <w:color w:val="525252"/>
          <w:spacing w:val="2"/>
          <w:sz w:val="26"/>
          <w:szCs w:val="26"/>
        </w:rPr>
        <w:t>Tebli̇ği</w:t>
      </w:r>
      <w:proofErr w:type="spellEnd"/>
      <w:r>
        <w:rPr>
          <w:rFonts w:ascii="inherit" w:hAnsi="inherit" w:cs="Arial"/>
          <w:color w:val="525252"/>
          <w:spacing w:val="2"/>
          <w:sz w:val="26"/>
          <w:szCs w:val="26"/>
        </w:rPr>
        <w:t xml:space="preserve">, Resmi </w:t>
      </w:r>
      <w:proofErr w:type="spellStart"/>
      <w:r>
        <w:rPr>
          <w:rFonts w:ascii="inherit" w:hAnsi="inherit" w:cs="Arial"/>
          <w:color w:val="525252"/>
          <w:spacing w:val="2"/>
          <w:sz w:val="26"/>
          <w:szCs w:val="26"/>
        </w:rPr>
        <w:t>Gazete'de</w:t>
      </w:r>
      <w:proofErr w:type="spellEnd"/>
      <w:r>
        <w:rPr>
          <w:rFonts w:ascii="inherit" w:hAnsi="inherit" w:cs="Arial"/>
          <w:color w:val="525252"/>
          <w:spacing w:val="2"/>
          <w:sz w:val="26"/>
          <w:szCs w:val="26"/>
        </w:rPr>
        <w:t xml:space="preserve"> yayımlanarak yürürlüğe girdi.</w:t>
      </w:r>
    </w:p>
    <w:p w:rsidR="00195767" w:rsidRDefault="00195767" w:rsidP="00195767">
      <w:pPr>
        <w:pStyle w:val="NormalWeb"/>
        <w:shd w:val="clear" w:color="auto" w:fill="FFFFFF"/>
        <w:spacing w:before="0" w:beforeAutospacing="0" w:after="0" w:afterAutospacing="0" w:line="383" w:lineRule="atLeast"/>
        <w:ind w:left="0" w:firstLine="0"/>
        <w:textAlignment w:val="baseline"/>
        <w:rPr>
          <w:rFonts w:ascii="inherit" w:hAnsi="inherit" w:cs="Arial"/>
          <w:color w:val="525252"/>
          <w:spacing w:val="2"/>
          <w:sz w:val="26"/>
          <w:szCs w:val="26"/>
        </w:rPr>
      </w:pPr>
      <w:r>
        <w:rPr>
          <w:rFonts w:ascii="inherit" w:hAnsi="inherit" w:cs="Arial"/>
          <w:color w:val="525252"/>
          <w:spacing w:val="2"/>
          <w:sz w:val="26"/>
          <w:szCs w:val="26"/>
        </w:rPr>
        <w:t>Buna göre, söz konusu değişiklikler, bugün itibarıyla tarım satış kooperatif</w:t>
      </w:r>
      <w:r w:rsidR="00410B30">
        <w:rPr>
          <w:rFonts w:ascii="inherit" w:hAnsi="inherit" w:cs="Arial"/>
          <w:color w:val="525252"/>
          <w:spacing w:val="2"/>
          <w:sz w:val="26"/>
          <w:szCs w:val="26"/>
        </w:rPr>
        <w:t>leri</w:t>
      </w:r>
      <w:r>
        <w:rPr>
          <w:rFonts w:ascii="inherit" w:hAnsi="inherit" w:cs="Arial"/>
          <w:color w:val="525252"/>
          <w:spacing w:val="2"/>
          <w:sz w:val="26"/>
          <w:szCs w:val="26"/>
        </w:rPr>
        <w:t xml:space="preserve"> ve birliklerine tebliğ edilmiş sayılacak. Tebliğin yürürlük tarihinden itibaren en çok 6 ay içinde örnek ana sözleşmelerdeki değişikliklere intibak işlemlerini gerçekleştirmeyen kooperatif ve birlikler dağılmış sayılacak.</w:t>
      </w:r>
    </w:p>
    <w:p w:rsidR="00195767" w:rsidRDefault="00195767" w:rsidP="00195767">
      <w:pPr>
        <w:pStyle w:val="NormalWeb"/>
        <w:shd w:val="clear" w:color="auto" w:fill="FFFFFF"/>
        <w:spacing w:before="0" w:beforeAutospacing="0" w:after="0" w:afterAutospacing="0" w:line="383" w:lineRule="atLeast"/>
        <w:ind w:left="0" w:firstLine="0"/>
        <w:textAlignment w:val="baseline"/>
        <w:rPr>
          <w:rFonts w:ascii="inherit" w:hAnsi="inherit" w:cs="Arial"/>
          <w:color w:val="525252"/>
          <w:spacing w:val="2"/>
          <w:sz w:val="26"/>
          <w:szCs w:val="26"/>
        </w:rPr>
      </w:pPr>
      <w:r>
        <w:rPr>
          <w:rFonts w:ascii="inherit" w:hAnsi="inherit" w:cs="Arial"/>
          <w:color w:val="525252"/>
          <w:spacing w:val="2"/>
          <w:sz w:val="26"/>
          <w:szCs w:val="26"/>
        </w:rPr>
        <w:t>Kooperatif ve birliklerin, söz konusu değişikliklere intibak işlemleri, yönetim kurulu kararıyla yapılacak, ayrıca genel kurul kararı aranmayacak</w:t>
      </w:r>
      <w:r w:rsidR="00410B30">
        <w:rPr>
          <w:rFonts w:ascii="inherit" w:hAnsi="inherit" w:cs="Arial"/>
          <w:color w:val="525252"/>
          <w:spacing w:val="2"/>
          <w:sz w:val="26"/>
          <w:szCs w:val="26"/>
        </w:rPr>
        <w:t>.</w:t>
      </w:r>
    </w:p>
    <w:p w:rsidR="00960C66" w:rsidRPr="00C753FA" w:rsidRDefault="00960C66" w:rsidP="00195767">
      <w:pPr>
        <w:ind w:left="0" w:firstLine="0"/>
      </w:pPr>
    </w:p>
    <w:sectPr w:rsidR="00960C66" w:rsidRPr="00C753FA" w:rsidSect="0069592C"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83" w:rsidRDefault="00715783" w:rsidP="0073656E">
      <w:pPr>
        <w:spacing w:after="0" w:line="240" w:lineRule="auto"/>
      </w:pPr>
      <w:r>
        <w:separator/>
      </w:r>
    </w:p>
  </w:endnote>
  <w:endnote w:type="continuationSeparator" w:id="0">
    <w:p w:rsidR="00715783" w:rsidRDefault="00715783" w:rsidP="0073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992442"/>
      <w:docPartObj>
        <w:docPartGallery w:val="Page Numbers (Bottom of Page)"/>
        <w:docPartUnique/>
      </w:docPartObj>
    </w:sdtPr>
    <w:sdtEndPr/>
    <w:sdtContent>
      <w:p w:rsidR="00CF1028" w:rsidRDefault="00CF102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B25">
          <w:rPr>
            <w:noProof/>
          </w:rPr>
          <w:t>1</w:t>
        </w:r>
        <w:r>
          <w:fldChar w:fldCharType="end"/>
        </w:r>
      </w:p>
    </w:sdtContent>
  </w:sdt>
  <w:p w:rsidR="00CF1028" w:rsidRDefault="00CF10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83" w:rsidRDefault="00715783" w:rsidP="0073656E">
      <w:pPr>
        <w:spacing w:after="0" w:line="240" w:lineRule="auto"/>
      </w:pPr>
      <w:r>
        <w:separator/>
      </w:r>
    </w:p>
  </w:footnote>
  <w:footnote w:type="continuationSeparator" w:id="0">
    <w:p w:rsidR="00715783" w:rsidRDefault="00715783" w:rsidP="00736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901606D"/>
    <w:multiLevelType w:val="multilevel"/>
    <w:tmpl w:val="487895D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2">
    <w:nsid w:val="4B2F03E5"/>
    <w:multiLevelType w:val="hybridMultilevel"/>
    <w:tmpl w:val="5340486A"/>
    <w:lvl w:ilvl="0" w:tplc="253CB5F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07B71"/>
    <w:multiLevelType w:val="hybridMultilevel"/>
    <w:tmpl w:val="092AFA3E"/>
    <w:lvl w:ilvl="0" w:tplc="E1ECBDFC">
      <w:start w:val="3"/>
      <w:numFmt w:val="bullet"/>
      <w:lvlText w:val="-"/>
      <w:lvlJc w:val="left"/>
      <w:pPr>
        <w:ind w:left="353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4">
    <w:nsid w:val="5D570B32"/>
    <w:multiLevelType w:val="hybridMultilevel"/>
    <w:tmpl w:val="6E423308"/>
    <w:lvl w:ilvl="0" w:tplc="6360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A41E0"/>
    <w:multiLevelType w:val="hybridMultilevel"/>
    <w:tmpl w:val="EAFA1A5C"/>
    <w:lvl w:ilvl="0" w:tplc="64CC4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FEAF8"/>
    <w:multiLevelType w:val="hybridMultilevel"/>
    <w:tmpl w:val="2D0EAE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E054B95"/>
    <w:multiLevelType w:val="hybridMultilevel"/>
    <w:tmpl w:val="F43677D6"/>
    <w:lvl w:ilvl="0" w:tplc="B6E85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5" w:hanging="360"/>
        </w:pPr>
        <w:rPr>
          <w:rFonts w:ascii="Symbol" w:hAnsi="Symbol" w:hint="default"/>
        </w:rPr>
      </w:lvl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33"/>
    <w:rsid w:val="00036733"/>
    <w:rsid w:val="000418B3"/>
    <w:rsid w:val="0005679A"/>
    <w:rsid w:val="00064D61"/>
    <w:rsid w:val="000737DA"/>
    <w:rsid w:val="00076050"/>
    <w:rsid w:val="00082EDA"/>
    <w:rsid w:val="00090501"/>
    <w:rsid w:val="000A0CB8"/>
    <w:rsid w:val="000A6F83"/>
    <w:rsid w:val="000B17AA"/>
    <w:rsid w:val="000C264E"/>
    <w:rsid w:val="000F013F"/>
    <w:rsid w:val="0010031A"/>
    <w:rsid w:val="00107096"/>
    <w:rsid w:val="0011524A"/>
    <w:rsid w:val="00144BFA"/>
    <w:rsid w:val="00152EB5"/>
    <w:rsid w:val="001561A8"/>
    <w:rsid w:val="00157BC1"/>
    <w:rsid w:val="00182357"/>
    <w:rsid w:val="00190E99"/>
    <w:rsid w:val="00191FC5"/>
    <w:rsid w:val="00194707"/>
    <w:rsid w:val="00195767"/>
    <w:rsid w:val="00195DCE"/>
    <w:rsid w:val="001A5708"/>
    <w:rsid w:val="001C09D7"/>
    <w:rsid w:val="001C19E3"/>
    <w:rsid w:val="001E7616"/>
    <w:rsid w:val="00204737"/>
    <w:rsid w:val="00206603"/>
    <w:rsid w:val="00224605"/>
    <w:rsid w:val="00226761"/>
    <w:rsid w:val="00226F32"/>
    <w:rsid w:val="00227F08"/>
    <w:rsid w:val="00242892"/>
    <w:rsid w:val="00260B0A"/>
    <w:rsid w:val="002628D4"/>
    <w:rsid w:val="0029737E"/>
    <w:rsid w:val="002A12BC"/>
    <w:rsid w:val="002A3BD2"/>
    <w:rsid w:val="002B28CF"/>
    <w:rsid w:val="002C6EE0"/>
    <w:rsid w:val="002D4525"/>
    <w:rsid w:val="002E506E"/>
    <w:rsid w:val="002E6389"/>
    <w:rsid w:val="002F61A5"/>
    <w:rsid w:val="00301186"/>
    <w:rsid w:val="003308B4"/>
    <w:rsid w:val="00333310"/>
    <w:rsid w:val="00341173"/>
    <w:rsid w:val="00345D4C"/>
    <w:rsid w:val="00352674"/>
    <w:rsid w:val="003643C6"/>
    <w:rsid w:val="00384FEF"/>
    <w:rsid w:val="00395E47"/>
    <w:rsid w:val="003970B5"/>
    <w:rsid w:val="003B02BA"/>
    <w:rsid w:val="003C1913"/>
    <w:rsid w:val="003C7EE3"/>
    <w:rsid w:val="003D5674"/>
    <w:rsid w:val="003D5FEB"/>
    <w:rsid w:val="00410B30"/>
    <w:rsid w:val="004174CA"/>
    <w:rsid w:val="00431500"/>
    <w:rsid w:val="004422B2"/>
    <w:rsid w:val="00450F1C"/>
    <w:rsid w:val="00456B11"/>
    <w:rsid w:val="004764CE"/>
    <w:rsid w:val="0047760B"/>
    <w:rsid w:val="004A1F4D"/>
    <w:rsid w:val="004A44F3"/>
    <w:rsid w:val="00516F0B"/>
    <w:rsid w:val="0051722E"/>
    <w:rsid w:val="00521E99"/>
    <w:rsid w:val="00537485"/>
    <w:rsid w:val="0054659E"/>
    <w:rsid w:val="00546BC9"/>
    <w:rsid w:val="0058162D"/>
    <w:rsid w:val="00582AE9"/>
    <w:rsid w:val="005A2B24"/>
    <w:rsid w:val="00607878"/>
    <w:rsid w:val="006129AC"/>
    <w:rsid w:val="00626FB2"/>
    <w:rsid w:val="00653349"/>
    <w:rsid w:val="00653381"/>
    <w:rsid w:val="006569B7"/>
    <w:rsid w:val="006604B7"/>
    <w:rsid w:val="00662E41"/>
    <w:rsid w:val="00673245"/>
    <w:rsid w:val="006750B1"/>
    <w:rsid w:val="00690B25"/>
    <w:rsid w:val="0069592C"/>
    <w:rsid w:val="006C5912"/>
    <w:rsid w:val="006D2BB4"/>
    <w:rsid w:val="006E3F5F"/>
    <w:rsid w:val="006E6A89"/>
    <w:rsid w:val="006F50A3"/>
    <w:rsid w:val="006F652A"/>
    <w:rsid w:val="00707C62"/>
    <w:rsid w:val="00715783"/>
    <w:rsid w:val="00716E92"/>
    <w:rsid w:val="0073656E"/>
    <w:rsid w:val="007501F8"/>
    <w:rsid w:val="00750753"/>
    <w:rsid w:val="00751AAB"/>
    <w:rsid w:val="00765BBC"/>
    <w:rsid w:val="00766063"/>
    <w:rsid w:val="00793D1C"/>
    <w:rsid w:val="007A133B"/>
    <w:rsid w:val="007A695C"/>
    <w:rsid w:val="007B4832"/>
    <w:rsid w:val="007B6E27"/>
    <w:rsid w:val="007C3FC6"/>
    <w:rsid w:val="007C5C7B"/>
    <w:rsid w:val="007D5E5A"/>
    <w:rsid w:val="007E1948"/>
    <w:rsid w:val="007F0F06"/>
    <w:rsid w:val="00816109"/>
    <w:rsid w:val="00824185"/>
    <w:rsid w:val="008251F1"/>
    <w:rsid w:val="00830030"/>
    <w:rsid w:val="00831AE9"/>
    <w:rsid w:val="00847BA6"/>
    <w:rsid w:val="00861794"/>
    <w:rsid w:val="00871406"/>
    <w:rsid w:val="0087612F"/>
    <w:rsid w:val="008A02BB"/>
    <w:rsid w:val="008A0A2E"/>
    <w:rsid w:val="008A4068"/>
    <w:rsid w:val="008B030C"/>
    <w:rsid w:val="008B1110"/>
    <w:rsid w:val="008C29E2"/>
    <w:rsid w:val="00903D8D"/>
    <w:rsid w:val="009075D0"/>
    <w:rsid w:val="00914EA7"/>
    <w:rsid w:val="009257B7"/>
    <w:rsid w:val="00925DB2"/>
    <w:rsid w:val="00932864"/>
    <w:rsid w:val="009367CB"/>
    <w:rsid w:val="009417B5"/>
    <w:rsid w:val="009530A3"/>
    <w:rsid w:val="00953461"/>
    <w:rsid w:val="009563A1"/>
    <w:rsid w:val="00957136"/>
    <w:rsid w:val="00960C66"/>
    <w:rsid w:val="00962414"/>
    <w:rsid w:val="00963072"/>
    <w:rsid w:val="0096644D"/>
    <w:rsid w:val="00966F10"/>
    <w:rsid w:val="00966F82"/>
    <w:rsid w:val="0097054B"/>
    <w:rsid w:val="00981EBB"/>
    <w:rsid w:val="00984265"/>
    <w:rsid w:val="00992293"/>
    <w:rsid w:val="00992B78"/>
    <w:rsid w:val="009B70EB"/>
    <w:rsid w:val="009D53DB"/>
    <w:rsid w:val="009E6B63"/>
    <w:rsid w:val="00A00DCF"/>
    <w:rsid w:val="00A11AD8"/>
    <w:rsid w:val="00A129A3"/>
    <w:rsid w:val="00A262F5"/>
    <w:rsid w:val="00A31AC4"/>
    <w:rsid w:val="00A34314"/>
    <w:rsid w:val="00A42EF8"/>
    <w:rsid w:val="00A4692D"/>
    <w:rsid w:val="00A52698"/>
    <w:rsid w:val="00A62221"/>
    <w:rsid w:val="00A65FE5"/>
    <w:rsid w:val="00A81C54"/>
    <w:rsid w:val="00A82145"/>
    <w:rsid w:val="00A849BC"/>
    <w:rsid w:val="00AB305C"/>
    <w:rsid w:val="00AC1051"/>
    <w:rsid w:val="00AC65A5"/>
    <w:rsid w:val="00AE3706"/>
    <w:rsid w:val="00AF1175"/>
    <w:rsid w:val="00AF2BB3"/>
    <w:rsid w:val="00B039EF"/>
    <w:rsid w:val="00B1007E"/>
    <w:rsid w:val="00B1424A"/>
    <w:rsid w:val="00B153CC"/>
    <w:rsid w:val="00B16CFB"/>
    <w:rsid w:val="00B33CB5"/>
    <w:rsid w:val="00B347E1"/>
    <w:rsid w:val="00B354CF"/>
    <w:rsid w:val="00B40A44"/>
    <w:rsid w:val="00B51134"/>
    <w:rsid w:val="00B661CF"/>
    <w:rsid w:val="00B75DF2"/>
    <w:rsid w:val="00BC106D"/>
    <w:rsid w:val="00BC78D0"/>
    <w:rsid w:val="00BE4DC2"/>
    <w:rsid w:val="00BE7460"/>
    <w:rsid w:val="00C012DD"/>
    <w:rsid w:val="00C04085"/>
    <w:rsid w:val="00C05272"/>
    <w:rsid w:val="00C05320"/>
    <w:rsid w:val="00C1108A"/>
    <w:rsid w:val="00C12274"/>
    <w:rsid w:val="00C26FD3"/>
    <w:rsid w:val="00C32F3E"/>
    <w:rsid w:val="00C52DFF"/>
    <w:rsid w:val="00C753FA"/>
    <w:rsid w:val="00C83526"/>
    <w:rsid w:val="00C84D62"/>
    <w:rsid w:val="00CA6311"/>
    <w:rsid w:val="00CB1173"/>
    <w:rsid w:val="00CE0447"/>
    <w:rsid w:val="00CF1028"/>
    <w:rsid w:val="00D4160F"/>
    <w:rsid w:val="00D419BC"/>
    <w:rsid w:val="00D44C96"/>
    <w:rsid w:val="00D470C2"/>
    <w:rsid w:val="00D51C9A"/>
    <w:rsid w:val="00D76526"/>
    <w:rsid w:val="00D93E28"/>
    <w:rsid w:val="00DB5C90"/>
    <w:rsid w:val="00DE2222"/>
    <w:rsid w:val="00E07A13"/>
    <w:rsid w:val="00E16543"/>
    <w:rsid w:val="00E17D6B"/>
    <w:rsid w:val="00E3235A"/>
    <w:rsid w:val="00E32499"/>
    <w:rsid w:val="00E42267"/>
    <w:rsid w:val="00E44595"/>
    <w:rsid w:val="00E4473F"/>
    <w:rsid w:val="00E644F1"/>
    <w:rsid w:val="00E74B71"/>
    <w:rsid w:val="00E823C2"/>
    <w:rsid w:val="00E832E9"/>
    <w:rsid w:val="00E8446D"/>
    <w:rsid w:val="00E93D13"/>
    <w:rsid w:val="00EA4EED"/>
    <w:rsid w:val="00EB4FFB"/>
    <w:rsid w:val="00EC5468"/>
    <w:rsid w:val="00EC6EDE"/>
    <w:rsid w:val="00ED7EE7"/>
    <w:rsid w:val="00EE1252"/>
    <w:rsid w:val="00EE54D3"/>
    <w:rsid w:val="00F37E25"/>
    <w:rsid w:val="00F417AC"/>
    <w:rsid w:val="00F4705D"/>
    <w:rsid w:val="00F5321B"/>
    <w:rsid w:val="00F540D0"/>
    <w:rsid w:val="00F56495"/>
    <w:rsid w:val="00F87979"/>
    <w:rsid w:val="00F9130B"/>
    <w:rsid w:val="00FA17D0"/>
    <w:rsid w:val="00FB1D1B"/>
    <w:rsid w:val="00FB385A"/>
    <w:rsid w:val="00FD34B5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AC"/>
    <w:pPr>
      <w:spacing w:after="120" w:line="238" w:lineRule="auto"/>
      <w:ind w:left="1143" w:right="633" w:hanging="1143"/>
      <w:jc w:val="both"/>
    </w:pPr>
    <w:rPr>
      <w:rFonts w:ascii="Tahoma" w:eastAsia="Tahoma" w:hAnsi="Tahoma" w:cs="Tahoma"/>
      <w:color w:val="000000"/>
      <w:sz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957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2628D4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D4525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xmsobodytext">
    <w:name w:val="ecxmsobodytext"/>
    <w:basedOn w:val="Normal"/>
    <w:rsid w:val="008A0A2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3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56E"/>
  </w:style>
  <w:style w:type="paragraph" w:styleId="Altbilgi">
    <w:name w:val="footer"/>
    <w:basedOn w:val="Normal"/>
    <w:link w:val="AltbilgiChar"/>
    <w:uiPriority w:val="99"/>
    <w:unhideWhenUsed/>
    <w:rsid w:val="007365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3656E"/>
  </w:style>
  <w:style w:type="character" w:customStyle="1" w:styleId="Balk2Char">
    <w:name w:val="Başlık 2 Char"/>
    <w:basedOn w:val="VarsaylanParagrafYazTipi"/>
    <w:link w:val="Balk2"/>
    <w:uiPriority w:val="9"/>
    <w:rsid w:val="002628D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2628D4"/>
  </w:style>
  <w:style w:type="paragraph" w:styleId="DipnotMetni">
    <w:name w:val="footnote text"/>
    <w:basedOn w:val="Normal"/>
    <w:link w:val="DipnotMetniChar"/>
    <w:semiHidden/>
    <w:unhideWhenUsed/>
    <w:rsid w:val="00751AAB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751AAB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751AAB"/>
    <w:rPr>
      <w:vertAlign w:val="superscript"/>
    </w:rPr>
  </w:style>
  <w:style w:type="paragraph" w:customStyle="1" w:styleId="Default">
    <w:name w:val="Default"/>
    <w:rsid w:val="00517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8352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D7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C3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2D45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">
    <w:name w:val="TableGrid"/>
    <w:rsid w:val="006129A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960C6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0C66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0C66"/>
    <w:rPr>
      <w:rFonts w:ascii="Tahoma" w:eastAsia="Tahoma" w:hAnsi="Tahoma" w:cs="Tahoma"/>
      <w:color w:val="00000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0C6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0C66"/>
    <w:rPr>
      <w:rFonts w:ascii="Tahoma" w:eastAsia="Tahoma" w:hAnsi="Tahoma" w:cs="Tahoma"/>
      <w:b/>
      <w:bCs/>
      <w:color w:val="00000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C66"/>
    <w:rPr>
      <w:rFonts w:ascii="Segoe UI" w:eastAsia="Tahoma" w:hAnsi="Segoe UI" w:cs="Segoe UI"/>
      <w:color w:val="000000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957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AC"/>
    <w:pPr>
      <w:spacing w:after="120" w:line="238" w:lineRule="auto"/>
      <w:ind w:left="1143" w:right="633" w:hanging="1143"/>
      <w:jc w:val="both"/>
    </w:pPr>
    <w:rPr>
      <w:rFonts w:ascii="Tahoma" w:eastAsia="Tahoma" w:hAnsi="Tahoma" w:cs="Tahoma"/>
      <w:color w:val="000000"/>
      <w:sz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957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2628D4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D4525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xmsobodytext">
    <w:name w:val="ecxmsobodytext"/>
    <w:basedOn w:val="Normal"/>
    <w:rsid w:val="008A0A2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3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56E"/>
  </w:style>
  <w:style w:type="paragraph" w:styleId="Altbilgi">
    <w:name w:val="footer"/>
    <w:basedOn w:val="Normal"/>
    <w:link w:val="AltbilgiChar"/>
    <w:uiPriority w:val="99"/>
    <w:unhideWhenUsed/>
    <w:rsid w:val="007365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3656E"/>
  </w:style>
  <w:style w:type="character" w:customStyle="1" w:styleId="Balk2Char">
    <w:name w:val="Başlık 2 Char"/>
    <w:basedOn w:val="VarsaylanParagrafYazTipi"/>
    <w:link w:val="Balk2"/>
    <w:uiPriority w:val="9"/>
    <w:rsid w:val="002628D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2628D4"/>
  </w:style>
  <w:style w:type="paragraph" w:styleId="DipnotMetni">
    <w:name w:val="footnote text"/>
    <w:basedOn w:val="Normal"/>
    <w:link w:val="DipnotMetniChar"/>
    <w:semiHidden/>
    <w:unhideWhenUsed/>
    <w:rsid w:val="00751AAB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751AAB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751AAB"/>
    <w:rPr>
      <w:vertAlign w:val="superscript"/>
    </w:rPr>
  </w:style>
  <w:style w:type="paragraph" w:customStyle="1" w:styleId="Default">
    <w:name w:val="Default"/>
    <w:rsid w:val="00517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8352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D7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C3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2D45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">
    <w:name w:val="TableGrid"/>
    <w:rsid w:val="006129A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960C6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0C66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0C66"/>
    <w:rPr>
      <w:rFonts w:ascii="Tahoma" w:eastAsia="Tahoma" w:hAnsi="Tahoma" w:cs="Tahoma"/>
      <w:color w:val="00000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0C6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0C66"/>
    <w:rPr>
      <w:rFonts w:ascii="Tahoma" w:eastAsia="Tahoma" w:hAnsi="Tahoma" w:cs="Tahoma"/>
      <w:b/>
      <w:bCs/>
      <w:color w:val="00000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C66"/>
    <w:rPr>
      <w:rFonts w:ascii="Segoe UI" w:eastAsia="Tahoma" w:hAnsi="Segoe UI" w:cs="Segoe UI"/>
      <w:color w:val="000000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957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0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8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0EEC1-CA40-4652-AB72-7470014F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USER-PC (user)</cp:lastModifiedBy>
  <cp:revision>5</cp:revision>
  <dcterms:created xsi:type="dcterms:W3CDTF">2017-01-16T15:37:00Z</dcterms:created>
  <dcterms:modified xsi:type="dcterms:W3CDTF">2017-01-17T08:15:00Z</dcterms:modified>
</cp:coreProperties>
</file>