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8009D0" w:rsidTr="005B6B65">
        <w:tc>
          <w:tcPr>
            <w:tcW w:w="0" w:type="auto"/>
            <w:shd w:val="clear" w:color="auto" w:fill="FFFFFF"/>
          </w:tcPr>
          <w:tbl>
            <w:tblPr>
              <w:tblW w:w="5000" w:type="pct"/>
              <w:shd w:val="clear" w:color="auto" w:fill="FFFFFF"/>
              <w:tblCellMar>
                <w:left w:w="0" w:type="dxa"/>
                <w:right w:w="0" w:type="dxa"/>
              </w:tblCellMar>
              <w:tblLook w:val="0680" w:firstRow="0" w:lastRow="0" w:firstColumn="1" w:lastColumn="0" w:noHBand="1" w:noVBand="1"/>
            </w:tblPr>
            <w:tblGrid>
              <w:gridCol w:w="9072"/>
            </w:tblGrid>
            <w:tr w:rsidR="00EE7C38" w:rsidTr="00EE7C38">
              <w:tc>
                <w:tcPr>
                  <w:tcW w:w="0" w:type="auto"/>
                  <w:shd w:val="clear" w:color="auto" w:fill="FFFFFF"/>
                </w:tcPr>
                <w:p w:rsidR="00856546" w:rsidRDefault="00837C2F" w:rsidP="00856546">
                  <w:pPr>
                    <w:shd w:val="clear" w:color="auto" w:fill="auto"/>
                    <w:spacing w:line="240" w:lineRule="atLeast"/>
                    <w:jc w:val="center"/>
                    <w:rPr>
                      <w:b/>
                      <w:sz w:val="40"/>
                      <w:szCs w:val="40"/>
                    </w:rPr>
                  </w:pPr>
                  <w:r w:rsidRPr="00837C2F">
                    <w:rPr>
                      <w:b/>
                      <w:sz w:val="40"/>
                      <w:szCs w:val="40"/>
                    </w:rPr>
                    <w:t xml:space="preserve">Niksarlı </w:t>
                  </w:r>
                  <w:r w:rsidR="00E93369">
                    <w:rPr>
                      <w:b/>
                      <w:sz w:val="40"/>
                      <w:szCs w:val="40"/>
                    </w:rPr>
                    <w:t xml:space="preserve">Türkiye </w:t>
                  </w:r>
                  <w:r w:rsidRPr="00837C2F">
                    <w:rPr>
                      <w:b/>
                      <w:sz w:val="40"/>
                      <w:szCs w:val="40"/>
                    </w:rPr>
                    <w:t xml:space="preserve">Tarım Kredi </w:t>
                  </w:r>
                  <w:r w:rsidR="00E93369">
                    <w:rPr>
                      <w:b/>
                      <w:sz w:val="40"/>
                      <w:szCs w:val="40"/>
                    </w:rPr>
                    <w:t xml:space="preserve">Kooperatifleri </w:t>
                  </w:r>
                  <w:r w:rsidRPr="00837C2F">
                    <w:rPr>
                      <w:b/>
                      <w:sz w:val="40"/>
                      <w:szCs w:val="40"/>
                    </w:rPr>
                    <w:t>Merkez Birliği</w:t>
                  </w:r>
                </w:p>
                <w:p w:rsidR="00EE7C38" w:rsidRPr="00837C2F" w:rsidRDefault="00837C2F" w:rsidP="00856546">
                  <w:pPr>
                    <w:shd w:val="clear" w:color="auto" w:fill="auto"/>
                    <w:spacing w:line="240" w:lineRule="atLeast"/>
                    <w:jc w:val="center"/>
                    <w:rPr>
                      <w:b/>
                      <w:sz w:val="40"/>
                      <w:szCs w:val="40"/>
                    </w:rPr>
                  </w:pPr>
                  <w:r w:rsidRPr="00837C2F">
                    <w:rPr>
                      <w:b/>
                      <w:sz w:val="40"/>
                      <w:szCs w:val="40"/>
                    </w:rPr>
                    <w:t xml:space="preserve">Genel Müdürü </w:t>
                  </w:r>
                  <w:r w:rsidR="00856546">
                    <w:rPr>
                      <w:b/>
                      <w:sz w:val="40"/>
                      <w:szCs w:val="40"/>
                    </w:rPr>
                    <w:t xml:space="preserve">İrfan </w:t>
                  </w:r>
                  <w:r w:rsidRPr="00837C2F">
                    <w:rPr>
                      <w:b/>
                      <w:sz w:val="40"/>
                      <w:szCs w:val="40"/>
                    </w:rPr>
                    <w:t>Güvendi ile görüştü</w:t>
                  </w:r>
                </w:p>
              </w:tc>
            </w:tr>
          </w:tbl>
          <w:p w:rsidR="008009D0" w:rsidRDefault="008009D0" w:rsidP="00EE7C38"/>
          <w:p w:rsidR="00EA4E60" w:rsidRDefault="00E93369" w:rsidP="00EE7C38">
            <w:pPr>
              <w:rPr>
                <w:sz w:val="24"/>
                <w:szCs w:val="24"/>
              </w:rPr>
            </w:pPr>
            <w:r>
              <w:rPr>
                <w:sz w:val="24"/>
                <w:szCs w:val="24"/>
              </w:rPr>
              <w:t>TÜRKİYE KOOP</w:t>
            </w:r>
            <w:r w:rsidR="00837C2F" w:rsidRPr="00837C2F">
              <w:rPr>
                <w:sz w:val="24"/>
                <w:szCs w:val="24"/>
              </w:rPr>
              <w:t xml:space="preserve"> Genel Başkanı Muammer Niksarlı</w:t>
            </w:r>
            <w:r w:rsidR="00837C2F">
              <w:rPr>
                <w:sz w:val="24"/>
                <w:szCs w:val="24"/>
              </w:rPr>
              <w:t>,</w:t>
            </w:r>
            <w:r w:rsidR="00837C2F" w:rsidRPr="00837C2F">
              <w:rPr>
                <w:sz w:val="24"/>
                <w:szCs w:val="24"/>
              </w:rPr>
              <w:t xml:space="preserve"> Tarım Kredi Kooperatifleri Merkez Birliğ</w:t>
            </w:r>
            <w:r w:rsidR="00837C2F">
              <w:rPr>
                <w:sz w:val="24"/>
                <w:szCs w:val="24"/>
              </w:rPr>
              <w:t>i</w:t>
            </w:r>
            <w:r w:rsidR="00856546">
              <w:rPr>
                <w:sz w:val="24"/>
                <w:szCs w:val="24"/>
              </w:rPr>
              <w:t>’nin 5 Nisan’da yapılan genel kurulundan sonra Merkez Birliği</w:t>
            </w:r>
            <w:r w:rsidR="00837C2F" w:rsidRPr="00837C2F">
              <w:rPr>
                <w:sz w:val="24"/>
                <w:szCs w:val="24"/>
              </w:rPr>
              <w:t xml:space="preserve"> Genel Müdürü İrfan Güvendi ile </w:t>
            </w:r>
            <w:r w:rsidR="00856546">
              <w:rPr>
                <w:sz w:val="24"/>
                <w:szCs w:val="24"/>
              </w:rPr>
              <w:t>bir görüşme yaptı</w:t>
            </w:r>
            <w:r w:rsidR="00837C2F" w:rsidRPr="00837C2F">
              <w:rPr>
                <w:sz w:val="24"/>
                <w:szCs w:val="24"/>
              </w:rPr>
              <w:t xml:space="preserve">. </w:t>
            </w:r>
            <w:r w:rsidR="00837C2F">
              <w:rPr>
                <w:sz w:val="24"/>
                <w:szCs w:val="24"/>
              </w:rPr>
              <w:t>20 Nisan günü yapılan g</w:t>
            </w:r>
            <w:r w:rsidR="00837C2F" w:rsidRPr="00837C2F">
              <w:rPr>
                <w:sz w:val="24"/>
                <w:szCs w:val="24"/>
              </w:rPr>
              <w:t xml:space="preserve">örüşmede </w:t>
            </w:r>
            <w:r>
              <w:rPr>
                <w:sz w:val="24"/>
                <w:szCs w:val="24"/>
              </w:rPr>
              <w:t>TÜRKİYE KOOP</w:t>
            </w:r>
            <w:r w:rsidRPr="00837C2F">
              <w:rPr>
                <w:sz w:val="24"/>
                <w:szCs w:val="24"/>
              </w:rPr>
              <w:t xml:space="preserve"> </w:t>
            </w:r>
            <w:r w:rsidR="00837C2F" w:rsidRPr="00837C2F">
              <w:rPr>
                <w:sz w:val="24"/>
                <w:szCs w:val="24"/>
              </w:rPr>
              <w:t>Genel Başkan Yardımcısı İlhami Teke ve Uluslararası İlişkiler Koordinatörü Prof</w:t>
            </w:r>
            <w:r w:rsidR="00837C2F">
              <w:rPr>
                <w:sz w:val="24"/>
                <w:szCs w:val="24"/>
              </w:rPr>
              <w:t xml:space="preserve">. </w:t>
            </w:r>
            <w:r w:rsidR="00837C2F" w:rsidRPr="00837C2F">
              <w:rPr>
                <w:sz w:val="24"/>
                <w:szCs w:val="24"/>
              </w:rPr>
              <w:t>Hüseyin Polat da hazır bulundu.</w:t>
            </w:r>
          </w:p>
          <w:p w:rsidR="00837C2F" w:rsidRDefault="00837C2F" w:rsidP="00EE7C38">
            <w:pPr>
              <w:rPr>
                <w:sz w:val="24"/>
                <w:szCs w:val="24"/>
              </w:rPr>
            </w:pPr>
          </w:p>
          <w:p w:rsidR="00837C2F" w:rsidRDefault="00837C2F" w:rsidP="00EE7C38">
            <w:pPr>
              <w:rPr>
                <w:sz w:val="24"/>
                <w:szCs w:val="24"/>
              </w:rPr>
            </w:pPr>
            <w:r>
              <w:rPr>
                <w:sz w:val="24"/>
                <w:szCs w:val="24"/>
              </w:rPr>
              <w:t xml:space="preserve">Yeni yasa ile </w:t>
            </w:r>
            <w:proofErr w:type="spellStart"/>
            <w:r>
              <w:rPr>
                <w:sz w:val="24"/>
                <w:szCs w:val="24"/>
              </w:rPr>
              <w:t>AVM’lerde</w:t>
            </w:r>
            <w:proofErr w:type="spellEnd"/>
            <w:r>
              <w:rPr>
                <w:sz w:val="24"/>
                <w:szCs w:val="24"/>
              </w:rPr>
              <w:t xml:space="preserve"> tedarik ve pazarlama kooperatifi mağazalarının açılabilmesine olanak sağlandığını belirten Niksarlı, Tarım Kredi Kooperatifleri olarak bu konuda öncülük rolü üstlenilmesini ve diğer kooperatiflerle birlikte bir tedarik ve pazarlama kooperatifi kurulmasını önerdi. Konuyu ilginç bulan </w:t>
            </w:r>
            <w:proofErr w:type="gramStart"/>
            <w:r>
              <w:rPr>
                <w:sz w:val="24"/>
                <w:szCs w:val="24"/>
              </w:rPr>
              <w:t>Güvendi</w:t>
            </w:r>
            <w:proofErr w:type="gramEnd"/>
            <w:r w:rsidR="00856546">
              <w:rPr>
                <w:sz w:val="24"/>
                <w:szCs w:val="24"/>
              </w:rPr>
              <w:t>,</w:t>
            </w:r>
            <w:r>
              <w:rPr>
                <w:sz w:val="24"/>
                <w:szCs w:val="24"/>
              </w:rPr>
              <w:t xml:space="preserve"> bu konuda Gümrük ve Ticaret Bakanlığı ile temasa geçeceklerini ve uygulama yönetmeliğine bu hususa dönük hükümler konulmasını talep edeceklerini söyledi.</w:t>
            </w:r>
          </w:p>
          <w:p w:rsidR="00837C2F" w:rsidRDefault="00837C2F" w:rsidP="00EE7C38">
            <w:pPr>
              <w:rPr>
                <w:sz w:val="24"/>
                <w:szCs w:val="24"/>
              </w:rPr>
            </w:pPr>
          </w:p>
          <w:p w:rsidR="00837C2F" w:rsidRDefault="00564E2C" w:rsidP="00EE7C38">
            <w:pPr>
              <w:rPr>
                <w:sz w:val="24"/>
                <w:szCs w:val="24"/>
              </w:rPr>
            </w:pPr>
            <w:r>
              <w:rPr>
                <w:sz w:val="24"/>
                <w:szCs w:val="24"/>
              </w:rPr>
              <w:t xml:space="preserve">Niksarlı, </w:t>
            </w:r>
            <w:r w:rsidR="00837C2F">
              <w:rPr>
                <w:sz w:val="24"/>
                <w:szCs w:val="24"/>
              </w:rPr>
              <w:t>Gümrük ve Ticaret Bakanlığı Kooperatifçilik Genel Müdürlüğü ile DGRV işbirliğ</w:t>
            </w:r>
            <w:r>
              <w:rPr>
                <w:sz w:val="24"/>
                <w:szCs w:val="24"/>
              </w:rPr>
              <w:t>i</w:t>
            </w:r>
            <w:r w:rsidR="00837C2F">
              <w:rPr>
                <w:sz w:val="24"/>
                <w:szCs w:val="24"/>
              </w:rPr>
              <w:t xml:space="preserve"> çerçevesinde Avrupa Birliğinden sağlanacak hibe ile </w:t>
            </w:r>
            <w:r>
              <w:rPr>
                <w:sz w:val="24"/>
                <w:szCs w:val="24"/>
              </w:rPr>
              <w:t xml:space="preserve">Milli Birlik öncülüğünde bir Kooperatifçilik Mesleki eğitim ölçüm ve değerlendirme merkezi (VOC Test Merkezi) kurulmasına dönük bir proje geliştirmekte olduklarını belirtti.  Niksarlı, bu merkezde Tarım Kredi Kooperatifleri Merkez Birliğini temsilen </w:t>
            </w:r>
            <w:r w:rsidR="00856546">
              <w:rPr>
                <w:sz w:val="24"/>
                <w:szCs w:val="24"/>
              </w:rPr>
              <w:t xml:space="preserve">de </w:t>
            </w:r>
            <w:r>
              <w:rPr>
                <w:sz w:val="24"/>
                <w:szCs w:val="24"/>
              </w:rPr>
              <w:t>bir uzmanın görevlendirilmesini istedi. Güvendi, bu konuyu proje kabul edildiğinde değerlendireceklerini söyledi.</w:t>
            </w:r>
          </w:p>
          <w:p w:rsidR="00564E2C" w:rsidRDefault="00564E2C" w:rsidP="00EE7C38">
            <w:pPr>
              <w:rPr>
                <w:sz w:val="24"/>
                <w:szCs w:val="24"/>
              </w:rPr>
            </w:pPr>
          </w:p>
          <w:p w:rsidR="00564E2C" w:rsidRDefault="00564E2C" w:rsidP="00EE7C38">
            <w:pPr>
              <w:rPr>
                <w:sz w:val="24"/>
                <w:szCs w:val="24"/>
              </w:rPr>
            </w:pPr>
            <w:proofErr w:type="spellStart"/>
            <w:r>
              <w:rPr>
                <w:sz w:val="24"/>
                <w:szCs w:val="24"/>
              </w:rPr>
              <w:t>Niksarlı’nın</w:t>
            </w:r>
            <w:proofErr w:type="spellEnd"/>
            <w:r>
              <w:rPr>
                <w:sz w:val="24"/>
                <w:szCs w:val="24"/>
              </w:rPr>
              <w:t xml:space="preserve"> Tarım Kredi’nin ICA tarafından hazırlanan ve bastırılarak tüm dünyaya ilan edilen en büyük 300 kooperatif sıralamasına Tarım Kredinin de dahil edilmesini istemesi üzerine </w:t>
            </w:r>
            <w:proofErr w:type="gramStart"/>
            <w:r>
              <w:rPr>
                <w:sz w:val="24"/>
                <w:szCs w:val="24"/>
              </w:rPr>
              <w:t>Güvendi</w:t>
            </w:r>
            <w:proofErr w:type="gramEnd"/>
            <w:r w:rsidR="00856546">
              <w:rPr>
                <w:sz w:val="24"/>
                <w:szCs w:val="24"/>
              </w:rPr>
              <w:t>,</w:t>
            </w:r>
            <w:r>
              <w:rPr>
                <w:sz w:val="24"/>
                <w:szCs w:val="24"/>
              </w:rPr>
              <w:t xml:space="preserve"> </w:t>
            </w:r>
            <w:proofErr w:type="spellStart"/>
            <w:r>
              <w:rPr>
                <w:sz w:val="24"/>
                <w:szCs w:val="24"/>
              </w:rPr>
              <w:t>ICA’ya</w:t>
            </w:r>
            <w:proofErr w:type="spellEnd"/>
            <w:r>
              <w:rPr>
                <w:sz w:val="24"/>
                <w:szCs w:val="24"/>
              </w:rPr>
              <w:t xml:space="preserve"> bu başvurunun yapıldığını bildirdi.</w:t>
            </w:r>
          </w:p>
          <w:p w:rsidR="00564E2C" w:rsidRDefault="00564E2C" w:rsidP="00EE7C38">
            <w:pPr>
              <w:rPr>
                <w:sz w:val="24"/>
                <w:szCs w:val="24"/>
              </w:rPr>
            </w:pPr>
          </w:p>
          <w:p w:rsidR="00564E2C" w:rsidRDefault="00564E2C" w:rsidP="00EE7C38">
            <w:pPr>
              <w:rPr>
                <w:sz w:val="24"/>
                <w:szCs w:val="24"/>
              </w:rPr>
            </w:pPr>
            <w:r>
              <w:rPr>
                <w:sz w:val="24"/>
                <w:szCs w:val="24"/>
              </w:rPr>
              <w:t>Çin Tedarik ve Pazarlama Kooperatifleri Milli Birliği Başkanı’nın Türkiye’ye yapacağı ziyaretin Eylül ayına ertelendiğini belirten Niksarlı, bu heyetin Türkiye’de bulunduğu sırada Tarım Kredi ile de görüşmesinin yararlı olacağını söyledi. Güvendi de bu heyetin Tarım Krediyi ziyaretinden memnun olacaklarını ve pazarlama olanaklarını tartışacaklarını ifade etti.</w:t>
            </w:r>
          </w:p>
          <w:p w:rsidR="00856546" w:rsidRDefault="00856546" w:rsidP="00EE7C38">
            <w:pPr>
              <w:rPr>
                <w:sz w:val="24"/>
                <w:szCs w:val="24"/>
              </w:rPr>
            </w:pPr>
            <w:bookmarkStart w:id="0" w:name="_GoBack"/>
            <w:bookmarkEnd w:id="0"/>
          </w:p>
          <w:p w:rsidR="00856546" w:rsidRDefault="00856546" w:rsidP="00EE7C38">
            <w:pPr>
              <w:rPr>
                <w:sz w:val="24"/>
                <w:szCs w:val="24"/>
              </w:rPr>
            </w:pPr>
            <w:r>
              <w:rPr>
                <w:sz w:val="24"/>
                <w:szCs w:val="24"/>
              </w:rPr>
              <w:t xml:space="preserve">İrfan </w:t>
            </w:r>
            <w:proofErr w:type="spellStart"/>
            <w:r>
              <w:rPr>
                <w:sz w:val="24"/>
                <w:szCs w:val="24"/>
              </w:rPr>
              <w:t>Güvendi’ye</w:t>
            </w:r>
            <w:proofErr w:type="spellEnd"/>
            <w:r>
              <w:rPr>
                <w:sz w:val="24"/>
                <w:szCs w:val="24"/>
              </w:rPr>
              <w:t xml:space="preserve"> ICA Avrupa’nın 23-24 Nisan’da Paris’te yapılacak Genel Kurulu konusunda da bilgi veren Niksarlı, daha sonra Tarım Kredi Denetim Kurulu Üyesi İsmail </w:t>
            </w:r>
            <w:proofErr w:type="spellStart"/>
            <w:r>
              <w:rPr>
                <w:sz w:val="24"/>
                <w:szCs w:val="24"/>
              </w:rPr>
              <w:t>Daşdelen’e</w:t>
            </w:r>
            <w:proofErr w:type="spellEnd"/>
            <w:r>
              <w:rPr>
                <w:sz w:val="24"/>
                <w:szCs w:val="24"/>
              </w:rPr>
              <w:t xml:space="preserve"> de bir nezaket ziyaretinde bulundu.</w:t>
            </w:r>
          </w:p>
          <w:p w:rsidR="00856546" w:rsidRDefault="00856546" w:rsidP="00EE7C38">
            <w:pPr>
              <w:rPr>
                <w:sz w:val="24"/>
                <w:szCs w:val="24"/>
              </w:rPr>
            </w:pPr>
          </w:p>
          <w:p w:rsidR="00564E2C" w:rsidRPr="00837C2F" w:rsidRDefault="00564E2C" w:rsidP="00EE7C38">
            <w:pPr>
              <w:rPr>
                <w:sz w:val="24"/>
                <w:szCs w:val="24"/>
              </w:rPr>
            </w:pPr>
          </w:p>
          <w:p w:rsidR="00837C2F" w:rsidRDefault="00837C2F" w:rsidP="00EE7C38"/>
          <w:p w:rsidR="00EA4E60" w:rsidRDefault="00EA4E60" w:rsidP="00EE7C38"/>
        </w:tc>
      </w:tr>
    </w:tbl>
    <w:p w:rsidR="000C3E68" w:rsidRPr="007A6DC7" w:rsidRDefault="000C3E68" w:rsidP="00EE7C38"/>
    <w:sectPr w:rsidR="000C3E68" w:rsidRPr="007A6D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75" w:rsidRDefault="001C2975" w:rsidP="003B01F5">
      <w:r>
        <w:separator/>
      </w:r>
    </w:p>
  </w:endnote>
  <w:endnote w:type="continuationSeparator" w:id="0">
    <w:p w:rsidR="001C2975" w:rsidRDefault="001C2975" w:rsidP="003B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75" w:rsidRDefault="001C2975" w:rsidP="003B01F5">
      <w:r>
        <w:separator/>
      </w:r>
    </w:p>
  </w:footnote>
  <w:footnote w:type="continuationSeparator" w:id="0">
    <w:p w:rsidR="001C2975" w:rsidRDefault="001C2975" w:rsidP="003B0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827"/>
    <w:multiLevelType w:val="hybridMultilevel"/>
    <w:tmpl w:val="9586C288"/>
    <w:lvl w:ilvl="0" w:tplc="CC94EE04">
      <w:start w:val="1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C3E68"/>
    <w:rsid w:val="001C2975"/>
    <w:rsid w:val="003B01F5"/>
    <w:rsid w:val="00425231"/>
    <w:rsid w:val="00564E2C"/>
    <w:rsid w:val="005A6908"/>
    <w:rsid w:val="005B6B65"/>
    <w:rsid w:val="00645BBB"/>
    <w:rsid w:val="007672E5"/>
    <w:rsid w:val="007A6DC7"/>
    <w:rsid w:val="008009D0"/>
    <w:rsid w:val="00837C2F"/>
    <w:rsid w:val="00856546"/>
    <w:rsid w:val="009279C1"/>
    <w:rsid w:val="00C954E5"/>
    <w:rsid w:val="00DC1D13"/>
    <w:rsid w:val="00DD620F"/>
    <w:rsid w:val="00E93369"/>
    <w:rsid w:val="00EA4E60"/>
    <w:rsid w:val="00EB1F57"/>
    <w:rsid w:val="00EE7C38"/>
    <w:rsid w:val="00F214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38"/>
    <w:pPr>
      <w:shd w:val="clear" w:color="auto" w:fill="FFFFFF"/>
      <w:spacing w:after="0" w:line="240" w:lineRule="auto"/>
    </w:pPr>
    <w:rPr>
      <w:rFonts w:ascii="Arial" w:eastAsia="Times New Roman" w:hAnsi="Arial" w:cs="Arial"/>
      <w:color w:val="222222"/>
      <w:sz w:val="19"/>
      <w:szCs w:val="19"/>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8009D0"/>
    <w:pPr>
      <w:spacing w:before="100" w:beforeAutospacing="1" w:after="100" w:afterAutospacing="1"/>
    </w:pPr>
    <w:rPr>
      <w:rFonts w:ascii="Times New Roman" w:hAnsi="Times New Roman" w:cs="Times New Roman"/>
      <w:sz w:val="24"/>
      <w:szCs w:val="24"/>
    </w:rPr>
  </w:style>
  <w:style w:type="character" w:styleId="Vurgu">
    <w:name w:val="Emphasis"/>
    <w:basedOn w:val="VarsaylanParagrafYazTipi"/>
    <w:uiPriority w:val="20"/>
    <w:qFormat/>
    <w:rsid w:val="008009D0"/>
    <w:rPr>
      <w:i/>
      <w:iCs/>
    </w:rPr>
  </w:style>
  <w:style w:type="paragraph" w:styleId="stbilgi">
    <w:name w:val="header"/>
    <w:basedOn w:val="Normal"/>
    <w:link w:val="stbilgiChar"/>
    <w:uiPriority w:val="99"/>
    <w:unhideWhenUsed/>
    <w:rsid w:val="003B01F5"/>
    <w:pPr>
      <w:tabs>
        <w:tab w:val="center" w:pos="4536"/>
        <w:tab w:val="right" w:pos="9072"/>
      </w:tabs>
    </w:pPr>
  </w:style>
  <w:style w:type="character" w:customStyle="1" w:styleId="stbilgiChar">
    <w:name w:val="Üstbilgi Char"/>
    <w:basedOn w:val="VarsaylanParagrafYazTipi"/>
    <w:link w:val="stbilgi"/>
    <w:uiPriority w:val="99"/>
    <w:rsid w:val="003B01F5"/>
    <w:rPr>
      <w:rFonts w:ascii="Arial" w:eastAsia="Times New Roman" w:hAnsi="Arial" w:cs="Arial"/>
      <w:color w:val="222222"/>
      <w:sz w:val="19"/>
      <w:szCs w:val="19"/>
      <w:shd w:val="clear" w:color="auto" w:fill="FFFFFF"/>
      <w:lang w:val="tr-TR" w:eastAsia="tr-TR"/>
    </w:rPr>
  </w:style>
  <w:style w:type="paragraph" w:styleId="Altbilgi">
    <w:name w:val="footer"/>
    <w:basedOn w:val="Normal"/>
    <w:link w:val="AltbilgiChar"/>
    <w:uiPriority w:val="99"/>
    <w:unhideWhenUsed/>
    <w:rsid w:val="003B01F5"/>
    <w:pPr>
      <w:tabs>
        <w:tab w:val="center" w:pos="4536"/>
        <w:tab w:val="right" w:pos="9072"/>
      </w:tabs>
    </w:pPr>
  </w:style>
  <w:style w:type="character" w:customStyle="1" w:styleId="AltbilgiChar">
    <w:name w:val="Altbilgi Char"/>
    <w:basedOn w:val="VarsaylanParagrafYazTipi"/>
    <w:link w:val="Altbilgi"/>
    <w:uiPriority w:val="99"/>
    <w:rsid w:val="003B01F5"/>
    <w:rPr>
      <w:rFonts w:ascii="Arial" w:eastAsia="Times New Roman" w:hAnsi="Arial" w:cs="Arial"/>
      <w:color w:val="222222"/>
      <w:sz w:val="19"/>
      <w:szCs w:val="19"/>
      <w:shd w:val="clear" w:color="auto" w:fill="FFFFFF"/>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38"/>
    <w:pPr>
      <w:shd w:val="clear" w:color="auto" w:fill="FFFFFF"/>
      <w:spacing w:after="0" w:line="240" w:lineRule="auto"/>
    </w:pPr>
    <w:rPr>
      <w:rFonts w:ascii="Arial" w:eastAsia="Times New Roman" w:hAnsi="Arial" w:cs="Arial"/>
      <w:color w:val="222222"/>
      <w:sz w:val="19"/>
      <w:szCs w:val="19"/>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pPr>
    <w:rPr>
      <w:rFonts w:ascii="Times New Roman" w:hAnsi="Times New Roman" w:cs="Times New Roman"/>
      <w:sz w:val="24"/>
      <w:szCs w:val="24"/>
    </w:rPr>
  </w:style>
  <w:style w:type="paragraph" w:customStyle="1" w:styleId="p1">
    <w:name w:val="p1"/>
    <w:basedOn w:val="Normal"/>
    <w:rsid w:val="008009D0"/>
    <w:pPr>
      <w:spacing w:before="100" w:beforeAutospacing="1" w:after="100" w:afterAutospacing="1"/>
    </w:pPr>
    <w:rPr>
      <w:rFonts w:ascii="Times New Roman" w:hAnsi="Times New Roman" w:cs="Times New Roman"/>
      <w:sz w:val="24"/>
      <w:szCs w:val="24"/>
    </w:rPr>
  </w:style>
  <w:style w:type="character" w:styleId="Vurgu">
    <w:name w:val="Emphasis"/>
    <w:basedOn w:val="VarsaylanParagrafYazTipi"/>
    <w:uiPriority w:val="20"/>
    <w:qFormat/>
    <w:rsid w:val="008009D0"/>
    <w:rPr>
      <w:i/>
      <w:iCs/>
    </w:rPr>
  </w:style>
  <w:style w:type="paragraph" w:styleId="stbilgi">
    <w:name w:val="header"/>
    <w:basedOn w:val="Normal"/>
    <w:link w:val="stbilgiChar"/>
    <w:uiPriority w:val="99"/>
    <w:unhideWhenUsed/>
    <w:rsid w:val="003B01F5"/>
    <w:pPr>
      <w:tabs>
        <w:tab w:val="center" w:pos="4536"/>
        <w:tab w:val="right" w:pos="9072"/>
      </w:tabs>
    </w:pPr>
  </w:style>
  <w:style w:type="character" w:customStyle="1" w:styleId="stbilgiChar">
    <w:name w:val="Üstbilgi Char"/>
    <w:basedOn w:val="VarsaylanParagrafYazTipi"/>
    <w:link w:val="stbilgi"/>
    <w:uiPriority w:val="99"/>
    <w:rsid w:val="003B01F5"/>
    <w:rPr>
      <w:rFonts w:ascii="Arial" w:eastAsia="Times New Roman" w:hAnsi="Arial" w:cs="Arial"/>
      <w:color w:val="222222"/>
      <w:sz w:val="19"/>
      <w:szCs w:val="19"/>
      <w:shd w:val="clear" w:color="auto" w:fill="FFFFFF"/>
      <w:lang w:val="tr-TR" w:eastAsia="tr-TR"/>
    </w:rPr>
  </w:style>
  <w:style w:type="paragraph" w:styleId="Altbilgi">
    <w:name w:val="footer"/>
    <w:basedOn w:val="Normal"/>
    <w:link w:val="AltbilgiChar"/>
    <w:uiPriority w:val="99"/>
    <w:unhideWhenUsed/>
    <w:rsid w:val="003B01F5"/>
    <w:pPr>
      <w:tabs>
        <w:tab w:val="center" w:pos="4536"/>
        <w:tab w:val="right" w:pos="9072"/>
      </w:tabs>
    </w:pPr>
  </w:style>
  <w:style w:type="character" w:customStyle="1" w:styleId="AltbilgiChar">
    <w:name w:val="Altbilgi Char"/>
    <w:basedOn w:val="VarsaylanParagrafYazTipi"/>
    <w:link w:val="Altbilgi"/>
    <w:uiPriority w:val="99"/>
    <w:rsid w:val="003B01F5"/>
    <w:rPr>
      <w:rFonts w:ascii="Arial" w:eastAsia="Times New Roman" w:hAnsi="Arial" w:cs="Arial"/>
      <w:color w:val="222222"/>
      <w:sz w:val="19"/>
      <w:szCs w:val="19"/>
      <w:shd w:val="clear" w:color="auto" w:fill="FFFFFF"/>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4650">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3</cp:revision>
  <dcterms:created xsi:type="dcterms:W3CDTF">2015-04-21T08:54:00Z</dcterms:created>
  <dcterms:modified xsi:type="dcterms:W3CDTF">2015-04-21T10:55:00Z</dcterms:modified>
</cp:coreProperties>
</file>