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51" w:rsidRPr="00A66434" w:rsidRDefault="00CA60AA" w:rsidP="003F1A95">
      <w:pPr>
        <w:spacing w:after="0" w:line="240" w:lineRule="auto"/>
        <w:jc w:val="center"/>
        <w:rPr>
          <w:rFonts w:ascii="Britannic Bold" w:hAnsi="Britannic Bold"/>
          <w:sz w:val="48"/>
          <w:szCs w:val="48"/>
          <w:lang w:val="tr-TR"/>
        </w:rPr>
      </w:pPr>
      <w:r w:rsidRPr="00A66434">
        <w:rPr>
          <w:rFonts w:ascii="Britannic Bold" w:hAnsi="Britannic Bold"/>
          <w:sz w:val="48"/>
          <w:szCs w:val="48"/>
          <w:lang w:val="tr-TR"/>
        </w:rPr>
        <w:t>Ticaret Bakanlı</w:t>
      </w:r>
      <w:r w:rsidRPr="00A66434">
        <w:rPr>
          <w:sz w:val="48"/>
          <w:szCs w:val="48"/>
          <w:lang w:val="tr-TR"/>
        </w:rPr>
        <w:t>ğ</w:t>
      </w:r>
      <w:r w:rsidRPr="00A66434">
        <w:rPr>
          <w:rFonts w:ascii="Britannic Bold" w:hAnsi="Britannic Bold" w:cs="Britannic Bold"/>
          <w:sz w:val="48"/>
          <w:szCs w:val="48"/>
          <w:lang w:val="tr-TR"/>
        </w:rPr>
        <w:t>ı</w:t>
      </w:r>
    </w:p>
    <w:p w:rsidR="003F1A95" w:rsidRPr="00A66434" w:rsidRDefault="003F1A95" w:rsidP="003F1A95">
      <w:pPr>
        <w:spacing w:after="0" w:line="240" w:lineRule="auto"/>
        <w:jc w:val="center"/>
        <w:rPr>
          <w:rFonts w:ascii="Britannic Bold" w:hAnsi="Britannic Bold"/>
          <w:sz w:val="48"/>
          <w:szCs w:val="48"/>
          <w:lang w:val="tr-TR"/>
        </w:rPr>
      </w:pPr>
      <w:r w:rsidRPr="00A66434">
        <w:rPr>
          <w:rFonts w:ascii="Britannic Bold" w:hAnsi="Britannic Bold"/>
          <w:sz w:val="48"/>
          <w:szCs w:val="48"/>
          <w:lang w:val="tr-TR"/>
        </w:rPr>
        <w:t>Stratejik Plan Dı</w:t>
      </w:r>
      <w:r w:rsidRPr="00A66434">
        <w:rPr>
          <w:sz w:val="48"/>
          <w:szCs w:val="48"/>
          <w:lang w:val="tr-TR"/>
        </w:rPr>
        <w:t>ş</w:t>
      </w:r>
      <w:r w:rsidRPr="00A66434">
        <w:rPr>
          <w:rFonts w:ascii="Britannic Bold" w:hAnsi="Britannic Bold"/>
          <w:sz w:val="48"/>
          <w:szCs w:val="48"/>
          <w:lang w:val="tr-TR"/>
        </w:rPr>
        <w:t xml:space="preserve"> Payda</w:t>
      </w:r>
      <w:r w:rsidRPr="00A66434">
        <w:rPr>
          <w:sz w:val="48"/>
          <w:szCs w:val="48"/>
          <w:lang w:val="tr-TR"/>
        </w:rPr>
        <w:t>ş</w:t>
      </w:r>
      <w:r w:rsidRPr="00A66434">
        <w:rPr>
          <w:rFonts w:ascii="Britannic Bold" w:hAnsi="Britannic Bold"/>
          <w:sz w:val="48"/>
          <w:szCs w:val="48"/>
          <w:lang w:val="tr-TR"/>
        </w:rPr>
        <w:t xml:space="preserve"> </w:t>
      </w:r>
      <w:r w:rsidRPr="00A66434">
        <w:rPr>
          <w:rFonts w:ascii="Britannic Bold" w:hAnsi="Britannic Bold" w:cs="Britannic Bold"/>
          <w:sz w:val="48"/>
          <w:szCs w:val="48"/>
          <w:lang w:val="tr-TR"/>
        </w:rPr>
        <w:t>Ç</w:t>
      </w:r>
      <w:r w:rsidRPr="00A66434">
        <w:rPr>
          <w:rFonts w:ascii="Britannic Bold" w:hAnsi="Britannic Bold"/>
          <w:sz w:val="48"/>
          <w:szCs w:val="48"/>
          <w:lang w:val="tr-TR"/>
        </w:rPr>
        <w:t>al</w:t>
      </w:r>
      <w:r w:rsidRPr="00A66434">
        <w:rPr>
          <w:rFonts w:ascii="Britannic Bold" w:hAnsi="Britannic Bold" w:cs="Britannic Bold"/>
          <w:sz w:val="48"/>
          <w:szCs w:val="48"/>
          <w:lang w:val="tr-TR"/>
        </w:rPr>
        <w:t>ı</w:t>
      </w:r>
      <w:r w:rsidRPr="00A66434">
        <w:rPr>
          <w:sz w:val="48"/>
          <w:szCs w:val="48"/>
          <w:lang w:val="tr-TR"/>
        </w:rPr>
        <w:t>ş</w:t>
      </w:r>
      <w:r w:rsidRPr="00A66434">
        <w:rPr>
          <w:rFonts w:ascii="Britannic Bold" w:hAnsi="Britannic Bold"/>
          <w:sz w:val="48"/>
          <w:szCs w:val="48"/>
          <w:lang w:val="tr-TR"/>
        </w:rPr>
        <w:t>tay</w:t>
      </w:r>
      <w:r w:rsidRPr="00A66434">
        <w:rPr>
          <w:rFonts w:ascii="Britannic Bold" w:hAnsi="Britannic Bold" w:cs="Britannic Bold"/>
          <w:sz w:val="48"/>
          <w:szCs w:val="48"/>
          <w:lang w:val="tr-TR"/>
        </w:rPr>
        <w:t>ı</w:t>
      </w:r>
      <w:r w:rsidRPr="00A66434">
        <w:rPr>
          <w:rFonts w:ascii="Britannic Bold" w:hAnsi="Britannic Bold"/>
          <w:sz w:val="48"/>
          <w:szCs w:val="48"/>
          <w:lang w:val="tr-TR"/>
        </w:rPr>
        <w:t xml:space="preserve"> Yap</w:t>
      </w:r>
      <w:r w:rsidRPr="00A66434">
        <w:rPr>
          <w:rFonts w:ascii="Britannic Bold" w:hAnsi="Britannic Bold" w:cs="Britannic Bold"/>
          <w:sz w:val="48"/>
          <w:szCs w:val="48"/>
          <w:lang w:val="tr-TR"/>
        </w:rPr>
        <w:t>ı</w:t>
      </w:r>
      <w:r w:rsidRPr="00A66434">
        <w:rPr>
          <w:rFonts w:ascii="Britannic Bold" w:hAnsi="Britannic Bold"/>
          <w:sz w:val="48"/>
          <w:szCs w:val="48"/>
          <w:lang w:val="tr-TR"/>
        </w:rPr>
        <w:t>ld</w:t>
      </w:r>
      <w:r w:rsidRPr="00A66434">
        <w:rPr>
          <w:rFonts w:ascii="Britannic Bold" w:hAnsi="Britannic Bold" w:cs="Britannic Bold"/>
          <w:sz w:val="48"/>
          <w:szCs w:val="48"/>
          <w:lang w:val="tr-TR"/>
        </w:rPr>
        <w:t>ı</w:t>
      </w:r>
    </w:p>
    <w:p w:rsidR="003F1A95" w:rsidRDefault="003F1A95" w:rsidP="00A45601">
      <w:pPr>
        <w:rPr>
          <w:lang w:val="tr-TR"/>
        </w:rPr>
      </w:pPr>
    </w:p>
    <w:p w:rsidR="003F1A95" w:rsidRPr="00CA38CB" w:rsidRDefault="003F1A95" w:rsidP="003F1A95">
      <w:pPr>
        <w:pStyle w:val="ListeParagraf"/>
        <w:numPr>
          <w:ilvl w:val="0"/>
          <w:numId w:val="17"/>
        </w:numPr>
        <w:rPr>
          <w:b/>
          <w:sz w:val="28"/>
          <w:szCs w:val="28"/>
          <w:lang w:val="tr-TR"/>
        </w:rPr>
      </w:pPr>
      <w:r w:rsidRPr="00CA38CB">
        <w:rPr>
          <w:b/>
          <w:sz w:val="28"/>
          <w:szCs w:val="28"/>
          <w:lang w:val="tr-TR"/>
        </w:rPr>
        <w:t xml:space="preserve">10 Ekim 2018 tarihinde Ankara’da yapılan </w:t>
      </w:r>
      <w:proofErr w:type="spellStart"/>
      <w:r w:rsidRPr="00CA38CB">
        <w:rPr>
          <w:b/>
          <w:sz w:val="28"/>
          <w:szCs w:val="28"/>
          <w:lang w:val="tr-TR"/>
        </w:rPr>
        <w:t>çalıştayda</w:t>
      </w:r>
      <w:proofErr w:type="spellEnd"/>
      <w:r w:rsidRPr="00CA38CB">
        <w:rPr>
          <w:b/>
          <w:sz w:val="28"/>
          <w:szCs w:val="28"/>
          <w:lang w:val="tr-TR"/>
        </w:rPr>
        <w:t xml:space="preserve"> TÜRKİYE </w:t>
      </w:r>
      <w:proofErr w:type="spellStart"/>
      <w:r w:rsidRPr="00CA38CB">
        <w:rPr>
          <w:b/>
          <w:sz w:val="28"/>
          <w:szCs w:val="28"/>
          <w:lang w:val="tr-TR"/>
        </w:rPr>
        <w:t>KOOP’u</w:t>
      </w:r>
      <w:proofErr w:type="spellEnd"/>
      <w:r w:rsidRPr="00CA38CB">
        <w:rPr>
          <w:b/>
          <w:sz w:val="28"/>
          <w:szCs w:val="28"/>
          <w:lang w:val="tr-TR"/>
        </w:rPr>
        <w:t xml:space="preserve"> Genel Başkanı Muammer Niksarlı ve Uluslararası İlişkiler Danışmanı Prof. Hüseyin Polat temsil etti.</w:t>
      </w:r>
    </w:p>
    <w:p w:rsidR="00320983" w:rsidRPr="00CA38CB" w:rsidRDefault="00320983" w:rsidP="003F1A95">
      <w:pPr>
        <w:pStyle w:val="ListeParagraf"/>
        <w:numPr>
          <w:ilvl w:val="0"/>
          <w:numId w:val="17"/>
        </w:numPr>
        <w:rPr>
          <w:b/>
          <w:sz w:val="28"/>
          <w:szCs w:val="28"/>
          <w:lang w:val="tr-TR"/>
        </w:rPr>
      </w:pPr>
      <w:r w:rsidRPr="00CA38CB">
        <w:rPr>
          <w:b/>
          <w:sz w:val="28"/>
          <w:szCs w:val="28"/>
          <w:lang w:val="tr-TR"/>
        </w:rPr>
        <w:t>Çalıştaya Ticaret Bakanlığı dış paydaşlar</w:t>
      </w:r>
      <w:r w:rsidR="00CA38CB">
        <w:rPr>
          <w:b/>
          <w:sz w:val="28"/>
          <w:szCs w:val="28"/>
          <w:lang w:val="tr-TR"/>
        </w:rPr>
        <w:t>ı</w:t>
      </w:r>
      <w:r w:rsidRPr="00CA38CB">
        <w:rPr>
          <w:b/>
          <w:sz w:val="28"/>
          <w:szCs w:val="28"/>
          <w:lang w:val="tr-TR"/>
        </w:rPr>
        <w:t>nın temsilcileri katıldı. Kooperatif</w:t>
      </w:r>
      <w:r w:rsidR="00CA38CB">
        <w:rPr>
          <w:b/>
          <w:sz w:val="28"/>
          <w:szCs w:val="28"/>
          <w:lang w:val="tr-TR"/>
        </w:rPr>
        <w:t xml:space="preserve">ler </w:t>
      </w:r>
      <w:r w:rsidRPr="00CA38CB">
        <w:rPr>
          <w:b/>
          <w:sz w:val="28"/>
          <w:szCs w:val="28"/>
          <w:lang w:val="tr-TR"/>
        </w:rPr>
        <w:t>iki masada temsil ed</w:t>
      </w:r>
      <w:r w:rsidR="009E3E5F">
        <w:rPr>
          <w:b/>
          <w:sz w:val="28"/>
          <w:szCs w:val="28"/>
          <w:lang w:val="tr-TR"/>
        </w:rPr>
        <w:t>ildiler: Esnaf ve sanatkârlar ile</w:t>
      </w:r>
      <w:r w:rsidRPr="00CA38CB">
        <w:rPr>
          <w:b/>
          <w:sz w:val="28"/>
          <w:szCs w:val="28"/>
          <w:lang w:val="tr-TR"/>
        </w:rPr>
        <w:t xml:space="preserve"> kooperatif paydaşlar.</w:t>
      </w:r>
    </w:p>
    <w:p w:rsidR="003F1A95" w:rsidRPr="00CA38CB" w:rsidRDefault="003F1A95" w:rsidP="003F1A95">
      <w:pPr>
        <w:pStyle w:val="ListeParagraf"/>
        <w:numPr>
          <w:ilvl w:val="0"/>
          <w:numId w:val="17"/>
        </w:numPr>
        <w:rPr>
          <w:b/>
          <w:sz w:val="28"/>
          <w:szCs w:val="28"/>
          <w:lang w:val="tr-TR"/>
        </w:rPr>
      </w:pPr>
      <w:r w:rsidRPr="00CA38CB">
        <w:rPr>
          <w:b/>
          <w:sz w:val="28"/>
          <w:szCs w:val="28"/>
          <w:lang w:val="tr-TR"/>
        </w:rPr>
        <w:t xml:space="preserve">Çalıştayda ayrıca Tüketim Kooperatifleri Merkez Birliği Genel Başkanı Yakup Esen, </w:t>
      </w:r>
      <w:proofErr w:type="spellStart"/>
      <w:r w:rsidRPr="00CA38CB">
        <w:rPr>
          <w:b/>
          <w:sz w:val="28"/>
          <w:szCs w:val="28"/>
          <w:lang w:val="tr-TR"/>
        </w:rPr>
        <w:t>TESKOMB’dan</w:t>
      </w:r>
      <w:proofErr w:type="spellEnd"/>
      <w:r w:rsidRPr="00CA38CB">
        <w:rPr>
          <w:b/>
          <w:sz w:val="28"/>
          <w:szCs w:val="28"/>
          <w:lang w:val="tr-TR"/>
        </w:rPr>
        <w:t xml:space="preserve"> Uğur Yıldırım, OR-</w:t>
      </w:r>
      <w:proofErr w:type="spellStart"/>
      <w:r w:rsidRPr="00CA38CB">
        <w:rPr>
          <w:b/>
          <w:sz w:val="28"/>
          <w:szCs w:val="28"/>
          <w:lang w:val="tr-TR"/>
        </w:rPr>
        <w:t>KOOP’dan</w:t>
      </w:r>
      <w:proofErr w:type="spellEnd"/>
      <w:r w:rsidRPr="00CA38CB">
        <w:rPr>
          <w:b/>
          <w:sz w:val="28"/>
          <w:szCs w:val="28"/>
          <w:lang w:val="tr-TR"/>
        </w:rPr>
        <w:t xml:space="preserve"> Ali </w:t>
      </w:r>
      <w:proofErr w:type="spellStart"/>
      <w:r w:rsidR="00320983" w:rsidRPr="00CA38CB">
        <w:rPr>
          <w:b/>
          <w:sz w:val="28"/>
          <w:szCs w:val="28"/>
          <w:lang w:val="tr-TR"/>
        </w:rPr>
        <w:t>Eğritaş</w:t>
      </w:r>
      <w:proofErr w:type="spellEnd"/>
      <w:r w:rsidRPr="00CA38CB">
        <w:rPr>
          <w:b/>
          <w:sz w:val="28"/>
          <w:szCs w:val="28"/>
          <w:lang w:val="tr-TR"/>
        </w:rPr>
        <w:t>, Tariş Zeytin-Zeytinyağı TSK Birliğinden Dr. Hakkı Çet</w:t>
      </w:r>
      <w:r w:rsidR="00CA38CB">
        <w:rPr>
          <w:b/>
          <w:sz w:val="28"/>
          <w:szCs w:val="28"/>
          <w:lang w:val="tr-TR"/>
        </w:rPr>
        <w:t xml:space="preserve">in ve DGRV Ankara Bürosundan </w:t>
      </w:r>
      <w:proofErr w:type="spellStart"/>
      <w:r w:rsidRPr="00CA38CB">
        <w:rPr>
          <w:b/>
          <w:sz w:val="28"/>
          <w:szCs w:val="28"/>
          <w:lang w:val="tr-TR"/>
        </w:rPr>
        <w:t>İfakat</w:t>
      </w:r>
      <w:proofErr w:type="spellEnd"/>
      <w:r w:rsidRPr="00CA38CB">
        <w:rPr>
          <w:b/>
          <w:sz w:val="28"/>
          <w:szCs w:val="28"/>
          <w:lang w:val="tr-TR"/>
        </w:rPr>
        <w:t xml:space="preserve"> Gürkan </w:t>
      </w:r>
      <w:r w:rsidR="00CA38CB">
        <w:rPr>
          <w:b/>
          <w:sz w:val="28"/>
          <w:szCs w:val="28"/>
          <w:lang w:val="tr-TR"/>
        </w:rPr>
        <w:t xml:space="preserve">ile TSE’den İsmail </w:t>
      </w:r>
      <w:proofErr w:type="spellStart"/>
      <w:r w:rsidR="00CA38CB">
        <w:rPr>
          <w:b/>
          <w:sz w:val="28"/>
          <w:szCs w:val="28"/>
          <w:lang w:val="tr-TR"/>
        </w:rPr>
        <w:t>Bubik</w:t>
      </w:r>
      <w:proofErr w:type="spellEnd"/>
      <w:r w:rsidR="00CA38CB">
        <w:rPr>
          <w:b/>
          <w:sz w:val="28"/>
          <w:szCs w:val="28"/>
          <w:lang w:val="tr-TR"/>
        </w:rPr>
        <w:t xml:space="preserve"> </w:t>
      </w:r>
      <w:r w:rsidRPr="00CA38CB">
        <w:rPr>
          <w:b/>
          <w:sz w:val="28"/>
          <w:szCs w:val="28"/>
          <w:lang w:val="tr-TR"/>
        </w:rPr>
        <w:t>katıldılar.</w:t>
      </w:r>
    </w:p>
    <w:p w:rsidR="00320983" w:rsidRDefault="00320983" w:rsidP="00320983">
      <w:pPr>
        <w:rPr>
          <w:lang w:val="tr-TR"/>
        </w:rPr>
      </w:pPr>
    </w:p>
    <w:p w:rsidR="00320983" w:rsidRPr="00CA38CB" w:rsidRDefault="00320983" w:rsidP="00320983">
      <w:pPr>
        <w:rPr>
          <w:sz w:val="24"/>
          <w:szCs w:val="24"/>
          <w:lang w:val="tr-TR"/>
        </w:rPr>
      </w:pPr>
      <w:r w:rsidRPr="00CA38CB">
        <w:rPr>
          <w:sz w:val="24"/>
          <w:szCs w:val="24"/>
          <w:lang w:val="tr-TR"/>
        </w:rPr>
        <w:t xml:space="preserve">Ticaret Bakanlığının 2019-2023 Stratejik Plan Dış Paydaş Çalıştayı 10 Ekim 2018 tarihinde Ankara’da yapıldı. 200’e yakın temsilcinin katıldığı </w:t>
      </w:r>
      <w:proofErr w:type="spellStart"/>
      <w:r w:rsidRPr="00CA38CB">
        <w:rPr>
          <w:sz w:val="24"/>
          <w:szCs w:val="24"/>
          <w:lang w:val="tr-TR"/>
        </w:rPr>
        <w:t>çalıştayda</w:t>
      </w:r>
      <w:proofErr w:type="spellEnd"/>
      <w:r w:rsidRPr="00CA38CB">
        <w:rPr>
          <w:sz w:val="24"/>
          <w:szCs w:val="24"/>
          <w:lang w:val="tr-TR"/>
        </w:rPr>
        <w:t xml:space="preserve"> TÜRKİYE </w:t>
      </w:r>
      <w:proofErr w:type="spellStart"/>
      <w:r w:rsidRPr="00CA38CB">
        <w:rPr>
          <w:sz w:val="24"/>
          <w:szCs w:val="24"/>
          <w:lang w:val="tr-TR"/>
        </w:rPr>
        <w:t>KOOP’u</w:t>
      </w:r>
      <w:proofErr w:type="spellEnd"/>
      <w:r w:rsidRPr="00CA38CB">
        <w:rPr>
          <w:sz w:val="24"/>
          <w:szCs w:val="24"/>
          <w:lang w:val="tr-TR"/>
        </w:rPr>
        <w:t xml:space="preserve"> Genel Başkan Muammer Niksarlı ile birlikte </w:t>
      </w:r>
      <w:r w:rsidR="009E3E5F">
        <w:rPr>
          <w:sz w:val="24"/>
          <w:szCs w:val="24"/>
          <w:lang w:val="tr-TR"/>
        </w:rPr>
        <w:t>Uluslararası</w:t>
      </w:r>
      <w:r w:rsidRPr="00CA38CB">
        <w:rPr>
          <w:sz w:val="24"/>
          <w:szCs w:val="24"/>
          <w:lang w:val="tr-TR"/>
        </w:rPr>
        <w:t xml:space="preserve"> İlişkiler </w:t>
      </w:r>
      <w:r w:rsidR="009E3E5F">
        <w:rPr>
          <w:sz w:val="24"/>
          <w:szCs w:val="24"/>
          <w:lang w:val="tr-TR"/>
        </w:rPr>
        <w:t>Koordinatörü</w:t>
      </w:r>
      <w:bookmarkStart w:id="0" w:name="_GoBack"/>
      <w:bookmarkEnd w:id="0"/>
      <w:r w:rsidRPr="00CA38CB">
        <w:rPr>
          <w:sz w:val="24"/>
          <w:szCs w:val="24"/>
          <w:lang w:val="tr-TR"/>
        </w:rPr>
        <w:t xml:space="preserve"> Prof. Hüseyin Polat temsil etti. </w:t>
      </w:r>
    </w:p>
    <w:p w:rsidR="00320983" w:rsidRPr="00CA38CB" w:rsidRDefault="00320983" w:rsidP="00320983">
      <w:pPr>
        <w:rPr>
          <w:sz w:val="24"/>
          <w:szCs w:val="24"/>
          <w:lang w:val="tr-TR"/>
        </w:rPr>
      </w:pPr>
      <w:r w:rsidRPr="00CA38CB">
        <w:rPr>
          <w:sz w:val="24"/>
          <w:szCs w:val="24"/>
          <w:lang w:val="tr-TR"/>
        </w:rPr>
        <w:t>Kooperatifler ile ve esnaf-</w:t>
      </w:r>
      <w:r w:rsidR="00CA38CB" w:rsidRPr="00CA38CB">
        <w:rPr>
          <w:sz w:val="24"/>
          <w:szCs w:val="24"/>
          <w:lang w:val="tr-TR"/>
        </w:rPr>
        <w:t>sanatkârların</w:t>
      </w:r>
      <w:r w:rsidRPr="00CA38CB">
        <w:rPr>
          <w:sz w:val="24"/>
          <w:szCs w:val="24"/>
          <w:lang w:val="tr-TR"/>
        </w:rPr>
        <w:t xml:space="preserve"> temsilcileri iki masada çalışmalara katıldılar ve kooperatiflerin Bakanlığın stratejik planında yer almasına dönük katkılarda bulundular.</w:t>
      </w:r>
    </w:p>
    <w:p w:rsidR="00320983" w:rsidRPr="00CA38CB" w:rsidRDefault="00167134" w:rsidP="00320983">
      <w:pPr>
        <w:rPr>
          <w:sz w:val="24"/>
          <w:szCs w:val="24"/>
          <w:lang w:val="tr-TR"/>
        </w:rPr>
      </w:pPr>
      <w:r w:rsidRPr="00CA38CB">
        <w:rPr>
          <w:sz w:val="24"/>
          <w:szCs w:val="24"/>
          <w:lang w:val="tr-TR"/>
        </w:rPr>
        <w:t>Esn</w:t>
      </w:r>
      <w:r w:rsidR="00320983" w:rsidRPr="00CA38CB">
        <w:rPr>
          <w:sz w:val="24"/>
          <w:szCs w:val="24"/>
          <w:lang w:val="tr-TR"/>
        </w:rPr>
        <w:t xml:space="preserve">af ve </w:t>
      </w:r>
      <w:r w:rsidRPr="00CA38CB">
        <w:rPr>
          <w:sz w:val="24"/>
          <w:szCs w:val="24"/>
          <w:lang w:val="tr-TR"/>
        </w:rPr>
        <w:t>sanatkârlarla</w:t>
      </w:r>
      <w:r w:rsidR="00320983" w:rsidRPr="00CA38CB">
        <w:rPr>
          <w:sz w:val="24"/>
          <w:szCs w:val="24"/>
          <w:lang w:val="tr-TR"/>
        </w:rPr>
        <w:t xml:space="preserve"> ilgili paydaşların temsilcilerinin yer aldığı masada, TÜRKİYE KOOP Temsilcisi Genel Başkan Muammer Niksarlı yanında, TOBB, ATO, ASO </w:t>
      </w:r>
      <w:r w:rsidRPr="00CA38CB">
        <w:rPr>
          <w:sz w:val="24"/>
          <w:szCs w:val="24"/>
          <w:lang w:val="tr-TR"/>
        </w:rPr>
        <w:t xml:space="preserve">TSE, TESK ve KESK temsilcileri yer aldılar. Bu masada, Muammer Niksarlı, kooperatiflerin yeni yasal düzenlemeye duydukları gereksinmenin öncelikli sorunlar arasına girmesini </w:t>
      </w:r>
      <w:r w:rsidR="00CA38CB">
        <w:rPr>
          <w:sz w:val="24"/>
          <w:szCs w:val="24"/>
          <w:lang w:val="tr-TR"/>
        </w:rPr>
        <w:t>sağladı</w:t>
      </w:r>
      <w:r w:rsidRPr="00CA38CB">
        <w:rPr>
          <w:sz w:val="24"/>
          <w:szCs w:val="24"/>
          <w:lang w:val="tr-TR"/>
        </w:rPr>
        <w:t>. Ayrıca, kooperatiflerin dış ticarette etkili olmalarını sağlayacak yeni bir organizasyon gerekli olduğunu, yerli malı kullanmanın ve üretim ve tüketim kooperatifleri arasındaki ticarette KDV indirimi yapılmasının fiyatlara olumlu yansıması olacağı konuları da stratejik çözüm önerileri paketinde yer aldı.</w:t>
      </w:r>
    </w:p>
    <w:p w:rsidR="00167134" w:rsidRPr="00CA38CB" w:rsidRDefault="00167134" w:rsidP="00320983">
      <w:pPr>
        <w:rPr>
          <w:sz w:val="24"/>
          <w:szCs w:val="24"/>
          <w:lang w:val="tr-TR"/>
        </w:rPr>
      </w:pPr>
      <w:r w:rsidRPr="00CA38CB">
        <w:rPr>
          <w:sz w:val="24"/>
          <w:szCs w:val="24"/>
          <w:lang w:val="tr-TR"/>
        </w:rPr>
        <w:t xml:space="preserve">Kooperatif temsilcilerinin katıldığı masada TÜRKİYE </w:t>
      </w:r>
      <w:proofErr w:type="spellStart"/>
      <w:r w:rsidRPr="00CA38CB">
        <w:rPr>
          <w:sz w:val="24"/>
          <w:szCs w:val="24"/>
          <w:lang w:val="tr-TR"/>
        </w:rPr>
        <w:t>KOOP’u</w:t>
      </w:r>
      <w:proofErr w:type="spellEnd"/>
      <w:r w:rsidRPr="00CA38CB">
        <w:rPr>
          <w:sz w:val="24"/>
          <w:szCs w:val="24"/>
          <w:lang w:val="tr-TR"/>
        </w:rPr>
        <w:t xml:space="preserve"> Hüseyin Polat temsil ederken, masada ayrıca Tüketim Kooperatifleri Merkez Birliği Genel Başkanı Yakup Esen, </w:t>
      </w:r>
      <w:proofErr w:type="spellStart"/>
      <w:r w:rsidRPr="00CA38CB">
        <w:rPr>
          <w:sz w:val="24"/>
          <w:szCs w:val="24"/>
          <w:lang w:val="tr-TR"/>
        </w:rPr>
        <w:t>TESKOMB’dan</w:t>
      </w:r>
      <w:proofErr w:type="spellEnd"/>
      <w:r w:rsidRPr="00CA38CB">
        <w:rPr>
          <w:sz w:val="24"/>
          <w:szCs w:val="24"/>
          <w:lang w:val="tr-TR"/>
        </w:rPr>
        <w:t xml:space="preserve"> Uğur Yıldırım, OR-</w:t>
      </w:r>
      <w:proofErr w:type="spellStart"/>
      <w:r w:rsidRPr="00CA38CB">
        <w:rPr>
          <w:sz w:val="24"/>
          <w:szCs w:val="24"/>
          <w:lang w:val="tr-TR"/>
        </w:rPr>
        <w:t>KOOP’dan</w:t>
      </w:r>
      <w:proofErr w:type="spellEnd"/>
      <w:r w:rsidRPr="00CA38CB">
        <w:rPr>
          <w:sz w:val="24"/>
          <w:szCs w:val="24"/>
          <w:lang w:val="tr-TR"/>
        </w:rPr>
        <w:t xml:space="preserve"> Ali </w:t>
      </w:r>
      <w:proofErr w:type="spellStart"/>
      <w:r w:rsidRPr="00CA38CB">
        <w:rPr>
          <w:sz w:val="24"/>
          <w:szCs w:val="24"/>
          <w:lang w:val="tr-TR"/>
        </w:rPr>
        <w:t>Eğritaş</w:t>
      </w:r>
      <w:proofErr w:type="spellEnd"/>
      <w:r w:rsidRPr="00CA38CB">
        <w:rPr>
          <w:sz w:val="24"/>
          <w:szCs w:val="24"/>
          <w:lang w:val="tr-TR"/>
        </w:rPr>
        <w:t xml:space="preserve">, Tariş Zeytin-Zeytinyağı TSK Birliğinden Dr. Hakkı Çetin ve DGRV Ankara Bürosundan da </w:t>
      </w:r>
      <w:proofErr w:type="spellStart"/>
      <w:r w:rsidRPr="00CA38CB">
        <w:rPr>
          <w:sz w:val="24"/>
          <w:szCs w:val="24"/>
          <w:lang w:val="tr-TR"/>
        </w:rPr>
        <w:t>İfakat</w:t>
      </w:r>
      <w:proofErr w:type="spellEnd"/>
      <w:r w:rsidRPr="00CA38CB">
        <w:rPr>
          <w:sz w:val="24"/>
          <w:szCs w:val="24"/>
          <w:lang w:val="tr-TR"/>
        </w:rPr>
        <w:t xml:space="preserve"> Gürkan katıldılar. Masada ayrıca TSE’den </w:t>
      </w:r>
      <w:r w:rsidR="00CA38CB" w:rsidRPr="00CA38CB">
        <w:rPr>
          <w:sz w:val="24"/>
          <w:szCs w:val="24"/>
          <w:lang w:val="tr-TR"/>
        </w:rPr>
        <w:t xml:space="preserve">İsmail </w:t>
      </w:r>
      <w:proofErr w:type="spellStart"/>
      <w:r w:rsidR="00CA38CB" w:rsidRPr="00CA38CB">
        <w:rPr>
          <w:sz w:val="24"/>
          <w:szCs w:val="24"/>
          <w:lang w:val="tr-TR"/>
        </w:rPr>
        <w:t>Bubik</w:t>
      </w:r>
      <w:proofErr w:type="spellEnd"/>
      <w:r w:rsidR="00CA38CB" w:rsidRPr="00CA38CB">
        <w:rPr>
          <w:sz w:val="24"/>
          <w:szCs w:val="24"/>
          <w:lang w:val="tr-TR"/>
        </w:rPr>
        <w:t xml:space="preserve"> de yer aldı.</w:t>
      </w:r>
      <w:r w:rsidRPr="00CA38CB">
        <w:rPr>
          <w:sz w:val="24"/>
          <w:szCs w:val="24"/>
          <w:lang w:val="tr-TR"/>
        </w:rPr>
        <w:t xml:space="preserve"> Grubun </w:t>
      </w:r>
      <w:proofErr w:type="spellStart"/>
      <w:r w:rsidRPr="00CA38CB">
        <w:rPr>
          <w:sz w:val="24"/>
          <w:szCs w:val="24"/>
          <w:lang w:val="tr-TR"/>
        </w:rPr>
        <w:t>Moderatörlüğünü</w:t>
      </w:r>
      <w:proofErr w:type="spellEnd"/>
      <w:r w:rsidRPr="00CA38CB">
        <w:rPr>
          <w:sz w:val="24"/>
          <w:szCs w:val="24"/>
          <w:lang w:val="tr-TR"/>
        </w:rPr>
        <w:t xml:space="preserve"> Ticaret Bakanlığı Kooperatifçilik Genel Müdürlüğü Daire Başkanlarından Yavuz Selim Akçakale, Yazmanlığını da Hakan Tunçağıl yaptılar. </w:t>
      </w:r>
    </w:p>
    <w:p w:rsidR="00167134" w:rsidRPr="00CA38CB" w:rsidRDefault="00167134" w:rsidP="00320983">
      <w:pPr>
        <w:rPr>
          <w:sz w:val="24"/>
          <w:szCs w:val="24"/>
          <w:lang w:val="tr-TR"/>
        </w:rPr>
      </w:pPr>
      <w:r w:rsidRPr="00CA38CB">
        <w:rPr>
          <w:sz w:val="24"/>
          <w:szCs w:val="24"/>
          <w:lang w:val="tr-TR"/>
        </w:rPr>
        <w:t>Kooperatifçiler masasında</w:t>
      </w:r>
      <w:r w:rsidR="00CA38CB" w:rsidRPr="00CA38CB">
        <w:rPr>
          <w:sz w:val="24"/>
          <w:szCs w:val="24"/>
          <w:lang w:val="tr-TR"/>
        </w:rPr>
        <w:t xml:space="preserve"> sorunlar ve çözüm önerileri ile orta ve uzun vadeli beklentiler konularında üç başlık öncelikli olarak yer aldı:</w:t>
      </w:r>
    </w:p>
    <w:p w:rsidR="00CA38CB" w:rsidRPr="00CA38CB" w:rsidRDefault="00CA38CB" w:rsidP="00CA38CB">
      <w:pPr>
        <w:pStyle w:val="ListeParagraf"/>
        <w:numPr>
          <w:ilvl w:val="0"/>
          <w:numId w:val="18"/>
        </w:numPr>
        <w:rPr>
          <w:sz w:val="24"/>
          <w:szCs w:val="24"/>
          <w:lang w:val="tr-TR"/>
        </w:rPr>
      </w:pPr>
      <w:r w:rsidRPr="00CA38CB">
        <w:rPr>
          <w:sz w:val="24"/>
          <w:szCs w:val="24"/>
          <w:lang w:val="tr-TR"/>
        </w:rPr>
        <w:lastRenderedPageBreak/>
        <w:t>Kooperatiflerle ilgili yasal altyapının yenilenmesi</w:t>
      </w:r>
      <w:r w:rsidR="00A66434">
        <w:rPr>
          <w:sz w:val="24"/>
          <w:szCs w:val="24"/>
          <w:lang w:val="tr-TR"/>
        </w:rPr>
        <w:t xml:space="preserve"> ve güçlendirilmesi</w:t>
      </w:r>
    </w:p>
    <w:p w:rsidR="00CA38CB" w:rsidRPr="00CA38CB" w:rsidRDefault="00CA38CB" w:rsidP="00CA38CB">
      <w:pPr>
        <w:pStyle w:val="ListeParagraf"/>
        <w:numPr>
          <w:ilvl w:val="0"/>
          <w:numId w:val="18"/>
        </w:numPr>
        <w:rPr>
          <w:sz w:val="24"/>
          <w:szCs w:val="24"/>
          <w:lang w:val="tr-TR"/>
        </w:rPr>
      </w:pPr>
      <w:r w:rsidRPr="00CA38CB">
        <w:rPr>
          <w:sz w:val="24"/>
          <w:szCs w:val="24"/>
          <w:lang w:val="tr-TR"/>
        </w:rPr>
        <w:t>Kooperatiflerin finansmana erişiminde kısa vadede kooperatiflerin de katılacakları kredi garanti fonuna işlerlik kazandırılması, uzun vadede de kooperatiflerin sahip olacakları bir kooperatifler bankası kurulması</w:t>
      </w:r>
    </w:p>
    <w:p w:rsidR="00CA38CB" w:rsidRPr="00CA38CB" w:rsidRDefault="00CA38CB" w:rsidP="00CA38CB">
      <w:pPr>
        <w:pStyle w:val="ListeParagraf"/>
        <w:numPr>
          <w:ilvl w:val="0"/>
          <w:numId w:val="18"/>
        </w:numPr>
        <w:jc w:val="left"/>
        <w:rPr>
          <w:sz w:val="24"/>
          <w:szCs w:val="24"/>
          <w:lang w:val="tr-TR"/>
        </w:rPr>
      </w:pPr>
      <w:r w:rsidRPr="00CA38CB">
        <w:rPr>
          <w:sz w:val="24"/>
          <w:szCs w:val="24"/>
          <w:lang w:val="tr-TR"/>
        </w:rPr>
        <w:t>Kooperatif üst kuruluşlarının güçlendirilmesi ve kooperatif imajının geliştirilerek kooperatiflerin ölçek büyüklüğünden yararlanmalarının teşvik edilmesi.</w:t>
      </w:r>
    </w:p>
    <w:p w:rsidR="003F1A95" w:rsidRPr="00CA38CB" w:rsidRDefault="003F1A95" w:rsidP="003F1A95">
      <w:pPr>
        <w:rPr>
          <w:sz w:val="24"/>
          <w:szCs w:val="24"/>
          <w:lang w:val="tr-TR"/>
        </w:rPr>
      </w:pPr>
    </w:p>
    <w:p w:rsidR="003F1A95" w:rsidRPr="00CA38CB" w:rsidRDefault="003F1A95" w:rsidP="003F1A95">
      <w:pPr>
        <w:rPr>
          <w:sz w:val="24"/>
          <w:szCs w:val="24"/>
          <w:lang w:val="tr-TR"/>
        </w:rPr>
      </w:pPr>
    </w:p>
    <w:sectPr w:rsidR="003F1A95" w:rsidRPr="00CA38CB"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BC" w:rsidRDefault="00E25CBC" w:rsidP="009408B9">
      <w:pPr>
        <w:spacing w:after="0" w:line="240" w:lineRule="auto"/>
      </w:pPr>
      <w:r>
        <w:separator/>
      </w:r>
    </w:p>
  </w:endnote>
  <w:endnote w:type="continuationSeparator" w:id="0">
    <w:p w:rsidR="00E25CBC" w:rsidRDefault="00E25CBC"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BC" w:rsidRDefault="00E25CBC" w:rsidP="009408B9">
      <w:pPr>
        <w:spacing w:after="0" w:line="240" w:lineRule="auto"/>
      </w:pPr>
      <w:r>
        <w:separator/>
      </w:r>
    </w:p>
  </w:footnote>
  <w:footnote w:type="continuationSeparator" w:id="0">
    <w:p w:rsidR="00E25CBC" w:rsidRDefault="00E25CBC"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591EFE"/>
    <w:multiLevelType w:val="hybridMultilevel"/>
    <w:tmpl w:val="A2483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EA274E"/>
    <w:multiLevelType w:val="hybridMultilevel"/>
    <w:tmpl w:val="07602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2"/>
  </w:num>
  <w:num w:numId="4">
    <w:abstractNumId w:val="6"/>
  </w:num>
  <w:num w:numId="5">
    <w:abstractNumId w:val="0"/>
  </w:num>
  <w:num w:numId="6">
    <w:abstractNumId w:val="9"/>
  </w:num>
  <w:num w:numId="7">
    <w:abstractNumId w:val="7"/>
  </w:num>
  <w:num w:numId="8">
    <w:abstractNumId w:val="4"/>
  </w:num>
  <w:num w:numId="9">
    <w:abstractNumId w:val="3"/>
  </w:num>
  <w:num w:numId="10">
    <w:abstractNumId w:val="16"/>
  </w:num>
  <w:num w:numId="11">
    <w:abstractNumId w:val="14"/>
  </w:num>
  <w:num w:numId="12">
    <w:abstractNumId w:val="5"/>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C298D"/>
    <w:rsid w:val="000C3E68"/>
    <w:rsid w:val="000E05CD"/>
    <w:rsid w:val="00104338"/>
    <w:rsid w:val="001105CD"/>
    <w:rsid w:val="0013150A"/>
    <w:rsid w:val="0016284D"/>
    <w:rsid w:val="00167134"/>
    <w:rsid w:val="0017201A"/>
    <w:rsid w:val="00174487"/>
    <w:rsid w:val="0018120E"/>
    <w:rsid w:val="001F2AEE"/>
    <w:rsid w:val="00232C80"/>
    <w:rsid w:val="002475D5"/>
    <w:rsid w:val="002610F1"/>
    <w:rsid w:val="00271CDA"/>
    <w:rsid w:val="00294312"/>
    <w:rsid w:val="002A0776"/>
    <w:rsid w:val="002E2826"/>
    <w:rsid w:val="00310995"/>
    <w:rsid w:val="00320983"/>
    <w:rsid w:val="00326998"/>
    <w:rsid w:val="00334DC4"/>
    <w:rsid w:val="003652DC"/>
    <w:rsid w:val="00365E23"/>
    <w:rsid w:val="003759D8"/>
    <w:rsid w:val="00383484"/>
    <w:rsid w:val="003F1A95"/>
    <w:rsid w:val="003F3627"/>
    <w:rsid w:val="003F66DA"/>
    <w:rsid w:val="004017E8"/>
    <w:rsid w:val="00425231"/>
    <w:rsid w:val="00472AC4"/>
    <w:rsid w:val="004A71A9"/>
    <w:rsid w:val="004C112A"/>
    <w:rsid w:val="00504301"/>
    <w:rsid w:val="00522CB1"/>
    <w:rsid w:val="00524CC4"/>
    <w:rsid w:val="00525B64"/>
    <w:rsid w:val="00526F16"/>
    <w:rsid w:val="00546171"/>
    <w:rsid w:val="0055374D"/>
    <w:rsid w:val="0057026C"/>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81E77"/>
    <w:rsid w:val="008A2FC6"/>
    <w:rsid w:val="008A546B"/>
    <w:rsid w:val="008D0480"/>
    <w:rsid w:val="008E55A7"/>
    <w:rsid w:val="009279C1"/>
    <w:rsid w:val="009408B9"/>
    <w:rsid w:val="00971D1D"/>
    <w:rsid w:val="00982629"/>
    <w:rsid w:val="009D6077"/>
    <w:rsid w:val="009E2281"/>
    <w:rsid w:val="009E3E5F"/>
    <w:rsid w:val="00A00BEA"/>
    <w:rsid w:val="00A072FE"/>
    <w:rsid w:val="00A433E7"/>
    <w:rsid w:val="00A45601"/>
    <w:rsid w:val="00A65FB5"/>
    <w:rsid w:val="00A66434"/>
    <w:rsid w:val="00A738D6"/>
    <w:rsid w:val="00AC316C"/>
    <w:rsid w:val="00AD5680"/>
    <w:rsid w:val="00B20256"/>
    <w:rsid w:val="00B359D8"/>
    <w:rsid w:val="00B51082"/>
    <w:rsid w:val="00B53ECE"/>
    <w:rsid w:val="00B72983"/>
    <w:rsid w:val="00B839C2"/>
    <w:rsid w:val="00BB4C2F"/>
    <w:rsid w:val="00BC6449"/>
    <w:rsid w:val="00BE3983"/>
    <w:rsid w:val="00C2381E"/>
    <w:rsid w:val="00C32692"/>
    <w:rsid w:val="00C87F02"/>
    <w:rsid w:val="00C954E5"/>
    <w:rsid w:val="00CA38CB"/>
    <w:rsid w:val="00CA60AA"/>
    <w:rsid w:val="00CC2A7D"/>
    <w:rsid w:val="00CE638D"/>
    <w:rsid w:val="00D029DF"/>
    <w:rsid w:val="00D8232A"/>
    <w:rsid w:val="00D906BE"/>
    <w:rsid w:val="00DC508C"/>
    <w:rsid w:val="00DC58B1"/>
    <w:rsid w:val="00DD620F"/>
    <w:rsid w:val="00DF0127"/>
    <w:rsid w:val="00E25CBC"/>
    <w:rsid w:val="00E43171"/>
    <w:rsid w:val="00E6741D"/>
    <w:rsid w:val="00E72853"/>
    <w:rsid w:val="00E95B51"/>
    <w:rsid w:val="00EB2289"/>
    <w:rsid w:val="00ED5498"/>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cp:lastPrinted>2018-02-02T08:18:00Z</cp:lastPrinted>
  <dcterms:created xsi:type="dcterms:W3CDTF">2018-10-11T12:30:00Z</dcterms:created>
  <dcterms:modified xsi:type="dcterms:W3CDTF">2018-10-11T12:47:00Z</dcterms:modified>
</cp:coreProperties>
</file>