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24" w:rsidRPr="00B73C24" w:rsidRDefault="00B20E74" w:rsidP="00B73C24">
      <w:pPr>
        <w:jc w:val="center"/>
        <w:rPr>
          <w:b/>
          <w:sz w:val="36"/>
          <w:szCs w:val="36"/>
        </w:rPr>
      </w:pPr>
      <w:r>
        <w:rPr>
          <w:b/>
          <w:sz w:val="36"/>
          <w:szCs w:val="36"/>
        </w:rPr>
        <w:t>TÜRKİYE KOOP</w:t>
      </w:r>
      <w:r w:rsidR="00B73C24" w:rsidRPr="00B73C24">
        <w:rPr>
          <w:b/>
          <w:sz w:val="36"/>
          <w:szCs w:val="36"/>
        </w:rPr>
        <w:t xml:space="preserve"> Başkanı Niksarlı</w:t>
      </w:r>
    </w:p>
    <w:p w:rsidR="002628D4" w:rsidRDefault="00B73C24" w:rsidP="00B73C24">
      <w:pPr>
        <w:ind w:left="0" w:firstLine="0"/>
        <w:jc w:val="center"/>
        <w:rPr>
          <w:b/>
          <w:sz w:val="36"/>
          <w:szCs w:val="36"/>
        </w:rPr>
      </w:pPr>
      <w:r>
        <w:rPr>
          <w:b/>
          <w:sz w:val="36"/>
          <w:szCs w:val="36"/>
        </w:rPr>
        <w:t>G20</w:t>
      </w:r>
      <w:r w:rsidRPr="00B73C24">
        <w:rPr>
          <w:b/>
          <w:sz w:val="36"/>
          <w:szCs w:val="36"/>
        </w:rPr>
        <w:t xml:space="preserve">Türkiye </w:t>
      </w:r>
      <w:r>
        <w:rPr>
          <w:b/>
          <w:sz w:val="36"/>
          <w:szCs w:val="36"/>
        </w:rPr>
        <w:t>Başkanlığı’nın</w:t>
      </w:r>
      <w:r w:rsidRPr="00B73C24">
        <w:rPr>
          <w:b/>
          <w:sz w:val="36"/>
          <w:szCs w:val="36"/>
        </w:rPr>
        <w:t xml:space="preserve"> OECD</w:t>
      </w:r>
      <w:r>
        <w:rPr>
          <w:b/>
          <w:sz w:val="36"/>
          <w:szCs w:val="36"/>
        </w:rPr>
        <w:t xml:space="preserve"> ile</w:t>
      </w:r>
      <w:r w:rsidRPr="00B73C24">
        <w:rPr>
          <w:b/>
          <w:sz w:val="36"/>
          <w:szCs w:val="36"/>
        </w:rPr>
        <w:t xml:space="preserve"> ortak</w:t>
      </w:r>
      <w:r>
        <w:rPr>
          <w:b/>
          <w:sz w:val="36"/>
          <w:szCs w:val="36"/>
        </w:rPr>
        <w:t>laşa</w:t>
      </w:r>
      <w:r w:rsidRPr="00B73C24">
        <w:rPr>
          <w:b/>
          <w:sz w:val="36"/>
          <w:szCs w:val="36"/>
        </w:rPr>
        <w:t xml:space="preserve"> düzenlediği</w:t>
      </w:r>
      <w:r>
        <w:rPr>
          <w:b/>
          <w:sz w:val="36"/>
          <w:szCs w:val="36"/>
        </w:rPr>
        <w:t xml:space="preserve"> Yolsuzlukla Mücadele konulu </w:t>
      </w:r>
      <w:r w:rsidRPr="00B73C24">
        <w:rPr>
          <w:b/>
          <w:sz w:val="36"/>
          <w:szCs w:val="36"/>
        </w:rPr>
        <w:t>konferansa</w:t>
      </w:r>
      <w:r>
        <w:rPr>
          <w:b/>
          <w:sz w:val="36"/>
          <w:szCs w:val="36"/>
        </w:rPr>
        <w:t xml:space="preserve"> </w:t>
      </w:r>
      <w:r w:rsidRPr="00B73C24">
        <w:rPr>
          <w:b/>
          <w:sz w:val="36"/>
          <w:szCs w:val="36"/>
        </w:rPr>
        <w:t>katıldı</w:t>
      </w:r>
    </w:p>
    <w:p w:rsidR="00B73C24" w:rsidRPr="006534B0" w:rsidRDefault="006534B0" w:rsidP="006534B0">
      <w:pPr>
        <w:pStyle w:val="ListeParagraf"/>
        <w:numPr>
          <w:ilvl w:val="0"/>
          <w:numId w:val="10"/>
        </w:numPr>
        <w:rPr>
          <w:b/>
          <w:sz w:val="28"/>
          <w:szCs w:val="28"/>
        </w:rPr>
      </w:pPr>
      <w:r w:rsidRPr="006534B0">
        <w:rPr>
          <w:b/>
          <w:sz w:val="28"/>
          <w:szCs w:val="28"/>
        </w:rPr>
        <w:t xml:space="preserve">Konferans sırasında Niksarlı ayrıca G20 ve B20 Türkiye Koordinatörleri ile </w:t>
      </w:r>
      <w:r>
        <w:rPr>
          <w:b/>
          <w:sz w:val="28"/>
          <w:szCs w:val="28"/>
        </w:rPr>
        <w:t xml:space="preserve">de </w:t>
      </w:r>
      <w:r w:rsidRPr="006534B0">
        <w:rPr>
          <w:b/>
          <w:sz w:val="28"/>
          <w:szCs w:val="28"/>
        </w:rPr>
        <w:t>birer görüşme yaptı</w:t>
      </w:r>
    </w:p>
    <w:p w:rsidR="00B73C24" w:rsidRDefault="00B20E74" w:rsidP="005130CD">
      <w:pPr>
        <w:ind w:left="0" w:firstLine="0"/>
        <w:rPr>
          <w:sz w:val="24"/>
          <w:szCs w:val="24"/>
        </w:rPr>
      </w:pPr>
      <w:bookmarkStart w:id="0" w:name="_GoBack"/>
      <w:r>
        <w:rPr>
          <w:sz w:val="24"/>
          <w:szCs w:val="24"/>
        </w:rPr>
        <w:t>TÜRKİYE KOOP</w:t>
      </w:r>
      <w:r w:rsidR="00EC135C">
        <w:rPr>
          <w:sz w:val="24"/>
          <w:szCs w:val="24"/>
        </w:rPr>
        <w:t xml:space="preserve"> Genel Başkanı Muammer Niksarlı, davet üzerine </w:t>
      </w:r>
      <w:r w:rsidR="00B73C24">
        <w:rPr>
          <w:sz w:val="24"/>
          <w:szCs w:val="24"/>
        </w:rPr>
        <w:t xml:space="preserve">G20Türkiye Başkanlığı’nın Ekonomik İşbirliği ve Kalkınma Örgütü (OECD) ile birlikte 6 Mart 2015 tarihinde İstanbul’da düzenlediği “Dürüstlüğü İş Dünyası Kültürünün Kalbine Yerleştirme” başlıklı Yolsuzlukla Mücadele </w:t>
      </w:r>
      <w:r w:rsidR="00EC135C">
        <w:rPr>
          <w:sz w:val="24"/>
          <w:szCs w:val="24"/>
        </w:rPr>
        <w:t xml:space="preserve">beşinci üst düzey konferansına katıldı. </w:t>
      </w:r>
      <w:proofErr w:type="spellStart"/>
      <w:r w:rsidR="00EC135C">
        <w:rPr>
          <w:sz w:val="24"/>
          <w:szCs w:val="24"/>
        </w:rPr>
        <w:t>Niksarlı’ya</w:t>
      </w:r>
      <w:proofErr w:type="spellEnd"/>
      <w:r w:rsidR="00EC135C">
        <w:rPr>
          <w:sz w:val="24"/>
          <w:szCs w:val="24"/>
        </w:rPr>
        <w:t xml:space="preserve"> </w:t>
      </w:r>
      <w:r>
        <w:rPr>
          <w:sz w:val="24"/>
          <w:szCs w:val="24"/>
        </w:rPr>
        <w:t>TÜRKİYE KOOP</w:t>
      </w:r>
      <w:r w:rsidR="00EC135C">
        <w:rPr>
          <w:sz w:val="24"/>
          <w:szCs w:val="24"/>
        </w:rPr>
        <w:t xml:space="preserve"> Uluslararası İlişkiler Koordinatörü </w:t>
      </w:r>
      <w:r w:rsidR="00EA5DBE">
        <w:rPr>
          <w:sz w:val="24"/>
          <w:szCs w:val="24"/>
        </w:rPr>
        <w:t>Prof.</w:t>
      </w:r>
      <w:r w:rsidR="00EC135C">
        <w:rPr>
          <w:sz w:val="24"/>
          <w:szCs w:val="24"/>
        </w:rPr>
        <w:t xml:space="preserve"> Hüseyin Polat da eşlik etti.</w:t>
      </w:r>
    </w:p>
    <w:p w:rsidR="00EC135C" w:rsidRDefault="00EC135C" w:rsidP="005130CD">
      <w:pPr>
        <w:ind w:left="0" w:firstLine="0"/>
        <w:rPr>
          <w:sz w:val="24"/>
          <w:szCs w:val="24"/>
        </w:rPr>
      </w:pPr>
      <w:r>
        <w:rPr>
          <w:sz w:val="24"/>
          <w:szCs w:val="24"/>
        </w:rPr>
        <w:t xml:space="preserve">Toplantının açılışı Başbakanlık Teftiş Kurulu Başkanı Yunus Arıcı tarafından açıldı. Açılışta ayrıca OECD Yasal Düzenlemeler Direktörü </w:t>
      </w:r>
      <w:proofErr w:type="spellStart"/>
      <w:r>
        <w:rPr>
          <w:sz w:val="24"/>
          <w:szCs w:val="24"/>
        </w:rPr>
        <w:t>Nicola</w:t>
      </w:r>
      <w:proofErr w:type="spellEnd"/>
      <w:r>
        <w:rPr>
          <w:sz w:val="24"/>
          <w:szCs w:val="24"/>
        </w:rPr>
        <w:t xml:space="preserve"> </w:t>
      </w:r>
      <w:proofErr w:type="spellStart"/>
      <w:r>
        <w:rPr>
          <w:sz w:val="24"/>
          <w:szCs w:val="24"/>
        </w:rPr>
        <w:t>Bonucci</w:t>
      </w:r>
      <w:proofErr w:type="spellEnd"/>
      <w:r>
        <w:rPr>
          <w:sz w:val="24"/>
          <w:szCs w:val="24"/>
        </w:rPr>
        <w:t xml:space="preserve">, Meksika Kamu Yönetimi Bakan Yardımcısı </w:t>
      </w:r>
      <w:proofErr w:type="spellStart"/>
      <w:r>
        <w:rPr>
          <w:sz w:val="24"/>
          <w:szCs w:val="24"/>
        </w:rPr>
        <w:t>Julian</w:t>
      </w:r>
      <w:proofErr w:type="spellEnd"/>
      <w:r>
        <w:rPr>
          <w:sz w:val="24"/>
          <w:szCs w:val="24"/>
        </w:rPr>
        <w:t xml:space="preserve"> </w:t>
      </w:r>
      <w:proofErr w:type="spellStart"/>
      <w:r>
        <w:rPr>
          <w:sz w:val="24"/>
          <w:szCs w:val="24"/>
        </w:rPr>
        <w:t>Alfonso</w:t>
      </w:r>
      <w:proofErr w:type="spellEnd"/>
      <w:r>
        <w:rPr>
          <w:sz w:val="24"/>
          <w:szCs w:val="24"/>
        </w:rPr>
        <w:t xml:space="preserve"> </w:t>
      </w:r>
      <w:proofErr w:type="spellStart"/>
      <w:r>
        <w:rPr>
          <w:sz w:val="24"/>
          <w:szCs w:val="24"/>
        </w:rPr>
        <w:t>Olivas</w:t>
      </w:r>
      <w:proofErr w:type="spellEnd"/>
      <w:r>
        <w:rPr>
          <w:sz w:val="24"/>
          <w:szCs w:val="24"/>
        </w:rPr>
        <w:t xml:space="preserve"> </w:t>
      </w:r>
      <w:proofErr w:type="spellStart"/>
      <w:r>
        <w:rPr>
          <w:sz w:val="24"/>
          <w:szCs w:val="24"/>
        </w:rPr>
        <w:t>Ugalde</w:t>
      </w:r>
      <w:proofErr w:type="spellEnd"/>
      <w:r>
        <w:rPr>
          <w:sz w:val="24"/>
          <w:szCs w:val="24"/>
        </w:rPr>
        <w:t xml:space="preserve">, G20Türkiye </w:t>
      </w:r>
      <w:proofErr w:type="spellStart"/>
      <w:r>
        <w:rPr>
          <w:sz w:val="24"/>
          <w:szCs w:val="24"/>
        </w:rPr>
        <w:t>Şerpası</w:t>
      </w:r>
      <w:proofErr w:type="spellEnd"/>
      <w:r>
        <w:rPr>
          <w:sz w:val="24"/>
          <w:szCs w:val="24"/>
        </w:rPr>
        <w:t xml:space="preserve"> (Koordinatör) Dışişleri Bakanlığı Müsteşar Yardımcısı Ayşe </w:t>
      </w:r>
      <w:proofErr w:type="spellStart"/>
      <w:r>
        <w:rPr>
          <w:sz w:val="24"/>
          <w:szCs w:val="24"/>
        </w:rPr>
        <w:t>Sinirlioğlu</w:t>
      </w:r>
      <w:proofErr w:type="spellEnd"/>
      <w:r>
        <w:rPr>
          <w:sz w:val="24"/>
          <w:szCs w:val="24"/>
        </w:rPr>
        <w:t xml:space="preserve"> ve TOBB Başkanı ve B20Türkiye İcra Komitesi Başkanı </w:t>
      </w:r>
      <w:proofErr w:type="spellStart"/>
      <w:r>
        <w:rPr>
          <w:sz w:val="24"/>
          <w:szCs w:val="24"/>
        </w:rPr>
        <w:t>Rifat</w:t>
      </w:r>
      <w:proofErr w:type="spellEnd"/>
      <w:r>
        <w:rPr>
          <w:sz w:val="24"/>
          <w:szCs w:val="24"/>
        </w:rPr>
        <w:t xml:space="preserve"> </w:t>
      </w:r>
      <w:proofErr w:type="spellStart"/>
      <w:r>
        <w:rPr>
          <w:sz w:val="24"/>
          <w:szCs w:val="24"/>
        </w:rPr>
        <w:t>Hisarcıklıoğlu</w:t>
      </w:r>
      <w:proofErr w:type="spellEnd"/>
      <w:r>
        <w:rPr>
          <w:sz w:val="24"/>
          <w:szCs w:val="24"/>
        </w:rPr>
        <w:t xml:space="preserve"> da </w:t>
      </w:r>
      <w:r w:rsidR="00EA5DBE">
        <w:rPr>
          <w:sz w:val="24"/>
          <w:szCs w:val="24"/>
        </w:rPr>
        <w:t>birer</w:t>
      </w:r>
      <w:r>
        <w:rPr>
          <w:sz w:val="24"/>
          <w:szCs w:val="24"/>
        </w:rPr>
        <w:t xml:space="preserve"> konuşma yaptılar.</w:t>
      </w:r>
    </w:p>
    <w:p w:rsidR="00EC135C" w:rsidRDefault="00EC135C" w:rsidP="005130CD">
      <w:pPr>
        <w:ind w:left="0" w:firstLine="0"/>
        <w:rPr>
          <w:sz w:val="24"/>
          <w:szCs w:val="24"/>
        </w:rPr>
      </w:pPr>
      <w:r>
        <w:rPr>
          <w:sz w:val="24"/>
          <w:szCs w:val="24"/>
        </w:rPr>
        <w:t>Konferans</w:t>
      </w:r>
      <w:r w:rsidR="001F46FD">
        <w:rPr>
          <w:sz w:val="24"/>
          <w:szCs w:val="24"/>
        </w:rPr>
        <w:t>ta dört ayrı panel düzenlenerek aşağıdaki konular görüşüldü:</w:t>
      </w:r>
      <w:r>
        <w:rPr>
          <w:sz w:val="24"/>
          <w:szCs w:val="24"/>
        </w:rPr>
        <w:t xml:space="preserve"> </w:t>
      </w:r>
    </w:p>
    <w:p w:rsidR="001F46FD" w:rsidRPr="001F46FD" w:rsidRDefault="001F46FD" w:rsidP="005130CD">
      <w:pPr>
        <w:pStyle w:val="ListeParagraf"/>
        <w:numPr>
          <w:ilvl w:val="0"/>
          <w:numId w:val="9"/>
        </w:numPr>
        <w:jc w:val="both"/>
        <w:rPr>
          <w:sz w:val="24"/>
          <w:szCs w:val="24"/>
        </w:rPr>
      </w:pPr>
      <w:r w:rsidRPr="001F46FD">
        <w:rPr>
          <w:sz w:val="24"/>
          <w:szCs w:val="24"/>
        </w:rPr>
        <w:t>Panel 1: (Yasalara) Uyum ya da uyumsuzluk: Hangisi daha masraflıdır?</w:t>
      </w:r>
    </w:p>
    <w:p w:rsidR="001F46FD" w:rsidRPr="001F46FD" w:rsidRDefault="001F46FD" w:rsidP="005130CD">
      <w:pPr>
        <w:pStyle w:val="ListeParagraf"/>
        <w:numPr>
          <w:ilvl w:val="0"/>
          <w:numId w:val="9"/>
        </w:numPr>
        <w:spacing w:after="0" w:line="240" w:lineRule="auto"/>
        <w:jc w:val="both"/>
      </w:pPr>
      <w:r w:rsidRPr="001F46FD">
        <w:rPr>
          <w:sz w:val="24"/>
          <w:szCs w:val="24"/>
        </w:rPr>
        <w:t xml:space="preserve">Panel 2: </w:t>
      </w:r>
      <w:r w:rsidRPr="001F46FD">
        <w:t>: Bölge merkezlerinde hızlı büyüyen firmaların riskleri ve en iyi örnekleri</w:t>
      </w:r>
    </w:p>
    <w:p w:rsidR="001F46FD" w:rsidRPr="001F46FD" w:rsidRDefault="001F46FD" w:rsidP="005130CD">
      <w:pPr>
        <w:pStyle w:val="ListeParagraf"/>
        <w:numPr>
          <w:ilvl w:val="0"/>
          <w:numId w:val="9"/>
        </w:numPr>
        <w:jc w:val="both"/>
        <w:rPr>
          <w:sz w:val="24"/>
          <w:szCs w:val="24"/>
        </w:rPr>
      </w:pPr>
      <w:r w:rsidRPr="001F46FD">
        <w:t>Panel 3: Ülkede daha güvenli bir iş ortamı geliştirme</w:t>
      </w:r>
    </w:p>
    <w:p w:rsidR="001F46FD" w:rsidRPr="001F46FD" w:rsidRDefault="001F46FD" w:rsidP="005130CD">
      <w:pPr>
        <w:pStyle w:val="ListeParagraf"/>
        <w:numPr>
          <w:ilvl w:val="0"/>
          <w:numId w:val="9"/>
        </w:numPr>
        <w:spacing w:after="0" w:line="240" w:lineRule="auto"/>
        <w:jc w:val="both"/>
      </w:pPr>
      <w:r w:rsidRPr="001F46FD">
        <w:t xml:space="preserve">Panel 4: Sesli Yuvarlak masa: Ortaya çıkan sorunlar ve </w:t>
      </w:r>
      <w:proofErr w:type="spellStart"/>
      <w:r w:rsidRPr="001F46FD">
        <w:t>inovatif</w:t>
      </w:r>
      <w:proofErr w:type="spellEnd"/>
      <w:r w:rsidRPr="001F46FD">
        <w:t xml:space="preserve"> çözümler</w:t>
      </w:r>
    </w:p>
    <w:p w:rsidR="001F46FD" w:rsidRPr="001F46FD" w:rsidRDefault="001F46FD" w:rsidP="005130CD">
      <w:pPr>
        <w:spacing w:after="0" w:line="240" w:lineRule="auto"/>
        <w:ind w:left="708" w:firstLine="0"/>
      </w:pPr>
      <w:r w:rsidRPr="001F46FD">
        <w:t xml:space="preserve">Anahtar sunum: Sorunu ortaya koymak: OECD’nin Yolsuzluk ve Büyüme raporunun Daire Başkanı ve G20 </w:t>
      </w:r>
      <w:proofErr w:type="spellStart"/>
      <w:r w:rsidRPr="001F46FD">
        <w:t>Şerpası</w:t>
      </w:r>
      <w:proofErr w:type="spellEnd"/>
      <w:r w:rsidRPr="001F46FD">
        <w:t xml:space="preserve"> Gabriela </w:t>
      </w:r>
      <w:proofErr w:type="spellStart"/>
      <w:r w:rsidRPr="001F46FD">
        <w:t>Ramos</w:t>
      </w:r>
      <w:proofErr w:type="spellEnd"/>
      <w:r w:rsidRPr="001F46FD">
        <w:t xml:space="preserve"> tarafından sunumu</w:t>
      </w:r>
    </w:p>
    <w:p w:rsidR="001F46FD" w:rsidRPr="001F46FD" w:rsidRDefault="001F46FD" w:rsidP="005130CD">
      <w:pPr>
        <w:ind w:left="0"/>
        <w:rPr>
          <w:sz w:val="24"/>
          <w:szCs w:val="24"/>
        </w:rPr>
      </w:pPr>
    </w:p>
    <w:p w:rsidR="006534B0" w:rsidRDefault="001F46FD" w:rsidP="005130CD">
      <w:pPr>
        <w:ind w:left="0" w:firstLine="0"/>
        <w:rPr>
          <w:sz w:val="24"/>
          <w:szCs w:val="24"/>
        </w:rPr>
      </w:pPr>
      <w:r>
        <w:rPr>
          <w:sz w:val="24"/>
          <w:szCs w:val="24"/>
        </w:rPr>
        <w:t>Yerli ve yabancı konuşmacıların yer aldığı panellerde daha çok büyük sermaye şirketlerinin CEO’ları</w:t>
      </w:r>
      <w:r w:rsidR="005F2598">
        <w:rPr>
          <w:sz w:val="24"/>
          <w:szCs w:val="24"/>
        </w:rPr>
        <w:t xml:space="preserve"> yanında birkaç akademisyen ve bir de kamu kurumunun genel müdürü (THY) yolsuzluk ve rüşvetle mücadele konularındaki görüşlerini dile getirdiler. </w:t>
      </w:r>
      <w:r w:rsidR="007F4CF6">
        <w:rPr>
          <w:sz w:val="24"/>
          <w:szCs w:val="24"/>
        </w:rPr>
        <w:t>Panellerin hemen hepsinde Birleşmiş Milletler Yolsuzlukla Mücadele Sözleşmesi (UNCAC), Avrupa Birliği’nin Yolsuzlukla Mücadele Politikası, AB Ülkelerinin Mali Çıkarlarının Korunması Sözleşmesi ve OECD’nin hazırladığı İç Denetim, Etik ve Yasalara Uyum Kılavuzu ve yine OECD’nin hazırladığı Yabacı Rüşvet Raporuna (</w:t>
      </w:r>
      <w:proofErr w:type="spellStart"/>
      <w:r w:rsidR="007F4CF6">
        <w:rPr>
          <w:sz w:val="24"/>
          <w:szCs w:val="24"/>
        </w:rPr>
        <w:t>Foreign</w:t>
      </w:r>
      <w:proofErr w:type="spellEnd"/>
      <w:r w:rsidR="007F4CF6">
        <w:rPr>
          <w:sz w:val="24"/>
          <w:szCs w:val="24"/>
        </w:rPr>
        <w:t xml:space="preserve"> </w:t>
      </w:r>
      <w:proofErr w:type="spellStart"/>
      <w:r w:rsidR="007F4CF6">
        <w:rPr>
          <w:sz w:val="24"/>
          <w:szCs w:val="24"/>
        </w:rPr>
        <w:t>Bribery</w:t>
      </w:r>
      <w:proofErr w:type="spellEnd"/>
      <w:r w:rsidR="007F4CF6">
        <w:rPr>
          <w:sz w:val="24"/>
          <w:szCs w:val="24"/>
        </w:rPr>
        <w:t xml:space="preserve"> Report) atıfta bulunuldu.</w:t>
      </w:r>
      <w:r w:rsidR="003840A8">
        <w:rPr>
          <w:sz w:val="24"/>
          <w:szCs w:val="24"/>
        </w:rPr>
        <w:t xml:space="preserve"> Bu son raporda, OECD’nin 427 uluslararası rüşvet olayını incelediği, 390 olayın da inceleme hazırlığında olduğu </w:t>
      </w:r>
      <w:r w:rsidR="006534B0">
        <w:rPr>
          <w:sz w:val="24"/>
          <w:szCs w:val="24"/>
        </w:rPr>
        <w:t>belirtildi.  E</w:t>
      </w:r>
      <w:r w:rsidR="003840A8">
        <w:rPr>
          <w:sz w:val="24"/>
          <w:szCs w:val="24"/>
        </w:rPr>
        <w:t xml:space="preserve">n büyük kişisel rüşvetin 149 Milyon Dolar olarak verildiğinin </w:t>
      </w:r>
      <w:r w:rsidR="00EA5DBE">
        <w:rPr>
          <w:sz w:val="24"/>
          <w:szCs w:val="24"/>
        </w:rPr>
        <w:t>tespit</w:t>
      </w:r>
      <w:r w:rsidR="003840A8">
        <w:rPr>
          <w:sz w:val="24"/>
          <w:szCs w:val="24"/>
        </w:rPr>
        <w:t xml:space="preserve"> edildiği </w:t>
      </w:r>
      <w:r w:rsidR="006534B0">
        <w:rPr>
          <w:sz w:val="24"/>
          <w:szCs w:val="24"/>
        </w:rPr>
        <w:t>belirtilen raporda</w:t>
      </w:r>
      <w:r w:rsidR="003840A8">
        <w:rPr>
          <w:sz w:val="24"/>
          <w:szCs w:val="24"/>
        </w:rPr>
        <w:t xml:space="preserve">, rüşvet veren firmaların sıralamasında da büyük firmaların % 60 ile başı çektikleri, % 36’sının </w:t>
      </w:r>
      <w:r w:rsidR="006534B0">
        <w:rPr>
          <w:sz w:val="24"/>
          <w:szCs w:val="24"/>
        </w:rPr>
        <w:t xml:space="preserve">hangi kategorideki firmalar olduğunun bilinmediği, </w:t>
      </w:r>
      <w:r w:rsidR="003840A8">
        <w:rPr>
          <w:sz w:val="24"/>
          <w:szCs w:val="24"/>
        </w:rPr>
        <w:t xml:space="preserve">KOBİ’lerin </w:t>
      </w:r>
      <w:r w:rsidR="006534B0">
        <w:rPr>
          <w:sz w:val="24"/>
          <w:szCs w:val="24"/>
        </w:rPr>
        <w:t xml:space="preserve">ise rüşvet vermede </w:t>
      </w:r>
      <w:r w:rsidR="003840A8">
        <w:rPr>
          <w:sz w:val="24"/>
          <w:szCs w:val="24"/>
        </w:rPr>
        <w:t>% 4</w:t>
      </w:r>
      <w:r w:rsidR="006534B0">
        <w:rPr>
          <w:sz w:val="24"/>
          <w:szCs w:val="24"/>
        </w:rPr>
        <w:t xml:space="preserve"> oranını teşkil ettikleri belirtilmektedir. Verilen rüşvetlerin % 80’inin kamu kurumlarının üst düzey yöneticilerine verildiği raporda yer almıştır. Rüşvet alan diğer kategorilerde ise %7 ile devlet başkanları, %4 ile bakanlar, %3 ile savunma görevlileri ve % 1 ile de gümrük </w:t>
      </w:r>
      <w:r w:rsidR="00EA5DBE">
        <w:rPr>
          <w:sz w:val="24"/>
          <w:szCs w:val="24"/>
        </w:rPr>
        <w:t>görevlileri gelmektedir</w:t>
      </w:r>
      <w:r w:rsidR="006534B0">
        <w:rPr>
          <w:sz w:val="24"/>
          <w:szCs w:val="24"/>
        </w:rPr>
        <w:t>.</w:t>
      </w:r>
    </w:p>
    <w:p w:rsidR="001F46FD" w:rsidRDefault="006534B0" w:rsidP="005130CD">
      <w:pPr>
        <w:ind w:left="0" w:firstLine="0"/>
        <w:rPr>
          <w:b/>
          <w:sz w:val="24"/>
          <w:szCs w:val="24"/>
        </w:rPr>
      </w:pPr>
      <w:r w:rsidRPr="006534B0">
        <w:rPr>
          <w:b/>
          <w:sz w:val="24"/>
          <w:szCs w:val="24"/>
        </w:rPr>
        <w:lastRenderedPageBreak/>
        <w:t>G20 ve B20 Türkiye Koordinatörleri ile görüşme</w:t>
      </w:r>
    </w:p>
    <w:p w:rsidR="006534B0" w:rsidRDefault="006534B0" w:rsidP="005130CD">
      <w:pPr>
        <w:ind w:left="0" w:firstLine="0"/>
        <w:rPr>
          <w:sz w:val="24"/>
          <w:szCs w:val="24"/>
        </w:rPr>
      </w:pPr>
      <w:r>
        <w:rPr>
          <w:sz w:val="24"/>
          <w:szCs w:val="24"/>
        </w:rPr>
        <w:t xml:space="preserve">Konferans sırasında Niksarlı G20 Türkiye </w:t>
      </w:r>
      <w:proofErr w:type="spellStart"/>
      <w:r>
        <w:rPr>
          <w:sz w:val="24"/>
          <w:szCs w:val="24"/>
        </w:rPr>
        <w:t>Şerpası</w:t>
      </w:r>
      <w:proofErr w:type="spellEnd"/>
      <w:r>
        <w:rPr>
          <w:sz w:val="24"/>
          <w:szCs w:val="24"/>
        </w:rPr>
        <w:t xml:space="preserve"> (Koordinatörü) Dışişleri Bakanlığı Müsteşar Yardımcısı Ayşe </w:t>
      </w:r>
      <w:proofErr w:type="spellStart"/>
      <w:r>
        <w:rPr>
          <w:sz w:val="24"/>
          <w:szCs w:val="24"/>
        </w:rPr>
        <w:t>Sinirlioğlu</w:t>
      </w:r>
      <w:proofErr w:type="spellEnd"/>
      <w:r>
        <w:rPr>
          <w:sz w:val="24"/>
          <w:szCs w:val="24"/>
        </w:rPr>
        <w:t xml:space="preserve"> ile görüşerek ülkemizdeki ve dünyadaki kooperatiflerin ekonomik iş</w:t>
      </w:r>
      <w:r w:rsidR="00EA5DBE">
        <w:rPr>
          <w:sz w:val="24"/>
          <w:szCs w:val="24"/>
        </w:rPr>
        <w:t>letmeler olarak önemini anlattı. T</w:t>
      </w:r>
      <w:r>
        <w:rPr>
          <w:sz w:val="24"/>
          <w:szCs w:val="24"/>
        </w:rPr>
        <w:t>üm dünyada kooperatiflerin 1 Milyardan fazla ortak sayısı, 250 milyon</w:t>
      </w:r>
      <w:r w:rsidR="00EA5DBE">
        <w:rPr>
          <w:sz w:val="24"/>
          <w:szCs w:val="24"/>
        </w:rPr>
        <w:t>dan fazla</w:t>
      </w:r>
      <w:r>
        <w:rPr>
          <w:sz w:val="24"/>
          <w:szCs w:val="24"/>
        </w:rPr>
        <w:t xml:space="preserve"> istihdam yaratma ve 2,2 Trilyon Dolar iş hacimleri ile </w:t>
      </w:r>
      <w:r w:rsidR="000555DD">
        <w:rPr>
          <w:sz w:val="24"/>
          <w:szCs w:val="24"/>
        </w:rPr>
        <w:t>en önemli ekonomik kur</w:t>
      </w:r>
      <w:r w:rsidR="00EA5DBE">
        <w:rPr>
          <w:sz w:val="24"/>
          <w:szCs w:val="24"/>
        </w:rPr>
        <w:t>uluşlar olduklarını belirtti</w:t>
      </w:r>
      <w:r w:rsidR="000555DD">
        <w:rPr>
          <w:sz w:val="24"/>
          <w:szCs w:val="24"/>
        </w:rPr>
        <w:t xml:space="preserve">. Türkiye’de ise </w:t>
      </w:r>
      <w:r w:rsidR="00EA5DBE">
        <w:rPr>
          <w:sz w:val="24"/>
          <w:szCs w:val="24"/>
        </w:rPr>
        <w:t xml:space="preserve">sayılarının </w:t>
      </w:r>
      <w:r w:rsidR="00EA5DBE" w:rsidRPr="00EA5DBE">
        <w:rPr>
          <w:sz w:val="24"/>
          <w:szCs w:val="24"/>
        </w:rPr>
        <w:t>70 bin civarında</w:t>
      </w:r>
      <w:r w:rsidR="00EA5DBE">
        <w:rPr>
          <w:sz w:val="24"/>
          <w:szCs w:val="24"/>
        </w:rPr>
        <w:t xml:space="preserve"> olduğu</w:t>
      </w:r>
      <w:r w:rsidR="00EA5DBE" w:rsidRPr="00EA5DBE">
        <w:rPr>
          <w:sz w:val="24"/>
          <w:szCs w:val="24"/>
        </w:rPr>
        <w:t xml:space="preserve"> </w:t>
      </w:r>
      <w:r w:rsidR="000555DD">
        <w:rPr>
          <w:sz w:val="24"/>
          <w:szCs w:val="24"/>
        </w:rPr>
        <w:t xml:space="preserve">kooperatiflerin </w:t>
      </w:r>
      <w:r w:rsidR="00EA5DBE">
        <w:rPr>
          <w:sz w:val="24"/>
          <w:szCs w:val="24"/>
        </w:rPr>
        <w:t xml:space="preserve">7,5 milyon </w:t>
      </w:r>
      <w:r w:rsidR="000555DD">
        <w:rPr>
          <w:sz w:val="24"/>
          <w:szCs w:val="24"/>
        </w:rPr>
        <w:t>ortakları bulu</w:t>
      </w:r>
      <w:r w:rsidR="00EA5DBE">
        <w:rPr>
          <w:sz w:val="24"/>
          <w:szCs w:val="24"/>
        </w:rPr>
        <w:t>n</w:t>
      </w:r>
      <w:r w:rsidR="000555DD">
        <w:rPr>
          <w:sz w:val="24"/>
          <w:szCs w:val="24"/>
        </w:rPr>
        <w:t>duğunu ve tarım</w:t>
      </w:r>
      <w:r w:rsidR="00EA5DBE">
        <w:rPr>
          <w:sz w:val="24"/>
          <w:szCs w:val="24"/>
        </w:rPr>
        <w:t>s</w:t>
      </w:r>
      <w:r w:rsidR="000555DD">
        <w:rPr>
          <w:sz w:val="24"/>
          <w:szCs w:val="24"/>
        </w:rPr>
        <w:t>al kredi, esnaf kredisi ve pancar üreti</w:t>
      </w:r>
      <w:r w:rsidR="00EA5DBE">
        <w:rPr>
          <w:sz w:val="24"/>
          <w:szCs w:val="24"/>
        </w:rPr>
        <w:t>m ve işlemesi sektörlerinde faaliyet gösteren kooperatiflerin en büyükler arasında bulunduğunu ifade etti. Bu nedenle, kooperatiflerin farklı birer işletme türü olarak B20 bünyesinde temsil edilmelerini istediklerini ifade ederek bu konuda Hükümete ve TOBB’a yaptıkları başvurunun gereğinin yapılmasını istedi.</w:t>
      </w:r>
      <w:r w:rsidR="000555DD">
        <w:rPr>
          <w:sz w:val="24"/>
          <w:szCs w:val="24"/>
        </w:rPr>
        <w:t xml:space="preserve"> </w:t>
      </w:r>
      <w:proofErr w:type="spellStart"/>
      <w:r w:rsidR="00EA5DBE">
        <w:rPr>
          <w:sz w:val="24"/>
          <w:szCs w:val="24"/>
        </w:rPr>
        <w:t>Sinirlioğlu</w:t>
      </w:r>
      <w:proofErr w:type="spellEnd"/>
      <w:r w:rsidR="00EA5DBE">
        <w:rPr>
          <w:sz w:val="24"/>
          <w:szCs w:val="24"/>
        </w:rPr>
        <w:t>, G20 Koordinatörü olarak, B20’nin koordinatörlüğünü yapan Sarp Kalkan’dan gereğinin yapılması için girişimde bulunulmasını istedi. Niksarlı, Kalkan ile Ankara’ya dönüşte görüşerek bu konunun çözülmesi konusunda gerekli adımların atılması konusunda mutabık kaldı.</w:t>
      </w:r>
      <w:r w:rsidR="00EA5DBE" w:rsidRPr="00EA5DBE">
        <w:rPr>
          <w:sz w:val="24"/>
          <w:szCs w:val="24"/>
        </w:rPr>
        <w:t xml:space="preserve"> </w:t>
      </w:r>
    </w:p>
    <w:p w:rsidR="00EA5DBE" w:rsidRPr="006534B0" w:rsidRDefault="00EA5DBE" w:rsidP="005130CD">
      <w:pPr>
        <w:ind w:left="0" w:firstLine="0"/>
        <w:rPr>
          <w:sz w:val="24"/>
          <w:szCs w:val="24"/>
        </w:rPr>
      </w:pPr>
    </w:p>
    <w:p w:rsidR="006534B0" w:rsidRDefault="006534B0" w:rsidP="005130CD">
      <w:pPr>
        <w:ind w:left="0" w:firstLine="0"/>
        <w:rPr>
          <w:sz w:val="24"/>
          <w:szCs w:val="24"/>
        </w:rPr>
      </w:pPr>
    </w:p>
    <w:bookmarkEnd w:id="0"/>
    <w:p w:rsidR="005F2598" w:rsidRPr="001F46FD" w:rsidRDefault="005F2598" w:rsidP="005130CD">
      <w:pPr>
        <w:ind w:left="0" w:firstLine="0"/>
        <w:rPr>
          <w:sz w:val="24"/>
          <w:szCs w:val="24"/>
        </w:rPr>
      </w:pPr>
    </w:p>
    <w:sectPr w:rsidR="005F2598" w:rsidRPr="001F46FD" w:rsidSect="0069592C">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34" w:rsidRDefault="001B4634" w:rsidP="0073656E">
      <w:pPr>
        <w:spacing w:after="0" w:line="240" w:lineRule="auto"/>
      </w:pPr>
      <w:r>
        <w:separator/>
      </w:r>
    </w:p>
  </w:endnote>
  <w:endnote w:type="continuationSeparator" w:id="0">
    <w:p w:rsidR="001B4634" w:rsidRDefault="001B4634" w:rsidP="0073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92442"/>
      <w:docPartObj>
        <w:docPartGallery w:val="Page Numbers (Bottom of Page)"/>
        <w:docPartUnique/>
      </w:docPartObj>
    </w:sdtPr>
    <w:sdtEndPr/>
    <w:sdtContent>
      <w:p w:rsidR="00CF1028" w:rsidRDefault="00CF1028">
        <w:pPr>
          <w:pStyle w:val="Altbilgi"/>
          <w:jc w:val="center"/>
        </w:pPr>
        <w:r>
          <w:fldChar w:fldCharType="begin"/>
        </w:r>
        <w:r>
          <w:instrText>PAGE   \* MERGEFORMAT</w:instrText>
        </w:r>
        <w:r>
          <w:fldChar w:fldCharType="separate"/>
        </w:r>
        <w:r w:rsidR="005130CD">
          <w:rPr>
            <w:noProof/>
          </w:rPr>
          <w:t>1</w:t>
        </w:r>
        <w:r>
          <w:fldChar w:fldCharType="end"/>
        </w:r>
      </w:p>
    </w:sdtContent>
  </w:sdt>
  <w:p w:rsidR="00CF1028" w:rsidRDefault="00CF10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34" w:rsidRDefault="001B4634" w:rsidP="0073656E">
      <w:pPr>
        <w:spacing w:after="0" w:line="240" w:lineRule="auto"/>
      </w:pPr>
      <w:r>
        <w:separator/>
      </w:r>
    </w:p>
  </w:footnote>
  <w:footnote w:type="continuationSeparator" w:id="0">
    <w:p w:rsidR="001B4634" w:rsidRDefault="001B4634" w:rsidP="00736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DBA317E"/>
    <w:multiLevelType w:val="hybridMultilevel"/>
    <w:tmpl w:val="19481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8A5736"/>
    <w:multiLevelType w:val="hybridMultilevel"/>
    <w:tmpl w:val="5E4A9324"/>
    <w:lvl w:ilvl="0" w:tplc="B82CE82C">
      <w:numFmt w:val="bullet"/>
      <w:lvlText w:val="-"/>
      <w:lvlJc w:val="left"/>
      <w:pPr>
        <w:ind w:left="720" w:hanging="360"/>
      </w:pPr>
      <w:rPr>
        <w:rFonts w:ascii="Tahoma" w:eastAsia="Tahoma"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01606D"/>
    <w:multiLevelType w:val="multilevel"/>
    <w:tmpl w:val="487895D2"/>
    <w:lvl w:ilvl="0">
      <w:start w:val="1"/>
      <w:numFmt w:val="decimal"/>
      <w:lvlText w:val="%1."/>
      <w:lvlJc w:val="left"/>
      <w:pPr>
        <w:ind w:left="218"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794" w:hanging="1800"/>
      </w:pPr>
      <w:rPr>
        <w:rFonts w:hint="default"/>
      </w:rPr>
    </w:lvl>
  </w:abstractNum>
  <w:abstractNum w:abstractNumId="4">
    <w:nsid w:val="4B2F03E5"/>
    <w:multiLevelType w:val="hybridMultilevel"/>
    <w:tmpl w:val="5340486A"/>
    <w:lvl w:ilvl="0" w:tplc="253CB5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407B71"/>
    <w:multiLevelType w:val="hybridMultilevel"/>
    <w:tmpl w:val="092AFA3E"/>
    <w:lvl w:ilvl="0" w:tplc="E1ECBDFC">
      <w:start w:val="3"/>
      <w:numFmt w:val="bullet"/>
      <w:lvlText w:val="-"/>
      <w:lvlJc w:val="left"/>
      <w:pPr>
        <w:ind w:left="353" w:hanging="360"/>
      </w:pPr>
      <w:rPr>
        <w:rFonts w:ascii="Calibri" w:eastAsia="Calibri" w:hAnsi="Calibri" w:cs="Arial" w:hint="default"/>
      </w:rPr>
    </w:lvl>
    <w:lvl w:ilvl="1" w:tplc="041F0003" w:tentative="1">
      <w:start w:val="1"/>
      <w:numFmt w:val="bullet"/>
      <w:lvlText w:val="o"/>
      <w:lvlJc w:val="left"/>
      <w:pPr>
        <w:ind w:left="1073" w:hanging="360"/>
      </w:pPr>
      <w:rPr>
        <w:rFonts w:ascii="Courier New" w:hAnsi="Courier New" w:cs="Courier New" w:hint="default"/>
      </w:rPr>
    </w:lvl>
    <w:lvl w:ilvl="2" w:tplc="041F0005" w:tentative="1">
      <w:start w:val="1"/>
      <w:numFmt w:val="bullet"/>
      <w:lvlText w:val=""/>
      <w:lvlJc w:val="left"/>
      <w:pPr>
        <w:ind w:left="1793" w:hanging="360"/>
      </w:pPr>
      <w:rPr>
        <w:rFonts w:ascii="Wingdings" w:hAnsi="Wingdings" w:hint="default"/>
      </w:rPr>
    </w:lvl>
    <w:lvl w:ilvl="3" w:tplc="041F0001" w:tentative="1">
      <w:start w:val="1"/>
      <w:numFmt w:val="bullet"/>
      <w:lvlText w:val=""/>
      <w:lvlJc w:val="left"/>
      <w:pPr>
        <w:ind w:left="2513" w:hanging="360"/>
      </w:pPr>
      <w:rPr>
        <w:rFonts w:ascii="Symbol" w:hAnsi="Symbol" w:hint="default"/>
      </w:rPr>
    </w:lvl>
    <w:lvl w:ilvl="4" w:tplc="041F0003" w:tentative="1">
      <w:start w:val="1"/>
      <w:numFmt w:val="bullet"/>
      <w:lvlText w:val="o"/>
      <w:lvlJc w:val="left"/>
      <w:pPr>
        <w:ind w:left="3233" w:hanging="360"/>
      </w:pPr>
      <w:rPr>
        <w:rFonts w:ascii="Courier New" w:hAnsi="Courier New" w:cs="Courier New" w:hint="default"/>
      </w:rPr>
    </w:lvl>
    <w:lvl w:ilvl="5" w:tplc="041F0005" w:tentative="1">
      <w:start w:val="1"/>
      <w:numFmt w:val="bullet"/>
      <w:lvlText w:val=""/>
      <w:lvlJc w:val="left"/>
      <w:pPr>
        <w:ind w:left="3953" w:hanging="360"/>
      </w:pPr>
      <w:rPr>
        <w:rFonts w:ascii="Wingdings" w:hAnsi="Wingdings" w:hint="default"/>
      </w:rPr>
    </w:lvl>
    <w:lvl w:ilvl="6" w:tplc="041F0001" w:tentative="1">
      <w:start w:val="1"/>
      <w:numFmt w:val="bullet"/>
      <w:lvlText w:val=""/>
      <w:lvlJc w:val="left"/>
      <w:pPr>
        <w:ind w:left="4673" w:hanging="360"/>
      </w:pPr>
      <w:rPr>
        <w:rFonts w:ascii="Symbol" w:hAnsi="Symbol" w:hint="default"/>
      </w:rPr>
    </w:lvl>
    <w:lvl w:ilvl="7" w:tplc="041F0003" w:tentative="1">
      <w:start w:val="1"/>
      <w:numFmt w:val="bullet"/>
      <w:lvlText w:val="o"/>
      <w:lvlJc w:val="left"/>
      <w:pPr>
        <w:ind w:left="5393" w:hanging="360"/>
      </w:pPr>
      <w:rPr>
        <w:rFonts w:ascii="Courier New" w:hAnsi="Courier New" w:cs="Courier New" w:hint="default"/>
      </w:rPr>
    </w:lvl>
    <w:lvl w:ilvl="8" w:tplc="041F0005" w:tentative="1">
      <w:start w:val="1"/>
      <w:numFmt w:val="bullet"/>
      <w:lvlText w:val=""/>
      <w:lvlJc w:val="left"/>
      <w:pPr>
        <w:ind w:left="6113" w:hanging="360"/>
      </w:pPr>
      <w:rPr>
        <w:rFonts w:ascii="Wingdings" w:hAnsi="Wingdings" w:hint="default"/>
      </w:rPr>
    </w:lvl>
  </w:abstractNum>
  <w:abstractNum w:abstractNumId="6">
    <w:nsid w:val="5D570B32"/>
    <w:multiLevelType w:val="hybridMultilevel"/>
    <w:tmpl w:val="6E423308"/>
    <w:lvl w:ilvl="0" w:tplc="6360D5D2">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FFA41E0"/>
    <w:multiLevelType w:val="hybridMultilevel"/>
    <w:tmpl w:val="EAFA1A5C"/>
    <w:lvl w:ilvl="0" w:tplc="64CC43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EFEAF8"/>
    <w:multiLevelType w:val="hybridMultilevel"/>
    <w:tmpl w:val="2D0EA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E054B95"/>
    <w:multiLevelType w:val="hybridMultilevel"/>
    <w:tmpl w:val="F43677D6"/>
    <w:lvl w:ilvl="0" w:tplc="B6E85B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8"/>
  </w:num>
  <w:num w:numId="5">
    <w:abstractNumId w:val="4"/>
  </w:num>
  <w:num w:numId="6">
    <w:abstractNumId w:val="0"/>
    <w:lvlOverride w:ilvl="0">
      <w:lvl w:ilvl="0">
        <w:start w:val="1"/>
        <w:numFmt w:val="bullet"/>
        <w:lvlText w:val=""/>
        <w:legacy w:legacy="1" w:legacySpace="120" w:legacyIndent="360"/>
        <w:lvlJc w:val="left"/>
        <w:pPr>
          <w:ind w:left="1065" w:hanging="360"/>
        </w:pPr>
        <w:rPr>
          <w:rFonts w:ascii="Symbol" w:hAnsi="Symbol" w:hint="default"/>
        </w:rPr>
      </w:lvl>
    </w:lvlOverride>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33"/>
    <w:rsid w:val="00036733"/>
    <w:rsid w:val="000418B3"/>
    <w:rsid w:val="000555DD"/>
    <w:rsid w:val="0005679A"/>
    <w:rsid w:val="00064D61"/>
    <w:rsid w:val="000737DA"/>
    <w:rsid w:val="00076050"/>
    <w:rsid w:val="00082EDA"/>
    <w:rsid w:val="000A0CB8"/>
    <w:rsid w:val="000A6F83"/>
    <w:rsid w:val="000B17AA"/>
    <w:rsid w:val="000C264E"/>
    <w:rsid w:val="000F013F"/>
    <w:rsid w:val="0010031A"/>
    <w:rsid w:val="00107096"/>
    <w:rsid w:val="0011524A"/>
    <w:rsid w:val="00144BFA"/>
    <w:rsid w:val="00152EB5"/>
    <w:rsid w:val="001561A8"/>
    <w:rsid w:val="00157BC1"/>
    <w:rsid w:val="00182357"/>
    <w:rsid w:val="00190E99"/>
    <w:rsid w:val="00191FC5"/>
    <w:rsid w:val="00194707"/>
    <w:rsid w:val="00195DCE"/>
    <w:rsid w:val="001A5708"/>
    <w:rsid w:val="001B4634"/>
    <w:rsid w:val="001C09D7"/>
    <w:rsid w:val="001C19E3"/>
    <w:rsid w:val="001E7616"/>
    <w:rsid w:val="001F46FD"/>
    <w:rsid w:val="00204737"/>
    <w:rsid w:val="00206603"/>
    <w:rsid w:val="00224605"/>
    <w:rsid w:val="00226761"/>
    <w:rsid w:val="00227F08"/>
    <w:rsid w:val="00242892"/>
    <w:rsid w:val="00260B0A"/>
    <w:rsid w:val="002628D4"/>
    <w:rsid w:val="0029737E"/>
    <w:rsid w:val="002A12BC"/>
    <w:rsid w:val="002A3BD2"/>
    <w:rsid w:val="002B28CF"/>
    <w:rsid w:val="002C6EE0"/>
    <w:rsid w:val="002D4525"/>
    <w:rsid w:val="002E506E"/>
    <w:rsid w:val="002E6389"/>
    <w:rsid w:val="002F61A5"/>
    <w:rsid w:val="003308B4"/>
    <w:rsid w:val="00333310"/>
    <w:rsid w:val="00341173"/>
    <w:rsid w:val="00345D4C"/>
    <w:rsid w:val="003643C6"/>
    <w:rsid w:val="003840A8"/>
    <w:rsid w:val="00384FEF"/>
    <w:rsid w:val="00395E47"/>
    <w:rsid w:val="003970B5"/>
    <w:rsid w:val="003B02BA"/>
    <w:rsid w:val="003C1913"/>
    <w:rsid w:val="003C7EE3"/>
    <w:rsid w:val="003D5674"/>
    <w:rsid w:val="003D5FEB"/>
    <w:rsid w:val="004174CA"/>
    <w:rsid w:val="00431500"/>
    <w:rsid w:val="004422B2"/>
    <w:rsid w:val="00450F1C"/>
    <w:rsid w:val="00456B11"/>
    <w:rsid w:val="004764CE"/>
    <w:rsid w:val="0047760B"/>
    <w:rsid w:val="004A44F3"/>
    <w:rsid w:val="005130CD"/>
    <w:rsid w:val="00516F0B"/>
    <w:rsid w:val="0051722E"/>
    <w:rsid w:val="00521E99"/>
    <w:rsid w:val="00537485"/>
    <w:rsid w:val="0054659E"/>
    <w:rsid w:val="00546BC9"/>
    <w:rsid w:val="0058162D"/>
    <w:rsid w:val="00582AE9"/>
    <w:rsid w:val="00596FBF"/>
    <w:rsid w:val="005A2B24"/>
    <w:rsid w:val="005F2598"/>
    <w:rsid w:val="00607878"/>
    <w:rsid w:val="006129AC"/>
    <w:rsid w:val="00626FB2"/>
    <w:rsid w:val="00653349"/>
    <w:rsid w:val="00653381"/>
    <w:rsid w:val="006534B0"/>
    <w:rsid w:val="006569B7"/>
    <w:rsid w:val="006604B7"/>
    <w:rsid w:val="00662E41"/>
    <w:rsid w:val="00673245"/>
    <w:rsid w:val="006750B1"/>
    <w:rsid w:val="0069592C"/>
    <w:rsid w:val="006C5912"/>
    <w:rsid w:val="006D2BB4"/>
    <w:rsid w:val="006E3F5F"/>
    <w:rsid w:val="006E6A89"/>
    <w:rsid w:val="006F50A3"/>
    <w:rsid w:val="006F652A"/>
    <w:rsid w:val="00707C62"/>
    <w:rsid w:val="00716E92"/>
    <w:rsid w:val="0073656E"/>
    <w:rsid w:val="007501F8"/>
    <w:rsid w:val="00750753"/>
    <w:rsid w:val="00751AAB"/>
    <w:rsid w:val="00765BBC"/>
    <w:rsid w:val="00766063"/>
    <w:rsid w:val="00793D1C"/>
    <w:rsid w:val="007A133B"/>
    <w:rsid w:val="007A695C"/>
    <w:rsid w:val="007B4832"/>
    <w:rsid w:val="007C3FC6"/>
    <w:rsid w:val="007E1948"/>
    <w:rsid w:val="007F0F06"/>
    <w:rsid w:val="007F4CF6"/>
    <w:rsid w:val="00816109"/>
    <w:rsid w:val="00824185"/>
    <w:rsid w:val="008251F1"/>
    <w:rsid w:val="00830030"/>
    <w:rsid w:val="00831AE9"/>
    <w:rsid w:val="00847BA6"/>
    <w:rsid w:val="00861794"/>
    <w:rsid w:val="00871406"/>
    <w:rsid w:val="008A02BB"/>
    <w:rsid w:val="008A0A2E"/>
    <w:rsid w:val="008A4068"/>
    <w:rsid w:val="008B030C"/>
    <w:rsid w:val="008B1110"/>
    <w:rsid w:val="008C29E2"/>
    <w:rsid w:val="00903D8D"/>
    <w:rsid w:val="009075D0"/>
    <w:rsid w:val="00914EA7"/>
    <w:rsid w:val="009257B7"/>
    <w:rsid w:val="00925DB2"/>
    <w:rsid w:val="00932864"/>
    <w:rsid w:val="009367CB"/>
    <w:rsid w:val="009530A3"/>
    <w:rsid w:val="00953461"/>
    <w:rsid w:val="009563A1"/>
    <w:rsid w:val="00957136"/>
    <w:rsid w:val="00962414"/>
    <w:rsid w:val="00963072"/>
    <w:rsid w:val="0096644D"/>
    <w:rsid w:val="00966F82"/>
    <w:rsid w:val="0097054B"/>
    <w:rsid w:val="00981EBB"/>
    <w:rsid w:val="00984265"/>
    <w:rsid w:val="00992293"/>
    <w:rsid w:val="00992B78"/>
    <w:rsid w:val="009B70EB"/>
    <w:rsid w:val="009E6B63"/>
    <w:rsid w:val="00A00DCF"/>
    <w:rsid w:val="00A129A3"/>
    <w:rsid w:val="00A262F5"/>
    <w:rsid w:val="00A31AC4"/>
    <w:rsid w:val="00A34314"/>
    <w:rsid w:val="00A42EF8"/>
    <w:rsid w:val="00A4692D"/>
    <w:rsid w:val="00A62221"/>
    <w:rsid w:val="00A65FE5"/>
    <w:rsid w:val="00A81C54"/>
    <w:rsid w:val="00A82145"/>
    <w:rsid w:val="00A849BC"/>
    <w:rsid w:val="00AB305C"/>
    <w:rsid w:val="00AC1051"/>
    <w:rsid w:val="00AC65A5"/>
    <w:rsid w:val="00AE3706"/>
    <w:rsid w:val="00AF1175"/>
    <w:rsid w:val="00AF2BB3"/>
    <w:rsid w:val="00B039EF"/>
    <w:rsid w:val="00B1007E"/>
    <w:rsid w:val="00B1424A"/>
    <w:rsid w:val="00B153CC"/>
    <w:rsid w:val="00B16CFB"/>
    <w:rsid w:val="00B20E74"/>
    <w:rsid w:val="00B33CB5"/>
    <w:rsid w:val="00B347E1"/>
    <w:rsid w:val="00B354CF"/>
    <w:rsid w:val="00B51134"/>
    <w:rsid w:val="00B661CF"/>
    <w:rsid w:val="00B73C24"/>
    <w:rsid w:val="00B75DF2"/>
    <w:rsid w:val="00BC106D"/>
    <w:rsid w:val="00BC78D0"/>
    <w:rsid w:val="00BE4DC2"/>
    <w:rsid w:val="00BE7460"/>
    <w:rsid w:val="00C012DD"/>
    <w:rsid w:val="00C04085"/>
    <w:rsid w:val="00C05272"/>
    <w:rsid w:val="00C05320"/>
    <w:rsid w:val="00C1108A"/>
    <w:rsid w:val="00C12274"/>
    <w:rsid w:val="00C26FD3"/>
    <w:rsid w:val="00C32F3E"/>
    <w:rsid w:val="00C52DFF"/>
    <w:rsid w:val="00C83526"/>
    <w:rsid w:val="00C84D62"/>
    <w:rsid w:val="00CA6311"/>
    <w:rsid w:val="00CB1173"/>
    <w:rsid w:val="00CE0447"/>
    <w:rsid w:val="00CF1028"/>
    <w:rsid w:val="00D419BC"/>
    <w:rsid w:val="00D44C96"/>
    <w:rsid w:val="00D470C2"/>
    <w:rsid w:val="00D51C9A"/>
    <w:rsid w:val="00D76526"/>
    <w:rsid w:val="00D93E28"/>
    <w:rsid w:val="00DB5C90"/>
    <w:rsid w:val="00DE2222"/>
    <w:rsid w:val="00E16543"/>
    <w:rsid w:val="00E17D6B"/>
    <w:rsid w:val="00E3235A"/>
    <w:rsid w:val="00E32499"/>
    <w:rsid w:val="00E42267"/>
    <w:rsid w:val="00E44595"/>
    <w:rsid w:val="00E4473F"/>
    <w:rsid w:val="00E644F1"/>
    <w:rsid w:val="00E74B71"/>
    <w:rsid w:val="00E823C2"/>
    <w:rsid w:val="00E832E9"/>
    <w:rsid w:val="00E8446D"/>
    <w:rsid w:val="00E93D13"/>
    <w:rsid w:val="00EA4EED"/>
    <w:rsid w:val="00EA5DBE"/>
    <w:rsid w:val="00EB4FFB"/>
    <w:rsid w:val="00EC135C"/>
    <w:rsid w:val="00EC5468"/>
    <w:rsid w:val="00EC6EDE"/>
    <w:rsid w:val="00ED7EE7"/>
    <w:rsid w:val="00EE1252"/>
    <w:rsid w:val="00EE54D3"/>
    <w:rsid w:val="00F37E25"/>
    <w:rsid w:val="00F417AC"/>
    <w:rsid w:val="00F4705D"/>
    <w:rsid w:val="00F5321B"/>
    <w:rsid w:val="00F540D0"/>
    <w:rsid w:val="00F56495"/>
    <w:rsid w:val="00F87979"/>
    <w:rsid w:val="00F9130B"/>
    <w:rsid w:val="00FA17D0"/>
    <w:rsid w:val="00FB1D1B"/>
    <w:rsid w:val="00FB385A"/>
    <w:rsid w:val="00FD34B5"/>
    <w:rsid w:val="00FE2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B0"/>
    <w:pPr>
      <w:spacing w:after="120" w:line="238" w:lineRule="auto"/>
      <w:ind w:left="1143" w:right="633" w:hanging="1143"/>
      <w:jc w:val="both"/>
    </w:pPr>
    <w:rPr>
      <w:rFonts w:ascii="Tahoma" w:eastAsia="Tahoma" w:hAnsi="Tahoma" w:cs="Tahoma"/>
      <w:color w:val="000000"/>
      <w:sz w:val="20"/>
      <w:lang w:eastAsia="tr-TR"/>
    </w:rPr>
  </w:style>
  <w:style w:type="paragraph" w:styleId="Balk2">
    <w:name w:val="heading 2"/>
    <w:basedOn w:val="Normal"/>
    <w:link w:val="Balk2Char"/>
    <w:uiPriority w:val="9"/>
    <w:qFormat/>
    <w:rsid w:val="002628D4"/>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Balk3">
    <w:name w:val="heading 3"/>
    <w:basedOn w:val="Normal"/>
    <w:next w:val="Normal"/>
    <w:link w:val="Balk3Char"/>
    <w:uiPriority w:val="9"/>
    <w:semiHidden/>
    <w:unhideWhenUsed/>
    <w:qFormat/>
    <w:rsid w:val="002D4525"/>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73656E"/>
  </w:style>
  <w:style w:type="character" w:customStyle="1" w:styleId="Balk2Char">
    <w:name w:val="Başlık 2 Char"/>
    <w:basedOn w:val="VarsaylanParagrafYazTipi"/>
    <w:link w:val="Balk2"/>
    <w:uiPriority w:val="9"/>
    <w:rsid w:val="002628D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628D4"/>
  </w:style>
  <w:style w:type="paragraph" w:styleId="DipnotMetni">
    <w:name w:val="footnote text"/>
    <w:basedOn w:val="Normal"/>
    <w:link w:val="DipnotMetniChar"/>
    <w:semiHidden/>
    <w:unhideWhenUsed/>
    <w:rsid w:val="00751AAB"/>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DipnotMetniChar">
    <w:name w:val="Dipnot Metni Char"/>
    <w:basedOn w:val="VarsaylanParagrafYazTipi"/>
    <w:link w:val="DipnotMetni"/>
    <w:semiHidden/>
    <w:rsid w:val="00751AAB"/>
    <w:rPr>
      <w:sz w:val="20"/>
      <w:szCs w:val="20"/>
    </w:rPr>
  </w:style>
  <w:style w:type="character" w:styleId="DipnotBavurusu">
    <w:name w:val="footnote reference"/>
    <w:basedOn w:val="VarsaylanParagrafYazTipi"/>
    <w:semiHidden/>
    <w:unhideWhenUsed/>
    <w:rsid w:val="00751AAB"/>
    <w:rPr>
      <w:vertAlign w:val="superscript"/>
    </w:rPr>
  </w:style>
  <w:style w:type="paragraph" w:customStyle="1" w:styleId="Default">
    <w:name w:val="Default"/>
    <w:rsid w:val="0051722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8352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D7652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3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D4525"/>
    <w:rPr>
      <w:rFonts w:asciiTheme="majorHAnsi" w:eastAsiaTheme="majorEastAsia" w:hAnsiTheme="majorHAnsi" w:cstheme="majorBidi"/>
      <w:color w:val="1F4D78" w:themeColor="accent1" w:themeShade="7F"/>
      <w:sz w:val="24"/>
      <w:szCs w:val="24"/>
    </w:rPr>
  </w:style>
  <w:style w:type="table" w:customStyle="1" w:styleId="TableGrid">
    <w:name w:val="TableGrid"/>
    <w:rsid w:val="006129AC"/>
    <w:pPr>
      <w:spacing w:after="0" w:line="240" w:lineRule="auto"/>
    </w:pPr>
    <w:rPr>
      <w:rFonts w:eastAsiaTheme="minorEastAsia"/>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B0"/>
    <w:pPr>
      <w:spacing w:after="120" w:line="238" w:lineRule="auto"/>
      <w:ind w:left="1143" w:right="633" w:hanging="1143"/>
      <w:jc w:val="both"/>
    </w:pPr>
    <w:rPr>
      <w:rFonts w:ascii="Tahoma" w:eastAsia="Tahoma" w:hAnsi="Tahoma" w:cs="Tahoma"/>
      <w:color w:val="000000"/>
      <w:sz w:val="20"/>
      <w:lang w:eastAsia="tr-TR"/>
    </w:rPr>
  </w:style>
  <w:style w:type="paragraph" w:styleId="Balk2">
    <w:name w:val="heading 2"/>
    <w:basedOn w:val="Normal"/>
    <w:link w:val="Balk2Char"/>
    <w:uiPriority w:val="9"/>
    <w:qFormat/>
    <w:rsid w:val="002628D4"/>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Balk3">
    <w:name w:val="heading 3"/>
    <w:basedOn w:val="Normal"/>
    <w:next w:val="Normal"/>
    <w:link w:val="Balk3Char"/>
    <w:uiPriority w:val="9"/>
    <w:semiHidden/>
    <w:unhideWhenUsed/>
    <w:qFormat/>
    <w:rsid w:val="002D4525"/>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73656E"/>
  </w:style>
  <w:style w:type="character" w:customStyle="1" w:styleId="Balk2Char">
    <w:name w:val="Başlık 2 Char"/>
    <w:basedOn w:val="VarsaylanParagrafYazTipi"/>
    <w:link w:val="Balk2"/>
    <w:uiPriority w:val="9"/>
    <w:rsid w:val="002628D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628D4"/>
  </w:style>
  <w:style w:type="paragraph" w:styleId="DipnotMetni">
    <w:name w:val="footnote text"/>
    <w:basedOn w:val="Normal"/>
    <w:link w:val="DipnotMetniChar"/>
    <w:semiHidden/>
    <w:unhideWhenUsed/>
    <w:rsid w:val="00751AAB"/>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DipnotMetniChar">
    <w:name w:val="Dipnot Metni Char"/>
    <w:basedOn w:val="VarsaylanParagrafYazTipi"/>
    <w:link w:val="DipnotMetni"/>
    <w:semiHidden/>
    <w:rsid w:val="00751AAB"/>
    <w:rPr>
      <w:sz w:val="20"/>
      <w:szCs w:val="20"/>
    </w:rPr>
  </w:style>
  <w:style w:type="character" w:styleId="DipnotBavurusu">
    <w:name w:val="footnote reference"/>
    <w:basedOn w:val="VarsaylanParagrafYazTipi"/>
    <w:semiHidden/>
    <w:unhideWhenUsed/>
    <w:rsid w:val="00751AAB"/>
    <w:rPr>
      <w:vertAlign w:val="superscript"/>
    </w:rPr>
  </w:style>
  <w:style w:type="paragraph" w:customStyle="1" w:styleId="Default">
    <w:name w:val="Default"/>
    <w:rsid w:val="0051722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8352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D7652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3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2D4525"/>
    <w:rPr>
      <w:rFonts w:asciiTheme="majorHAnsi" w:eastAsiaTheme="majorEastAsia" w:hAnsiTheme="majorHAnsi" w:cstheme="majorBidi"/>
      <w:color w:val="1F4D78" w:themeColor="accent1" w:themeShade="7F"/>
      <w:sz w:val="24"/>
      <w:szCs w:val="24"/>
    </w:rPr>
  </w:style>
  <w:style w:type="table" w:customStyle="1" w:styleId="TableGrid">
    <w:name w:val="TableGrid"/>
    <w:rsid w:val="006129AC"/>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7427">
      <w:bodyDiv w:val="1"/>
      <w:marLeft w:val="0"/>
      <w:marRight w:val="0"/>
      <w:marTop w:val="0"/>
      <w:marBottom w:val="0"/>
      <w:divBdr>
        <w:top w:val="none" w:sz="0" w:space="0" w:color="auto"/>
        <w:left w:val="none" w:sz="0" w:space="0" w:color="auto"/>
        <w:bottom w:val="none" w:sz="0" w:space="0" w:color="auto"/>
        <w:right w:val="none" w:sz="0" w:space="0" w:color="auto"/>
      </w:divBdr>
      <w:divsChild>
        <w:div w:id="34696810">
          <w:marLeft w:val="0"/>
          <w:marRight w:val="0"/>
          <w:marTop w:val="0"/>
          <w:marBottom w:val="0"/>
          <w:divBdr>
            <w:top w:val="none" w:sz="0" w:space="0" w:color="auto"/>
            <w:left w:val="none" w:sz="0" w:space="0" w:color="auto"/>
            <w:bottom w:val="none" w:sz="0" w:space="0" w:color="auto"/>
            <w:right w:val="none" w:sz="0" w:space="0" w:color="auto"/>
          </w:divBdr>
        </w:div>
      </w:divsChild>
    </w:div>
    <w:div w:id="768503910">
      <w:bodyDiv w:val="1"/>
      <w:marLeft w:val="0"/>
      <w:marRight w:val="0"/>
      <w:marTop w:val="0"/>
      <w:marBottom w:val="0"/>
      <w:divBdr>
        <w:top w:val="none" w:sz="0" w:space="0" w:color="auto"/>
        <w:left w:val="none" w:sz="0" w:space="0" w:color="auto"/>
        <w:bottom w:val="none" w:sz="0" w:space="0" w:color="auto"/>
        <w:right w:val="none" w:sz="0" w:space="0" w:color="auto"/>
      </w:divBdr>
    </w:div>
    <w:div w:id="107493813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32">
          <w:marLeft w:val="0"/>
          <w:marRight w:val="0"/>
          <w:marTop w:val="0"/>
          <w:marBottom w:val="0"/>
          <w:divBdr>
            <w:top w:val="none" w:sz="0" w:space="0" w:color="auto"/>
            <w:left w:val="none" w:sz="0" w:space="0" w:color="auto"/>
            <w:bottom w:val="none" w:sz="0" w:space="0" w:color="auto"/>
            <w:right w:val="none" w:sz="0" w:space="0" w:color="auto"/>
          </w:divBdr>
        </w:div>
        <w:div w:id="1900507371">
          <w:marLeft w:val="0"/>
          <w:marRight w:val="0"/>
          <w:marTop w:val="0"/>
          <w:marBottom w:val="0"/>
          <w:divBdr>
            <w:top w:val="none" w:sz="0" w:space="0" w:color="auto"/>
            <w:left w:val="none" w:sz="0" w:space="0" w:color="auto"/>
            <w:bottom w:val="none" w:sz="0" w:space="0" w:color="auto"/>
            <w:right w:val="none" w:sz="0" w:space="0" w:color="auto"/>
          </w:divBdr>
        </w:div>
        <w:div w:id="539558065">
          <w:marLeft w:val="0"/>
          <w:marRight w:val="0"/>
          <w:marTop w:val="0"/>
          <w:marBottom w:val="0"/>
          <w:divBdr>
            <w:top w:val="none" w:sz="0" w:space="0" w:color="auto"/>
            <w:left w:val="none" w:sz="0" w:space="0" w:color="auto"/>
            <w:bottom w:val="none" w:sz="0" w:space="0" w:color="auto"/>
            <w:right w:val="none" w:sz="0" w:space="0" w:color="auto"/>
          </w:divBdr>
        </w:div>
        <w:div w:id="326321729">
          <w:marLeft w:val="0"/>
          <w:marRight w:val="0"/>
          <w:marTop w:val="0"/>
          <w:marBottom w:val="0"/>
          <w:divBdr>
            <w:top w:val="none" w:sz="0" w:space="0" w:color="auto"/>
            <w:left w:val="none" w:sz="0" w:space="0" w:color="auto"/>
            <w:bottom w:val="none" w:sz="0" w:space="0" w:color="auto"/>
            <w:right w:val="none" w:sz="0" w:space="0" w:color="auto"/>
          </w:divBdr>
        </w:div>
        <w:div w:id="977106784">
          <w:marLeft w:val="0"/>
          <w:marRight w:val="0"/>
          <w:marTop w:val="0"/>
          <w:marBottom w:val="0"/>
          <w:divBdr>
            <w:top w:val="none" w:sz="0" w:space="0" w:color="auto"/>
            <w:left w:val="none" w:sz="0" w:space="0" w:color="auto"/>
            <w:bottom w:val="none" w:sz="0" w:space="0" w:color="auto"/>
            <w:right w:val="none" w:sz="0" w:space="0" w:color="auto"/>
          </w:divBdr>
        </w:div>
        <w:div w:id="938486844">
          <w:marLeft w:val="0"/>
          <w:marRight w:val="0"/>
          <w:marTop w:val="0"/>
          <w:marBottom w:val="0"/>
          <w:divBdr>
            <w:top w:val="none" w:sz="0" w:space="0" w:color="auto"/>
            <w:left w:val="none" w:sz="0" w:space="0" w:color="auto"/>
            <w:bottom w:val="none" w:sz="0" w:space="0" w:color="auto"/>
            <w:right w:val="none" w:sz="0" w:space="0" w:color="auto"/>
          </w:divBdr>
        </w:div>
        <w:div w:id="443379623">
          <w:marLeft w:val="0"/>
          <w:marRight w:val="0"/>
          <w:marTop w:val="0"/>
          <w:marBottom w:val="0"/>
          <w:divBdr>
            <w:top w:val="none" w:sz="0" w:space="0" w:color="auto"/>
            <w:left w:val="none" w:sz="0" w:space="0" w:color="auto"/>
            <w:bottom w:val="none" w:sz="0" w:space="0" w:color="auto"/>
            <w:right w:val="none" w:sz="0" w:space="0" w:color="auto"/>
          </w:divBdr>
        </w:div>
        <w:div w:id="249244863">
          <w:marLeft w:val="0"/>
          <w:marRight w:val="0"/>
          <w:marTop w:val="0"/>
          <w:marBottom w:val="0"/>
          <w:divBdr>
            <w:top w:val="none" w:sz="0" w:space="0" w:color="auto"/>
            <w:left w:val="none" w:sz="0" w:space="0" w:color="auto"/>
            <w:bottom w:val="none" w:sz="0" w:space="0" w:color="auto"/>
            <w:right w:val="none" w:sz="0" w:space="0" w:color="auto"/>
          </w:divBdr>
        </w:div>
        <w:div w:id="1047144374">
          <w:marLeft w:val="0"/>
          <w:marRight w:val="0"/>
          <w:marTop w:val="0"/>
          <w:marBottom w:val="0"/>
          <w:divBdr>
            <w:top w:val="none" w:sz="0" w:space="0" w:color="auto"/>
            <w:left w:val="none" w:sz="0" w:space="0" w:color="auto"/>
            <w:bottom w:val="none" w:sz="0" w:space="0" w:color="auto"/>
            <w:right w:val="none" w:sz="0" w:space="0" w:color="auto"/>
          </w:divBdr>
        </w:div>
        <w:div w:id="287056550">
          <w:marLeft w:val="0"/>
          <w:marRight w:val="0"/>
          <w:marTop w:val="0"/>
          <w:marBottom w:val="0"/>
          <w:divBdr>
            <w:top w:val="none" w:sz="0" w:space="0" w:color="auto"/>
            <w:left w:val="none" w:sz="0" w:space="0" w:color="auto"/>
            <w:bottom w:val="none" w:sz="0" w:space="0" w:color="auto"/>
            <w:right w:val="none" w:sz="0" w:space="0" w:color="auto"/>
          </w:divBdr>
        </w:div>
        <w:div w:id="1293634636">
          <w:marLeft w:val="0"/>
          <w:marRight w:val="0"/>
          <w:marTop w:val="0"/>
          <w:marBottom w:val="0"/>
          <w:divBdr>
            <w:top w:val="none" w:sz="0" w:space="0" w:color="auto"/>
            <w:left w:val="none" w:sz="0" w:space="0" w:color="auto"/>
            <w:bottom w:val="none" w:sz="0" w:space="0" w:color="auto"/>
            <w:right w:val="none" w:sz="0" w:space="0" w:color="auto"/>
          </w:divBdr>
        </w:div>
        <w:div w:id="473451716">
          <w:marLeft w:val="0"/>
          <w:marRight w:val="0"/>
          <w:marTop w:val="0"/>
          <w:marBottom w:val="0"/>
          <w:divBdr>
            <w:top w:val="none" w:sz="0" w:space="0" w:color="auto"/>
            <w:left w:val="none" w:sz="0" w:space="0" w:color="auto"/>
            <w:bottom w:val="none" w:sz="0" w:space="0" w:color="auto"/>
            <w:right w:val="none" w:sz="0" w:space="0" w:color="auto"/>
          </w:divBdr>
        </w:div>
        <w:div w:id="575630844">
          <w:marLeft w:val="0"/>
          <w:marRight w:val="0"/>
          <w:marTop w:val="0"/>
          <w:marBottom w:val="0"/>
          <w:divBdr>
            <w:top w:val="none" w:sz="0" w:space="0" w:color="auto"/>
            <w:left w:val="none" w:sz="0" w:space="0" w:color="auto"/>
            <w:bottom w:val="none" w:sz="0" w:space="0" w:color="auto"/>
            <w:right w:val="none" w:sz="0" w:space="0" w:color="auto"/>
          </w:divBdr>
        </w:div>
        <w:div w:id="36704409">
          <w:marLeft w:val="0"/>
          <w:marRight w:val="0"/>
          <w:marTop w:val="0"/>
          <w:marBottom w:val="0"/>
          <w:divBdr>
            <w:top w:val="none" w:sz="0" w:space="0" w:color="auto"/>
            <w:left w:val="none" w:sz="0" w:space="0" w:color="auto"/>
            <w:bottom w:val="none" w:sz="0" w:space="0" w:color="auto"/>
            <w:right w:val="none" w:sz="0" w:space="0" w:color="auto"/>
          </w:divBdr>
        </w:div>
      </w:divsChild>
    </w:div>
    <w:div w:id="1112092202">
      <w:bodyDiv w:val="1"/>
      <w:marLeft w:val="0"/>
      <w:marRight w:val="0"/>
      <w:marTop w:val="0"/>
      <w:marBottom w:val="0"/>
      <w:divBdr>
        <w:top w:val="none" w:sz="0" w:space="0" w:color="auto"/>
        <w:left w:val="none" w:sz="0" w:space="0" w:color="auto"/>
        <w:bottom w:val="none" w:sz="0" w:space="0" w:color="auto"/>
        <w:right w:val="none" w:sz="0" w:space="0" w:color="auto"/>
      </w:divBdr>
    </w:div>
    <w:div w:id="1328092420">
      <w:bodyDiv w:val="1"/>
      <w:marLeft w:val="0"/>
      <w:marRight w:val="0"/>
      <w:marTop w:val="0"/>
      <w:marBottom w:val="0"/>
      <w:divBdr>
        <w:top w:val="none" w:sz="0" w:space="0" w:color="auto"/>
        <w:left w:val="none" w:sz="0" w:space="0" w:color="auto"/>
        <w:bottom w:val="none" w:sz="0" w:space="0" w:color="auto"/>
        <w:right w:val="none" w:sz="0" w:space="0" w:color="auto"/>
      </w:divBdr>
    </w:div>
    <w:div w:id="1334189290">
      <w:bodyDiv w:val="1"/>
      <w:marLeft w:val="0"/>
      <w:marRight w:val="0"/>
      <w:marTop w:val="0"/>
      <w:marBottom w:val="0"/>
      <w:divBdr>
        <w:top w:val="none" w:sz="0" w:space="0" w:color="auto"/>
        <w:left w:val="none" w:sz="0" w:space="0" w:color="auto"/>
        <w:bottom w:val="none" w:sz="0" w:space="0" w:color="auto"/>
        <w:right w:val="none" w:sz="0" w:space="0" w:color="auto"/>
      </w:divBdr>
    </w:div>
    <w:div w:id="1861312616">
      <w:bodyDiv w:val="1"/>
      <w:marLeft w:val="0"/>
      <w:marRight w:val="0"/>
      <w:marTop w:val="0"/>
      <w:marBottom w:val="0"/>
      <w:divBdr>
        <w:top w:val="none" w:sz="0" w:space="0" w:color="auto"/>
        <w:left w:val="none" w:sz="0" w:space="0" w:color="auto"/>
        <w:bottom w:val="none" w:sz="0" w:space="0" w:color="auto"/>
        <w:right w:val="none" w:sz="0" w:space="0" w:color="auto"/>
      </w:divBdr>
    </w:div>
    <w:div w:id="21344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4224-DFF5-4F88-A6D6-702551AF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602</Words>
  <Characters>3437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USER-PC (user)</cp:lastModifiedBy>
  <cp:revision>6</cp:revision>
  <dcterms:created xsi:type="dcterms:W3CDTF">2015-03-07T11:02:00Z</dcterms:created>
  <dcterms:modified xsi:type="dcterms:W3CDTF">2015-03-09T09:26:00Z</dcterms:modified>
</cp:coreProperties>
</file>